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7BE4" w:rsidRDefault="001E474A" w:rsidP="001C6E0A">
      <w:pPr>
        <w:spacing w:line="0" w:lineRule="atLeast"/>
        <w:jc w:val="center"/>
        <w:rPr>
          <w:rFonts w:ascii="Georgia" w:eastAsia="Georgia" w:hAnsi="Georgia"/>
          <w:b/>
          <w:sz w:val="22"/>
        </w:rPr>
      </w:pPr>
      <w:r>
        <w:rPr>
          <w:rFonts w:ascii="Georgia" w:eastAsia="Georgia" w:hAnsi="Georgia"/>
          <w:b/>
          <w:sz w:val="22"/>
        </w:rPr>
        <w:t>Fiches de révision CAP Coiffure</w:t>
      </w:r>
    </w:p>
    <w:p w:rsidR="00E67BE4" w:rsidRDefault="00E67BE4" w:rsidP="001C6E0A">
      <w:pPr>
        <w:spacing w:line="122" w:lineRule="exact"/>
        <w:jc w:val="center"/>
        <w:rPr>
          <w:rFonts w:ascii="Times New Roman" w:eastAsia="Times New Roman" w:hAnsi="Times New Roman"/>
          <w:sz w:val="24"/>
        </w:rPr>
      </w:pPr>
    </w:p>
    <w:p w:rsidR="00E67BE4" w:rsidRDefault="001E474A" w:rsidP="001C6E0A">
      <w:pPr>
        <w:spacing w:line="0" w:lineRule="atLeast"/>
        <w:jc w:val="center"/>
        <w:rPr>
          <w:rFonts w:ascii="Georgia" w:eastAsia="Georgia" w:hAnsi="Georgia"/>
          <w:b/>
          <w:sz w:val="22"/>
        </w:rPr>
      </w:pPr>
      <w:r>
        <w:rPr>
          <w:rFonts w:ascii="Georgia" w:eastAsia="Georgia" w:hAnsi="Georgia"/>
          <w:b/>
          <w:sz w:val="22"/>
        </w:rPr>
        <w:t>Biologie– La glande sébacée</w:t>
      </w:r>
    </w:p>
    <w:p w:rsidR="00E67BE4" w:rsidRDefault="001E474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eorgia" w:eastAsia="Georgia" w:hAnsi="Georgia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311150</wp:posOffset>
            </wp:positionV>
            <wp:extent cx="6821170" cy="4279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0" w:lineRule="atLeast"/>
        <w:ind w:right="220"/>
        <w:jc w:val="center"/>
        <w:rPr>
          <w:rFonts w:ascii="Georgia" w:eastAsia="Georgia" w:hAnsi="Georgia"/>
          <w:b/>
          <w:color w:val="548DD4"/>
          <w:sz w:val="44"/>
        </w:rPr>
      </w:pPr>
      <w:r>
        <w:rPr>
          <w:rFonts w:ascii="Georgia" w:eastAsia="Georgia" w:hAnsi="Georgia"/>
          <w:b/>
          <w:color w:val="548DD4"/>
          <w:sz w:val="44"/>
        </w:rPr>
        <w:t>La glande sébacée</w:t>
      </w: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0" w:lineRule="atLeast"/>
        <w:rPr>
          <w:rFonts w:ascii="Georgia" w:eastAsia="Georgia" w:hAnsi="Georgia"/>
          <w:b/>
          <w:color w:val="A22E94"/>
          <w:sz w:val="36"/>
        </w:rPr>
      </w:pPr>
      <w:r>
        <w:rPr>
          <w:rFonts w:ascii="Georgia" w:eastAsia="Georgia" w:hAnsi="Georgia"/>
          <w:b/>
          <w:color w:val="A22E94"/>
          <w:sz w:val="36"/>
        </w:rPr>
        <w:t>1-Définition des glandes sébacées</w:t>
      </w:r>
    </w:p>
    <w:p w:rsidR="00E67BE4" w:rsidRDefault="00E67BE4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277" w:lineRule="auto"/>
        <w:ind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Il s’agit de glandes cutanées sous forme de grappe, sécrétant le sébum, recouvrant la surface de la peau et des poils.</w:t>
      </w: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0" w:lineRule="atLeast"/>
        <w:rPr>
          <w:rFonts w:ascii="Georgia" w:eastAsia="Georgia" w:hAnsi="Georgia"/>
          <w:b/>
          <w:color w:val="A22E94"/>
          <w:sz w:val="36"/>
        </w:rPr>
      </w:pPr>
      <w:r>
        <w:rPr>
          <w:rFonts w:ascii="Georgia" w:eastAsia="Georgia" w:hAnsi="Georgia"/>
          <w:b/>
          <w:color w:val="A22E94"/>
          <w:sz w:val="36"/>
        </w:rPr>
        <w:t>2- Caractéristiques :</w:t>
      </w:r>
    </w:p>
    <w:p w:rsidR="00E67BE4" w:rsidRDefault="00E67BE4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0" w:lineRule="atLeast"/>
        <w:ind w:left="420"/>
        <w:rPr>
          <w:rFonts w:ascii="Georgia" w:eastAsia="Georgia" w:hAnsi="Georgia"/>
          <w:b/>
          <w:color w:val="548DD4"/>
          <w:sz w:val="28"/>
        </w:rPr>
      </w:pPr>
      <w:proofErr w:type="gramStart"/>
      <w:r>
        <w:rPr>
          <w:rFonts w:ascii="Georgia" w:eastAsia="Georgia" w:hAnsi="Georgia"/>
          <w:b/>
          <w:color w:val="548DD4"/>
          <w:sz w:val="28"/>
        </w:rPr>
        <w:t>a</w:t>
      </w:r>
      <w:proofErr w:type="gramEnd"/>
      <w:r>
        <w:rPr>
          <w:rFonts w:ascii="Georgia" w:eastAsia="Georgia" w:hAnsi="Georgia"/>
          <w:b/>
          <w:color w:val="548DD4"/>
          <w:sz w:val="28"/>
        </w:rPr>
        <w:t>- Localisation :</w:t>
      </w:r>
    </w:p>
    <w:p w:rsidR="00E67BE4" w:rsidRDefault="00E67BE4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Situées dans le derme superficiel, elles peuvent être soient libres soient appendues aux follicules pileux.</w:t>
      </w:r>
    </w:p>
    <w:p w:rsidR="00E67BE4" w:rsidRDefault="00E67BE4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Elles sont Localisées spécialement au niveau de la face et du cuir chevelu.</w:t>
      </w:r>
    </w:p>
    <w:p w:rsidR="00E67BE4" w:rsidRDefault="00E67BE4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0" w:lineRule="atLeast"/>
        <w:ind w:left="420"/>
        <w:rPr>
          <w:rFonts w:ascii="Georgia" w:eastAsia="Georgia" w:hAnsi="Georgia"/>
          <w:b/>
          <w:color w:val="548DD4"/>
          <w:sz w:val="28"/>
        </w:rPr>
      </w:pPr>
      <w:proofErr w:type="gramStart"/>
      <w:r>
        <w:rPr>
          <w:rFonts w:ascii="Georgia" w:eastAsia="Georgia" w:hAnsi="Georgia"/>
          <w:b/>
          <w:color w:val="548DD4"/>
          <w:sz w:val="28"/>
        </w:rPr>
        <w:t>b</w:t>
      </w:r>
      <w:proofErr w:type="gramEnd"/>
      <w:r>
        <w:rPr>
          <w:rFonts w:ascii="Georgia" w:eastAsia="Georgia" w:hAnsi="Georgia"/>
          <w:b/>
          <w:color w:val="548DD4"/>
          <w:sz w:val="28"/>
        </w:rPr>
        <w:t>- Structure :</w:t>
      </w:r>
    </w:p>
    <w:p w:rsidR="00E67BE4" w:rsidRDefault="00E67BE4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275" w:lineRule="auto"/>
        <w:ind w:left="360"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Ce sont des glandes exocrines formées par des cellules épithéliales. Elles sont constituées de deux portions :</w:t>
      </w:r>
    </w:p>
    <w:p w:rsidR="00E67BE4" w:rsidRDefault="00E67BE4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color w:val="8064A2"/>
          <w:sz w:val="22"/>
        </w:rPr>
      </w:pPr>
      <w:r>
        <w:rPr>
          <w:rFonts w:ascii="Georgia" w:eastAsia="Georgia" w:hAnsi="Georgia"/>
          <w:color w:val="7030A0"/>
          <w:sz w:val="24"/>
        </w:rPr>
        <w:t xml:space="preserve">Portion excrétrice : </w:t>
      </w:r>
      <w:r>
        <w:rPr>
          <w:rFonts w:ascii="Georgia" w:eastAsia="Georgia" w:hAnsi="Georgia"/>
          <w:color w:val="000000"/>
          <w:sz w:val="22"/>
        </w:rPr>
        <w:t>il s’agit du</w:t>
      </w:r>
      <w:r>
        <w:rPr>
          <w:rFonts w:ascii="Georgia" w:eastAsia="Georgia" w:hAnsi="Georgia"/>
          <w:color w:val="7030A0"/>
          <w:sz w:val="24"/>
        </w:rPr>
        <w:t xml:space="preserve"> </w:t>
      </w:r>
      <w:r>
        <w:rPr>
          <w:rFonts w:ascii="Georgia" w:eastAsia="Georgia" w:hAnsi="Georgia"/>
          <w:color w:val="000000"/>
          <w:sz w:val="22"/>
        </w:rPr>
        <w:t>canal sébacé qui débouche dans le canal pilaire.</w:t>
      </w:r>
    </w:p>
    <w:p w:rsidR="00E67BE4" w:rsidRDefault="00E67BE4">
      <w:pPr>
        <w:spacing w:line="184" w:lineRule="exact"/>
        <w:rPr>
          <w:rFonts w:ascii="Symbol" w:eastAsia="Symbol" w:hAnsi="Symbol"/>
          <w:color w:val="8064A2"/>
          <w:sz w:val="22"/>
        </w:rPr>
      </w:pPr>
    </w:p>
    <w:p w:rsidR="00E67BE4" w:rsidRDefault="001E474A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220" w:hanging="360"/>
        <w:jc w:val="both"/>
        <w:rPr>
          <w:rFonts w:ascii="Symbol" w:eastAsia="Symbol" w:hAnsi="Symbol"/>
          <w:color w:val="8064A2"/>
          <w:sz w:val="22"/>
        </w:rPr>
      </w:pPr>
      <w:r>
        <w:rPr>
          <w:rFonts w:ascii="Georgia" w:eastAsia="Georgia" w:hAnsi="Georgia"/>
          <w:color w:val="7030A0"/>
          <w:sz w:val="24"/>
        </w:rPr>
        <w:t xml:space="preserve">Portion sécrétrice : </w:t>
      </w:r>
      <w:r>
        <w:rPr>
          <w:rFonts w:ascii="Georgia" w:eastAsia="Georgia" w:hAnsi="Georgia"/>
          <w:color w:val="000000"/>
          <w:sz w:val="22"/>
        </w:rPr>
        <w:t xml:space="preserve">formée par un ou plusieurs sacs alvéolaires. Ces derniers sont </w:t>
      </w:r>
      <w:proofErr w:type="gramStart"/>
      <w:r>
        <w:rPr>
          <w:rFonts w:ascii="Georgia" w:eastAsia="Georgia" w:hAnsi="Georgia"/>
          <w:color w:val="000000"/>
          <w:sz w:val="22"/>
        </w:rPr>
        <w:t>constituées</w:t>
      </w:r>
      <w:proofErr w:type="gramEnd"/>
      <w:r>
        <w:rPr>
          <w:rFonts w:ascii="Georgia" w:eastAsia="Georgia" w:hAnsi="Georgia"/>
          <w:color w:val="000000"/>
          <w:sz w:val="22"/>
        </w:rPr>
        <w:t xml:space="preserve"> de</w:t>
      </w:r>
      <w:r>
        <w:rPr>
          <w:rFonts w:ascii="Georgia" w:eastAsia="Georgia" w:hAnsi="Georgia"/>
          <w:color w:val="7030A0"/>
          <w:sz w:val="24"/>
        </w:rPr>
        <w:t xml:space="preserve"> </w:t>
      </w:r>
      <w:r>
        <w:rPr>
          <w:rFonts w:ascii="Georgia" w:eastAsia="Georgia" w:hAnsi="Georgia"/>
          <w:color w:val="000000"/>
          <w:sz w:val="22"/>
        </w:rPr>
        <w:t xml:space="preserve">cellules différenciées appelées </w:t>
      </w:r>
      <w:proofErr w:type="spellStart"/>
      <w:r>
        <w:rPr>
          <w:rFonts w:ascii="Georgia" w:eastAsia="Georgia" w:hAnsi="Georgia"/>
          <w:color w:val="000000"/>
          <w:sz w:val="22"/>
        </w:rPr>
        <w:t>sébocytes</w:t>
      </w:r>
      <w:proofErr w:type="spellEnd"/>
      <w:r>
        <w:rPr>
          <w:rFonts w:ascii="Georgia" w:eastAsia="Georgia" w:hAnsi="Georgia"/>
          <w:color w:val="000000"/>
          <w:sz w:val="22"/>
        </w:rPr>
        <w:t>. Le sac est bordé par la couche germinative. Celle-ci repose sur une membrane basale appelée la vitrée.</w:t>
      </w:r>
    </w:p>
    <w:p w:rsidR="00E67BE4" w:rsidRDefault="00E67BE4">
      <w:pPr>
        <w:spacing w:line="172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0" w:lineRule="atLeast"/>
        <w:ind w:left="420"/>
        <w:rPr>
          <w:rFonts w:ascii="Georgia" w:eastAsia="Georgia" w:hAnsi="Georgia"/>
          <w:b/>
          <w:color w:val="548DD4"/>
          <w:sz w:val="28"/>
        </w:rPr>
      </w:pPr>
      <w:proofErr w:type="gramStart"/>
      <w:r>
        <w:rPr>
          <w:rFonts w:ascii="Georgia" w:eastAsia="Georgia" w:hAnsi="Georgia"/>
          <w:b/>
          <w:color w:val="548DD4"/>
          <w:sz w:val="28"/>
        </w:rPr>
        <w:t>c</w:t>
      </w:r>
      <w:proofErr w:type="gramEnd"/>
      <w:r>
        <w:rPr>
          <w:rFonts w:ascii="Georgia" w:eastAsia="Georgia" w:hAnsi="Georgia"/>
          <w:b/>
          <w:color w:val="548DD4"/>
          <w:sz w:val="28"/>
        </w:rPr>
        <w:t>- Vascularisation et innervation :</w:t>
      </w:r>
    </w:p>
    <w:p w:rsidR="00E67BE4" w:rsidRDefault="00E67BE4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277" w:lineRule="auto"/>
        <w:ind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La glande sébacée n’est pas directement vascularisée. Elle puise, dans le derme qui l’entoure, tout ce dont elle a besoin pour secréter le sébum.</w:t>
      </w:r>
    </w:p>
    <w:p w:rsidR="00E67BE4" w:rsidRDefault="00E67BE4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0" w:lineRule="atLeast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Elle n’est pas innervée.</w:t>
      </w:r>
    </w:p>
    <w:p w:rsidR="00E67BE4" w:rsidRDefault="00E67BE4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0" w:lineRule="atLeast"/>
        <w:ind w:left="420"/>
        <w:rPr>
          <w:rFonts w:ascii="Georgia" w:eastAsia="Georgia" w:hAnsi="Georgia"/>
          <w:b/>
          <w:color w:val="548DD4"/>
          <w:sz w:val="28"/>
        </w:rPr>
      </w:pPr>
      <w:proofErr w:type="gramStart"/>
      <w:r>
        <w:rPr>
          <w:rFonts w:ascii="Georgia" w:eastAsia="Georgia" w:hAnsi="Georgia"/>
          <w:b/>
          <w:color w:val="548DD4"/>
          <w:sz w:val="28"/>
        </w:rPr>
        <w:t>d</w:t>
      </w:r>
      <w:proofErr w:type="gramEnd"/>
      <w:r>
        <w:rPr>
          <w:rFonts w:ascii="Georgia" w:eastAsia="Georgia" w:hAnsi="Georgia"/>
          <w:b/>
          <w:color w:val="548DD4"/>
          <w:sz w:val="28"/>
        </w:rPr>
        <w:t>- Mécanisme de sécrétion du sébum</w:t>
      </w:r>
    </w:p>
    <w:p w:rsidR="00E67BE4" w:rsidRDefault="00E67BE4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277" w:lineRule="auto"/>
        <w:ind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 xml:space="preserve">Les cellules de la couche germinative se multiplient par mitose produisant ainsi les </w:t>
      </w:r>
      <w:proofErr w:type="spellStart"/>
      <w:r>
        <w:rPr>
          <w:rFonts w:ascii="Georgia" w:eastAsia="Georgia" w:hAnsi="Georgia"/>
          <w:sz w:val="22"/>
        </w:rPr>
        <w:t>sébocytes</w:t>
      </w:r>
      <w:proofErr w:type="spellEnd"/>
      <w:r>
        <w:rPr>
          <w:rFonts w:ascii="Georgia" w:eastAsia="Georgia" w:hAnsi="Georgia"/>
          <w:sz w:val="22"/>
        </w:rPr>
        <w:t>. Ces derniers produisent le sébum. Celui-ci est déversé dans le canal excréteur vers l’orifice pilo-sébacé.</w:t>
      </w: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0" w:lineRule="atLeast"/>
        <w:rPr>
          <w:rFonts w:ascii="Georgia" w:eastAsia="Georgia" w:hAnsi="Georgia"/>
          <w:b/>
          <w:color w:val="A22E94"/>
          <w:sz w:val="36"/>
        </w:rPr>
      </w:pPr>
      <w:r>
        <w:rPr>
          <w:rFonts w:ascii="Georgia" w:eastAsia="Georgia" w:hAnsi="Georgia"/>
          <w:b/>
          <w:color w:val="A22E94"/>
          <w:sz w:val="36"/>
        </w:rPr>
        <w:t>3- Le sébum</w:t>
      </w:r>
    </w:p>
    <w:p w:rsidR="00E67BE4" w:rsidRDefault="00E67BE4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E67BE4" w:rsidRDefault="001E474A">
      <w:pPr>
        <w:spacing w:line="275" w:lineRule="auto"/>
        <w:ind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Il s’agit du principal constituant de la phase lipidique du film hydrolipidique de surface. Il est constitué de graisse et de cellules mortes.</w:t>
      </w:r>
    </w:p>
    <w:p w:rsidR="00E67BE4" w:rsidRDefault="00E67BE4">
      <w:pPr>
        <w:spacing w:line="275" w:lineRule="auto"/>
        <w:ind w:right="220"/>
        <w:rPr>
          <w:rFonts w:ascii="Georgia" w:eastAsia="Georgia" w:hAnsi="Georgia"/>
          <w:sz w:val="22"/>
        </w:rPr>
        <w:sectPr w:rsidR="00E67BE4">
          <w:pgSz w:w="11900" w:h="16838"/>
          <w:pgMar w:top="885" w:right="506" w:bottom="147" w:left="720" w:header="0" w:footer="0" w:gutter="0"/>
          <w:cols w:space="0" w:equalWidth="0">
            <w:col w:w="10680"/>
          </w:cols>
          <w:docGrid w:linePitch="360"/>
        </w:sectPr>
      </w:pP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E67BE4" w:rsidRDefault="00E67BE4">
      <w:pPr>
        <w:spacing w:line="0" w:lineRule="atLeast"/>
        <w:ind w:left="6820"/>
        <w:rPr>
          <w:rFonts w:ascii="Arial" w:eastAsia="Arial" w:hAnsi="Arial"/>
          <w:color w:val="1155CC"/>
          <w:sz w:val="16"/>
          <w:u w:val="single"/>
        </w:rPr>
        <w:sectPr w:rsidR="00E67BE4">
          <w:type w:val="continuous"/>
          <w:pgSz w:w="11900" w:h="16838"/>
          <w:pgMar w:top="885" w:right="506" w:bottom="147" w:left="720" w:header="0" w:footer="0" w:gutter="0"/>
          <w:cols w:space="0" w:equalWidth="0">
            <w:col w:w="10680"/>
          </w:cols>
          <w:docGrid w:linePitch="360"/>
        </w:sect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53" w:lineRule="exact"/>
        <w:rPr>
          <w:rFonts w:ascii="Times New Roman" w:eastAsia="Times New Roman" w:hAnsi="Times New Roman"/>
        </w:rPr>
      </w:pPr>
    </w:p>
    <w:p w:rsidR="00E67BE4" w:rsidRDefault="001E474A">
      <w:pPr>
        <w:spacing w:line="0" w:lineRule="atLeast"/>
        <w:ind w:left="120"/>
        <w:rPr>
          <w:rFonts w:ascii="Georgia" w:eastAsia="Georgia" w:hAnsi="Georgia"/>
          <w:b/>
          <w:color w:val="548DD4"/>
          <w:sz w:val="28"/>
        </w:rPr>
      </w:pPr>
      <w:r>
        <w:rPr>
          <w:rFonts w:ascii="Georgia" w:eastAsia="Georgia" w:hAnsi="Georgia"/>
          <w:b/>
          <w:color w:val="548DD4"/>
          <w:sz w:val="28"/>
        </w:rPr>
        <w:t>A- Rôle du sébum</w:t>
      </w:r>
    </w:p>
    <w:p w:rsidR="00E67BE4" w:rsidRDefault="00E67BE4">
      <w:pPr>
        <w:spacing w:line="15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020"/>
        <w:gridCol w:w="1480"/>
        <w:gridCol w:w="400"/>
        <w:gridCol w:w="140"/>
        <w:gridCol w:w="80"/>
        <w:gridCol w:w="3940"/>
        <w:gridCol w:w="120"/>
        <w:gridCol w:w="100"/>
        <w:gridCol w:w="3160"/>
        <w:gridCol w:w="120"/>
      </w:tblGrid>
      <w:tr w:rsidR="00E67BE4">
        <w:trPr>
          <w:trHeight w:val="326"/>
        </w:trPr>
        <w:tc>
          <w:tcPr>
            <w:tcW w:w="120" w:type="dxa"/>
            <w:tcBorders>
              <w:top w:val="single" w:sz="8" w:space="0" w:color="BFBFBF"/>
              <w:left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single" w:sz="8" w:space="0" w:color="BFBFBF"/>
            </w:tcBorders>
            <w:shd w:val="clear" w:color="auto" w:fill="auto"/>
            <w:vAlign w:val="bottom"/>
          </w:tcPr>
          <w:p w:rsidR="00E67BE4" w:rsidRDefault="001E474A">
            <w:pPr>
              <w:spacing w:line="0" w:lineRule="atLeast"/>
              <w:ind w:left="480"/>
              <w:rPr>
                <w:rFonts w:ascii="Georgia" w:eastAsia="Georgia" w:hAnsi="Georgia"/>
                <w:b/>
                <w:color w:val="7030A0"/>
                <w:sz w:val="24"/>
              </w:rPr>
            </w:pPr>
            <w:r>
              <w:rPr>
                <w:rFonts w:ascii="Georgia" w:eastAsia="Georgia" w:hAnsi="Georgia"/>
                <w:b/>
                <w:color w:val="7030A0"/>
                <w:sz w:val="24"/>
              </w:rPr>
              <w:t>Rôle protecteur</w:t>
            </w:r>
          </w:p>
        </w:tc>
        <w:tc>
          <w:tcPr>
            <w:tcW w:w="400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vMerge w:val="restart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67BE4" w:rsidRDefault="001E474A">
            <w:pPr>
              <w:spacing w:line="0" w:lineRule="atLeast"/>
              <w:ind w:left="660"/>
              <w:rPr>
                <w:rFonts w:ascii="Georgia" w:eastAsia="Georgia" w:hAnsi="Georgia"/>
                <w:b/>
                <w:color w:val="7030A0"/>
                <w:sz w:val="24"/>
              </w:rPr>
            </w:pPr>
            <w:r>
              <w:rPr>
                <w:rFonts w:ascii="Georgia" w:eastAsia="Georgia" w:hAnsi="Georgia"/>
                <w:b/>
                <w:color w:val="7030A0"/>
                <w:sz w:val="24"/>
              </w:rPr>
              <w:t>Rôle anti microbien :</w:t>
            </w: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67BE4" w:rsidRDefault="001E474A">
            <w:pPr>
              <w:spacing w:line="0" w:lineRule="atLeast"/>
              <w:ind w:right="140"/>
              <w:jc w:val="center"/>
              <w:rPr>
                <w:rFonts w:ascii="Georgia" w:eastAsia="Georgia" w:hAnsi="Georgia"/>
                <w:b/>
                <w:color w:val="7030A0"/>
                <w:w w:val="99"/>
                <w:sz w:val="24"/>
              </w:rPr>
            </w:pPr>
            <w:r>
              <w:rPr>
                <w:rFonts w:ascii="Georgia" w:eastAsia="Georgia" w:hAnsi="Georgia"/>
                <w:b/>
                <w:color w:val="7030A0"/>
                <w:w w:val="99"/>
                <w:sz w:val="24"/>
              </w:rPr>
              <w:t>Rôle de reconnaissance</w:t>
            </w:r>
          </w:p>
        </w:tc>
      </w:tr>
      <w:tr w:rsidR="00E67BE4">
        <w:trPr>
          <w:trHeight w:val="156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gridSpan w:val="2"/>
            <w:vMerge/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E67BE4" w:rsidRDefault="001E474A">
            <w:pPr>
              <w:spacing w:line="0" w:lineRule="atLeast"/>
              <w:ind w:right="140"/>
              <w:jc w:val="center"/>
              <w:rPr>
                <w:rFonts w:ascii="Georgia" w:eastAsia="Georgia" w:hAnsi="Georgia"/>
                <w:b/>
                <w:color w:val="7030A0"/>
                <w:w w:val="98"/>
                <w:sz w:val="24"/>
              </w:rPr>
            </w:pPr>
            <w:proofErr w:type="gramStart"/>
            <w:r>
              <w:rPr>
                <w:rFonts w:ascii="Georgia" w:eastAsia="Georgia" w:hAnsi="Georgia"/>
                <w:b/>
                <w:color w:val="7030A0"/>
                <w:w w:val="98"/>
                <w:sz w:val="24"/>
              </w:rPr>
              <w:t>individuelle</w:t>
            </w:r>
            <w:proofErr w:type="gramEnd"/>
          </w:p>
        </w:tc>
      </w:tr>
      <w:tr w:rsidR="00E67BE4">
        <w:trPr>
          <w:trHeight w:val="156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67BE4">
        <w:trPr>
          <w:trHeight w:val="87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4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67BE4">
        <w:trPr>
          <w:trHeight w:val="357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F2F2F2"/>
            <w:vAlign w:val="bottom"/>
          </w:tcPr>
          <w:p w:rsidR="00E67BE4" w:rsidRDefault="001E474A">
            <w:pPr>
              <w:spacing w:line="0" w:lineRule="atLeast"/>
              <w:rPr>
                <w:rFonts w:ascii="Georgia" w:eastAsia="Georgia" w:hAnsi="Georgia"/>
                <w:sz w:val="22"/>
                <w:shd w:val="clear" w:color="auto" w:fill="F2F2F2"/>
              </w:rPr>
            </w:pPr>
            <w:r>
              <w:rPr>
                <w:rFonts w:ascii="Georgia" w:eastAsia="Georgia" w:hAnsi="Georgia"/>
                <w:sz w:val="22"/>
                <w:shd w:val="clear" w:color="auto" w:fill="F2F2F2"/>
              </w:rPr>
              <w:t>Hydrate</w:t>
            </w:r>
          </w:p>
        </w:tc>
        <w:tc>
          <w:tcPr>
            <w:tcW w:w="1480" w:type="dxa"/>
            <w:shd w:val="clear" w:color="auto" w:fill="F2F2F2"/>
            <w:vAlign w:val="bottom"/>
          </w:tcPr>
          <w:p w:rsidR="00E67BE4" w:rsidRDefault="001E474A">
            <w:pPr>
              <w:spacing w:line="0" w:lineRule="atLeast"/>
              <w:jc w:val="center"/>
              <w:rPr>
                <w:rFonts w:ascii="Georgia" w:eastAsia="Georgia" w:hAnsi="Georgia"/>
                <w:sz w:val="22"/>
                <w:shd w:val="clear" w:color="auto" w:fill="F2F2F2"/>
              </w:rPr>
            </w:pPr>
            <w:proofErr w:type="gramStart"/>
            <w:r>
              <w:rPr>
                <w:rFonts w:ascii="Georgia" w:eastAsia="Georgia" w:hAnsi="Georgia"/>
                <w:sz w:val="22"/>
                <w:shd w:val="clear" w:color="auto" w:fill="F2F2F2"/>
              </w:rPr>
              <w:t>constamment</w:t>
            </w:r>
            <w:proofErr w:type="gramEnd"/>
          </w:p>
        </w:tc>
        <w:tc>
          <w:tcPr>
            <w:tcW w:w="400" w:type="dxa"/>
            <w:shd w:val="clear" w:color="auto" w:fill="F2F2F2"/>
            <w:vAlign w:val="bottom"/>
          </w:tcPr>
          <w:p w:rsidR="00E67BE4" w:rsidRDefault="001E474A">
            <w:pPr>
              <w:spacing w:line="0" w:lineRule="atLeast"/>
              <w:jc w:val="right"/>
              <w:rPr>
                <w:rFonts w:ascii="Georgia" w:eastAsia="Georgia" w:hAnsi="Georgia"/>
                <w:sz w:val="22"/>
                <w:shd w:val="clear" w:color="auto" w:fill="F2F2F2"/>
              </w:rPr>
            </w:pPr>
            <w:proofErr w:type="gramStart"/>
            <w:r>
              <w:rPr>
                <w:rFonts w:ascii="Georgia" w:eastAsia="Georgia" w:hAnsi="Georgia"/>
                <w:sz w:val="22"/>
                <w:shd w:val="clear" w:color="auto" w:fill="F2F2F2"/>
              </w:rPr>
              <w:t>la</w:t>
            </w:r>
            <w:proofErr w:type="gramEnd"/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7BE4">
        <w:trPr>
          <w:trHeight w:val="286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3"/>
            <w:shd w:val="clear" w:color="auto" w:fill="F2F2F2"/>
            <w:vAlign w:val="bottom"/>
          </w:tcPr>
          <w:p w:rsidR="00E67BE4" w:rsidRDefault="001E474A">
            <w:pPr>
              <w:spacing w:line="0" w:lineRule="atLeast"/>
              <w:rPr>
                <w:rFonts w:ascii="Georgia" w:eastAsia="Georgia" w:hAnsi="Georgia"/>
                <w:sz w:val="22"/>
                <w:shd w:val="clear" w:color="auto" w:fill="F2F2F2"/>
              </w:rPr>
            </w:pPr>
            <w:proofErr w:type="gramStart"/>
            <w:r>
              <w:rPr>
                <w:rFonts w:ascii="Georgia" w:eastAsia="Georgia" w:hAnsi="Georgia"/>
                <w:sz w:val="22"/>
                <w:shd w:val="clear" w:color="auto" w:fill="F2F2F2"/>
              </w:rPr>
              <w:t>couche  cornée</w:t>
            </w:r>
            <w:proofErr w:type="gramEnd"/>
            <w:r>
              <w:rPr>
                <w:rFonts w:ascii="Georgia" w:eastAsia="Georgia" w:hAnsi="Georgia"/>
                <w:sz w:val="22"/>
                <w:shd w:val="clear" w:color="auto" w:fill="F2F2F2"/>
              </w:rPr>
              <w:t xml:space="preserve">  et  la  rend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7BE4">
        <w:trPr>
          <w:trHeight w:val="29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F2F2F2"/>
            <w:vAlign w:val="bottom"/>
          </w:tcPr>
          <w:p w:rsidR="00E67BE4" w:rsidRDefault="001E474A">
            <w:pPr>
              <w:spacing w:line="0" w:lineRule="atLeast"/>
              <w:rPr>
                <w:rFonts w:ascii="Georgia" w:eastAsia="Georgia" w:hAnsi="Georgia"/>
                <w:sz w:val="22"/>
              </w:rPr>
            </w:pPr>
            <w:proofErr w:type="gramStart"/>
            <w:r>
              <w:rPr>
                <w:rFonts w:ascii="Georgia" w:eastAsia="Georgia" w:hAnsi="Georgia"/>
                <w:sz w:val="22"/>
              </w:rPr>
              <w:t>imperméable</w:t>
            </w:r>
            <w:proofErr w:type="gramEnd"/>
            <w:r>
              <w:rPr>
                <w:rFonts w:ascii="Georgia" w:eastAsia="Georgia" w:hAnsi="Georgia"/>
                <w:sz w:val="22"/>
              </w:rPr>
              <w:t>.</w:t>
            </w:r>
          </w:p>
        </w:tc>
        <w:tc>
          <w:tcPr>
            <w:tcW w:w="4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7BE4">
        <w:trPr>
          <w:trHeight w:val="22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gridSpan w:val="3"/>
            <w:vMerge w:val="restart"/>
            <w:shd w:val="clear" w:color="auto" w:fill="F2F2F2"/>
            <w:vAlign w:val="bottom"/>
          </w:tcPr>
          <w:p w:rsidR="00E67BE4" w:rsidRDefault="001E474A">
            <w:pPr>
              <w:spacing w:line="0" w:lineRule="atLeast"/>
              <w:rPr>
                <w:rFonts w:ascii="Georgia" w:eastAsia="Georgia" w:hAnsi="Georgia"/>
                <w:sz w:val="22"/>
                <w:shd w:val="clear" w:color="auto" w:fill="F2F2F2"/>
              </w:rPr>
            </w:pPr>
            <w:r>
              <w:rPr>
                <w:rFonts w:ascii="Georgia" w:eastAsia="Georgia" w:hAnsi="Georgia"/>
                <w:sz w:val="22"/>
                <w:shd w:val="clear" w:color="auto" w:fill="F2F2F2"/>
              </w:rPr>
              <w:t>Protège la gaine du cheveu en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40" w:type="dxa"/>
            <w:vMerge w:val="restart"/>
            <w:shd w:val="clear" w:color="auto" w:fill="F2F2F2"/>
            <w:vAlign w:val="bottom"/>
          </w:tcPr>
          <w:p w:rsidR="00E67BE4" w:rsidRDefault="001E474A">
            <w:pPr>
              <w:spacing w:line="0" w:lineRule="atLeast"/>
              <w:rPr>
                <w:rFonts w:ascii="Georgia" w:eastAsia="Georgia" w:hAnsi="Georgia"/>
                <w:sz w:val="22"/>
                <w:shd w:val="clear" w:color="auto" w:fill="F2F2F2"/>
              </w:rPr>
            </w:pPr>
            <w:r>
              <w:rPr>
                <w:rFonts w:ascii="Georgia" w:eastAsia="Georgia" w:hAnsi="Georgia"/>
                <w:sz w:val="22"/>
                <w:shd w:val="clear" w:color="auto" w:fill="F2F2F2"/>
              </w:rPr>
              <w:t>L’acidité du sébum joue un double rôle :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67BE4">
        <w:trPr>
          <w:trHeight w:val="144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00" w:type="dxa"/>
            <w:gridSpan w:val="3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4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67BE4">
        <w:trPr>
          <w:trHeight w:val="12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gridSpan w:val="3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4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vMerge w:val="restart"/>
            <w:shd w:val="clear" w:color="auto" w:fill="F2F2F2"/>
            <w:vAlign w:val="bottom"/>
          </w:tcPr>
          <w:p w:rsidR="00E67BE4" w:rsidRDefault="001E474A">
            <w:pPr>
              <w:spacing w:line="0" w:lineRule="atLeast"/>
              <w:jc w:val="center"/>
              <w:rPr>
                <w:rFonts w:ascii="Georgia" w:eastAsia="Georgia" w:hAnsi="Georgia"/>
                <w:sz w:val="22"/>
                <w:shd w:val="clear" w:color="auto" w:fill="F2F2F2"/>
              </w:rPr>
            </w:pPr>
            <w:proofErr w:type="gramStart"/>
            <w:r>
              <w:rPr>
                <w:rFonts w:ascii="Georgia" w:eastAsia="Georgia" w:hAnsi="Georgia"/>
                <w:sz w:val="22"/>
                <w:shd w:val="clear" w:color="auto" w:fill="F2F2F2"/>
              </w:rPr>
              <w:t>Le  sébum</w:t>
            </w:r>
            <w:proofErr w:type="gramEnd"/>
            <w:r>
              <w:rPr>
                <w:rFonts w:ascii="Georgia" w:eastAsia="Georgia" w:hAnsi="Georgia"/>
                <w:sz w:val="22"/>
                <w:shd w:val="clear" w:color="auto" w:fill="F2F2F2"/>
              </w:rPr>
              <w:t xml:space="preserve">  confère  une  odeur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67BE4">
        <w:trPr>
          <w:trHeight w:val="43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vMerge w:val="restart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94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6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67BE4">
        <w:trPr>
          <w:trHeight w:val="58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vMerge w:val="restart"/>
            <w:shd w:val="clear" w:color="auto" w:fill="F2F2F2"/>
            <w:vAlign w:val="bottom"/>
          </w:tcPr>
          <w:p w:rsidR="00E67BE4" w:rsidRDefault="001E474A">
            <w:pPr>
              <w:spacing w:line="244" w:lineRule="exact"/>
              <w:rPr>
                <w:rFonts w:ascii="Georgia" w:eastAsia="Georgia" w:hAnsi="Georgia"/>
                <w:sz w:val="22"/>
                <w:shd w:val="clear" w:color="auto" w:fill="F2F2F2"/>
              </w:rPr>
            </w:pPr>
            <w:proofErr w:type="gramStart"/>
            <w:r>
              <w:rPr>
                <w:rFonts w:ascii="Georgia" w:eastAsia="Georgia" w:hAnsi="Georgia"/>
                <w:sz w:val="22"/>
                <w:shd w:val="clear" w:color="auto" w:fill="F2F2F2"/>
              </w:rPr>
              <w:t>atténuant</w:t>
            </w:r>
            <w:proofErr w:type="gramEnd"/>
          </w:p>
        </w:tc>
        <w:tc>
          <w:tcPr>
            <w:tcW w:w="1480" w:type="dxa"/>
            <w:vMerge w:val="restart"/>
            <w:shd w:val="clear" w:color="auto" w:fill="F2F2F2"/>
            <w:vAlign w:val="bottom"/>
          </w:tcPr>
          <w:p w:rsidR="00E67BE4" w:rsidRDefault="001E474A">
            <w:pPr>
              <w:spacing w:line="244" w:lineRule="exact"/>
              <w:jc w:val="center"/>
              <w:rPr>
                <w:rFonts w:ascii="Georgia" w:eastAsia="Georgia" w:hAnsi="Georgia"/>
                <w:sz w:val="22"/>
                <w:shd w:val="clear" w:color="auto" w:fill="F2F2F2"/>
              </w:rPr>
            </w:pPr>
            <w:proofErr w:type="gramStart"/>
            <w:r>
              <w:rPr>
                <w:rFonts w:ascii="Georgia" w:eastAsia="Georgia" w:hAnsi="Georgia"/>
                <w:sz w:val="22"/>
                <w:shd w:val="clear" w:color="auto" w:fill="F2F2F2"/>
              </w:rPr>
              <w:t>la</w:t>
            </w:r>
            <w:proofErr w:type="gramEnd"/>
            <w:r>
              <w:rPr>
                <w:rFonts w:ascii="Georgia" w:eastAsia="Georgia" w:hAnsi="Georgia"/>
                <w:sz w:val="22"/>
                <w:shd w:val="clear" w:color="auto" w:fill="F2F2F2"/>
              </w:rPr>
              <w:t xml:space="preserve">   friction</w:t>
            </w:r>
          </w:p>
        </w:tc>
        <w:tc>
          <w:tcPr>
            <w:tcW w:w="400" w:type="dxa"/>
            <w:vMerge w:val="restart"/>
            <w:shd w:val="clear" w:color="auto" w:fill="F2F2F2"/>
            <w:vAlign w:val="bottom"/>
          </w:tcPr>
          <w:p w:rsidR="00E67BE4" w:rsidRDefault="001E474A">
            <w:pPr>
              <w:spacing w:line="244" w:lineRule="exact"/>
              <w:jc w:val="right"/>
              <w:rPr>
                <w:rFonts w:ascii="Georgia" w:eastAsia="Georgia" w:hAnsi="Georgia"/>
                <w:sz w:val="22"/>
                <w:shd w:val="clear" w:color="auto" w:fill="F2F2F2"/>
              </w:rPr>
            </w:pPr>
            <w:proofErr w:type="gramStart"/>
            <w:r>
              <w:rPr>
                <w:rFonts w:ascii="Georgia" w:eastAsia="Georgia" w:hAnsi="Georgia"/>
                <w:sz w:val="22"/>
                <w:shd w:val="clear" w:color="auto" w:fill="F2F2F2"/>
              </w:rPr>
              <w:t>des</w:t>
            </w:r>
            <w:proofErr w:type="gramEnd"/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4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vMerge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6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67BE4">
        <w:trPr>
          <w:trHeight w:val="43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94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6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67BE4">
        <w:trPr>
          <w:trHeight w:val="144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40" w:type="dxa"/>
            <w:vMerge w:val="restart"/>
            <w:shd w:val="clear" w:color="auto" w:fill="F2F2F2"/>
            <w:vAlign w:val="bottom"/>
          </w:tcPr>
          <w:p w:rsidR="00E67BE4" w:rsidRDefault="001E474A">
            <w:pPr>
              <w:spacing w:line="248" w:lineRule="exact"/>
              <w:rPr>
                <w:rFonts w:ascii="Georgia" w:eastAsia="Georgia" w:hAnsi="Georgia"/>
                <w:sz w:val="22"/>
                <w:shd w:val="clear" w:color="auto" w:fill="F2F2F2"/>
              </w:rPr>
            </w:pPr>
            <w:proofErr w:type="gramStart"/>
            <w:r>
              <w:rPr>
                <w:rFonts w:ascii="Georgia" w:eastAsia="Georgia" w:hAnsi="Georgia"/>
                <w:sz w:val="22"/>
                <w:shd w:val="clear" w:color="auto" w:fill="F2F2F2"/>
              </w:rPr>
              <w:t>bactéricide  et</w:t>
            </w:r>
            <w:proofErr w:type="gramEnd"/>
            <w:r>
              <w:rPr>
                <w:rFonts w:ascii="Georgia" w:eastAsia="Georgia" w:hAnsi="Georgia"/>
                <w:sz w:val="22"/>
                <w:shd w:val="clear" w:color="auto" w:fill="F2F2F2"/>
              </w:rPr>
              <w:t xml:space="preserve">  fongistatique  au  niveau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67BE4">
        <w:trPr>
          <w:trHeight w:val="105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00" w:type="dxa"/>
            <w:gridSpan w:val="2"/>
            <w:vMerge w:val="restart"/>
            <w:shd w:val="clear" w:color="auto" w:fill="F2F2F2"/>
            <w:vAlign w:val="bottom"/>
          </w:tcPr>
          <w:p w:rsidR="00E67BE4" w:rsidRDefault="001E474A">
            <w:pPr>
              <w:spacing w:line="0" w:lineRule="atLeast"/>
              <w:rPr>
                <w:rFonts w:ascii="Georgia" w:eastAsia="Georgia" w:hAnsi="Georgia"/>
                <w:sz w:val="22"/>
              </w:rPr>
            </w:pPr>
            <w:proofErr w:type="gramStart"/>
            <w:r>
              <w:rPr>
                <w:rFonts w:ascii="Georgia" w:eastAsia="Georgia" w:hAnsi="Georgia"/>
                <w:sz w:val="22"/>
              </w:rPr>
              <w:t>opérations</w:t>
            </w:r>
            <w:proofErr w:type="gramEnd"/>
            <w:r>
              <w:rPr>
                <w:rFonts w:ascii="Georgia" w:eastAsia="Georgia" w:hAnsi="Georgia"/>
                <w:sz w:val="22"/>
              </w:rPr>
              <w:t xml:space="preserve"> capillaires.</w:t>
            </w:r>
          </w:p>
        </w:tc>
        <w:tc>
          <w:tcPr>
            <w:tcW w:w="4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4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60" w:type="dxa"/>
            <w:vMerge w:val="restart"/>
            <w:shd w:val="clear" w:color="auto" w:fill="F2F2F2"/>
            <w:vAlign w:val="bottom"/>
          </w:tcPr>
          <w:p w:rsidR="00E67BE4" w:rsidRDefault="001E474A">
            <w:pPr>
              <w:spacing w:line="248" w:lineRule="exact"/>
              <w:rPr>
                <w:rFonts w:ascii="Georgia" w:eastAsia="Georgia" w:hAnsi="Georgia"/>
                <w:sz w:val="22"/>
              </w:rPr>
            </w:pPr>
            <w:proofErr w:type="gramStart"/>
            <w:r>
              <w:rPr>
                <w:rFonts w:ascii="Georgia" w:eastAsia="Georgia" w:hAnsi="Georgia"/>
                <w:sz w:val="22"/>
              </w:rPr>
              <w:t>particulière</w:t>
            </w:r>
            <w:proofErr w:type="gramEnd"/>
            <w:r>
              <w:rPr>
                <w:rFonts w:ascii="Georgia" w:eastAsia="Georgia" w:hAnsi="Georgia"/>
                <w:sz w:val="22"/>
              </w:rPr>
              <w:t xml:space="preserve"> à chaque personne.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67BE4">
        <w:trPr>
          <w:trHeight w:val="187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gridSpan w:val="2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40" w:type="dxa"/>
            <w:vMerge w:val="restart"/>
            <w:shd w:val="clear" w:color="auto" w:fill="F2F2F2"/>
            <w:vAlign w:val="bottom"/>
          </w:tcPr>
          <w:p w:rsidR="00E67BE4" w:rsidRDefault="001E474A">
            <w:pPr>
              <w:spacing w:line="0" w:lineRule="atLeast"/>
              <w:rPr>
                <w:rFonts w:ascii="Georgia" w:eastAsia="Georgia" w:hAnsi="Georgia"/>
                <w:sz w:val="22"/>
              </w:rPr>
            </w:pPr>
            <w:proofErr w:type="gramStart"/>
            <w:r>
              <w:rPr>
                <w:rFonts w:ascii="Georgia" w:eastAsia="Georgia" w:hAnsi="Georgia"/>
                <w:sz w:val="22"/>
              </w:rPr>
              <w:t>des</w:t>
            </w:r>
            <w:proofErr w:type="gramEnd"/>
            <w:r>
              <w:rPr>
                <w:rFonts w:ascii="Georgia" w:eastAsia="Georgia" w:hAnsi="Georgia"/>
                <w:sz w:val="22"/>
              </w:rPr>
              <w:t xml:space="preserve"> couches superficielles de la peau.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67BE4">
        <w:trPr>
          <w:trHeight w:val="101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40" w:type="dxa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67BE4">
        <w:trPr>
          <w:trHeight w:val="24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gridSpan w:val="3"/>
            <w:vMerge w:val="restart"/>
            <w:shd w:val="clear" w:color="auto" w:fill="F2F2F2"/>
            <w:vAlign w:val="bottom"/>
          </w:tcPr>
          <w:p w:rsidR="00E67BE4" w:rsidRDefault="001E474A">
            <w:pPr>
              <w:spacing w:line="0" w:lineRule="atLeast"/>
              <w:rPr>
                <w:rFonts w:ascii="Georgia" w:eastAsia="Georgia" w:hAnsi="Georgia"/>
                <w:sz w:val="22"/>
                <w:shd w:val="clear" w:color="auto" w:fill="F2F2F2"/>
              </w:rPr>
            </w:pPr>
            <w:r>
              <w:rPr>
                <w:rFonts w:ascii="Georgia" w:eastAsia="Georgia" w:hAnsi="Georgia"/>
                <w:sz w:val="22"/>
                <w:shd w:val="clear" w:color="auto" w:fill="F2F2F2"/>
              </w:rPr>
              <w:t>Protège les peaux claires du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67BE4">
        <w:trPr>
          <w:trHeight w:val="144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00" w:type="dxa"/>
            <w:gridSpan w:val="3"/>
            <w:vMerge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4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67BE4">
        <w:trPr>
          <w:trHeight w:val="29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F2F2F2"/>
            <w:vAlign w:val="bottom"/>
          </w:tcPr>
          <w:p w:rsidR="00E67BE4" w:rsidRDefault="001E474A">
            <w:pPr>
              <w:spacing w:line="0" w:lineRule="atLeast"/>
              <w:rPr>
                <w:rFonts w:ascii="Georgia" w:eastAsia="Georgia" w:hAnsi="Georgia"/>
                <w:sz w:val="22"/>
              </w:rPr>
            </w:pPr>
            <w:proofErr w:type="gramStart"/>
            <w:r>
              <w:rPr>
                <w:rFonts w:ascii="Georgia" w:eastAsia="Georgia" w:hAnsi="Georgia"/>
                <w:sz w:val="22"/>
              </w:rPr>
              <w:t>soleil</w:t>
            </w:r>
            <w:proofErr w:type="gramEnd"/>
            <w:r>
              <w:rPr>
                <w:rFonts w:ascii="Georgia" w:eastAsia="Georgia" w:hAnsi="Georgia"/>
                <w:sz w:val="22"/>
              </w:rPr>
              <w:t>.</w:t>
            </w:r>
          </w:p>
        </w:tc>
        <w:tc>
          <w:tcPr>
            <w:tcW w:w="14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7BE4">
        <w:trPr>
          <w:trHeight w:val="727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E67BE4" w:rsidRDefault="00E6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3" w:lineRule="exact"/>
        <w:rPr>
          <w:rFonts w:ascii="Times New Roman" w:eastAsia="Times New Roman" w:hAnsi="Times New Roman"/>
        </w:rPr>
      </w:pPr>
    </w:p>
    <w:p w:rsidR="00E67BE4" w:rsidRDefault="001E474A">
      <w:pPr>
        <w:spacing w:line="0" w:lineRule="atLeast"/>
        <w:ind w:left="120"/>
        <w:rPr>
          <w:rFonts w:ascii="Georgia" w:eastAsia="Georgia" w:hAnsi="Georgia"/>
          <w:b/>
          <w:color w:val="548DD4"/>
          <w:sz w:val="28"/>
        </w:rPr>
      </w:pPr>
      <w:proofErr w:type="gramStart"/>
      <w:r>
        <w:rPr>
          <w:rFonts w:ascii="Georgia" w:eastAsia="Georgia" w:hAnsi="Georgia"/>
          <w:b/>
          <w:color w:val="548DD4"/>
          <w:sz w:val="28"/>
        </w:rPr>
        <w:t>b</w:t>
      </w:r>
      <w:proofErr w:type="gramEnd"/>
      <w:r>
        <w:rPr>
          <w:rFonts w:ascii="Georgia" w:eastAsia="Georgia" w:hAnsi="Georgia"/>
          <w:b/>
          <w:color w:val="548DD4"/>
          <w:sz w:val="28"/>
        </w:rPr>
        <w:t>- Les facteurs influençant la sécrétion du sébum</w:t>
      </w:r>
    </w:p>
    <w:p w:rsidR="00E67BE4" w:rsidRDefault="00E67BE4">
      <w:pPr>
        <w:spacing w:line="174" w:lineRule="exact"/>
        <w:rPr>
          <w:rFonts w:ascii="Times New Roman" w:eastAsia="Times New Roman" w:hAnsi="Times New Roman"/>
        </w:rPr>
      </w:pPr>
    </w:p>
    <w:p w:rsidR="00E67BE4" w:rsidRDefault="001E474A">
      <w:pPr>
        <w:numPr>
          <w:ilvl w:val="0"/>
          <w:numId w:val="2"/>
        </w:numPr>
        <w:tabs>
          <w:tab w:val="left" w:pos="840"/>
        </w:tabs>
        <w:spacing w:line="246" w:lineRule="auto"/>
        <w:ind w:left="840" w:right="200" w:hanging="360"/>
        <w:jc w:val="both"/>
        <w:rPr>
          <w:rFonts w:ascii="Symbol" w:eastAsia="Symbol" w:hAnsi="Symbol"/>
          <w:color w:val="8064A2"/>
          <w:sz w:val="22"/>
        </w:rPr>
      </w:pPr>
      <w:r>
        <w:rPr>
          <w:rFonts w:ascii="Georgia" w:eastAsia="Georgia" w:hAnsi="Georgia"/>
          <w:color w:val="7030A0"/>
          <w:sz w:val="24"/>
        </w:rPr>
        <w:t xml:space="preserve">Les hormones sexuelles : </w:t>
      </w:r>
      <w:r>
        <w:rPr>
          <w:rFonts w:ascii="Georgia" w:eastAsia="Georgia" w:hAnsi="Georgia"/>
          <w:color w:val="000000"/>
          <w:sz w:val="22"/>
        </w:rPr>
        <w:t>les hormones androgène (mâle) est le principal stimulus de la sécrétion</w:t>
      </w:r>
      <w:r>
        <w:rPr>
          <w:rFonts w:ascii="Georgia" w:eastAsia="Georgia" w:hAnsi="Georgia"/>
          <w:color w:val="7030A0"/>
          <w:sz w:val="24"/>
        </w:rPr>
        <w:t xml:space="preserve"> </w:t>
      </w:r>
      <w:r>
        <w:rPr>
          <w:rFonts w:ascii="Georgia" w:eastAsia="Georgia" w:hAnsi="Georgia"/>
          <w:color w:val="000000"/>
          <w:sz w:val="22"/>
        </w:rPr>
        <w:t>du sébum. En effet, la testostérone augmente le nombre, la taille et la sécrétion des glandes sébacées.</w:t>
      </w:r>
    </w:p>
    <w:p w:rsidR="00E67BE4" w:rsidRDefault="00E67BE4">
      <w:pPr>
        <w:spacing w:line="173" w:lineRule="exact"/>
        <w:rPr>
          <w:rFonts w:ascii="Symbol" w:eastAsia="Symbol" w:hAnsi="Symbol"/>
          <w:color w:val="8064A2"/>
          <w:sz w:val="22"/>
        </w:rPr>
      </w:pPr>
    </w:p>
    <w:p w:rsidR="00E67BE4" w:rsidRDefault="001E474A">
      <w:pPr>
        <w:spacing w:line="277" w:lineRule="auto"/>
        <w:ind w:left="840"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De plus, la production du sébum augmente pendant la grossesse, l’allaitement et la deuxième phase du cycle menstruel.</w:t>
      </w:r>
    </w:p>
    <w:p w:rsidR="00E67BE4" w:rsidRDefault="00E67BE4">
      <w:pPr>
        <w:spacing w:line="202" w:lineRule="exact"/>
        <w:rPr>
          <w:rFonts w:ascii="Symbol" w:eastAsia="Symbol" w:hAnsi="Symbol"/>
          <w:color w:val="8064A2"/>
          <w:sz w:val="22"/>
        </w:rPr>
      </w:pPr>
    </w:p>
    <w:p w:rsidR="00E67BE4" w:rsidRDefault="001E474A">
      <w:pPr>
        <w:numPr>
          <w:ilvl w:val="0"/>
          <w:numId w:val="2"/>
        </w:numPr>
        <w:tabs>
          <w:tab w:val="left" w:pos="840"/>
        </w:tabs>
        <w:spacing w:line="238" w:lineRule="auto"/>
        <w:ind w:left="840" w:right="220" w:hanging="360"/>
        <w:rPr>
          <w:rFonts w:ascii="Symbol" w:eastAsia="Symbol" w:hAnsi="Symbol"/>
          <w:color w:val="8064A2"/>
          <w:sz w:val="22"/>
        </w:rPr>
      </w:pPr>
      <w:r>
        <w:rPr>
          <w:rFonts w:ascii="Georgia" w:eastAsia="Georgia" w:hAnsi="Georgia"/>
          <w:color w:val="7030A0"/>
          <w:sz w:val="24"/>
        </w:rPr>
        <w:t xml:space="preserve">L’âge : </w:t>
      </w:r>
      <w:r>
        <w:rPr>
          <w:rFonts w:ascii="Georgia" w:eastAsia="Georgia" w:hAnsi="Georgia"/>
          <w:color w:val="000000"/>
          <w:sz w:val="22"/>
        </w:rPr>
        <w:t>lié aux hormones sexuelles. Chez l’enfant et les personnes âgées la sécrétion est beaucoup</w:t>
      </w:r>
      <w:r>
        <w:rPr>
          <w:rFonts w:ascii="Georgia" w:eastAsia="Georgia" w:hAnsi="Georgia"/>
          <w:color w:val="7030A0"/>
          <w:sz w:val="24"/>
        </w:rPr>
        <w:t xml:space="preserve"> </w:t>
      </w:r>
      <w:r>
        <w:rPr>
          <w:rFonts w:ascii="Georgia" w:eastAsia="Georgia" w:hAnsi="Georgia"/>
          <w:color w:val="000000"/>
          <w:sz w:val="22"/>
        </w:rPr>
        <w:t>moins importante que chez l’adolescent.</w:t>
      </w:r>
    </w:p>
    <w:p w:rsidR="00E67BE4" w:rsidRDefault="00E67BE4">
      <w:pPr>
        <w:spacing w:line="182" w:lineRule="exact"/>
        <w:rPr>
          <w:rFonts w:ascii="Symbol" w:eastAsia="Symbol" w:hAnsi="Symbol"/>
          <w:color w:val="8064A2"/>
          <w:sz w:val="22"/>
        </w:rPr>
      </w:pPr>
    </w:p>
    <w:p w:rsidR="00E67BE4" w:rsidRDefault="001E474A">
      <w:pPr>
        <w:numPr>
          <w:ilvl w:val="0"/>
          <w:numId w:val="2"/>
        </w:numPr>
        <w:tabs>
          <w:tab w:val="left" w:pos="840"/>
        </w:tabs>
        <w:spacing w:line="238" w:lineRule="auto"/>
        <w:ind w:left="840" w:right="220" w:hanging="360"/>
        <w:rPr>
          <w:rFonts w:ascii="Symbol" w:eastAsia="Symbol" w:hAnsi="Symbol"/>
          <w:color w:val="8064A2"/>
          <w:sz w:val="22"/>
        </w:rPr>
      </w:pPr>
      <w:r>
        <w:rPr>
          <w:rFonts w:ascii="Georgia" w:eastAsia="Georgia" w:hAnsi="Georgia"/>
          <w:color w:val="7030A0"/>
          <w:sz w:val="24"/>
        </w:rPr>
        <w:t xml:space="preserve">La localisation : </w:t>
      </w:r>
      <w:r>
        <w:rPr>
          <w:rFonts w:ascii="Georgia" w:eastAsia="Georgia" w:hAnsi="Georgia"/>
          <w:color w:val="000000"/>
          <w:sz w:val="22"/>
        </w:rPr>
        <w:t>sécrétion importante au niveau du visage, du cuir chevelu et partie supérieure du</w:t>
      </w:r>
      <w:r>
        <w:rPr>
          <w:rFonts w:ascii="Georgia" w:eastAsia="Georgia" w:hAnsi="Georgia"/>
          <w:color w:val="7030A0"/>
          <w:sz w:val="24"/>
        </w:rPr>
        <w:t xml:space="preserve"> </w:t>
      </w:r>
      <w:r>
        <w:rPr>
          <w:rFonts w:ascii="Georgia" w:eastAsia="Georgia" w:hAnsi="Georgia"/>
          <w:color w:val="000000"/>
          <w:sz w:val="22"/>
        </w:rPr>
        <w:t>dos.</w:t>
      </w:r>
    </w:p>
    <w:p w:rsidR="00E67BE4" w:rsidRDefault="00E67BE4">
      <w:pPr>
        <w:spacing w:line="178" w:lineRule="exact"/>
        <w:rPr>
          <w:rFonts w:ascii="Symbol" w:eastAsia="Symbol" w:hAnsi="Symbol"/>
          <w:color w:val="8064A2"/>
          <w:sz w:val="22"/>
        </w:rPr>
      </w:pPr>
    </w:p>
    <w:p w:rsidR="00E67BE4" w:rsidRDefault="001E474A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60"/>
        <w:rPr>
          <w:rFonts w:ascii="Symbol" w:eastAsia="Symbol" w:hAnsi="Symbol"/>
          <w:color w:val="8064A2"/>
          <w:sz w:val="22"/>
        </w:rPr>
      </w:pPr>
      <w:r>
        <w:rPr>
          <w:rFonts w:ascii="Georgia" w:eastAsia="Georgia" w:hAnsi="Georgia"/>
          <w:color w:val="7030A0"/>
          <w:sz w:val="24"/>
        </w:rPr>
        <w:t xml:space="preserve">La température cutanée : </w:t>
      </w:r>
      <w:r>
        <w:rPr>
          <w:rFonts w:ascii="Georgia" w:eastAsia="Georgia" w:hAnsi="Georgia"/>
          <w:color w:val="000000"/>
          <w:sz w:val="22"/>
        </w:rPr>
        <w:t>plus elle augmente plus la sécrétion sébacée augmente.</w:t>
      </w:r>
    </w:p>
    <w:p w:rsidR="00E67BE4" w:rsidRDefault="00E67BE4">
      <w:pPr>
        <w:spacing w:line="182" w:lineRule="exact"/>
        <w:rPr>
          <w:rFonts w:ascii="Symbol" w:eastAsia="Symbol" w:hAnsi="Symbol"/>
          <w:color w:val="8064A2"/>
          <w:sz w:val="22"/>
        </w:rPr>
      </w:pPr>
    </w:p>
    <w:p w:rsidR="00E67BE4" w:rsidRDefault="001E474A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60"/>
        <w:rPr>
          <w:rFonts w:ascii="Symbol" w:eastAsia="Symbol" w:hAnsi="Symbol"/>
          <w:color w:val="8064A2"/>
          <w:sz w:val="22"/>
        </w:rPr>
      </w:pPr>
      <w:r>
        <w:rPr>
          <w:rFonts w:ascii="Georgia" w:eastAsia="Georgia" w:hAnsi="Georgia"/>
          <w:color w:val="7030A0"/>
          <w:sz w:val="24"/>
        </w:rPr>
        <w:t xml:space="preserve">La sudation : </w:t>
      </w:r>
      <w:r>
        <w:rPr>
          <w:rFonts w:ascii="Georgia" w:eastAsia="Georgia" w:hAnsi="Georgia"/>
          <w:color w:val="000000"/>
          <w:sz w:val="22"/>
        </w:rPr>
        <w:t>la sécrétion sébacée augmente avec la sudation.</w:t>
      </w:r>
    </w:p>
    <w:p w:rsidR="00E67BE4" w:rsidRDefault="00E67BE4">
      <w:pPr>
        <w:spacing w:line="182" w:lineRule="exact"/>
        <w:rPr>
          <w:rFonts w:ascii="Symbol" w:eastAsia="Symbol" w:hAnsi="Symbol"/>
          <w:color w:val="8064A2"/>
          <w:sz w:val="22"/>
        </w:rPr>
      </w:pPr>
    </w:p>
    <w:p w:rsidR="00E67BE4" w:rsidRDefault="001E474A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60"/>
        <w:rPr>
          <w:rFonts w:ascii="Symbol" w:eastAsia="Symbol" w:hAnsi="Symbol"/>
          <w:color w:val="8064A2"/>
          <w:sz w:val="22"/>
        </w:rPr>
      </w:pPr>
      <w:r>
        <w:rPr>
          <w:rFonts w:ascii="Georgia" w:eastAsia="Georgia" w:hAnsi="Georgia"/>
          <w:color w:val="7030A0"/>
          <w:sz w:val="24"/>
        </w:rPr>
        <w:t xml:space="preserve">Les rayons UV : </w:t>
      </w:r>
      <w:r>
        <w:rPr>
          <w:rFonts w:ascii="Georgia" w:eastAsia="Georgia" w:hAnsi="Georgia"/>
          <w:color w:val="000000"/>
          <w:sz w:val="22"/>
        </w:rPr>
        <w:t xml:space="preserve">stimule la sécrétion du </w:t>
      </w:r>
      <w:proofErr w:type="gramStart"/>
      <w:r>
        <w:rPr>
          <w:rFonts w:ascii="Georgia" w:eastAsia="Georgia" w:hAnsi="Georgia"/>
          <w:color w:val="000000"/>
          <w:sz w:val="22"/>
        </w:rPr>
        <w:t>sébum .</w:t>
      </w:r>
      <w:proofErr w:type="gramEnd"/>
    </w:p>
    <w:p w:rsidR="00E67BE4" w:rsidRDefault="00E67BE4">
      <w:pPr>
        <w:tabs>
          <w:tab w:val="left" w:pos="840"/>
        </w:tabs>
        <w:spacing w:line="0" w:lineRule="atLeast"/>
        <w:ind w:left="840" w:hanging="360"/>
        <w:rPr>
          <w:rFonts w:ascii="Symbol" w:eastAsia="Symbol" w:hAnsi="Symbol"/>
          <w:color w:val="8064A2"/>
          <w:sz w:val="22"/>
        </w:rPr>
        <w:sectPr w:rsidR="00E67BE4">
          <w:pgSz w:w="11900" w:h="16838"/>
          <w:pgMar w:top="885" w:right="506" w:bottom="147" w:left="600" w:header="0" w:footer="0" w:gutter="0"/>
          <w:cols w:space="0" w:equalWidth="0">
            <w:col w:w="10800"/>
          </w:cols>
          <w:docGrid w:linePitch="360"/>
        </w:sect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200" w:lineRule="exact"/>
        <w:rPr>
          <w:rFonts w:ascii="Times New Roman" w:eastAsia="Times New Roman" w:hAnsi="Times New Roman"/>
        </w:rPr>
      </w:pPr>
    </w:p>
    <w:p w:rsidR="00E67BE4" w:rsidRDefault="00E67BE4">
      <w:pPr>
        <w:spacing w:line="344" w:lineRule="exact"/>
        <w:rPr>
          <w:rFonts w:ascii="Times New Roman" w:eastAsia="Times New Roman" w:hAnsi="Times New Roman"/>
        </w:rPr>
      </w:pPr>
      <w:bookmarkStart w:id="1" w:name="_GoBack"/>
      <w:bookmarkEnd w:id="1"/>
    </w:p>
    <w:sectPr w:rsidR="00E67BE4">
      <w:type w:val="continuous"/>
      <w:pgSz w:w="11900" w:h="16838"/>
      <w:pgMar w:top="885" w:right="506" w:bottom="147" w:left="60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9A540156">
      <w:start w:val="1"/>
      <w:numFmt w:val="bullet"/>
      <w:lvlText w:val=""/>
      <w:lvlJc w:val="left"/>
    </w:lvl>
    <w:lvl w:ilvl="1" w:tplc="A15CAE04">
      <w:start w:val="1"/>
      <w:numFmt w:val="bullet"/>
      <w:lvlText w:val=""/>
      <w:lvlJc w:val="left"/>
    </w:lvl>
    <w:lvl w:ilvl="2" w:tplc="427C06DE">
      <w:start w:val="1"/>
      <w:numFmt w:val="bullet"/>
      <w:lvlText w:val=""/>
      <w:lvlJc w:val="left"/>
    </w:lvl>
    <w:lvl w:ilvl="3" w:tplc="C35E61E2">
      <w:start w:val="1"/>
      <w:numFmt w:val="bullet"/>
      <w:lvlText w:val=""/>
      <w:lvlJc w:val="left"/>
    </w:lvl>
    <w:lvl w:ilvl="4" w:tplc="89CE0C94">
      <w:start w:val="1"/>
      <w:numFmt w:val="bullet"/>
      <w:lvlText w:val=""/>
      <w:lvlJc w:val="left"/>
    </w:lvl>
    <w:lvl w:ilvl="5" w:tplc="DD98B30E">
      <w:start w:val="1"/>
      <w:numFmt w:val="bullet"/>
      <w:lvlText w:val=""/>
      <w:lvlJc w:val="left"/>
    </w:lvl>
    <w:lvl w:ilvl="6" w:tplc="B66E29DC">
      <w:start w:val="1"/>
      <w:numFmt w:val="bullet"/>
      <w:lvlText w:val=""/>
      <w:lvlJc w:val="left"/>
    </w:lvl>
    <w:lvl w:ilvl="7" w:tplc="64127BE2">
      <w:start w:val="1"/>
      <w:numFmt w:val="bullet"/>
      <w:lvlText w:val=""/>
      <w:lvlJc w:val="left"/>
    </w:lvl>
    <w:lvl w:ilvl="8" w:tplc="3392C6A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331045B4">
      <w:start w:val="1"/>
      <w:numFmt w:val="bullet"/>
      <w:lvlText w:val=""/>
      <w:lvlJc w:val="left"/>
    </w:lvl>
    <w:lvl w:ilvl="1" w:tplc="947AB4D4">
      <w:start w:val="1"/>
      <w:numFmt w:val="bullet"/>
      <w:lvlText w:val=""/>
      <w:lvlJc w:val="left"/>
    </w:lvl>
    <w:lvl w:ilvl="2" w:tplc="C5E0B498">
      <w:start w:val="1"/>
      <w:numFmt w:val="bullet"/>
      <w:lvlText w:val=""/>
      <w:lvlJc w:val="left"/>
    </w:lvl>
    <w:lvl w:ilvl="3" w:tplc="AFE42E34">
      <w:start w:val="1"/>
      <w:numFmt w:val="bullet"/>
      <w:lvlText w:val=""/>
      <w:lvlJc w:val="left"/>
    </w:lvl>
    <w:lvl w:ilvl="4" w:tplc="C7A45AD0">
      <w:start w:val="1"/>
      <w:numFmt w:val="bullet"/>
      <w:lvlText w:val=""/>
      <w:lvlJc w:val="left"/>
    </w:lvl>
    <w:lvl w:ilvl="5" w:tplc="5BB4A69C">
      <w:start w:val="1"/>
      <w:numFmt w:val="bullet"/>
      <w:lvlText w:val=""/>
      <w:lvlJc w:val="left"/>
    </w:lvl>
    <w:lvl w:ilvl="6" w:tplc="60E235E6">
      <w:start w:val="1"/>
      <w:numFmt w:val="bullet"/>
      <w:lvlText w:val=""/>
      <w:lvlJc w:val="left"/>
    </w:lvl>
    <w:lvl w:ilvl="7" w:tplc="12F838EE">
      <w:start w:val="1"/>
      <w:numFmt w:val="bullet"/>
      <w:lvlText w:val=""/>
      <w:lvlJc w:val="left"/>
    </w:lvl>
    <w:lvl w:ilvl="8" w:tplc="6B9CAFF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4A"/>
    <w:rsid w:val="001C6E0A"/>
    <w:rsid w:val="001E474A"/>
    <w:rsid w:val="00E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5B6D-3D3F-4395-9027-509A62E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dcterms:created xsi:type="dcterms:W3CDTF">2018-05-12T10:51:00Z</dcterms:created>
  <dcterms:modified xsi:type="dcterms:W3CDTF">2018-05-12T10:54:00Z</dcterms:modified>
</cp:coreProperties>
</file>