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D7" w:rsidRPr="001A500D" w:rsidRDefault="004D4FD7" w:rsidP="004D4FD7">
      <w:pPr>
        <w:spacing w:after="240" w:line="240" w:lineRule="auto"/>
        <w:jc w:val="center"/>
        <w:rPr>
          <w:b/>
          <w:color w:val="4472C4" w:themeColor="accent1"/>
          <w:sz w:val="28"/>
          <w:szCs w:val="28"/>
          <w:u w:val="single"/>
        </w:rPr>
      </w:pPr>
      <w:r w:rsidRPr="001A500D">
        <w:rPr>
          <w:b/>
          <w:color w:val="4472C4" w:themeColor="accent1"/>
          <w:sz w:val="28"/>
          <w:szCs w:val="28"/>
          <w:u w:val="single"/>
        </w:rPr>
        <w:t>L'ONGLE</w:t>
      </w:r>
    </w:p>
    <w:p w:rsidR="004D4FD7" w:rsidRPr="00925053" w:rsidRDefault="004D4FD7" w:rsidP="004D4FD7">
      <w:pPr>
        <w:spacing w:line="300" w:lineRule="auto"/>
        <w:jc w:val="both"/>
      </w:pPr>
      <w:r w:rsidRPr="00925053">
        <w:t>L'ongle est une</w:t>
      </w:r>
      <w:r w:rsidRPr="00925053">
        <w:rPr>
          <w:i/>
        </w:rPr>
        <w:t xml:space="preserve"> plaque cornée</w:t>
      </w:r>
      <w:r w:rsidRPr="00925053">
        <w:t>, semi- transparente, brillante, rosée, bombée, située sur la face dorsale des extrémités des doigts.</w:t>
      </w:r>
    </w:p>
    <w:p w:rsidR="004D4FD7" w:rsidRPr="00925053" w:rsidRDefault="004D4FD7" w:rsidP="004D4FD7">
      <w:pPr>
        <w:spacing w:line="300" w:lineRule="auto"/>
        <w:jc w:val="both"/>
      </w:pPr>
      <w:r w:rsidRPr="00925053">
        <w:t xml:space="preserve">L'ongle protège la pulpe des doigts. Il fait partie de la famille </w:t>
      </w:r>
      <w:r w:rsidRPr="00925053">
        <w:rPr>
          <w:i/>
        </w:rPr>
        <w:t>des phanères</w:t>
      </w:r>
      <w:r w:rsidRPr="00925053">
        <w:t>.</w:t>
      </w:r>
    </w:p>
    <w:p w:rsidR="004D4FD7" w:rsidRPr="00925053" w:rsidRDefault="004D4FD7" w:rsidP="004D4FD7">
      <w:pPr>
        <w:spacing w:after="240" w:line="240" w:lineRule="auto"/>
        <w:jc w:val="both"/>
      </w:pPr>
      <w:r w:rsidRPr="00925053">
        <w:t>Il se différentie des autres cellules de la peau au 3ème mois de la vie embryonnaire.</w:t>
      </w:r>
    </w:p>
    <w:p w:rsidR="004D4FD7" w:rsidRPr="00EA468D" w:rsidRDefault="004D4FD7" w:rsidP="004D4FD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EA468D">
        <w:rPr>
          <w:b/>
          <w:u w:val="single"/>
        </w:rPr>
        <w:t>STRUCTURE</w:t>
      </w:r>
    </w:p>
    <w:p w:rsidR="004D4FD7" w:rsidRPr="00925053" w:rsidRDefault="004D4FD7" w:rsidP="004D4FD7">
      <w:pPr>
        <w:numPr>
          <w:ilvl w:val="0"/>
          <w:numId w:val="2"/>
        </w:numPr>
        <w:spacing w:after="120" w:line="240" w:lineRule="auto"/>
        <w:jc w:val="both"/>
      </w:pPr>
      <w:r w:rsidRPr="00925053">
        <w:rPr>
          <w:u w:val="single"/>
        </w:rPr>
        <w:t>LA MATRICE</w:t>
      </w:r>
    </w:p>
    <w:p w:rsidR="004D4FD7" w:rsidRPr="00925053" w:rsidRDefault="004D4FD7" w:rsidP="004D4FD7">
      <w:pPr>
        <w:spacing w:after="120" w:line="300" w:lineRule="auto"/>
        <w:ind w:left="567"/>
        <w:jc w:val="both"/>
      </w:pPr>
      <w:r w:rsidRPr="00925053">
        <w:t xml:space="preserve">C'est la partie génératrice de l'ongle, elle est issue directement de la couche basale germinative. A partir de la matrice, se forme la table ou lame unguéale. </w:t>
      </w:r>
      <w:r>
        <w:t>A ce niveau</w:t>
      </w:r>
      <w:r w:rsidRPr="00925053">
        <w:t>, l'épiderme est très épais, dépourvu de couche granuleuse, et le derme n'a pas de papilles.</w:t>
      </w:r>
    </w:p>
    <w:p w:rsidR="004D4FD7" w:rsidRPr="00925053" w:rsidRDefault="004D4FD7" w:rsidP="004D4FD7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925053">
        <w:rPr>
          <w:u w:val="single"/>
        </w:rPr>
        <w:t>LE LIT DE L'ONGLE</w:t>
      </w:r>
    </w:p>
    <w:p w:rsidR="004D4FD7" w:rsidRPr="00925053" w:rsidRDefault="004D4FD7" w:rsidP="004D4FD7">
      <w:pPr>
        <w:spacing w:line="300" w:lineRule="auto"/>
        <w:ind w:left="567"/>
        <w:jc w:val="both"/>
      </w:pPr>
      <w:r w:rsidRPr="00925053">
        <w:t>Sur le lit repose la lame ou table unguéale qui y adhère fortement.</w:t>
      </w:r>
    </w:p>
    <w:p w:rsidR="004D4FD7" w:rsidRPr="00925053" w:rsidRDefault="004D4FD7" w:rsidP="004D4FD7">
      <w:pPr>
        <w:spacing w:line="300" w:lineRule="auto"/>
        <w:ind w:left="567"/>
        <w:jc w:val="both"/>
      </w:pPr>
      <w:r w:rsidRPr="00925053">
        <w:t xml:space="preserve">Les cellules du lit de l'ongle se prolongent par une couche cornée appelée </w:t>
      </w:r>
      <w:proofErr w:type="spellStart"/>
      <w:r w:rsidRPr="00925053">
        <w:rPr>
          <w:i/>
        </w:rPr>
        <w:t>hyponychium</w:t>
      </w:r>
      <w:proofErr w:type="spellEnd"/>
      <w:r w:rsidRPr="00925053">
        <w:t xml:space="preserve"> située en avant de la zone où l'ongle quitte son </w:t>
      </w:r>
      <w:proofErr w:type="gramStart"/>
      <w:r w:rsidRPr="00925053">
        <w:t>lit .</w:t>
      </w:r>
      <w:proofErr w:type="gramEnd"/>
    </w:p>
    <w:p w:rsidR="004D4FD7" w:rsidRPr="00925053" w:rsidRDefault="004D4FD7" w:rsidP="004D4FD7">
      <w:pPr>
        <w:spacing w:after="120" w:line="300" w:lineRule="auto"/>
        <w:ind w:left="567"/>
        <w:jc w:val="both"/>
      </w:pPr>
      <w:r>
        <w:t>A ce niveau</w:t>
      </w:r>
      <w:r w:rsidRPr="00925053">
        <w:t>, l'épiderme ne contient pas de couche granuleuse et le derme pas de follicules pilo-sébacés.</w:t>
      </w:r>
    </w:p>
    <w:p w:rsidR="004D4FD7" w:rsidRPr="00925053" w:rsidRDefault="004D4FD7" w:rsidP="004D4FD7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925053">
        <w:rPr>
          <w:u w:val="single"/>
        </w:rPr>
        <w:t>LA LAME OU TABLE UNGUEALE</w:t>
      </w:r>
    </w:p>
    <w:p w:rsidR="004D4FD7" w:rsidRPr="00925053" w:rsidRDefault="004D4FD7" w:rsidP="004D4FD7">
      <w:pPr>
        <w:spacing w:line="300" w:lineRule="auto"/>
        <w:ind w:left="567"/>
        <w:jc w:val="both"/>
      </w:pPr>
      <w:r w:rsidRPr="00925053">
        <w:t xml:space="preserve">Elle est constituée de </w:t>
      </w:r>
      <w:r w:rsidRPr="00925053">
        <w:rPr>
          <w:i/>
        </w:rPr>
        <w:t>kératine dure</w:t>
      </w:r>
      <w:r w:rsidRPr="00925053">
        <w:t>.</w:t>
      </w:r>
    </w:p>
    <w:p w:rsidR="004D4FD7" w:rsidRPr="00925053" w:rsidRDefault="004D4FD7" w:rsidP="004D4FD7">
      <w:pPr>
        <w:spacing w:line="300" w:lineRule="auto"/>
        <w:ind w:left="567"/>
        <w:jc w:val="both"/>
      </w:pPr>
      <w:r w:rsidRPr="00925053">
        <w:t>Elle comprend 2 parties :</w:t>
      </w:r>
    </w:p>
    <w:p w:rsidR="004D4FD7" w:rsidRPr="00925053" w:rsidRDefault="004D4FD7" w:rsidP="004D4FD7">
      <w:pPr>
        <w:numPr>
          <w:ilvl w:val="0"/>
          <w:numId w:val="3"/>
        </w:numPr>
        <w:tabs>
          <w:tab w:val="left" w:pos="1134"/>
        </w:tabs>
        <w:spacing w:line="300" w:lineRule="auto"/>
        <w:ind w:left="2268" w:hanging="1341"/>
        <w:jc w:val="both"/>
      </w:pPr>
      <w:proofErr w:type="gramStart"/>
      <w:r w:rsidRPr="00925053">
        <w:rPr>
          <w:b/>
        </w:rPr>
        <w:t>la</w:t>
      </w:r>
      <w:proofErr w:type="gramEnd"/>
      <w:r w:rsidRPr="00925053">
        <w:rPr>
          <w:b/>
        </w:rPr>
        <w:t xml:space="preserve"> racine</w:t>
      </w:r>
      <w:r>
        <w:t xml:space="preserve"> : cachée par le replis </w:t>
      </w:r>
      <w:r w:rsidRPr="00925053">
        <w:t>sus-unguéal, elle s'amincit graduellement et repose sur la matrice dont elle dérive.</w:t>
      </w:r>
    </w:p>
    <w:p w:rsidR="004D4FD7" w:rsidRPr="00925053" w:rsidRDefault="004D4FD7" w:rsidP="004D4FD7">
      <w:pPr>
        <w:numPr>
          <w:ilvl w:val="0"/>
          <w:numId w:val="3"/>
        </w:numPr>
        <w:tabs>
          <w:tab w:val="left" w:pos="1134"/>
        </w:tabs>
        <w:spacing w:line="300" w:lineRule="auto"/>
        <w:ind w:left="2268" w:hanging="1341"/>
        <w:jc w:val="both"/>
      </w:pPr>
      <w:proofErr w:type="gramStart"/>
      <w:r w:rsidRPr="00925053">
        <w:rPr>
          <w:b/>
        </w:rPr>
        <w:t>le</w:t>
      </w:r>
      <w:proofErr w:type="gramEnd"/>
      <w:r w:rsidRPr="00925053">
        <w:rPr>
          <w:b/>
        </w:rPr>
        <w:t xml:space="preserve"> corps ou limbe</w:t>
      </w:r>
      <w:r w:rsidRPr="00925053">
        <w:t xml:space="preserve"> : c'est la partie visible de l'ongle partagé en 3 parties :</w:t>
      </w:r>
    </w:p>
    <w:p w:rsidR="004D4FD7" w:rsidRPr="00925053" w:rsidRDefault="004D4FD7" w:rsidP="004D4FD7">
      <w:pPr>
        <w:spacing w:line="300" w:lineRule="auto"/>
        <w:ind w:left="2410" w:hanging="1276"/>
        <w:jc w:val="both"/>
      </w:pPr>
      <w:r w:rsidRPr="00925053">
        <w:t xml:space="preserve">- </w:t>
      </w:r>
      <w:r w:rsidRPr="00925053">
        <w:rPr>
          <w:i/>
        </w:rPr>
        <w:t>la lunule</w:t>
      </w:r>
      <w:r w:rsidRPr="00925053">
        <w:t xml:space="preserve"> : qui est </w:t>
      </w:r>
      <w:r>
        <w:t>la partie visible de la matrice</w:t>
      </w:r>
      <w:r w:rsidRPr="00925053">
        <w:t>, de couleur blanc opaque, de forme semi- lunaire.</w:t>
      </w:r>
    </w:p>
    <w:p w:rsidR="004D4FD7" w:rsidRPr="00925053" w:rsidRDefault="004D4FD7" w:rsidP="004D4FD7">
      <w:pPr>
        <w:spacing w:line="300" w:lineRule="auto"/>
        <w:ind w:left="2977" w:hanging="1843"/>
        <w:jc w:val="both"/>
      </w:pPr>
      <w:r w:rsidRPr="00925053">
        <w:t>-</w:t>
      </w:r>
      <w:r w:rsidRPr="00925053">
        <w:rPr>
          <w:i/>
        </w:rPr>
        <w:t xml:space="preserve"> la zone rosée</w:t>
      </w:r>
      <w:r w:rsidRPr="00925053">
        <w:t xml:space="preserve"> : s'insère dans les rainures latérales bordées par les replis péri-unguéaux.</w:t>
      </w:r>
    </w:p>
    <w:p w:rsidR="004D4FD7" w:rsidRPr="00925053" w:rsidRDefault="004D4FD7" w:rsidP="004D4FD7">
      <w:pPr>
        <w:spacing w:after="120" w:line="300" w:lineRule="auto"/>
        <w:ind w:left="2694" w:hanging="1560"/>
        <w:jc w:val="both"/>
      </w:pPr>
      <w:r w:rsidRPr="00EA468D">
        <w:t xml:space="preserve">- </w:t>
      </w:r>
      <w:r w:rsidRPr="00EA468D">
        <w:rPr>
          <w:i/>
        </w:rPr>
        <w:t>le bord libre</w:t>
      </w:r>
      <w:r w:rsidRPr="00925053">
        <w:t xml:space="preserve"> : est l'extrémité de</w:t>
      </w:r>
      <w:r>
        <w:t xml:space="preserve"> l'ongle n'adhérant plus au lit</w:t>
      </w:r>
      <w:r w:rsidRPr="00925053">
        <w:t>.</w:t>
      </w:r>
      <w:r>
        <w:t xml:space="preserve"> </w:t>
      </w:r>
      <w:r w:rsidRPr="00925053">
        <w:t>Il est plus épais qu'au niveau de la racine car il s'y accumule des cellules kératinisées.</w:t>
      </w:r>
    </w:p>
    <w:p w:rsidR="004D4FD7" w:rsidRPr="00925053" w:rsidRDefault="004D4FD7" w:rsidP="004D4FD7">
      <w:pPr>
        <w:numPr>
          <w:ilvl w:val="0"/>
          <w:numId w:val="2"/>
        </w:numPr>
        <w:spacing w:after="120" w:line="240" w:lineRule="auto"/>
        <w:ind w:left="641" w:hanging="357"/>
        <w:jc w:val="both"/>
      </w:pPr>
      <w:r w:rsidRPr="00925053">
        <w:rPr>
          <w:u w:val="single"/>
        </w:rPr>
        <w:t>L'EPONYCHIUM</w:t>
      </w:r>
    </w:p>
    <w:p w:rsidR="004D4FD7" w:rsidRPr="00925053" w:rsidRDefault="004D4FD7" w:rsidP="004D4FD7">
      <w:pPr>
        <w:spacing w:line="300" w:lineRule="auto"/>
        <w:ind w:left="709"/>
        <w:jc w:val="both"/>
      </w:pPr>
      <w:r w:rsidRPr="00925053">
        <w:t>Il est formé par l'extrémité dorsal</w:t>
      </w:r>
      <w:r>
        <w:t>e du doigt : c'est le bourrelet</w:t>
      </w:r>
      <w:r w:rsidRPr="00925053">
        <w:t xml:space="preserve">. </w:t>
      </w:r>
    </w:p>
    <w:p w:rsidR="004D4FD7" w:rsidRDefault="004D4FD7" w:rsidP="004D4FD7">
      <w:pPr>
        <w:spacing w:after="240" w:line="240" w:lineRule="auto"/>
        <w:ind w:left="709"/>
        <w:jc w:val="both"/>
      </w:pPr>
      <w:r w:rsidRPr="00925053">
        <w:t>La cuticule est l'expansion de la couche cornée, elle adhère à la surface de l’ongle.</w:t>
      </w:r>
    </w:p>
    <w:p w:rsidR="004D4FD7" w:rsidRDefault="004D4FD7" w:rsidP="004D4FD7">
      <w:pPr>
        <w:spacing w:after="240" w:line="240" w:lineRule="auto"/>
        <w:jc w:val="center"/>
      </w:pPr>
      <w:r w:rsidRPr="00EB162F">
        <w:rPr>
          <w:noProof/>
        </w:rPr>
        <w:drawing>
          <wp:inline distT="0" distB="0" distL="0" distR="0" wp14:anchorId="3878F2B5" wp14:editId="1303CE51">
            <wp:extent cx="2964180" cy="1211580"/>
            <wp:effectExtent l="0" t="0" r="0" b="0"/>
            <wp:docPr id="1" name="Image 1" descr="Coupe de l'o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e de l'ongl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D7" w:rsidRPr="00EA468D" w:rsidRDefault="004D4FD7" w:rsidP="004D4FD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EA468D">
        <w:rPr>
          <w:b/>
          <w:u w:val="single"/>
        </w:rPr>
        <w:t>VASCULARISATION</w:t>
      </w:r>
    </w:p>
    <w:p w:rsidR="004D4FD7" w:rsidRPr="00925053" w:rsidRDefault="004D4FD7" w:rsidP="004D4FD7">
      <w:pPr>
        <w:spacing w:after="240" w:line="300" w:lineRule="auto"/>
        <w:ind w:left="284"/>
        <w:jc w:val="both"/>
      </w:pPr>
      <w:r w:rsidRPr="00925053">
        <w:t xml:space="preserve">La vascularisation dépend des 2 artères digitales qui se ramifient en plusieurs branches irrigant </w:t>
      </w:r>
      <w:proofErr w:type="gramStart"/>
      <w:r w:rsidRPr="00925053">
        <w:t>l'ongle ,</w:t>
      </w:r>
      <w:proofErr w:type="gramEnd"/>
      <w:r w:rsidRPr="00925053">
        <w:t xml:space="preserve"> la matrice et le repli sus-unguéal.</w:t>
      </w:r>
    </w:p>
    <w:p w:rsidR="004D4FD7" w:rsidRPr="00EA468D" w:rsidRDefault="004D4FD7" w:rsidP="004D4FD7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u w:val="single"/>
        </w:rPr>
      </w:pPr>
      <w:r w:rsidRPr="00EA468D">
        <w:rPr>
          <w:b/>
          <w:u w:val="single"/>
        </w:rPr>
        <w:t>INNERVATION</w:t>
      </w:r>
    </w:p>
    <w:p w:rsidR="004D4FD7" w:rsidRDefault="004D4FD7" w:rsidP="004D4FD7">
      <w:pPr>
        <w:spacing w:after="240" w:line="300" w:lineRule="auto"/>
        <w:ind w:left="425"/>
        <w:jc w:val="both"/>
      </w:pPr>
      <w:r w:rsidRPr="00925053">
        <w:lastRenderedPageBreak/>
        <w:t>Le système nerveux unguéal comprend des nerfs sen</w:t>
      </w:r>
      <w:r>
        <w:t>sitifs de types frottements, pressions</w:t>
      </w:r>
      <w:r w:rsidRPr="00925053">
        <w:t>, chocs.</w:t>
      </w:r>
    </w:p>
    <w:p w:rsidR="004D4FD7" w:rsidRPr="00EA468D" w:rsidRDefault="004D4FD7" w:rsidP="004D4FD7">
      <w:pPr>
        <w:numPr>
          <w:ilvl w:val="0"/>
          <w:numId w:val="1"/>
        </w:numPr>
        <w:spacing w:after="120" w:line="240" w:lineRule="auto"/>
        <w:ind w:left="426" w:hanging="437"/>
        <w:jc w:val="both"/>
        <w:rPr>
          <w:u w:val="single"/>
        </w:rPr>
      </w:pPr>
      <w:r w:rsidRPr="00EA468D">
        <w:rPr>
          <w:b/>
          <w:u w:val="single"/>
        </w:rPr>
        <w:t>COMPOSITION CHIMIQUE</w:t>
      </w:r>
    </w:p>
    <w:p w:rsidR="004D4FD7" w:rsidRPr="00925053" w:rsidRDefault="004D4FD7" w:rsidP="004D4FD7">
      <w:pPr>
        <w:spacing w:line="300" w:lineRule="auto"/>
        <w:ind w:left="426"/>
        <w:jc w:val="both"/>
      </w:pPr>
      <w:r w:rsidRPr="00925053">
        <w:t>L'ongle est constitué de</w:t>
      </w:r>
      <w:r w:rsidRPr="00925053">
        <w:rPr>
          <w:i/>
        </w:rPr>
        <w:t xml:space="preserve"> kératine dure ou scléroprotéine</w:t>
      </w:r>
      <w:r w:rsidRPr="00925053">
        <w:t>.</w:t>
      </w:r>
    </w:p>
    <w:p w:rsidR="004D4FD7" w:rsidRPr="00925053" w:rsidRDefault="004D4FD7" w:rsidP="004D4FD7">
      <w:pPr>
        <w:spacing w:line="300" w:lineRule="auto"/>
        <w:ind w:left="426"/>
        <w:jc w:val="both"/>
      </w:pPr>
      <w:r w:rsidRPr="00925053">
        <w:t>Cett</w:t>
      </w:r>
      <w:r>
        <w:t>e kératine est riche</w:t>
      </w:r>
      <w:proofErr w:type="gramStart"/>
      <w:r>
        <w:t xml:space="preserve"> :en</w:t>
      </w:r>
      <w:proofErr w:type="gramEnd"/>
      <w:r>
        <w:t xml:space="preserve"> soufre</w:t>
      </w:r>
      <w:r w:rsidRPr="00925053">
        <w:t>, en c</w:t>
      </w:r>
      <w:r>
        <w:t>ystine (acide aminé soufré), en arginine (acide aminé).</w:t>
      </w:r>
    </w:p>
    <w:p w:rsidR="004D4FD7" w:rsidRPr="00925053" w:rsidRDefault="004D4FD7" w:rsidP="004D4FD7">
      <w:pPr>
        <w:spacing w:after="240" w:line="300" w:lineRule="auto"/>
        <w:ind w:left="425"/>
        <w:jc w:val="both"/>
      </w:pPr>
      <w:r w:rsidRPr="00925053">
        <w:t>L'ongle contient aussi :</w:t>
      </w:r>
      <w:r>
        <w:t xml:space="preserve"> de l'eau</w:t>
      </w:r>
      <w:r w:rsidRPr="00925053">
        <w:t>,</w:t>
      </w:r>
      <w:r>
        <w:t xml:space="preserve"> des lipides (comme le cholestérol</w:t>
      </w:r>
      <w:r w:rsidRPr="00925053">
        <w:t>),</w:t>
      </w:r>
      <w:r>
        <w:t xml:space="preserve"> des acides gras (comme l'acide oléique</w:t>
      </w:r>
      <w:r w:rsidRPr="00925053">
        <w:t>),</w:t>
      </w:r>
      <w:r>
        <w:t xml:space="preserve"> du calcium (</w:t>
      </w:r>
      <w:r w:rsidRPr="00925053">
        <w:t>principal constituant de l</w:t>
      </w:r>
      <w:r>
        <w:t>'ongle</w:t>
      </w:r>
      <w:r w:rsidRPr="00925053">
        <w:t>),</w:t>
      </w:r>
      <w:r>
        <w:t xml:space="preserve"> </w:t>
      </w:r>
      <w:r w:rsidRPr="00925053">
        <w:t xml:space="preserve">du fer, </w:t>
      </w:r>
      <w:r>
        <w:t>du phosphore</w:t>
      </w:r>
      <w:r w:rsidRPr="00925053">
        <w:t>.</w:t>
      </w:r>
    </w:p>
    <w:p w:rsidR="004D4FD7" w:rsidRPr="00E96C14" w:rsidRDefault="004D4FD7" w:rsidP="004D4FD7">
      <w:pPr>
        <w:numPr>
          <w:ilvl w:val="0"/>
          <w:numId w:val="1"/>
        </w:numPr>
        <w:spacing w:after="120" w:line="240" w:lineRule="auto"/>
        <w:ind w:left="426" w:hanging="437"/>
        <w:jc w:val="both"/>
        <w:rPr>
          <w:u w:val="single"/>
        </w:rPr>
      </w:pPr>
      <w:r w:rsidRPr="00E96C14">
        <w:rPr>
          <w:b/>
          <w:u w:val="single"/>
        </w:rPr>
        <w:t>PHYSIOLOGIE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 xml:space="preserve">L'épaisseur des ongles des doigts est d'environ </w:t>
      </w:r>
      <w:smartTag w:uri="urn:schemas-microsoft-com:office:smarttags" w:element="metricconverter">
        <w:smartTagPr>
          <w:attr w:name="ProductID" w:val="0,5 mm"/>
        </w:smartTagPr>
        <w:r w:rsidRPr="00925053">
          <w:t xml:space="preserve">0,5 </w:t>
        </w:r>
        <w:proofErr w:type="spellStart"/>
        <w:r w:rsidRPr="00925053">
          <w:t>mm</w:t>
        </w:r>
      </w:smartTag>
      <w:r w:rsidRPr="00925053">
        <w:t>.</w:t>
      </w:r>
      <w:proofErr w:type="spellEnd"/>
      <w:r w:rsidRPr="00925053">
        <w:t xml:space="preserve"> Les ongles des orteils sont toujours plus épais.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>La croissance de l'ongle est perpétuelle, environ 1mm par semaine. Il se renouv</w:t>
      </w:r>
      <w:r>
        <w:t>elle complètement en 4 à 5 mois</w:t>
      </w:r>
      <w:r w:rsidRPr="00925053">
        <w:t>. Cette croissance se fait de la matrice vers le bord libre. Elle varie suivant les individus.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>L'ongle ne desquame pas.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>Toute lésion de la matrice entraîne au niveau de l'ongle des déformations.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 xml:space="preserve">L'âge intervient en provoquant un </w:t>
      </w:r>
      <w:r>
        <w:t>ralentissement de la croissance</w:t>
      </w:r>
      <w:r w:rsidRPr="00925053">
        <w:t>.</w:t>
      </w:r>
    </w:p>
    <w:p w:rsidR="004D4FD7" w:rsidRPr="00925053" w:rsidRDefault="004D4FD7" w:rsidP="004D4FD7">
      <w:pPr>
        <w:spacing w:line="300" w:lineRule="auto"/>
        <w:ind w:left="425"/>
        <w:jc w:val="both"/>
      </w:pPr>
      <w:r w:rsidRPr="00925053">
        <w:t>L'on</w:t>
      </w:r>
      <w:r>
        <w:t>gle sénile perd sa transparence, il devient opaque</w:t>
      </w:r>
      <w:r w:rsidRPr="00925053">
        <w:t>, grisâtre et fragile et la lunule diminue.</w:t>
      </w:r>
    </w:p>
    <w:p w:rsidR="004D4FD7" w:rsidRPr="00925053" w:rsidRDefault="004D4FD7" w:rsidP="004D4FD7">
      <w:pPr>
        <w:spacing w:after="240" w:line="240" w:lineRule="auto"/>
        <w:ind w:left="425"/>
        <w:jc w:val="both"/>
      </w:pPr>
      <w:r w:rsidRPr="00925053">
        <w:t>L'ongle se déforme et présente des stries.</w:t>
      </w:r>
    </w:p>
    <w:p w:rsidR="004D4FD7" w:rsidRPr="00E96C14" w:rsidRDefault="004D4FD7" w:rsidP="004D4FD7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b/>
          <w:u w:val="single"/>
        </w:rPr>
      </w:pPr>
      <w:r w:rsidRPr="00E96C14">
        <w:rPr>
          <w:b/>
          <w:u w:val="single"/>
        </w:rPr>
        <w:t>CONCLUSION</w:t>
      </w:r>
    </w:p>
    <w:p w:rsidR="004D4FD7" w:rsidRDefault="004D4FD7" w:rsidP="004D4FD7">
      <w:pPr>
        <w:spacing w:after="240" w:line="300" w:lineRule="auto"/>
        <w:ind w:left="425"/>
        <w:jc w:val="both"/>
      </w:pPr>
      <w:r w:rsidRPr="00925053">
        <w:t>L'ongle protège l'extrémité des doigts , il joue un rôle dans la préhension des petits objets et participe à la sensibilité pulpaire tactile.</w:t>
      </w:r>
    </w:p>
    <w:p w:rsidR="004D4FD7" w:rsidRDefault="004D4FD7" w:rsidP="004D4FD7">
      <w:pPr>
        <w:spacing w:after="240" w:line="300" w:lineRule="auto"/>
        <w:ind w:left="425"/>
        <w:jc w:val="center"/>
      </w:pPr>
      <w:r w:rsidRPr="00EB162F">
        <w:rPr>
          <w:noProof/>
        </w:rPr>
        <w:drawing>
          <wp:inline distT="0" distB="0" distL="0" distR="0" wp14:anchorId="140EB49F" wp14:editId="1333FE46">
            <wp:extent cx="5280660" cy="2072640"/>
            <wp:effectExtent l="0" t="0" r="0" b="0"/>
            <wp:docPr id="2" name="Image 2" descr="Coupe de l'ongle longitud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pe de l'ongle longitudina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D7" w:rsidRDefault="004D4FD7" w:rsidP="004D4FD7">
      <w:pPr>
        <w:spacing w:after="240" w:line="300" w:lineRule="auto"/>
        <w:ind w:left="425"/>
        <w:jc w:val="center"/>
      </w:pPr>
    </w:p>
    <w:p w:rsidR="004D4FD7" w:rsidRPr="00A90BD8" w:rsidRDefault="004D4FD7" w:rsidP="004D4FD7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b/>
        </w:rPr>
      </w:pPr>
      <w:r>
        <w:rPr>
          <w:b/>
          <w:u w:val="single"/>
        </w:rPr>
        <w:t>MODIFICATIONS DES ONGLES</w:t>
      </w:r>
    </w:p>
    <w:p w:rsidR="004D4FD7" w:rsidRDefault="004D4FD7" w:rsidP="004D4FD7">
      <w:pPr>
        <w:spacing w:after="60" w:line="240" w:lineRule="auto"/>
        <w:ind w:left="425"/>
        <w:jc w:val="both"/>
      </w:pPr>
      <w:r>
        <w:t>Il y a différentes modifications :</w:t>
      </w:r>
    </w:p>
    <w:p w:rsidR="004D4FD7" w:rsidRDefault="004D4FD7" w:rsidP="004D4FD7">
      <w:pPr>
        <w:numPr>
          <w:ilvl w:val="0"/>
          <w:numId w:val="4"/>
        </w:numPr>
        <w:spacing w:after="60" w:line="240" w:lineRule="auto"/>
        <w:ind w:left="782" w:hanging="357"/>
        <w:jc w:val="both"/>
        <w:rPr>
          <w:u w:val="single"/>
        </w:rPr>
      </w:pPr>
      <w:r w:rsidRPr="00A90BD8">
        <w:rPr>
          <w:u w:val="single"/>
        </w:rPr>
        <w:t>La couleur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918"/>
      </w:tblGrid>
      <w:tr w:rsidR="004D4FD7" w:rsidRPr="00111553" w:rsidTr="002B2C48">
        <w:tc>
          <w:tcPr>
            <w:tcW w:w="2552" w:type="dxa"/>
            <w:shd w:val="clear" w:color="auto" w:fill="auto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317" w:hanging="283"/>
              <w:jc w:val="both"/>
              <w:rPr>
                <w:i/>
              </w:rPr>
            </w:pPr>
            <w:r w:rsidRPr="00111553">
              <w:rPr>
                <w:i/>
              </w:rPr>
              <w:t>Ongle blanc ou leuconychie</w:t>
            </w:r>
          </w:p>
        </w:tc>
        <w:tc>
          <w:tcPr>
            <w:tcW w:w="5918" w:type="dxa"/>
            <w:shd w:val="clear" w:color="auto" w:fill="auto"/>
          </w:tcPr>
          <w:p w:rsidR="004D4FD7" w:rsidRPr="002C4592" w:rsidRDefault="004D4FD7" w:rsidP="002B2C48">
            <w:pPr>
              <w:spacing w:before="60" w:after="60" w:line="240" w:lineRule="auto"/>
              <w:jc w:val="both"/>
            </w:pPr>
            <w:proofErr w:type="spellStart"/>
            <w:r>
              <w:t>Tâches</w:t>
            </w:r>
            <w:proofErr w:type="spellEnd"/>
            <w:r>
              <w:t xml:space="preserve"> blanches pouvant être dues à un manque de calcium, une « bulle » d’air lors de la formation de l’ongle</w:t>
            </w:r>
          </w:p>
        </w:tc>
      </w:tr>
      <w:tr w:rsidR="004D4FD7" w:rsidRPr="00111553" w:rsidTr="002B2C48">
        <w:tc>
          <w:tcPr>
            <w:tcW w:w="2552" w:type="dxa"/>
            <w:shd w:val="clear" w:color="auto" w:fill="auto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317" w:hanging="283"/>
              <w:jc w:val="both"/>
              <w:rPr>
                <w:i/>
              </w:rPr>
            </w:pPr>
            <w:r w:rsidRPr="00111553">
              <w:rPr>
                <w:i/>
              </w:rPr>
              <w:t>Ongle vert ou jaune</w:t>
            </w:r>
          </w:p>
        </w:tc>
        <w:tc>
          <w:tcPr>
            <w:tcW w:w="5918" w:type="dxa"/>
            <w:shd w:val="clear" w:color="auto" w:fill="auto"/>
          </w:tcPr>
          <w:p w:rsidR="004D4FD7" w:rsidRPr="002C4592" w:rsidRDefault="004D4FD7" w:rsidP="002B2C48">
            <w:pPr>
              <w:spacing w:before="60" w:after="60" w:line="240" w:lineRule="auto"/>
              <w:jc w:val="both"/>
            </w:pPr>
            <w:r>
              <w:t xml:space="preserve">Infection mycosique ou microbienne (bacille </w:t>
            </w:r>
            <w:proofErr w:type="spellStart"/>
            <w:r>
              <w:t>pyocianique</w:t>
            </w:r>
            <w:proofErr w:type="spellEnd"/>
            <w:r>
              <w:t>)</w:t>
            </w:r>
          </w:p>
        </w:tc>
      </w:tr>
      <w:tr w:rsidR="004D4FD7" w:rsidRPr="00111553" w:rsidTr="002B2C48">
        <w:tc>
          <w:tcPr>
            <w:tcW w:w="2552" w:type="dxa"/>
            <w:shd w:val="clear" w:color="auto" w:fill="auto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317" w:hanging="283"/>
              <w:jc w:val="both"/>
              <w:rPr>
                <w:i/>
              </w:rPr>
            </w:pPr>
            <w:r w:rsidRPr="00111553">
              <w:rPr>
                <w:i/>
              </w:rPr>
              <w:t>Ongle brun</w:t>
            </w:r>
          </w:p>
        </w:tc>
        <w:tc>
          <w:tcPr>
            <w:tcW w:w="5918" w:type="dxa"/>
            <w:shd w:val="clear" w:color="auto" w:fill="auto"/>
          </w:tcPr>
          <w:p w:rsidR="004D4FD7" w:rsidRPr="002C4592" w:rsidRDefault="004D4FD7" w:rsidP="002B2C48">
            <w:pPr>
              <w:spacing w:before="60" w:after="60" w:line="240" w:lineRule="auto"/>
              <w:jc w:val="both"/>
            </w:pPr>
            <w:r>
              <w:t>Présence d’une bande brune longitudinale = naevus de la matrice</w:t>
            </w:r>
          </w:p>
        </w:tc>
      </w:tr>
      <w:tr w:rsidR="004D4FD7" w:rsidRPr="00111553" w:rsidTr="002B2C48">
        <w:tc>
          <w:tcPr>
            <w:tcW w:w="2552" w:type="dxa"/>
            <w:shd w:val="clear" w:color="auto" w:fill="auto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317" w:hanging="283"/>
              <w:jc w:val="both"/>
              <w:rPr>
                <w:i/>
              </w:rPr>
            </w:pPr>
            <w:r w:rsidRPr="00111553">
              <w:rPr>
                <w:i/>
              </w:rPr>
              <w:t>Colorations diverses</w:t>
            </w:r>
          </w:p>
        </w:tc>
        <w:tc>
          <w:tcPr>
            <w:tcW w:w="5918" w:type="dxa"/>
            <w:shd w:val="clear" w:color="auto" w:fill="auto"/>
          </w:tcPr>
          <w:p w:rsidR="004D4FD7" w:rsidRPr="002C4592" w:rsidRDefault="004D4FD7" w:rsidP="002B2C48">
            <w:pPr>
              <w:spacing w:before="60" w:after="60" w:line="240" w:lineRule="auto"/>
              <w:jc w:val="both"/>
            </w:pPr>
            <w:r>
              <w:t>Dues à la manipulation de teinture et produit colorant</w:t>
            </w:r>
          </w:p>
        </w:tc>
      </w:tr>
    </w:tbl>
    <w:p w:rsidR="004D4FD7" w:rsidRPr="00A90BD8" w:rsidRDefault="004D4FD7" w:rsidP="004D4FD7">
      <w:pPr>
        <w:numPr>
          <w:ilvl w:val="0"/>
          <w:numId w:val="4"/>
        </w:numPr>
        <w:spacing w:before="60" w:after="60" w:line="240" w:lineRule="auto"/>
        <w:ind w:left="782" w:hanging="357"/>
        <w:jc w:val="both"/>
        <w:rPr>
          <w:u w:val="single"/>
        </w:rPr>
      </w:pPr>
      <w:r>
        <w:rPr>
          <w:u w:val="single"/>
        </w:rPr>
        <w:lastRenderedPageBreak/>
        <w:t>La forme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5918"/>
      </w:tblGrid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Ongles bombés ou hippocratiques</w:t>
            </w:r>
          </w:p>
        </w:tc>
        <w:tc>
          <w:tcPr>
            <w:tcW w:w="5918" w:type="dxa"/>
          </w:tcPr>
          <w:p w:rsidR="004D4FD7" w:rsidRDefault="004D4FD7" w:rsidP="002B2C48">
            <w:pPr>
              <w:spacing w:before="60" w:line="240" w:lineRule="auto"/>
              <w:jc w:val="both"/>
            </w:pPr>
            <w:r>
              <w:t>Ongles bombés, élargis, sur des doigts parfois déformés.</w:t>
            </w:r>
          </w:p>
          <w:p w:rsidR="004D4FD7" w:rsidRDefault="004D4FD7" w:rsidP="002B2C48">
            <w:pPr>
              <w:spacing w:after="60" w:line="240" w:lineRule="auto"/>
              <w:jc w:val="both"/>
            </w:pPr>
            <w:r w:rsidRPr="00111553">
              <w:rPr>
                <w:u w:val="dotted"/>
              </w:rPr>
              <w:t>Causes</w:t>
            </w:r>
            <w:r>
              <w:t> : des maladies ou prise de médicaments : affections cardio-vasculaires, broncho-pulmonaires, cancers de l’appareil digestif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 xml:space="preserve">Ongle en creux ou </w:t>
            </w:r>
            <w:proofErr w:type="spellStart"/>
            <w:r w:rsidRPr="00111553">
              <w:rPr>
                <w:i/>
              </w:rPr>
              <w:t>koïlonychie</w:t>
            </w:r>
            <w:proofErr w:type="spellEnd"/>
          </w:p>
        </w:tc>
        <w:tc>
          <w:tcPr>
            <w:tcW w:w="5918" w:type="dxa"/>
          </w:tcPr>
          <w:p w:rsidR="004D4FD7" w:rsidRDefault="004D4FD7" w:rsidP="002B2C48">
            <w:pPr>
              <w:spacing w:before="60" w:line="240" w:lineRule="auto"/>
              <w:jc w:val="both"/>
            </w:pPr>
            <w:r>
              <w:t>Dépression de la partie médiane et bords relevés en cuillère.</w:t>
            </w:r>
          </w:p>
          <w:p w:rsidR="004D4FD7" w:rsidRDefault="004D4FD7" w:rsidP="002B2C48">
            <w:pPr>
              <w:spacing w:after="60" w:line="240" w:lineRule="auto"/>
              <w:jc w:val="both"/>
            </w:pPr>
            <w:r w:rsidRPr="00111553">
              <w:rPr>
                <w:u w:val="dotted"/>
              </w:rPr>
              <w:t>Causes</w:t>
            </w:r>
            <w:r>
              <w:t> : avitaminose, troubles endocriniens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 xml:space="preserve">Ongle en griffe ou </w:t>
            </w:r>
            <w:proofErr w:type="spellStart"/>
            <w:r w:rsidRPr="00111553">
              <w:rPr>
                <w:i/>
              </w:rPr>
              <w:t>onychogryphose</w:t>
            </w:r>
            <w:proofErr w:type="spellEnd"/>
          </w:p>
        </w:tc>
        <w:tc>
          <w:tcPr>
            <w:tcW w:w="5918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Hypertrophie du gros orteil souvent chez la personne âgée, dû à un facteur traumatique, une mycose ou un parasite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 xml:space="preserve">Ongle épais ou </w:t>
            </w:r>
            <w:proofErr w:type="spellStart"/>
            <w:r w:rsidRPr="00111553">
              <w:rPr>
                <w:i/>
              </w:rPr>
              <w:t>pachyonychie</w:t>
            </w:r>
            <w:proofErr w:type="spellEnd"/>
          </w:p>
        </w:tc>
        <w:tc>
          <w:tcPr>
            <w:tcW w:w="5918" w:type="dxa"/>
          </w:tcPr>
          <w:p w:rsidR="004D4FD7" w:rsidRDefault="004D4FD7" w:rsidP="002B2C48">
            <w:pPr>
              <w:spacing w:before="60" w:line="240" w:lineRule="auto"/>
              <w:jc w:val="both"/>
            </w:pPr>
            <w:r>
              <w:t>Hyperkératose du lit de l’ongle.</w:t>
            </w:r>
          </w:p>
          <w:p w:rsidR="004D4FD7" w:rsidRDefault="004D4FD7" w:rsidP="002B2C48">
            <w:pPr>
              <w:spacing w:after="60" w:line="240" w:lineRule="auto"/>
              <w:jc w:val="both"/>
            </w:pPr>
            <w:r w:rsidRPr="00111553">
              <w:rPr>
                <w:u w:val="dotted"/>
              </w:rPr>
              <w:t>Causes</w:t>
            </w:r>
            <w:r>
              <w:t> : due à une mycose, au psoriasis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 xml:space="preserve">Ongle court ou </w:t>
            </w:r>
            <w:proofErr w:type="spellStart"/>
            <w:r w:rsidRPr="00111553">
              <w:rPr>
                <w:i/>
              </w:rPr>
              <w:t>brachyonychie</w:t>
            </w:r>
            <w:proofErr w:type="spellEnd"/>
          </w:p>
        </w:tc>
        <w:tc>
          <w:tcPr>
            <w:tcW w:w="5918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Affection congénitale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Onycholyse</w:t>
            </w:r>
          </w:p>
        </w:tc>
        <w:tc>
          <w:tcPr>
            <w:tcW w:w="5918" w:type="dxa"/>
          </w:tcPr>
          <w:p w:rsidR="004D4FD7" w:rsidRDefault="004D4FD7" w:rsidP="002B2C48">
            <w:pPr>
              <w:spacing w:line="240" w:lineRule="auto"/>
              <w:jc w:val="both"/>
            </w:pPr>
            <w:r>
              <w:t>Décollement du lit de l’ongle depuis le bord libre vers la lunule.</w:t>
            </w:r>
          </w:p>
          <w:p w:rsidR="004D4FD7" w:rsidRDefault="004D4FD7" w:rsidP="002B2C48">
            <w:pPr>
              <w:spacing w:after="60" w:line="240" w:lineRule="auto"/>
              <w:jc w:val="both"/>
            </w:pPr>
            <w:r w:rsidRPr="00111553">
              <w:rPr>
                <w:u w:val="dotted"/>
              </w:rPr>
              <w:t>Causes </w:t>
            </w:r>
            <w:r>
              <w:t>: mycose, psoriasis, détergents, acétone, vernis, certains antibiotiques.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 xml:space="preserve">Ongle atrophié ou </w:t>
            </w:r>
            <w:proofErr w:type="spellStart"/>
            <w:r w:rsidRPr="00111553">
              <w:rPr>
                <w:i/>
              </w:rPr>
              <w:t>onychotrophie</w:t>
            </w:r>
            <w:proofErr w:type="spellEnd"/>
          </w:p>
        </w:tc>
        <w:tc>
          <w:tcPr>
            <w:tcW w:w="5918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Dû à une infection, panaris, lichen plan, trouble du système nerveux, traumatisme</w:t>
            </w:r>
          </w:p>
        </w:tc>
      </w:tr>
      <w:tr w:rsidR="004D4FD7" w:rsidTr="002B2C48">
        <w:tc>
          <w:tcPr>
            <w:tcW w:w="2660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Chute de l’ongle</w:t>
            </w:r>
          </w:p>
        </w:tc>
        <w:tc>
          <w:tcPr>
            <w:tcW w:w="5918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Maladie infectieuse (staphylocoque, streptocoque), traumatisme</w:t>
            </w:r>
          </w:p>
        </w:tc>
      </w:tr>
    </w:tbl>
    <w:p w:rsidR="004D4FD7" w:rsidRPr="00A90BD8" w:rsidRDefault="004D4FD7" w:rsidP="004D4FD7">
      <w:pPr>
        <w:numPr>
          <w:ilvl w:val="0"/>
          <w:numId w:val="4"/>
        </w:numPr>
        <w:spacing w:before="60" w:after="60" w:line="240" w:lineRule="auto"/>
        <w:ind w:left="782" w:hanging="357"/>
        <w:jc w:val="both"/>
        <w:rPr>
          <w:u w:val="single"/>
        </w:rPr>
      </w:pPr>
      <w:r>
        <w:rPr>
          <w:u w:val="single"/>
        </w:rPr>
        <w:t>Surface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060"/>
      </w:tblGrid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Lignes transversales ou lignes de Beau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Atteinte de la matrice, les causes sont des affections cardiaques, des états fébriles, de l’eczéma, du psoriasis</w:t>
            </w:r>
          </w:p>
        </w:tc>
      </w:tr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Ongle ponctué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Dépressions en « dé à coudre », causes : eczéma, psoriasis, pelade</w:t>
            </w:r>
          </w:p>
        </w:tc>
      </w:tr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Ptérygion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line="240" w:lineRule="auto"/>
              <w:jc w:val="both"/>
            </w:pPr>
            <w:r>
              <w:t>Expansion de la cuticule, elle adhère à l’ongle.</w:t>
            </w:r>
          </w:p>
          <w:p w:rsidR="004D4FD7" w:rsidRDefault="004D4FD7" w:rsidP="002B2C48">
            <w:pPr>
              <w:spacing w:line="240" w:lineRule="auto"/>
              <w:jc w:val="both"/>
            </w:pPr>
            <w:r>
              <w:t>Causes : lichen plan, troubles vasculaires des extrémités</w:t>
            </w:r>
          </w:p>
        </w:tc>
      </w:tr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Onychophagie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Habitude de se ronger les ongles. Dépendance à la kératine.</w:t>
            </w:r>
          </w:p>
        </w:tc>
      </w:tr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 w:rsidRPr="00111553">
              <w:rPr>
                <w:i/>
              </w:rPr>
              <w:t>Onychotillomanie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Déchirement maniaque des ongles et de leur pourtours</w:t>
            </w:r>
          </w:p>
        </w:tc>
      </w:tr>
      <w:tr w:rsidR="004D4FD7" w:rsidTr="002B2C48">
        <w:tc>
          <w:tcPr>
            <w:tcW w:w="2518" w:type="dxa"/>
          </w:tcPr>
          <w:p w:rsidR="004D4FD7" w:rsidRPr="00111553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proofErr w:type="spellStart"/>
            <w:r w:rsidRPr="00111553">
              <w:rPr>
                <w:i/>
              </w:rPr>
              <w:t>Onyxix</w:t>
            </w:r>
            <w:proofErr w:type="spellEnd"/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Inflammation de l’ongle (mycose = candida, bactérie = staphylocoque)</w:t>
            </w:r>
          </w:p>
        </w:tc>
      </w:tr>
    </w:tbl>
    <w:p w:rsidR="004D4FD7" w:rsidRDefault="004D4FD7" w:rsidP="004D4FD7">
      <w:pPr>
        <w:numPr>
          <w:ilvl w:val="0"/>
          <w:numId w:val="4"/>
        </w:numPr>
        <w:spacing w:before="240" w:after="120" w:line="240" w:lineRule="auto"/>
        <w:ind w:left="782" w:hanging="357"/>
        <w:jc w:val="both"/>
        <w:rPr>
          <w:u w:val="single"/>
        </w:rPr>
      </w:pPr>
      <w:r>
        <w:rPr>
          <w:u w:val="single"/>
        </w:rPr>
        <w:t>Les ongles et la diététique</w:t>
      </w:r>
    </w:p>
    <w:p w:rsidR="004D4FD7" w:rsidRPr="004373D9" w:rsidRDefault="004D4FD7" w:rsidP="004D4FD7">
      <w:pPr>
        <w:spacing w:after="120" w:line="240" w:lineRule="auto"/>
        <w:ind w:left="709"/>
        <w:jc w:val="both"/>
      </w:pPr>
      <w:r w:rsidRPr="004373D9">
        <w:t>Pour la santé des ongles, quelques conseils alimentaires</w:t>
      </w:r>
      <w:r>
        <w:t> 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060"/>
      </w:tblGrid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Calcium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Lait, Yaourt, Fromage, Poisson, Crustacé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Iode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Poisson de mer, Huître, Cresson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Soufre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Choux, Concombre, Oignon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Fer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Abricot, raisin, légume sec, foie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Cuivre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Epinard, foie, produit de la mer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Silicium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Les légumes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Manganèse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Poire</w:t>
            </w:r>
          </w:p>
        </w:tc>
      </w:tr>
      <w:tr w:rsidR="004D4FD7" w:rsidTr="002B2C48">
        <w:tc>
          <w:tcPr>
            <w:tcW w:w="2518" w:type="dxa"/>
          </w:tcPr>
          <w:p w:rsidR="004D4FD7" w:rsidRPr="004373D9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Vitamine A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Beurre, lait, foie, carotte, tomate</w:t>
            </w:r>
          </w:p>
        </w:tc>
      </w:tr>
      <w:tr w:rsidR="004D4FD7" w:rsidTr="002B2C48">
        <w:tc>
          <w:tcPr>
            <w:tcW w:w="2518" w:type="dxa"/>
          </w:tcPr>
          <w:p w:rsidR="004D4FD7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lastRenderedPageBreak/>
              <w:t>Vitamine groupe B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Germe de blé, levure de bière</w:t>
            </w:r>
          </w:p>
        </w:tc>
      </w:tr>
      <w:tr w:rsidR="004D4FD7" w:rsidTr="002B2C48">
        <w:tc>
          <w:tcPr>
            <w:tcW w:w="2518" w:type="dxa"/>
          </w:tcPr>
          <w:p w:rsidR="004D4FD7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Vitamine C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Fruit frais, poivron vert, légume</w:t>
            </w:r>
          </w:p>
        </w:tc>
      </w:tr>
      <w:tr w:rsidR="004D4FD7" w:rsidTr="002B2C48">
        <w:tc>
          <w:tcPr>
            <w:tcW w:w="2518" w:type="dxa"/>
          </w:tcPr>
          <w:p w:rsidR="004D4FD7" w:rsidRDefault="004D4FD7" w:rsidP="002B2C48">
            <w:pPr>
              <w:numPr>
                <w:ilvl w:val="0"/>
                <w:numId w:val="5"/>
              </w:numPr>
              <w:spacing w:before="60" w:after="60" w:line="240" w:lineRule="auto"/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Vitamine D</w:t>
            </w:r>
          </w:p>
        </w:tc>
        <w:tc>
          <w:tcPr>
            <w:tcW w:w="6060" w:type="dxa"/>
          </w:tcPr>
          <w:p w:rsidR="004D4FD7" w:rsidRDefault="004D4FD7" w:rsidP="002B2C48">
            <w:pPr>
              <w:spacing w:before="60" w:after="60" w:line="240" w:lineRule="auto"/>
              <w:jc w:val="both"/>
            </w:pPr>
            <w:r>
              <w:t>Huile d’olive, huile de foie de morue</w:t>
            </w:r>
          </w:p>
        </w:tc>
      </w:tr>
    </w:tbl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Default="004D4FD7" w:rsidP="004D4FD7">
      <w:pPr>
        <w:spacing w:line="240" w:lineRule="auto"/>
        <w:jc w:val="both"/>
      </w:pPr>
    </w:p>
    <w:p w:rsidR="004D4FD7" w:rsidRPr="00A90BD8" w:rsidRDefault="004D4FD7" w:rsidP="004D4FD7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b/>
        </w:rPr>
      </w:pPr>
      <w:r>
        <w:rPr>
          <w:b/>
          <w:u w:val="single"/>
        </w:rPr>
        <w:t>PRODUITS POUR LA BEAUTE DES MAINS</w:t>
      </w:r>
    </w:p>
    <w:p w:rsidR="004D4FD7" w:rsidRDefault="004D4FD7" w:rsidP="004D4FD7">
      <w:pPr>
        <w:spacing w:after="120" w:line="240" w:lineRule="auto"/>
        <w:ind w:left="709"/>
        <w:jc w:val="both"/>
      </w:pPr>
      <w:r>
        <w:t>Ces produits comprennent :</w:t>
      </w:r>
    </w:p>
    <w:p w:rsidR="004D4FD7" w:rsidRPr="00EB1539" w:rsidRDefault="004D4FD7" w:rsidP="004D4FD7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u w:val="dotted"/>
        </w:rPr>
      </w:pPr>
      <w:r w:rsidRPr="00EB1539">
        <w:rPr>
          <w:u w:val="dotted"/>
        </w:rPr>
        <w:t>Le dissolvant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C’est un liquide qui sert à démaquiller l’ongle.</w:t>
      </w:r>
    </w:p>
    <w:p w:rsidR="004D4FD7" w:rsidRDefault="004D4FD7" w:rsidP="004D4FD7">
      <w:pPr>
        <w:spacing w:after="120" w:line="240" w:lineRule="auto"/>
        <w:ind w:left="992"/>
        <w:jc w:val="both"/>
      </w:pPr>
      <w:r w:rsidRPr="00EB1539">
        <w:rPr>
          <w:u w:val="wave"/>
        </w:rPr>
        <w:t>Composition</w:t>
      </w:r>
      <w:r>
        <w:t> :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Il est à base de solvants légers comme :</w:t>
      </w:r>
    </w:p>
    <w:p w:rsidR="004D4FD7" w:rsidRDefault="004D4FD7" w:rsidP="004D4FD7">
      <w:pPr>
        <w:numPr>
          <w:ilvl w:val="0"/>
          <w:numId w:val="5"/>
        </w:numPr>
        <w:spacing w:line="240" w:lineRule="auto"/>
        <w:ind w:left="1276" w:hanging="294"/>
        <w:jc w:val="both"/>
      </w:pPr>
      <w:r>
        <w:t>L’acétate de méthyle</w:t>
      </w:r>
    </w:p>
    <w:p w:rsidR="004D4FD7" w:rsidRDefault="004D4FD7" w:rsidP="004D4FD7">
      <w:pPr>
        <w:numPr>
          <w:ilvl w:val="0"/>
          <w:numId w:val="5"/>
        </w:numPr>
        <w:spacing w:line="240" w:lineRule="auto"/>
        <w:ind w:left="1276" w:hanging="294"/>
        <w:jc w:val="both"/>
      </w:pPr>
      <w:r>
        <w:t>L’acétate de butyle</w:t>
      </w:r>
    </w:p>
    <w:p w:rsidR="004D4FD7" w:rsidRDefault="004D4FD7" w:rsidP="004D4FD7">
      <w:pPr>
        <w:numPr>
          <w:ilvl w:val="0"/>
          <w:numId w:val="5"/>
        </w:numPr>
        <w:spacing w:line="240" w:lineRule="auto"/>
        <w:ind w:left="1276" w:hanging="294"/>
        <w:jc w:val="both"/>
      </w:pPr>
      <w:r>
        <w:t>L’acétate d’amyle</w:t>
      </w:r>
    </w:p>
    <w:p w:rsidR="004D4FD7" w:rsidRDefault="004D4FD7" w:rsidP="004D4FD7">
      <w:pPr>
        <w:numPr>
          <w:ilvl w:val="0"/>
          <w:numId w:val="5"/>
        </w:numPr>
        <w:spacing w:after="120" w:line="240" w:lineRule="auto"/>
        <w:ind w:left="1276" w:hanging="295"/>
        <w:jc w:val="both"/>
      </w:pPr>
      <w:r>
        <w:t>L’acétate d’éthyle</w:t>
      </w:r>
    </w:p>
    <w:p w:rsidR="004D4FD7" w:rsidRDefault="004D4FD7" w:rsidP="004D4FD7">
      <w:pPr>
        <w:spacing w:after="60" w:line="240" w:lineRule="auto"/>
        <w:ind w:left="981"/>
        <w:jc w:val="both"/>
      </w:pPr>
      <w:r>
        <w:t xml:space="preserve">Auxquels on ajoute des </w:t>
      </w:r>
      <w:proofErr w:type="spellStart"/>
      <w:r>
        <w:t>surgraissants</w:t>
      </w:r>
      <w:proofErr w:type="spellEnd"/>
      <w:r>
        <w:t xml:space="preserve"> (pour reconstituer le film hydrolipidique), tels que : </w:t>
      </w:r>
    </w:p>
    <w:p w:rsidR="004D4FD7" w:rsidRDefault="004D4FD7" w:rsidP="004D4FD7">
      <w:pPr>
        <w:numPr>
          <w:ilvl w:val="0"/>
          <w:numId w:val="7"/>
        </w:numPr>
        <w:spacing w:line="240" w:lineRule="auto"/>
        <w:ind w:left="1276" w:hanging="283"/>
        <w:jc w:val="both"/>
      </w:pPr>
      <w:r>
        <w:t>Huile de ricin</w:t>
      </w:r>
    </w:p>
    <w:p w:rsidR="004D4FD7" w:rsidRDefault="004D4FD7" w:rsidP="004D4FD7">
      <w:pPr>
        <w:numPr>
          <w:ilvl w:val="0"/>
          <w:numId w:val="7"/>
        </w:numPr>
        <w:spacing w:line="240" w:lineRule="auto"/>
        <w:ind w:left="1276" w:hanging="283"/>
        <w:jc w:val="both"/>
      </w:pPr>
      <w:r>
        <w:t>Acide oléique</w:t>
      </w:r>
    </w:p>
    <w:p w:rsidR="004D4FD7" w:rsidRDefault="004D4FD7" w:rsidP="004D4FD7">
      <w:pPr>
        <w:numPr>
          <w:ilvl w:val="0"/>
          <w:numId w:val="7"/>
        </w:numPr>
        <w:spacing w:after="120" w:line="240" w:lineRule="auto"/>
        <w:ind w:left="1276" w:hanging="284"/>
        <w:jc w:val="both"/>
      </w:pPr>
      <w:r>
        <w:t>Dérivés de la lanoline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 xml:space="preserve">Parfois, on y trouve des additifs comme </w:t>
      </w:r>
    </w:p>
    <w:p w:rsidR="004D4FD7" w:rsidRDefault="004D4FD7" w:rsidP="004D4FD7">
      <w:pPr>
        <w:numPr>
          <w:ilvl w:val="0"/>
          <w:numId w:val="8"/>
        </w:numPr>
        <w:spacing w:line="240" w:lineRule="auto"/>
        <w:ind w:left="1276" w:hanging="283"/>
        <w:jc w:val="both"/>
      </w:pPr>
      <w:r>
        <w:lastRenderedPageBreak/>
        <w:t>Vitamines</w:t>
      </w:r>
    </w:p>
    <w:p w:rsidR="004D4FD7" w:rsidRDefault="004D4FD7" w:rsidP="004D4FD7">
      <w:pPr>
        <w:numPr>
          <w:ilvl w:val="0"/>
          <w:numId w:val="8"/>
        </w:numPr>
        <w:spacing w:line="240" w:lineRule="auto"/>
        <w:ind w:left="1276" w:hanging="283"/>
        <w:jc w:val="both"/>
      </w:pPr>
      <w:r>
        <w:t>Huile de vison</w:t>
      </w:r>
    </w:p>
    <w:p w:rsidR="004D4FD7" w:rsidRDefault="004D4FD7" w:rsidP="004D4FD7">
      <w:pPr>
        <w:numPr>
          <w:ilvl w:val="0"/>
          <w:numId w:val="8"/>
        </w:numPr>
        <w:spacing w:after="240" w:line="240" w:lineRule="auto"/>
        <w:ind w:left="1276" w:hanging="284"/>
        <w:jc w:val="both"/>
      </w:pPr>
      <w:r>
        <w:t>Parfum léger</w:t>
      </w:r>
    </w:p>
    <w:p w:rsidR="004D4FD7" w:rsidRPr="00EB1539" w:rsidRDefault="004D4FD7" w:rsidP="004D4FD7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u w:val="dotted"/>
        </w:rPr>
      </w:pPr>
      <w:r w:rsidRPr="00EB1539">
        <w:rPr>
          <w:u w:val="dotted"/>
        </w:rPr>
        <w:t>L’eau émolliente, pour repousser la cuticule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On appelle cuticule le prolongement du bourrelet qui adhère à la surface de l’ongle :</w:t>
      </w:r>
    </w:p>
    <w:p w:rsidR="004D4FD7" w:rsidRDefault="004D4FD7" w:rsidP="004D4FD7">
      <w:pPr>
        <w:spacing w:after="120" w:line="240" w:lineRule="auto"/>
        <w:ind w:left="992"/>
        <w:jc w:val="both"/>
      </w:pPr>
      <w:r w:rsidRPr="00EB1539">
        <w:rPr>
          <w:u w:val="wave"/>
        </w:rPr>
        <w:t>Composition</w:t>
      </w:r>
      <w:r>
        <w:t> :</w:t>
      </w:r>
    </w:p>
    <w:p w:rsidR="004D4FD7" w:rsidRDefault="004D4FD7" w:rsidP="004D4FD7">
      <w:pPr>
        <w:spacing w:line="240" w:lineRule="auto"/>
        <w:ind w:left="992"/>
        <w:jc w:val="both"/>
      </w:pPr>
      <w:r>
        <w:t xml:space="preserve">Cette eau émolliente est à base de solution aqueuse de potasse, de soude et de </w:t>
      </w:r>
      <w:proofErr w:type="spellStart"/>
      <w:r>
        <w:t>triéthanolamine</w:t>
      </w:r>
      <w:proofErr w:type="spellEnd"/>
      <w:r>
        <w:t>.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On y ajoute parfois un élément surgraissant.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rPr>
          <w:u w:val="wave"/>
        </w:rPr>
        <w:t>Application</w:t>
      </w:r>
      <w:r>
        <w:t> :</w:t>
      </w:r>
    </w:p>
    <w:p w:rsidR="004D4FD7" w:rsidRDefault="004D4FD7" w:rsidP="004D4FD7">
      <w:pPr>
        <w:spacing w:after="240" w:line="240" w:lineRule="auto"/>
        <w:ind w:left="992"/>
        <w:jc w:val="both"/>
      </w:pPr>
      <w:r>
        <w:t>Il faut éviter le plus possible le contact avec les bourrelets et après avoir repoussé les cuticules à l’aide du bâtonnet, procéder à un rinçage soigneux des mains.</w:t>
      </w:r>
    </w:p>
    <w:p w:rsidR="004D4FD7" w:rsidRPr="00EB1539" w:rsidRDefault="004D4FD7" w:rsidP="004D4FD7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u w:val="dotted"/>
        </w:rPr>
      </w:pPr>
      <w:r>
        <w:rPr>
          <w:u w:val="dotted"/>
        </w:rPr>
        <w:t>Crème ou huile nourrissante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On l’applique au niveau du bourrelet pour l’assouplir et favoriser la pousse de l’ongle.</w:t>
      </w:r>
    </w:p>
    <w:p w:rsidR="004D4FD7" w:rsidRDefault="004D4FD7" w:rsidP="004D4FD7">
      <w:pPr>
        <w:spacing w:after="120" w:line="240" w:lineRule="auto"/>
        <w:ind w:left="992"/>
        <w:jc w:val="both"/>
      </w:pPr>
      <w:r w:rsidRPr="00EB1539">
        <w:rPr>
          <w:u w:val="wave"/>
        </w:rPr>
        <w:t>Composition</w:t>
      </w:r>
      <w:r>
        <w:t> :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Elles sont à base de :</w:t>
      </w:r>
    </w:p>
    <w:p w:rsidR="004D4FD7" w:rsidRDefault="004D4FD7" w:rsidP="004D4FD7">
      <w:pPr>
        <w:numPr>
          <w:ilvl w:val="0"/>
          <w:numId w:val="9"/>
        </w:numPr>
        <w:spacing w:line="240" w:lineRule="auto"/>
        <w:ind w:left="1276" w:hanging="284"/>
        <w:jc w:val="both"/>
      </w:pPr>
      <w:r>
        <w:t>Kératine naturelle</w:t>
      </w:r>
    </w:p>
    <w:p w:rsidR="004D4FD7" w:rsidRDefault="004D4FD7" w:rsidP="004D4FD7">
      <w:pPr>
        <w:numPr>
          <w:ilvl w:val="0"/>
          <w:numId w:val="9"/>
        </w:numPr>
        <w:spacing w:line="240" w:lineRule="auto"/>
        <w:ind w:left="1276" w:hanging="284"/>
        <w:jc w:val="both"/>
      </w:pPr>
      <w:r>
        <w:t>Huiles vitaminées (huile de lin, riche en vitamines F)</w:t>
      </w:r>
    </w:p>
    <w:p w:rsidR="004D4FD7" w:rsidRDefault="004D4FD7" w:rsidP="004D4FD7">
      <w:pPr>
        <w:numPr>
          <w:ilvl w:val="0"/>
          <w:numId w:val="9"/>
        </w:numPr>
        <w:spacing w:line="240" w:lineRule="auto"/>
        <w:ind w:left="1276" w:hanging="284"/>
        <w:jc w:val="both"/>
      </w:pPr>
      <w:r>
        <w:t>Acides gras non saturés</w:t>
      </w:r>
    </w:p>
    <w:p w:rsidR="004D4FD7" w:rsidRDefault="004D4FD7" w:rsidP="004D4FD7">
      <w:pPr>
        <w:numPr>
          <w:ilvl w:val="0"/>
          <w:numId w:val="9"/>
        </w:numPr>
        <w:spacing w:line="240" w:lineRule="auto"/>
        <w:ind w:left="1276" w:hanging="284"/>
        <w:jc w:val="both"/>
      </w:pPr>
      <w:r>
        <w:t>Hydrolysats de protéines</w:t>
      </w:r>
    </w:p>
    <w:p w:rsidR="004D4FD7" w:rsidRDefault="004D4FD7" w:rsidP="004D4FD7">
      <w:pPr>
        <w:numPr>
          <w:ilvl w:val="0"/>
          <w:numId w:val="9"/>
        </w:numPr>
        <w:spacing w:after="120" w:line="240" w:lineRule="auto"/>
        <w:ind w:left="1276" w:hanging="283"/>
        <w:jc w:val="both"/>
      </w:pPr>
      <w:r>
        <w:t>Acides aminés soufrés : cystéine, méthionine</w:t>
      </w:r>
    </w:p>
    <w:p w:rsidR="004D4FD7" w:rsidRDefault="004D4FD7" w:rsidP="004D4FD7">
      <w:pPr>
        <w:spacing w:after="120" w:line="240" w:lineRule="auto"/>
        <w:jc w:val="both"/>
      </w:pPr>
    </w:p>
    <w:p w:rsidR="004D4FD7" w:rsidRDefault="004D4FD7" w:rsidP="004D4FD7">
      <w:pPr>
        <w:spacing w:after="120" w:line="240" w:lineRule="auto"/>
        <w:jc w:val="both"/>
      </w:pPr>
    </w:p>
    <w:p w:rsidR="004D4FD7" w:rsidRDefault="004D4FD7" w:rsidP="004D4FD7">
      <w:pPr>
        <w:spacing w:after="120" w:line="240" w:lineRule="auto"/>
        <w:jc w:val="both"/>
      </w:pPr>
    </w:p>
    <w:p w:rsidR="004D4FD7" w:rsidRPr="00EB1539" w:rsidRDefault="004D4FD7" w:rsidP="004D4FD7">
      <w:pPr>
        <w:numPr>
          <w:ilvl w:val="0"/>
          <w:numId w:val="6"/>
        </w:numPr>
        <w:spacing w:after="120" w:line="240" w:lineRule="auto"/>
        <w:ind w:left="993" w:hanging="284"/>
        <w:jc w:val="both"/>
        <w:rPr>
          <w:u w:val="dotted"/>
        </w:rPr>
      </w:pPr>
      <w:r>
        <w:rPr>
          <w:u w:val="dotted"/>
        </w:rPr>
        <w:t>Base de vernis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>Elle a pour but de protéger l’ongle des colorants. Elle possède à peu près la même composition que le vernis, mais elle renferme davantage de résines. Elle est incolore.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>On y ajoute des produits permettant de durcir la kératine :</w:t>
      </w:r>
    </w:p>
    <w:p w:rsidR="004D4FD7" w:rsidRDefault="004D4FD7" w:rsidP="004D4FD7">
      <w:pPr>
        <w:numPr>
          <w:ilvl w:val="0"/>
          <w:numId w:val="11"/>
        </w:numPr>
        <w:spacing w:line="240" w:lineRule="auto"/>
        <w:ind w:left="1276" w:hanging="283"/>
        <w:jc w:val="both"/>
      </w:pPr>
      <w:r>
        <w:t>Acides aminés soufrés</w:t>
      </w:r>
    </w:p>
    <w:p w:rsidR="004D4FD7" w:rsidRDefault="004D4FD7" w:rsidP="004D4FD7">
      <w:pPr>
        <w:numPr>
          <w:ilvl w:val="0"/>
          <w:numId w:val="11"/>
        </w:numPr>
        <w:spacing w:after="240" w:line="240" w:lineRule="auto"/>
        <w:ind w:left="1276" w:hanging="283"/>
        <w:jc w:val="both"/>
      </w:pPr>
      <w:r>
        <w:t>Ammonium quaternaire</w:t>
      </w:r>
    </w:p>
    <w:p w:rsidR="004D4FD7" w:rsidRPr="00EB1539" w:rsidRDefault="004D4FD7" w:rsidP="004D4FD7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u w:val="dotted"/>
        </w:rPr>
      </w:pPr>
      <w:r>
        <w:rPr>
          <w:u w:val="dotted"/>
        </w:rPr>
        <w:t>Durcisseur pour ongles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>Il sont à base :</w:t>
      </w:r>
    </w:p>
    <w:p w:rsidR="004D4FD7" w:rsidRDefault="004D4FD7" w:rsidP="004D4FD7">
      <w:pPr>
        <w:numPr>
          <w:ilvl w:val="0"/>
          <w:numId w:val="12"/>
        </w:numPr>
        <w:spacing w:line="240" w:lineRule="auto"/>
        <w:ind w:left="1276" w:hanging="283"/>
        <w:jc w:val="both"/>
      </w:pPr>
      <w:r>
        <w:t>De solutions de sels métalliques astringents, comme le sulfate d’aluminium</w:t>
      </w:r>
    </w:p>
    <w:p w:rsidR="004D4FD7" w:rsidRDefault="004D4FD7" w:rsidP="004D4FD7">
      <w:pPr>
        <w:numPr>
          <w:ilvl w:val="0"/>
          <w:numId w:val="12"/>
        </w:numPr>
        <w:spacing w:line="240" w:lineRule="auto"/>
        <w:ind w:left="1276" w:hanging="283"/>
        <w:jc w:val="both"/>
      </w:pPr>
      <w:r>
        <w:t>D’alun de potassium, sodium et ammonium</w:t>
      </w:r>
    </w:p>
    <w:p w:rsidR="004D4FD7" w:rsidRDefault="004D4FD7" w:rsidP="004D4FD7">
      <w:pPr>
        <w:numPr>
          <w:ilvl w:val="0"/>
          <w:numId w:val="12"/>
        </w:numPr>
        <w:spacing w:line="240" w:lineRule="auto"/>
        <w:ind w:left="1276" w:hanging="283"/>
        <w:jc w:val="both"/>
      </w:pPr>
      <w:r>
        <w:t>D’acétate de zinc</w:t>
      </w:r>
    </w:p>
    <w:p w:rsidR="004D4FD7" w:rsidRDefault="004D4FD7" w:rsidP="004D4FD7">
      <w:pPr>
        <w:numPr>
          <w:ilvl w:val="0"/>
          <w:numId w:val="12"/>
        </w:numPr>
        <w:spacing w:line="240" w:lineRule="auto"/>
        <w:ind w:left="1276" w:hanging="283"/>
        <w:jc w:val="both"/>
      </w:pPr>
      <w:r>
        <w:t>D’</w:t>
      </w:r>
      <w:proofErr w:type="spellStart"/>
      <w:r>
        <w:t>humectants</w:t>
      </w:r>
      <w:proofErr w:type="spellEnd"/>
      <w:r>
        <w:t xml:space="preserve"> comme la glycérine et le propylène glycol</w:t>
      </w:r>
    </w:p>
    <w:p w:rsidR="004D4FD7" w:rsidRDefault="004D4FD7" w:rsidP="004D4FD7">
      <w:pPr>
        <w:numPr>
          <w:ilvl w:val="0"/>
          <w:numId w:val="12"/>
        </w:numPr>
        <w:spacing w:after="240" w:line="240" w:lineRule="auto"/>
        <w:ind w:left="1276" w:hanging="284"/>
        <w:jc w:val="both"/>
      </w:pPr>
      <w:r>
        <w:t xml:space="preserve">De bactéricides comme le </w:t>
      </w:r>
      <w:proofErr w:type="spellStart"/>
      <w:r>
        <w:t>formadéhyde</w:t>
      </w:r>
      <w:proofErr w:type="spellEnd"/>
    </w:p>
    <w:p w:rsidR="004D4FD7" w:rsidRPr="00EB1539" w:rsidRDefault="004D4FD7" w:rsidP="004D4FD7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u w:val="dotted"/>
        </w:rPr>
      </w:pPr>
      <w:r>
        <w:rPr>
          <w:u w:val="dotted"/>
        </w:rPr>
        <w:t>Vernis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>Ce sont des produits destinés à donner à l’ongle un brillant et une coloration devant durer plusieurs jours.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rPr>
          <w:u w:val="wave"/>
        </w:rPr>
        <w:t>Qualités exigées</w:t>
      </w:r>
      <w:r>
        <w:t> :</w:t>
      </w:r>
    </w:p>
    <w:p w:rsidR="004D4FD7" w:rsidRDefault="004D4FD7" w:rsidP="004D4FD7">
      <w:pPr>
        <w:spacing w:after="60" w:line="240" w:lineRule="auto"/>
        <w:ind w:left="992"/>
        <w:jc w:val="both"/>
      </w:pPr>
      <w:r>
        <w:t>Un bon vernis doit :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>
        <w:lastRenderedPageBreak/>
        <w:t>S’étaler facilement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>
        <w:t>Posséder une bonne adhérence, une bonne tenue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>
        <w:t>Une coloration stable à la lumière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>
        <w:t>Sécher rapidement</w:t>
      </w:r>
    </w:p>
    <w:p w:rsidR="004D4FD7" w:rsidRDefault="004D4FD7" w:rsidP="004D4FD7">
      <w:pPr>
        <w:numPr>
          <w:ilvl w:val="0"/>
          <w:numId w:val="13"/>
        </w:numPr>
        <w:spacing w:after="60" w:line="240" w:lineRule="auto"/>
        <w:ind w:left="1276" w:hanging="284"/>
        <w:jc w:val="both"/>
      </w:pPr>
      <w:r>
        <w:t>Ne pas être desséchant pour l’ongle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rPr>
          <w:u w:val="wave"/>
        </w:rPr>
        <w:t>Composition des vernis</w:t>
      </w:r>
      <w:r>
        <w:t> :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Eléments filmogènes</w:t>
      </w:r>
      <w:r>
        <w:t> : assurent un film transparent à la surface de l’ongle. On utilise des esters de la cellulose comme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proofErr w:type="spellStart"/>
      <w:r>
        <w:t>Acétyl-cellulose</w:t>
      </w:r>
      <w:proofErr w:type="spellEnd"/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proofErr w:type="spellStart"/>
      <w:r>
        <w:t>Ethyl</w:t>
      </w:r>
      <w:proofErr w:type="spellEnd"/>
      <w:r>
        <w:t>-cellulose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Nitro-cellulose (très inflammable et explosive)</w:t>
      </w:r>
    </w:p>
    <w:p w:rsidR="004D4FD7" w:rsidRDefault="004D4FD7" w:rsidP="004D4FD7">
      <w:pPr>
        <w:numPr>
          <w:ilvl w:val="0"/>
          <w:numId w:val="13"/>
        </w:numPr>
        <w:spacing w:after="60" w:line="240" w:lineRule="auto"/>
        <w:ind w:left="1276" w:hanging="284"/>
        <w:jc w:val="both"/>
      </w:pPr>
      <w:r w:rsidRPr="005E4365">
        <w:rPr>
          <w:i/>
        </w:rPr>
        <w:t>Résines</w:t>
      </w:r>
      <w:r>
        <w:t xml:space="preserve"> : elles améliorent la brillance et l’adhérence du film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Résines d’origine naturelle</w:t>
      </w:r>
    </w:p>
    <w:p w:rsidR="004D4FD7" w:rsidRDefault="004D4FD7" w:rsidP="004D4FD7">
      <w:pPr>
        <w:numPr>
          <w:ilvl w:val="0"/>
          <w:numId w:val="15"/>
        </w:numPr>
        <w:spacing w:line="240" w:lineRule="auto"/>
        <w:ind w:left="2137" w:hanging="357"/>
        <w:jc w:val="both"/>
      </w:pPr>
      <w:r>
        <w:t>Colophane</w:t>
      </w:r>
    </w:p>
    <w:p w:rsidR="004D4FD7" w:rsidRDefault="004D4FD7" w:rsidP="004D4FD7">
      <w:pPr>
        <w:numPr>
          <w:ilvl w:val="0"/>
          <w:numId w:val="15"/>
        </w:numPr>
        <w:spacing w:line="240" w:lineRule="auto"/>
        <w:ind w:left="2137" w:hanging="357"/>
        <w:jc w:val="both"/>
      </w:pPr>
      <w:r>
        <w:t>Copal</w:t>
      </w:r>
    </w:p>
    <w:p w:rsidR="004D4FD7" w:rsidRDefault="004D4FD7" w:rsidP="004D4FD7">
      <w:pPr>
        <w:numPr>
          <w:ilvl w:val="0"/>
          <w:numId w:val="15"/>
        </w:numPr>
        <w:spacing w:after="60" w:line="240" w:lineRule="auto"/>
        <w:ind w:left="2137" w:hanging="357"/>
        <w:jc w:val="both"/>
      </w:pPr>
      <w:r>
        <w:t xml:space="preserve">Gomme </w:t>
      </w:r>
      <w:proofErr w:type="spellStart"/>
      <w:r>
        <w:t>kouri</w:t>
      </w:r>
      <w:proofErr w:type="spellEnd"/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Résines d’origine synthétique</w:t>
      </w:r>
    </w:p>
    <w:p w:rsidR="004D4FD7" w:rsidRDefault="004D4FD7" w:rsidP="004D4FD7">
      <w:pPr>
        <w:numPr>
          <w:ilvl w:val="0"/>
          <w:numId w:val="15"/>
        </w:numPr>
        <w:spacing w:line="240" w:lineRule="auto"/>
        <w:ind w:left="2137" w:hanging="357"/>
        <w:jc w:val="both"/>
      </w:pPr>
      <w:r>
        <w:t>Dérivés glycérophtaliques</w:t>
      </w:r>
    </w:p>
    <w:p w:rsidR="004D4FD7" w:rsidRDefault="004D4FD7" w:rsidP="004D4FD7">
      <w:pPr>
        <w:numPr>
          <w:ilvl w:val="0"/>
          <w:numId w:val="15"/>
        </w:numPr>
        <w:spacing w:after="180" w:line="240" w:lineRule="auto"/>
        <w:ind w:left="2137" w:hanging="357"/>
        <w:jc w:val="both"/>
      </w:pPr>
      <w:r>
        <w:t>Dérivés acryliques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Plastifiants</w:t>
      </w:r>
      <w:r>
        <w:t> : ils facilitent l’étalement et rendent le film plus souple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Les phtalates de butyle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 xml:space="preserve">Les </w:t>
      </w:r>
      <w:proofErr w:type="spellStart"/>
      <w:r>
        <w:t>adipates</w:t>
      </w:r>
      <w:proofErr w:type="spellEnd"/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Les stéarates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Le camphre naturel ou synthétique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Solvants</w:t>
      </w:r>
      <w:r>
        <w:t xml:space="preserve"> : ils déterminent la vitesse d’évaporation, donc le temps de séchage. Ils dissolvent la cellulose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Cétones (</w:t>
      </w:r>
      <w:proofErr w:type="spellStart"/>
      <w:r>
        <w:t>isobutyl</w:t>
      </w:r>
      <w:proofErr w:type="spellEnd"/>
      <w:r>
        <w:t xml:space="preserve"> cétone …)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Acétates de butyle…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Diluants</w:t>
      </w:r>
      <w:r>
        <w:t> : Ils dissolvent la résine, ils sont peu onéreux et permettent de réduire le volume du solvant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Toluène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Xylène</w:t>
      </w:r>
    </w:p>
    <w:p w:rsidR="004D4FD7" w:rsidRDefault="004D4FD7" w:rsidP="004D4FD7">
      <w:pPr>
        <w:numPr>
          <w:ilvl w:val="0"/>
          <w:numId w:val="13"/>
        </w:numPr>
        <w:spacing w:after="180" w:line="240" w:lineRule="auto"/>
        <w:ind w:left="1276" w:hanging="284"/>
        <w:jc w:val="both"/>
      </w:pPr>
      <w:proofErr w:type="spellStart"/>
      <w:r w:rsidRPr="005E4365">
        <w:rPr>
          <w:i/>
        </w:rPr>
        <w:t>Surgraissants</w:t>
      </w:r>
      <w:proofErr w:type="spellEnd"/>
      <w:r>
        <w:t xml:space="preserve">  : Les solvants et diluants ayant une action </w:t>
      </w:r>
      <w:proofErr w:type="spellStart"/>
      <w:r>
        <w:t>délipidante</w:t>
      </w:r>
      <w:proofErr w:type="spellEnd"/>
      <w:r>
        <w:t xml:space="preserve"> sur l’ongle, on ajoute des dérivés de la lanoline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Colorants</w:t>
      </w:r>
      <w:r>
        <w:t xml:space="preserve"> 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Pigments minéraux : oxyde de fer, de titane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Pigments organiques : grand pouvoir colorant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Laques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5E4365">
        <w:rPr>
          <w:i/>
        </w:rPr>
        <w:t>Particules nacrées</w:t>
      </w:r>
      <w:r>
        <w:t> :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Guanine des écailles de poisson</w:t>
      </w:r>
    </w:p>
    <w:p w:rsidR="004D4FD7" w:rsidRDefault="004D4FD7" w:rsidP="004D4FD7">
      <w:pPr>
        <w:numPr>
          <w:ilvl w:val="0"/>
          <w:numId w:val="14"/>
        </w:numPr>
        <w:spacing w:line="240" w:lineRule="auto"/>
        <w:ind w:left="1633" w:hanging="357"/>
        <w:jc w:val="both"/>
      </w:pPr>
      <w:r>
        <w:t>Mica enrobé de titane</w:t>
      </w:r>
    </w:p>
    <w:p w:rsidR="004D4FD7" w:rsidRDefault="004D4FD7" w:rsidP="004D4FD7">
      <w:pPr>
        <w:numPr>
          <w:ilvl w:val="0"/>
          <w:numId w:val="14"/>
        </w:numPr>
        <w:spacing w:after="180" w:line="240" w:lineRule="auto"/>
        <w:ind w:left="1633" w:hanging="357"/>
        <w:jc w:val="both"/>
      </w:pPr>
      <w:r>
        <w:t>Paillettes d’aluminium</w:t>
      </w:r>
    </w:p>
    <w:p w:rsidR="004D4FD7" w:rsidRPr="005E4365" w:rsidRDefault="004D4FD7" w:rsidP="004D4FD7">
      <w:pPr>
        <w:numPr>
          <w:ilvl w:val="0"/>
          <w:numId w:val="13"/>
        </w:numPr>
        <w:spacing w:after="180" w:line="240" w:lineRule="auto"/>
        <w:ind w:left="1276" w:hanging="284"/>
        <w:jc w:val="both"/>
        <w:rPr>
          <w:i/>
        </w:rPr>
      </w:pPr>
      <w:r w:rsidRPr="005E4365">
        <w:rPr>
          <w:i/>
        </w:rPr>
        <w:t>Parfum léger</w:t>
      </w:r>
    </w:p>
    <w:p w:rsidR="004D4FD7" w:rsidRDefault="004D4FD7" w:rsidP="004D4FD7">
      <w:pPr>
        <w:numPr>
          <w:ilvl w:val="0"/>
          <w:numId w:val="13"/>
        </w:numPr>
        <w:spacing w:line="240" w:lineRule="auto"/>
        <w:ind w:left="1276" w:hanging="284"/>
        <w:jc w:val="both"/>
      </w:pPr>
      <w:r w:rsidRPr="0073322B">
        <w:rPr>
          <w:i/>
        </w:rPr>
        <w:t>Agents thixotropes</w:t>
      </w:r>
      <w:r>
        <w:t> : pour éviter la sédimentation des pigments minéraux</w:t>
      </w:r>
    </w:p>
    <w:p w:rsidR="004D4FD7" w:rsidRDefault="004D4FD7" w:rsidP="004D4FD7">
      <w:pPr>
        <w:numPr>
          <w:ilvl w:val="0"/>
          <w:numId w:val="14"/>
        </w:numPr>
        <w:spacing w:after="240" w:line="240" w:lineRule="auto"/>
        <w:ind w:left="1633" w:hanging="357"/>
        <w:jc w:val="both"/>
      </w:pPr>
      <w:r>
        <w:t>La bentonite</w:t>
      </w:r>
    </w:p>
    <w:p w:rsidR="004D4FD7" w:rsidRPr="00EB1539" w:rsidRDefault="004D4FD7" w:rsidP="004D4FD7">
      <w:pPr>
        <w:numPr>
          <w:ilvl w:val="0"/>
          <w:numId w:val="10"/>
        </w:numPr>
        <w:spacing w:after="120" w:line="240" w:lineRule="auto"/>
        <w:ind w:left="993"/>
        <w:jc w:val="both"/>
        <w:rPr>
          <w:u w:val="dotted"/>
        </w:rPr>
      </w:pPr>
      <w:r>
        <w:rPr>
          <w:u w:val="dotted"/>
        </w:rPr>
        <w:lastRenderedPageBreak/>
        <w:t>Vernis protecteur</w:t>
      </w:r>
    </w:p>
    <w:p w:rsidR="004D4FD7" w:rsidRDefault="004D4FD7" w:rsidP="004D4FD7">
      <w:pPr>
        <w:spacing w:after="240" w:line="240" w:lineRule="auto"/>
        <w:ind w:left="992"/>
        <w:jc w:val="both"/>
      </w:pPr>
      <w:r>
        <w:t>On l’utilise pour protéger le vernis des agressions extérieures. Il est incolore. Sa composition est très semblable à celle du vernis. Il renferme davantage d’éléments filmogènes.</w:t>
      </w:r>
    </w:p>
    <w:p w:rsidR="004D4FD7" w:rsidRPr="00EB1539" w:rsidRDefault="004D4FD7" w:rsidP="004D4FD7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u w:val="dotted"/>
        </w:rPr>
      </w:pPr>
      <w:r>
        <w:rPr>
          <w:u w:val="dotted"/>
        </w:rPr>
        <w:t>Poudre ou crème à polir les ongles</w:t>
      </w:r>
    </w:p>
    <w:p w:rsidR="004D4FD7" w:rsidRDefault="004D4FD7" w:rsidP="004D4FD7">
      <w:pPr>
        <w:spacing w:after="120" w:line="240" w:lineRule="auto"/>
        <w:ind w:left="992"/>
        <w:jc w:val="both"/>
      </w:pPr>
      <w:r>
        <w:t>Ces produits sont à base d’oxyde d’étain dilué dans de l’oxyde de titane.</w:t>
      </w:r>
    </w:p>
    <w:p w:rsidR="004D4FD7" w:rsidRPr="0073322B" w:rsidRDefault="004D4FD7" w:rsidP="004D4FD7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szCs w:val="24"/>
          <w:u w:val="dotted"/>
        </w:rPr>
      </w:pPr>
      <w:r w:rsidRPr="0073322B">
        <w:rPr>
          <w:szCs w:val="24"/>
          <w:u w:val="dotted"/>
        </w:rPr>
        <w:t>La résine acrylique</w:t>
      </w:r>
    </w:p>
    <w:p w:rsidR="004D4FD7" w:rsidRPr="00925053" w:rsidRDefault="004D4FD7" w:rsidP="004D4FD7">
      <w:pPr>
        <w:spacing w:line="240" w:lineRule="auto"/>
        <w:ind w:left="993"/>
        <w:jc w:val="both"/>
        <w:rPr>
          <w:szCs w:val="24"/>
        </w:rPr>
      </w:pPr>
      <w:r w:rsidRPr="00925053">
        <w:rPr>
          <w:szCs w:val="24"/>
        </w:rPr>
        <w:t>(méthyle méta-</w:t>
      </w:r>
      <w:proofErr w:type="spellStart"/>
      <w:r w:rsidRPr="00925053">
        <w:rPr>
          <w:szCs w:val="24"/>
        </w:rPr>
        <w:t>acrytale</w:t>
      </w:r>
      <w:proofErr w:type="spellEnd"/>
      <w:r w:rsidRPr="00925053">
        <w:rPr>
          <w:szCs w:val="24"/>
        </w:rPr>
        <w:t xml:space="preserve"> en poudre mélangée à du </w:t>
      </w:r>
      <w:proofErr w:type="spellStart"/>
      <w:r w:rsidRPr="00925053">
        <w:rPr>
          <w:szCs w:val="24"/>
        </w:rPr>
        <w:t>péroxyde</w:t>
      </w:r>
      <w:proofErr w:type="spellEnd"/>
      <w:r w:rsidRPr="00925053">
        <w:rPr>
          <w:szCs w:val="24"/>
        </w:rPr>
        <w:t xml:space="preserve"> liquide) avec ou sans </w:t>
      </w:r>
      <w:proofErr w:type="spellStart"/>
      <w:r w:rsidRPr="00925053">
        <w:rPr>
          <w:szCs w:val="24"/>
        </w:rPr>
        <w:t>tips</w:t>
      </w:r>
      <w:proofErr w:type="spellEnd"/>
      <w:r w:rsidRPr="00925053">
        <w:rPr>
          <w:szCs w:val="24"/>
        </w:rPr>
        <w:t>.</w:t>
      </w:r>
    </w:p>
    <w:p w:rsidR="004D4FD7" w:rsidRPr="00925053" w:rsidRDefault="004D4FD7" w:rsidP="004D4FD7">
      <w:pPr>
        <w:spacing w:line="240" w:lineRule="auto"/>
        <w:ind w:left="993"/>
        <w:jc w:val="both"/>
        <w:rPr>
          <w:szCs w:val="24"/>
        </w:rPr>
      </w:pPr>
      <w:r w:rsidRPr="00925053">
        <w:rPr>
          <w:szCs w:val="24"/>
        </w:rPr>
        <w:t>La pâte obtenue en mélangeant la poudre et le liquide sera sculptée avec un pinceau spécifique triangulaire.</w:t>
      </w:r>
    </w:p>
    <w:p w:rsidR="004D4FD7" w:rsidRPr="00925053" w:rsidRDefault="004D4FD7" w:rsidP="004D4FD7">
      <w:pPr>
        <w:spacing w:line="240" w:lineRule="auto"/>
        <w:ind w:left="993"/>
        <w:jc w:val="both"/>
        <w:rPr>
          <w:szCs w:val="24"/>
        </w:rPr>
      </w:pPr>
      <w:r w:rsidRPr="00925053">
        <w:rPr>
          <w:szCs w:val="24"/>
        </w:rPr>
        <w:t>La vitesse de séchage peut varier en fonction des poudres choisies. On dispose de couleurs très diverses pour laisser libre cours à son imagination.</w:t>
      </w:r>
    </w:p>
    <w:p w:rsidR="004D4FD7" w:rsidRDefault="004D4FD7" w:rsidP="004D4FD7">
      <w:pPr>
        <w:spacing w:after="240" w:line="240" w:lineRule="auto"/>
        <w:ind w:left="992"/>
        <w:jc w:val="both"/>
        <w:rPr>
          <w:szCs w:val="24"/>
        </w:rPr>
      </w:pPr>
      <w:r w:rsidRPr="00925053">
        <w:rPr>
          <w:szCs w:val="24"/>
        </w:rPr>
        <w:t>Le résultat sera poli à l’aide de polissoirs spécifiques pour faux ongles.</w:t>
      </w:r>
    </w:p>
    <w:p w:rsidR="004D4FD7" w:rsidRPr="0073322B" w:rsidRDefault="004D4FD7" w:rsidP="004D4FD7">
      <w:pPr>
        <w:spacing w:after="120" w:line="240" w:lineRule="auto"/>
        <w:ind w:left="993"/>
        <w:jc w:val="both"/>
        <w:rPr>
          <w:szCs w:val="24"/>
          <w:u w:val="dotted"/>
        </w:rPr>
      </w:pPr>
      <w:r w:rsidRPr="0073322B">
        <w:rPr>
          <w:szCs w:val="24"/>
          <w:u w:val="dotted"/>
        </w:rPr>
        <w:t>La résine U.V.</w:t>
      </w:r>
    </w:p>
    <w:p w:rsidR="004D4FD7" w:rsidRDefault="004D4FD7" w:rsidP="004D4FD7">
      <w:pPr>
        <w:spacing w:after="120" w:line="240" w:lineRule="auto"/>
        <w:ind w:left="992"/>
        <w:jc w:val="both"/>
        <w:rPr>
          <w:szCs w:val="24"/>
        </w:rPr>
      </w:pPr>
      <w:r w:rsidRPr="0073322B">
        <w:rPr>
          <w:szCs w:val="24"/>
        </w:rPr>
        <w:t>La méthode est la même mais le séchage sera obtenu après le passage sous une lampe à U.V.  Si plusieurs couleurs sont utilisées, on fera sécher sous la lampe à chaque étape (blanc et transparent pour la french par exemple).</w:t>
      </w:r>
    </w:p>
    <w:p w:rsidR="004D4FD7" w:rsidRDefault="004D4FD7" w:rsidP="004D4FD7">
      <w:pPr>
        <w:spacing w:after="120" w:line="240" w:lineRule="auto"/>
        <w:ind w:left="992"/>
        <w:jc w:val="both"/>
        <w:rPr>
          <w:szCs w:val="24"/>
        </w:rPr>
      </w:pPr>
    </w:p>
    <w:p w:rsidR="004D4FD7" w:rsidRDefault="004D4FD7" w:rsidP="004D4FD7">
      <w:pPr>
        <w:spacing w:after="120" w:line="240" w:lineRule="auto"/>
        <w:ind w:left="992"/>
        <w:jc w:val="both"/>
        <w:rPr>
          <w:szCs w:val="24"/>
        </w:rPr>
      </w:pPr>
    </w:p>
    <w:p w:rsidR="004D4FD7" w:rsidRPr="0073322B" w:rsidRDefault="004D4FD7" w:rsidP="004D4FD7">
      <w:pPr>
        <w:spacing w:after="120" w:line="240" w:lineRule="auto"/>
        <w:ind w:left="992"/>
        <w:jc w:val="both"/>
        <w:rPr>
          <w:szCs w:val="24"/>
        </w:rPr>
      </w:pPr>
      <w:r w:rsidRPr="0073322B">
        <w:rPr>
          <w:szCs w:val="24"/>
          <w:u w:val="dotted"/>
        </w:rPr>
        <w:t xml:space="preserve">L’ANS avec </w:t>
      </w:r>
      <w:proofErr w:type="spellStart"/>
      <w:r w:rsidRPr="0073322B">
        <w:rPr>
          <w:szCs w:val="24"/>
          <w:u w:val="dotted"/>
        </w:rPr>
        <w:t>tips</w:t>
      </w:r>
      <w:proofErr w:type="spellEnd"/>
      <w:r w:rsidRPr="0073322B">
        <w:rPr>
          <w:szCs w:val="24"/>
        </w:rPr>
        <w:t xml:space="preserve"> (attention ne jamais passer un primer sur des </w:t>
      </w:r>
      <w:proofErr w:type="spellStart"/>
      <w:r w:rsidRPr="0073322B">
        <w:rPr>
          <w:szCs w:val="24"/>
        </w:rPr>
        <w:t>tips</w:t>
      </w:r>
      <w:proofErr w:type="spellEnd"/>
      <w:r w:rsidRPr="0073322B">
        <w:rPr>
          <w:szCs w:val="24"/>
        </w:rPr>
        <w:t>)</w:t>
      </w:r>
    </w:p>
    <w:p w:rsidR="004D4FD7" w:rsidRPr="0073322B" w:rsidRDefault="004D4FD7" w:rsidP="004D4FD7">
      <w:pPr>
        <w:spacing w:after="120" w:line="240" w:lineRule="auto"/>
        <w:ind w:left="992"/>
        <w:jc w:val="both"/>
        <w:rPr>
          <w:szCs w:val="24"/>
        </w:rPr>
      </w:pPr>
      <w:r w:rsidRPr="0073322B">
        <w:rPr>
          <w:szCs w:val="24"/>
        </w:rPr>
        <w:t xml:space="preserve">On enduit l’ongle et le </w:t>
      </w:r>
      <w:proofErr w:type="spellStart"/>
      <w:r w:rsidRPr="0073322B">
        <w:rPr>
          <w:szCs w:val="24"/>
        </w:rPr>
        <w:t>tips</w:t>
      </w:r>
      <w:proofErr w:type="spellEnd"/>
      <w:r w:rsidRPr="0073322B">
        <w:rPr>
          <w:szCs w:val="24"/>
        </w:rPr>
        <w:t xml:space="preserve"> avec une sorte de glue, on retourne ensuite le doigt dans une poudre très fine qui va se coller à la surface enduite une 2</w:t>
      </w:r>
      <w:r w:rsidRPr="0073322B">
        <w:rPr>
          <w:szCs w:val="24"/>
          <w:vertAlign w:val="superscript"/>
        </w:rPr>
        <w:t>ème</w:t>
      </w:r>
      <w:r w:rsidRPr="0073322B">
        <w:rPr>
          <w:szCs w:val="24"/>
        </w:rPr>
        <w:t xml:space="preserve"> couche de glue et la pulvérisation du produit de séchage spécifique permettront d’avoir de faux ongles très solides après polissage.</w:t>
      </w:r>
    </w:p>
    <w:p w:rsidR="004D4FD7" w:rsidRPr="0073322B" w:rsidRDefault="004D4FD7" w:rsidP="004D4FD7">
      <w:pPr>
        <w:spacing w:after="120" w:line="240" w:lineRule="auto"/>
        <w:ind w:left="992"/>
        <w:jc w:val="both"/>
        <w:rPr>
          <w:szCs w:val="24"/>
          <w:u w:val="dotted"/>
        </w:rPr>
      </w:pPr>
      <w:r w:rsidRPr="0073322B">
        <w:rPr>
          <w:szCs w:val="24"/>
          <w:u w:val="dotted"/>
        </w:rPr>
        <w:t>Le gel pour faux ongles</w:t>
      </w:r>
    </w:p>
    <w:p w:rsidR="004D4FD7" w:rsidRPr="0073322B" w:rsidRDefault="004D4FD7" w:rsidP="004D4FD7">
      <w:pPr>
        <w:spacing w:line="240" w:lineRule="auto"/>
        <w:ind w:left="993"/>
        <w:jc w:val="both"/>
        <w:rPr>
          <w:szCs w:val="24"/>
        </w:rPr>
      </w:pPr>
      <w:r w:rsidRPr="0073322B">
        <w:rPr>
          <w:szCs w:val="24"/>
        </w:rPr>
        <w:t xml:space="preserve">Peut s’appliquer avec ou sans </w:t>
      </w:r>
      <w:proofErr w:type="spellStart"/>
      <w:r w:rsidRPr="0073322B">
        <w:rPr>
          <w:szCs w:val="24"/>
        </w:rPr>
        <w:t>tips</w:t>
      </w:r>
      <w:proofErr w:type="spellEnd"/>
      <w:r w:rsidRPr="0073322B">
        <w:rPr>
          <w:szCs w:val="24"/>
        </w:rPr>
        <w:t xml:space="preserve"> (jamais de primer sur les </w:t>
      </w:r>
      <w:proofErr w:type="spellStart"/>
      <w:r w:rsidRPr="0073322B">
        <w:rPr>
          <w:szCs w:val="24"/>
        </w:rPr>
        <w:t>tips</w:t>
      </w:r>
      <w:proofErr w:type="spellEnd"/>
      <w:r w:rsidRPr="0073322B">
        <w:rPr>
          <w:szCs w:val="24"/>
        </w:rPr>
        <w:t>).</w:t>
      </w:r>
    </w:p>
    <w:p w:rsidR="004D4FD7" w:rsidRPr="0073322B" w:rsidRDefault="004D4FD7" w:rsidP="004D4FD7">
      <w:pPr>
        <w:spacing w:line="240" w:lineRule="auto"/>
        <w:ind w:left="993"/>
        <w:jc w:val="both"/>
        <w:rPr>
          <w:szCs w:val="24"/>
        </w:rPr>
      </w:pPr>
      <w:r w:rsidRPr="0073322B">
        <w:rPr>
          <w:szCs w:val="24"/>
        </w:rPr>
        <w:t>Etaler le produit avec un pinceau prévu à cet effet (de forme plutôt carrée) et le faire sécher sous les lampes U.V.</w:t>
      </w:r>
    </w:p>
    <w:p w:rsidR="004D4FD7" w:rsidRPr="0073322B" w:rsidRDefault="004D4FD7" w:rsidP="004D4FD7">
      <w:pPr>
        <w:spacing w:after="240" w:line="240" w:lineRule="auto"/>
        <w:ind w:left="992"/>
        <w:jc w:val="both"/>
        <w:rPr>
          <w:szCs w:val="24"/>
        </w:rPr>
      </w:pPr>
      <w:r w:rsidRPr="0073322B">
        <w:rPr>
          <w:szCs w:val="24"/>
        </w:rPr>
        <w:t>Plusieurs couches seront nécessaires (chaque couche est constituée d’un produit légèrement différent).</w:t>
      </w:r>
    </w:p>
    <w:p w:rsidR="004D4FD7" w:rsidRPr="0073322B" w:rsidRDefault="004D4FD7" w:rsidP="004D4FD7">
      <w:pPr>
        <w:spacing w:after="240" w:line="240" w:lineRule="auto"/>
        <w:ind w:left="992"/>
        <w:jc w:val="both"/>
        <w:rPr>
          <w:i/>
          <w:szCs w:val="24"/>
        </w:rPr>
      </w:pPr>
      <w:r w:rsidRPr="0073322B">
        <w:rPr>
          <w:i/>
          <w:szCs w:val="24"/>
          <w:u w:val="single"/>
        </w:rPr>
        <w:t>Remarque</w:t>
      </w:r>
      <w:r w:rsidRPr="0073322B">
        <w:rPr>
          <w:i/>
          <w:szCs w:val="24"/>
        </w:rPr>
        <w:t> : toujours désinfecter et préparer l’ongle avec du « primer » pour une meilleure adhérence.</w:t>
      </w:r>
    </w:p>
    <w:p w:rsidR="004D4FD7" w:rsidRPr="000B0ADB" w:rsidRDefault="004D4FD7" w:rsidP="004D4FD7">
      <w:pPr>
        <w:numPr>
          <w:ilvl w:val="0"/>
          <w:numId w:val="10"/>
        </w:numPr>
        <w:spacing w:after="120" w:line="240" w:lineRule="auto"/>
        <w:ind w:left="993" w:hanging="284"/>
        <w:jc w:val="both"/>
        <w:rPr>
          <w:szCs w:val="24"/>
          <w:u w:val="dotted"/>
        </w:rPr>
      </w:pPr>
      <w:r w:rsidRPr="000B0ADB">
        <w:rPr>
          <w:szCs w:val="24"/>
          <w:u w:val="dotted"/>
        </w:rPr>
        <w:t>Crème pour les mains</w:t>
      </w:r>
    </w:p>
    <w:p w:rsidR="004D4FD7" w:rsidRPr="0073322B" w:rsidRDefault="004D4FD7" w:rsidP="004D4FD7">
      <w:pPr>
        <w:spacing w:line="240" w:lineRule="auto"/>
        <w:ind w:left="993"/>
        <w:jc w:val="both"/>
        <w:rPr>
          <w:szCs w:val="24"/>
        </w:rPr>
      </w:pPr>
      <w:r w:rsidRPr="0073322B">
        <w:rPr>
          <w:szCs w:val="24"/>
        </w:rPr>
        <w:t>Ce sont le plus souvent des émulsions du type L/H renfermant des principes actifs adoucissants (allantoïne), émollients (mauve, guimauve), hydratants (urée, lactates).</w:t>
      </w:r>
    </w:p>
    <w:p w:rsidR="004D4FD7" w:rsidRDefault="004D4FD7" w:rsidP="004D4FD7">
      <w:pPr>
        <w:spacing w:line="240" w:lineRule="auto"/>
        <w:ind w:left="993"/>
        <w:jc w:val="both"/>
        <w:rPr>
          <w:szCs w:val="24"/>
        </w:rPr>
      </w:pPr>
      <w:r w:rsidRPr="0073322B">
        <w:rPr>
          <w:szCs w:val="24"/>
        </w:rPr>
        <w:t>On ajoute parfois de l’huile de silicone isolante et protectrice et des extraits de citron pour « blanchir ».</w:t>
      </w: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line="240" w:lineRule="auto"/>
        <w:jc w:val="both"/>
        <w:rPr>
          <w:szCs w:val="24"/>
        </w:rPr>
      </w:pPr>
    </w:p>
    <w:p w:rsidR="004D4FD7" w:rsidRDefault="004D4FD7" w:rsidP="004D4FD7">
      <w:pPr>
        <w:spacing w:after="24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PIEDS</w:t>
      </w:r>
    </w:p>
    <w:p w:rsidR="004D4FD7" w:rsidRPr="00572392" w:rsidRDefault="004D4FD7" w:rsidP="004D4FD7">
      <w:pPr>
        <w:spacing w:after="24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affections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707953">
        <w:rPr>
          <w:b/>
          <w:szCs w:val="24"/>
          <w:u w:val="single"/>
        </w:rPr>
        <w:t>Le Durillon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Simple épaississement de la couche cornée de l’épiderme. Ne possède pas de racine donc, il est mobile avec la peau.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707953">
        <w:rPr>
          <w:b/>
          <w:szCs w:val="24"/>
          <w:u w:val="single"/>
        </w:rPr>
        <w:t xml:space="preserve">Le </w:t>
      </w:r>
      <w:r>
        <w:rPr>
          <w:b/>
          <w:szCs w:val="24"/>
          <w:u w:val="single"/>
        </w:rPr>
        <w:t>Cor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A le même aspect que le durillon mais il possède une racine centrale qui parfois est bien visible, parfois moins. Il ne possède donc pas de mobilité avec la peau.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Se retrouve le plus souvent sur les orteils.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Il est plus ou moins douloureux suivant les variations hygrométriques.</w:t>
      </w:r>
    </w:p>
    <w:p w:rsidR="004D4FD7" w:rsidRDefault="004D4FD7" w:rsidP="004D4FD7">
      <w:pPr>
        <w:tabs>
          <w:tab w:val="left" w:pos="567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Les cors plantaires qui se situent à la face plantaire du pied, soit sous les orteils, soit sous les talons sont très douloureux et assez difficiles à différencier des verrues plantaires. Leurs causes sont souvent des pressions répétées ou des stations debout prolongées.</w:t>
      </w:r>
    </w:p>
    <w:p w:rsidR="004D4FD7" w:rsidRPr="00E3194B" w:rsidRDefault="004D4FD7" w:rsidP="004D4FD7">
      <w:pPr>
        <w:tabs>
          <w:tab w:val="left" w:pos="567"/>
        </w:tabs>
        <w:spacing w:after="120" w:line="240" w:lineRule="auto"/>
        <w:ind w:left="284"/>
        <w:jc w:val="both"/>
        <w:rPr>
          <w:i/>
          <w:szCs w:val="24"/>
          <w:u w:val="wave"/>
        </w:rPr>
      </w:pPr>
      <w:r w:rsidRPr="00E3194B">
        <w:rPr>
          <w:i/>
          <w:szCs w:val="24"/>
          <w:u w:val="wave"/>
        </w:rPr>
        <w:t>L’œil de perdrix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Reconnaissable par sa situation : toujours entre 2 orteils.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A cause de sa situation dans cet endroit : chaud et humide, il ressemble à un cor mou.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Il a un noyau et fait généralement face à un second.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Il peut provoquer des douleurs très vives.</w:t>
      </w:r>
    </w:p>
    <w:p w:rsidR="004D4FD7" w:rsidRPr="00E3194B" w:rsidRDefault="004D4FD7" w:rsidP="004D4FD7">
      <w:pPr>
        <w:tabs>
          <w:tab w:val="left" w:pos="567"/>
        </w:tabs>
        <w:spacing w:after="120" w:line="240" w:lineRule="auto"/>
        <w:ind w:left="284"/>
        <w:jc w:val="both"/>
        <w:rPr>
          <w:i/>
          <w:szCs w:val="24"/>
          <w:u w:val="wave"/>
        </w:rPr>
      </w:pPr>
      <w:r w:rsidRPr="00E3194B">
        <w:rPr>
          <w:i/>
          <w:szCs w:val="24"/>
          <w:u w:val="wave"/>
        </w:rPr>
        <w:t>Causes des Durillons et des Cors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Ils sont dus à un frottement ou une pression répétée contre une chaussure ou la peau d’un autre endroit.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Ils se présentent au niveau d’une saillie osseuse.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Les causes de leur apparition :</w:t>
      </w:r>
    </w:p>
    <w:p w:rsidR="004D4FD7" w:rsidRDefault="004D4FD7" w:rsidP="004D4FD7">
      <w:pPr>
        <w:numPr>
          <w:ilvl w:val="0"/>
          <w:numId w:val="17"/>
        </w:numPr>
        <w:tabs>
          <w:tab w:val="left" w:pos="567"/>
        </w:tabs>
        <w:spacing w:after="60" w:line="240" w:lineRule="auto"/>
        <w:ind w:left="568" w:hanging="284"/>
        <w:jc w:val="both"/>
        <w:rPr>
          <w:szCs w:val="24"/>
        </w:rPr>
      </w:pPr>
      <w:r>
        <w:rPr>
          <w:szCs w:val="24"/>
        </w:rPr>
        <w:t>Fragilité d’une peau trop fine</w:t>
      </w:r>
    </w:p>
    <w:p w:rsidR="004D4FD7" w:rsidRDefault="004D4FD7" w:rsidP="004D4FD7">
      <w:pPr>
        <w:numPr>
          <w:ilvl w:val="0"/>
          <w:numId w:val="17"/>
        </w:numPr>
        <w:tabs>
          <w:tab w:val="left" w:pos="567"/>
        </w:tabs>
        <w:spacing w:after="60" w:line="240" w:lineRule="auto"/>
        <w:ind w:left="568" w:hanging="284"/>
        <w:jc w:val="both"/>
        <w:rPr>
          <w:szCs w:val="24"/>
        </w:rPr>
      </w:pPr>
      <w:r>
        <w:rPr>
          <w:szCs w:val="24"/>
        </w:rPr>
        <w:t>Maigreur du pied</w:t>
      </w:r>
    </w:p>
    <w:p w:rsidR="004D4FD7" w:rsidRDefault="004D4FD7" w:rsidP="004D4FD7">
      <w:pPr>
        <w:numPr>
          <w:ilvl w:val="0"/>
          <w:numId w:val="17"/>
        </w:numPr>
        <w:tabs>
          <w:tab w:val="left" w:pos="567"/>
        </w:tabs>
        <w:spacing w:after="60" w:line="240" w:lineRule="auto"/>
        <w:ind w:left="568" w:hanging="284"/>
        <w:jc w:val="both"/>
        <w:rPr>
          <w:szCs w:val="24"/>
        </w:rPr>
      </w:pPr>
      <w:r>
        <w:rPr>
          <w:szCs w:val="24"/>
        </w:rPr>
        <w:t>Affections déformantes (ex : rhumatisme)</w:t>
      </w:r>
    </w:p>
    <w:p w:rsidR="004D4FD7" w:rsidRDefault="004D4FD7" w:rsidP="004D4FD7">
      <w:pPr>
        <w:numPr>
          <w:ilvl w:val="0"/>
          <w:numId w:val="17"/>
        </w:numPr>
        <w:tabs>
          <w:tab w:val="left" w:pos="567"/>
        </w:tabs>
        <w:spacing w:after="60" w:line="240" w:lineRule="auto"/>
        <w:ind w:left="568" w:hanging="284"/>
        <w:jc w:val="both"/>
        <w:rPr>
          <w:szCs w:val="24"/>
        </w:rPr>
      </w:pPr>
      <w:r>
        <w:rPr>
          <w:szCs w:val="24"/>
        </w:rPr>
        <w:t>Mauvaise répartition du poids du corps (scoliose, lordose, …)</w:t>
      </w:r>
    </w:p>
    <w:p w:rsidR="004D4FD7" w:rsidRDefault="004D4FD7" w:rsidP="004D4FD7">
      <w:pPr>
        <w:numPr>
          <w:ilvl w:val="0"/>
          <w:numId w:val="17"/>
        </w:numPr>
        <w:tabs>
          <w:tab w:val="left" w:pos="567"/>
        </w:tabs>
        <w:spacing w:after="60" w:line="240" w:lineRule="auto"/>
        <w:ind w:left="568" w:hanging="284"/>
        <w:jc w:val="both"/>
        <w:rPr>
          <w:szCs w:val="24"/>
        </w:rPr>
      </w:pPr>
      <w:r>
        <w:rPr>
          <w:szCs w:val="24"/>
        </w:rPr>
        <w:lastRenderedPageBreak/>
        <w:t>Déformations de la jambe ou du pied</w:t>
      </w:r>
    </w:p>
    <w:p w:rsidR="004D4FD7" w:rsidRDefault="004D4FD7" w:rsidP="004D4FD7">
      <w:pPr>
        <w:numPr>
          <w:ilvl w:val="0"/>
          <w:numId w:val="17"/>
        </w:numPr>
        <w:tabs>
          <w:tab w:val="left" w:pos="284"/>
        </w:tabs>
        <w:spacing w:after="240" w:line="240" w:lineRule="auto"/>
        <w:ind w:left="568" w:hanging="284"/>
        <w:jc w:val="both"/>
        <w:rPr>
          <w:szCs w:val="24"/>
        </w:rPr>
      </w:pPr>
      <w:r>
        <w:rPr>
          <w:szCs w:val="24"/>
        </w:rPr>
        <w:t>Port de mauvaises chaussures : trop étroites, talons trop hauts, …</w:t>
      </w:r>
    </w:p>
    <w:p w:rsidR="004D4FD7" w:rsidRPr="00E3194B" w:rsidRDefault="004D4FD7" w:rsidP="004D4FD7">
      <w:pPr>
        <w:tabs>
          <w:tab w:val="left" w:pos="567"/>
        </w:tabs>
        <w:spacing w:after="120" w:line="240" w:lineRule="auto"/>
        <w:ind w:left="284"/>
        <w:jc w:val="both"/>
        <w:rPr>
          <w:i/>
          <w:szCs w:val="24"/>
          <w:u w:val="wave"/>
        </w:rPr>
      </w:pPr>
      <w:r>
        <w:rPr>
          <w:i/>
          <w:szCs w:val="24"/>
          <w:u w:val="wave"/>
        </w:rPr>
        <w:t>Traitements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En premier lieu, porter un diagnostic sur l’affection.</w:t>
      </w:r>
    </w:p>
    <w:p w:rsidR="004D4FD7" w:rsidRDefault="004D4FD7" w:rsidP="004D4FD7">
      <w:pPr>
        <w:numPr>
          <w:ilvl w:val="0"/>
          <w:numId w:val="18"/>
        </w:numPr>
        <w:tabs>
          <w:tab w:val="left" w:pos="567"/>
        </w:tabs>
        <w:spacing w:after="60" w:line="240" w:lineRule="auto"/>
        <w:ind w:left="567" w:hanging="283"/>
        <w:jc w:val="both"/>
        <w:rPr>
          <w:szCs w:val="24"/>
        </w:rPr>
      </w:pPr>
      <w:r w:rsidRPr="00A05A47">
        <w:rPr>
          <w:szCs w:val="24"/>
          <w:u w:val="dotted"/>
        </w:rPr>
        <w:t>Durillon</w:t>
      </w:r>
      <w:r>
        <w:rPr>
          <w:szCs w:val="24"/>
        </w:rPr>
        <w:t> : le râper au moyen du bistouri, d’une râpe et/ou de la fraiseuse de pédicurie</w:t>
      </w:r>
    </w:p>
    <w:p w:rsidR="004D4FD7" w:rsidRDefault="004D4FD7" w:rsidP="004D4FD7">
      <w:pPr>
        <w:numPr>
          <w:ilvl w:val="0"/>
          <w:numId w:val="18"/>
        </w:numPr>
        <w:tabs>
          <w:tab w:val="left" w:pos="567"/>
        </w:tabs>
        <w:spacing w:after="60" w:line="240" w:lineRule="auto"/>
        <w:ind w:left="1134" w:hanging="850"/>
        <w:jc w:val="both"/>
        <w:rPr>
          <w:szCs w:val="24"/>
        </w:rPr>
      </w:pPr>
      <w:r w:rsidRPr="00A05A47">
        <w:rPr>
          <w:szCs w:val="24"/>
          <w:u w:val="dotted"/>
        </w:rPr>
        <w:t>Cor</w:t>
      </w:r>
      <w:r>
        <w:rPr>
          <w:szCs w:val="24"/>
        </w:rPr>
        <w:t> : extraire la racine au moyen de la gouge ou de la lame du bistouri, ensuite procéder comme pour un durillon</w:t>
      </w:r>
    </w:p>
    <w:p w:rsidR="004D4FD7" w:rsidRDefault="004D4FD7" w:rsidP="004D4FD7">
      <w:pPr>
        <w:numPr>
          <w:ilvl w:val="0"/>
          <w:numId w:val="18"/>
        </w:numPr>
        <w:tabs>
          <w:tab w:val="left" w:pos="567"/>
        </w:tabs>
        <w:spacing w:after="60" w:line="240" w:lineRule="auto"/>
        <w:ind w:left="2268" w:hanging="1984"/>
        <w:jc w:val="both"/>
        <w:rPr>
          <w:szCs w:val="24"/>
        </w:rPr>
      </w:pPr>
      <w:r w:rsidRPr="00A05A47">
        <w:rPr>
          <w:szCs w:val="24"/>
          <w:u w:val="dotted"/>
        </w:rPr>
        <w:t>Œil de perdrix</w:t>
      </w:r>
      <w:r>
        <w:rPr>
          <w:szCs w:val="24"/>
        </w:rPr>
        <w:t> : comme il s’agit d’un cor mou, il convient de le durcir avant de le soigner comme le cor, pour se faire : appliquer dessus pendant 1 à 2 minutes un coton imbibé d’alcool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Pour </w:t>
      </w:r>
      <w:r w:rsidRPr="00A05A47">
        <w:rPr>
          <w:i/>
          <w:szCs w:val="24"/>
        </w:rPr>
        <w:t>un durillon ou un cor plantaire</w:t>
      </w:r>
      <w:r>
        <w:rPr>
          <w:szCs w:val="24"/>
        </w:rPr>
        <w:t>, on veillera à ne pas râper une couche cornée trop importante.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En effet, la peau rendue trop sensible provoquerait une douleur au lieu d’un soulagement et, le durillon se reformerait plus rapidement.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Le </w:t>
      </w:r>
      <w:r w:rsidRPr="00A05A47">
        <w:rPr>
          <w:i/>
          <w:szCs w:val="24"/>
        </w:rPr>
        <w:t>cor plantaire</w:t>
      </w:r>
      <w:r>
        <w:rPr>
          <w:szCs w:val="24"/>
        </w:rPr>
        <w:t xml:space="preserve"> doit être différencié de manière sûre d’une verrue plantaire.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Le cor ne contenant qu’une racine sera douloureux à une pression centrale.</w:t>
      </w:r>
    </w:p>
    <w:p w:rsidR="004D4FD7" w:rsidRPr="00A05A4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La </w:t>
      </w:r>
      <w:r w:rsidRPr="00A05A47">
        <w:rPr>
          <w:i/>
          <w:szCs w:val="24"/>
        </w:rPr>
        <w:t xml:space="preserve">verrue </w:t>
      </w:r>
      <w:r>
        <w:rPr>
          <w:szCs w:val="24"/>
        </w:rPr>
        <w:t>étant formée de plusieurs racines, elle sera douloureuse à une compression bilatérale.</w:t>
      </w:r>
    </w:p>
    <w:p w:rsidR="004D4FD7" w:rsidRDefault="004D4FD7" w:rsidP="004D4FD7">
      <w:pPr>
        <w:tabs>
          <w:tab w:val="left" w:pos="567"/>
        </w:tabs>
        <w:spacing w:after="600" w:line="240" w:lineRule="auto"/>
        <w:ind w:left="284"/>
        <w:jc w:val="center"/>
        <w:rPr>
          <w:szCs w:val="24"/>
        </w:rPr>
      </w:pPr>
      <w:r w:rsidRPr="00DE17F7">
        <w:rPr>
          <w:noProof/>
          <w:szCs w:val="24"/>
        </w:rPr>
        <w:drawing>
          <wp:inline distT="0" distB="0" distL="0" distR="0" wp14:anchorId="4CAE73FC" wp14:editId="5BA458FF">
            <wp:extent cx="4556760" cy="1844040"/>
            <wp:effectExtent l="0" t="0" r="0" b="0"/>
            <wp:docPr id="3" name="Image 3" descr="Cors - Ver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s - Verrue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Oignons et Hygromas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L’oignon est une affection caractérisée par la formation d’une enflure sur l’articulation métatarso-phalangienne du gros orteil.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Elle est due à une déviation du gros orteil vers l’extérieur.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Si cette enflure s’enflamme c’est l’hygroma.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Cette affection n’est pas du ressort de l’esthéticienne, ni de la pédicure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Orteil en Marteau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Est dû à une contraction anormale des fléchisseurs d’un orteil.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Ongles épaissis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Se rencontre en cas de mycose sous-</w:t>
      </w:r>
      <w:proofErr w:type="spellStart"/>
      <w:r>
        <w:rPr>
          <w:szCs w:val="24"/>
        </w:rPr>
        <w:t>inguéale</w:t>
      </w:r>
      <w:proofErr w:type="spellEnd"/>
      <w:r>
        <w:rPr>
          <w:szCs w:val="24"/>
        </w:rPr>
        <w:t xml:space="preserve"> (voir paragraphe des mycoses) et également chez les personnes âgées.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Réduire l’épaisseur au moyen de la fraiseuse de la pédicurie ou de la lime, polir ensuite l’ongle.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Ongles incarnés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Latéralement, l’ongle pousse à l’intérieur de la peau et les causes de l’ongle incarné peuvent être multiples.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Une des causes étant une répercussion d’une mauvaise coupe des ongles, il faudra s’en souvenir et prendre grand soin lors de la coupe.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Une méthode à appliquer face à un ongle incarné est du domaine de la pratique et sera donc envisagé lors du cours pratique.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Hyperhidrose (</w:t>
      </w:r>
      <w:proofErr w:type="spellStart"/>
      <w:r>
        <w:rPr>
          <w:b/>
          <w:szCs w:val="24"/>
          <w:u w:val="single"/>
        </w:rPr>
        <w:t>hyperhydrose</w:t>
      </w:r>
      <w:proofErr w:type="spellEnd"/>
      <w:r>
        <w:rPr>
          <w:b/>
          <w:szCs w:val="24"/>
          <w:u w:val="single"/>
        </w:rPr>
        <w:t>)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Transpiration excessive, cette affection est très courante au niveau des pieds mais peut éventuellement atteindre également les mains.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D’origine endocrinienne, cette affection peut diminuer et la transpiration peut être régularisée après ce petit traitement de 1 à 3 mois environ ; glisser dans les chaussettes (ou bas), le matin une pincée de poudre ou de paillettes de borate de soude (en vente libre dans les pharmacies) ou d’acide borique.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A ce traitement viendront bien entendu s’ajouter les règles d’hygiène suivantes :</w:t>
      </w:r>
    </w:p>
    <w:p w:rsidR="004D4FD7" w:rsidRDefault="004D4FD7" w:rsidP="004D4FD7">
      <w:pPr>
        <w:numPr>
          <w:ilvl w:val="0"/>
          <w:numId w:val="19"/>
        </w:numPr>
        <w:tabs>
          <w:tab w:val="left" w:pos="567"/>
        </w:tabs>
        <w:spacing w:after="60" w:line="240" w:lineRule="auto"/>
        <w:jc w:val="both"/>
        <w:rPr>
          <w:szCs w:val="24"/>
        </w:rPr>
      </w:pPr>
      <w:r>
        <w:rPr>
          <w:szCs w:val="24"/>
        </w:rPr>
        <w:t xml:space="preserve">Lavages et un bon séchage </w:t>
      </w:r>
      <w:proofErr w:type="spellStart"/>
      <w:r>
        <w:rPr>
          <w:szCs w:val="24"/>
        </w:rPr>
        <w:t>bi-quotidien</w:t>
      </w:r>
      <w:proofErr w:type="spellEnd"/>
    </w:p>
    <w:p w:rsidR="004D4FD7" w:rsidRDefault="004D4FD7" w:rsidP="004D4FD7">
      <w:pPr>
        <w:numPr>
          <w:ilvl w:val="0"/>
          <w:numId w:val="19"/>
        </w:numPr>
        <w:tabs>
          <w:tab w:val="left" w:pos="567"/>
        </w:tabs>
        <w:spacing w:after="60" w:line="240" w:lineRule="auto"/>
        <w:jc w:val="both"/>
        <w:rPr>
          <w:szCs w:val="24"/>
        </w:rPr>
      </w:pPr>
      <w:r>
        <w:rPr>
          <w:szCs w:val="24"/>
        </w:rPr>
        <w:t>Changement quotidien des chaussettes (bas) et des chaussures</w:t>
      </w:r>
    </w:p>
    <w:p w:rsidR="004D4FD7" w:rsidRDefault="004D4FD7" w:rsidP="004D4FD7">
      <w:pPr>
        <w:numPr>
          <w:ilvl w:val="0"/>
          <w:numId w:val="19"/>
        </w:numPr>
        <w:tabs>
          <w:tab w:val="left" w:pos="709"/>
        </w:tabs>
        <w:spacing w:after="60" w:line="240" w:lineRule="auto"/>
        <w:ind w:left="709" w:hanging="141"/>
        <w:jc w:val="both"/>
        <w:rPr>
          <w:szCs w:val="24"/>
        </w:rPr>
      </w:pPr>
      <w:r>
        <w:rPr>
          <w:szCs w:val="24"/>
        </w:rPr>
        <w:t>Bon choix des chaussettes (bas) et des chaussures, c’est-à-dire fabriqués en matières nobles qui permettent la respiration : laine, coton, fil d’Ecosse, soie pour les chaussettes (bas), cuir ou toile pour les chaussures et supprimer toute matière synthétique.</w:t>
      </w:r>
    </w:p>
    <w:p w:rsidR="004D4FD7" w:rsidRDefault="004D4FD7" w:rsidP="004D4FD7">
      <w:pPr>
        <w:numPr>
          <w:ilvl w:val="0"/>
          <w:numId w:val="19"/>
        </w:numPr>
        <w:tabs>
          <w:tab w:val="left" w:pos="567"/>
        </w:tabs>
        <w:spacing w:after="240" w:line="240" w:lineRule="auto"/>
        <w:jc w:val="both"/>
        <w:rPr>
          <w:szCs w:val="24"/>
        </w:rPr>
      </w:pPr>
      <w:r>
        <w:rPr>
          <w:szCs w:val="24"/>
        </w:rPr>
        <w:t>Les chaussures seront légères et aérées.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Blessures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Si la cliente présente une petite blessure, il faut bien désinfecter celle-ci à l’alcool, au </w:t>
      </w:r>
      <w:proofErr w:type="spellStart"/>
      <w:r>
        <w:rPr>
          <w:szCs w:val="24"/>
        </w:rPr>
        <w:t>néosabényl</w:t>
      </w:r>
      <w:proofErr w:type="spellEnd"/>
      <w:r>
        <w:rPr>
          <w:szCs w:val="24"/>
        </w:rPr>
        <w:t xml:space="preserve"> ou autre produit désinfectant et applique ensuite un pansement si nécessaire ou une goutte de collodion.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Ampoules ou cloques ou phlyctène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Ne jamais arracher la peau qui les recouvre et protège la peau se trouvant sous la boursouflure.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Percer au moyen d’une aiguille passée à la flamme, 2 ouvertures, presser sur la poche pour faire écouler la sérosité. Désinfecter.</w:t>
      </w:r>
    </w:p>
    <w:p w:rsidR="004D4FD7" w:rsidRDefault="004D4FD7" w:rsidP="004D4FD7">
      <w:pPr>
        <w:tabs>
          <w:tab w:val="left" w:pos="567"/>
        </w:tabs>
        <w:spacing w:after="240" w:line="240" w:lineRule="auto"/>
        <w:ind w:left="284"/>
        <w:jc w:val="both"/>
        <w:rPr>
          <w:szCs w:val="24"/>
        </w:rPr>
      </w:pPr>
      <w:r>
        <w:rPr>
          <w:szCs w:val="24"/>
        </w:rPr>
        <w:t>Si la peau est enlevée partiellement, sécher la surface dénudée au mercurochrome, éventuellement appliquer un pansement.</w:t>
      </w:r>
    </w:p>
    <w:p w:rsidR="004D4FD7" w:rsidRPr="00707953" w:rsidRDefault="004D4FD7" w:rsidP="004D4FD7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Les mycoses</w:t>
      </w:r>
    </w:p>
    <w:p w:rsidR="004D4FD7" w:rsidRDefault="004D4FD7" w:rsidP="004D4FD7">
      <w:pPr>
        <w:tabs>
          <w:tab w:val="left" w:pos="567"/>
        </w:tabs>
        <w:spacing w:after="60" w:line="240" w:lineRule="auto"/>
        <w:ind w:left="425"/>
        <w:jc w:val="both"/>
        <w:rPr>
          <w:szCs w:val="24"/>
        </w:rPr>
      </w:pPr>
      <w:r>
        <w:rPr>
          <w:szCs w:val="24"/>
        </w:rPr>
        <w:t>Les mycoses sont des lésions cutanées provoquées par des champignons microscopiques qui présentent et inoffensifs, en général, deviennent agressifs sous certaines influences : humidité et chaleur.</w:t>
      </w:r>
    </w:p>
    <w:p w:rsidR="004D4FD7" w:rsidRDefault="004D4FD7" w:rsidP="004D4FD7">
      <w:pPr>
        <w:tabs>
          <w:tab w:val="left" w:pos="567"/>
        </w:tabs>
        <w:spacing w:after="120" w:line="240" w:lineRule="auto"/>
        <w:ind w:left="425"/>
        <w:jc w:val="both"/>
        <w:rPr>
          <w:szCs w:val="24"/>
        </w:rPr>
      </w:pPr>
      <w:r>
        <w:rPr>
          <w:szCs w:val="24"/>
        </w:rPr>
        <w:t>Au niveau des pieds, cette affection a 2 endroits de prédilection : entre les orteils ; ce sont les mycoses interdigitales ou sous l’ongle des orteils ; ce sont les mycoses sous-</w:t>
      </w:r>
      <w:proofErr w:type="spellStart"/>
      <w:r>
        <w:rPr>
          <w:szCs w:val="24"/>
        </w:rPr>
        <w:t>inguéales</w:t>
      </w:r>
      <w:proofErr w:type="spellEnd"/>
      <w:r>
        <w:rPr>
          <w:szCs w:val="24"/>
        </w:rPr>
        <w:t xml:space="preserve"> ou onychomycose.</w:t>
      </w:r>
    </w:p>
    <w:p w:rsidR="004D4FD7" w:rsidRPr="00CD27FF" w:rsidRDefault="004D4FD7" w:rsidP="004D4FD7">
      <w:pPr>
        <w:numPr>
          <w:ilvl w:val="0"/>
          <w:numId w:val="20"/>
        </w:numPr>
        <w:tabs>
          <w:tab w:val="left" w:pos="709"/>
        </w:tabs>
        <w:spacing w:after="60" w:line="240" w:lineRule="auto"/>
        <w:ind w:left="709" w:hanging="284"/>
        <w:jc w:val="both"/>
        <w:rPr>
          <w:szCs w:val="24"/>
          <w:u w:val="wave"/>
        </w:rPr>
      </w:pPr>
      <w:r w:rsidRPr="00CD27FF">
        <w:rPr>
          <w:szCs w:val="24"/>
          <w:u w:val="wave"/>
        </w:rPr>
        <w:t>Mycose interdigitale</w:t>
      </w:r>
    </w:p>
    <w:p w:rsidR="004D4FD7" w:rsidRDefault="004D4FD7" w:rsidP="004D4FD7">
      <w:pPr>
        <w:tabs>
          <w:tab w:val="left" w:pos="709"/>
        </w:tabs>
        <w:spacing w:after="60" w:line="240" w:lineRule="auto"/>
        <w:ind w:left="709"/>
        <w:jc w:val="both"/>
        <w:rPr>
          <w:szCs w:val="24"/>
        </w:rPr>
      </w:pPr>
      <w:r>
        <w:rPr>
          <w:szCs w:val="24"/>
        </w:rPr>
        <w:t>Rougeur, rapidement douloureuse, odeur désagréable ensuite apparition de peaux blanches cachant un creux.</w:t>
      </w:r>
    </w:p>
    <w:p w:rsidR="004D4FD7" w:rsidRDefault="004D4FD7" w:rsidP="004D4FD7">
      <w:pPr>
        <w:tabs>
          <w:tab w:val="left" w:pos="709"/>
        </w:tabs>
        <w:spacing w:after="180"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Bien désinfecter puis application </w:t>
      </w:r>
      <w:proofErr w:type="spellStart"/>
      <w:r>
        <w:rPr>
          <w:szCs w:val="24"/>
        </w:rPr>
        <w:t>bi-quotidienne</w:t>
      </w:r>
      <w:proofErr w:type="spellEnd"/>
      <w:r>
        <w:rPr>
          <w:szCs w:val="24"/>
        </w:rPr>
        <w:t xml:space="preserve"> de produit </w:t>
      </w:r>
      <w:proofErr w:type="spellStart"/>
      <w:r>
        <w:rPr>
          <w:szCs w:val="24"/>
        </w:rPr>
        <w:t>antimycose</w:t>
      </w:r>
      <w:proofErr w:type="spellEnd"/>
      <w:r>
        <w:rPr>
          <w:szCs w:val="24"/>
        </w:rPr>
        <w:t xml:space="preserve"> ou fongicide : </w:t>
      </w:r>
      <w:proofErr w:type="spellStart"/>
      <w:r>
        <w:rPr>
          <w:szCs w:val="24"/>
        </w:rPr>
        <w:t>daktarin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mycodécyl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pévaryl</w:t>
      </w:r>
      <w:proofErr w:type="spellEnd"/>
      <w:r>
        <w:rPr>
          <w:szCs w:val="24"/>
        </w:rPr>
        <w:t xml:space="preserve"> ….</w:t>
      </w:r>
    </w:p>
    <w:p w:rsidR="004D4FD7" w:rsidRPr="003342B8" w:rsidRDefault="004D4FD7" w:rsidP="004D4FD7">
      <w:pPr>
        <w:numPr>
          <w:ilvl w:val="0"/>
          <w:numId w:val="20"/>
        </w:numPr>
        <w:tabs>
          <w:tab w:val="left" w:pos="709"/>
        </w:tabs>
        <w:spacing w:after="60" w:line="240" w:lineRule="auto"/>
        <w:ind w:left="709" w:hanging="284"/>
        <w:jc w:val="both"/>
        <w:rPr>
          <w:szCs w:val="24"/>
          <w:u w:val="wave"/>
        </w:rPr>
      </w:pPr>
      <w:r w:rsidRPr="003342B8">
        <w:rPr>
          <w:szCs w:val="24"/>
          <w:u w:val="wave"/>
        </w:rPr>
        <w:t>Mycose sous-</w:t>
      </w:r>
      <w:proofErr w:type="spellStart"/>
      <w:r w:rsidRPr="003342B8">
        <w:rPr>
          <w:szCs w:val="24"/>
          <w:u w:val="wave"/>
        </w:rPr>
        <w:t>inguéale</w:t>
      </w:r>
      <w:proofErr w:type="spellEnd"/>
    </w:p>
    <w:p w:rsidR="004D4FD7" w:rsidRDefault="004D4FD7" w:rsidP="004D4FD7">
      <w:pPr>
        <w:tabs>
          <w:tab w:val="left" w:pos="709"/>
        </w:tabs>
        <w:spacing w:after="60" w:line="240" w:lineRule="auto"/>
        <w:ind w:left="709"/>
        <w:jc w:val="both"/>
        <w:rPr>
          <w:szCs w:val="24"/>
        </w:rPr>
      </w:pPr>
      <w:r>
        <w:rPr>
          <w:szCs w:val="24"/>
        </w:rPr>
        <w:t>Apparition d’un décollement du bord libre de l’ongle présence à cet endroit d’une sérosité blanchâtre à odeur très désagréable et caractéristique, si cette mycose n’est pas soignée, elle atteindra au bout d’un certain temps la racine de l’ongle provoquant sa chute.</w:t>
      </w:r>
    </w:p>
    <w:p w:rsidR="004D4FD7" w:rsidRDefault="004D4FD7" w:rsidP="004D4FD7">
      <w:pPr>
        <w:tabs>
          <w:tab w:val="left" w:pos="709"/>
        </w:tabs>
        <w:spacing w:after="60"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Lors de la pédicurie, couper la portion décollée de l’ongle, désinfecter et placer ensuite bi-quotidiennement un produit </w:t>
      </w:r>
      <w:proofErr w:type="spellStart"/>
      <w:r>
        <w:rPr>
          <w:szCs w:val="24"/>
        </w:rPr>
        <w:t>antimycose</w:t>
      </w:r>
      <w:proofErr w:type="spellEnd"/>
      <w:r>
        <w:rPr>
          <w:szCs w:val="24"/>
        </w:rPr>
        <w:t>.</w:t>
      </w:r>
    </w:p>
    <w:p w:rsidR="004D4FD7" w:rsidRPr="00116BE1" w:rsidRDefault="004D4FD7" w:rsidP="004D4FD7">
      <w:pPr>
        <w:tabs>
          <w:tab w:val="left" w:pos="284"/>
        </w:tabs>
        <w:spacing w:after="60" w:line="240" w:lineRule="auto"/>
        <w:rPr>
          <w:szCs w:val="24"/>
        </w:rPr>
      </w:pPr>
      <w:bookmarkStart w:id="0" w:name="_GoBack"/>
      <w:bookmarkEnd w:id="0"/>
    </w:p>
    <w:p w:rsidR="00C25714" w:rsidRDefault="00C25714"/>
    <w:sectPr w:rsidR="00C25714" w:rsidSect="001A500D">
      <w:footerReference w:type="even" r:id="rId10"/>
      <w:pgSz w:w="11907" w:h="16840" w:code="9"/>
      <w:pgMar w:top="709" w:right="1134" w:bottom="709" w:left="1134" w:header="0" w:footer="680" w:gutter="0"/>
      <w:paperSrc w:first="15" w:other="15"/>
      <w:pgNumType w:start="7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E5" w:rsidRDefault="002932E5">
      <w:pPr>
        <w:spacing w:line="240" w:lineRule="auto"/>
      </w:pPr>
      <w:r>
        <w:separator/>
      </w:r>
    </w:p>
  </w:endnote>
  <w:endnote w:type="continuationSeparator" w:id="0">
    <w:p w:rsidR="002932E5" w:rsidRDefault="00293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EC" w:rsidRDefault="004D4FD7" w:rsidP="00AC19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01EC" w:rsidRDefault="002932E5" w:rsidP="006401E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E5" w:rsidRDefault="002932E5">
      <w:pPr>
        <w:spacing w:line="240" w:lineRule="auto"/>
      </w:pPr>
      <w:r>
        <w:separator/>
      </w:r>
    </w:p>
  </w:footnote>
  <w:footnote w:type="continuationSeparator" w:id="0">
    <w:p w:rsidR="002932E5" w:rsidRDefault="00293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417"/>
    <w:multiLevelType w:val="hybridMultilevel"/>
    <w:tmpl w:val="A184EEF0"/>
    <w:lvl w:ilvl="0" w:tplc="285A47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24FDC"/>
    <w:multiLevelType w:val="hybridMultilevel"/>
    <w:tmpl w:val="882210C0"/>
    <w:lvl w:ilvl="0" w:tplc="1C9275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302408"/>
    <w:multiLevelType w:val="hybridMultilevel"/>
    <w:tmpl w:val="8EA2447E"/>
    <w:lvl w:ilvl="0" w:tplc="228804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4E6C"/>
    <w:multiLevelType w:val="hybridMultilevel"/>
    <w:tmpl w:val="1B1EB334"/>
    <w:lvl w:ilvl="0" w:tplc="258A8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82122"/>
    <w:multiLevelType w:val="hybridMultilevel"/>
    <w:tmpl w:val="A6CA3190"/>
    <w:lvl w:ilvl="0" w:tplc="08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8EC4FD1"/>
    <w:multiLevelType w:val="hybridMultilevel"/>
    <w:tmpl w:val="B1CA280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8137DA"/>
    <w:multiLevelType w:val="hybridMultilevel"/>
    <w:tmpl w:val="B22833A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B105D"/>
    <w:multiLevelType w:val="hybridMultilevel"/>
    <w:tmpl w:val="03E006D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E03689"/>
    <w:multiLevelType w:val="hybridMultilevel"/>
    <w:tmpl w:val="9132C2E0"/>
    <w:lvl w:ilvl="0" w:tplc="08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9BE0F53"/>
    <w:multiLevelType w:val="hybridMultilevel"/>
    <w:tmpl w:val="2B6E7090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F8674F9"/>
    <w:multiLevelType w:val="hybridMultilevel"/>
    <w:tmpl w:val="6FB86292"/>
    <w:lvl w:ilvl="0" w:tplc="08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F8F399B"/>
    <w:multiLevelType w:val="hybridMultilevel"/>
    <w:tmpl w:val="9A1CBDE8"/>
    <w:lvl w:ilvl="0" w:tplc="6A5E2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776"/>
    <w:multiLevelType w:val="hybridMultilevel"/>
    <w:tmpl w:val="8AEE2CDC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60C780A"/>
    <w:multiLevelType w:val="hybridMultilevel"/>
    <w:tmpl w:val="DFE019C2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035EE9"/>
    <w:multiLevelType w:val="hybridMultilevel"/>
    <w:tmpl w:val="B16E505E"/>
    <w:lvl w:ilvl="0" w:tplc="08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DEC34A9"/>
    <w:multiLevelType w:val="hybridMultilevel"/>
    <w:tmpl w:val="E556914A"/>
    <w:lvl w:ilvl="0" w:tplc="08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712F70FB"/>
    <w:multiLevelType w:val="hybridMultilevel"/>
    <w:tmpl w:val="0A42ED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6CE"/>
    <w:multiLevelType w:val="hybridMultilevel"/>
    <w:tmpl w:val="9D1CB1B6"/>
    <w:lvl w:ilvl="0" w:tplc="080C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8" w15:restartNumberingAfterBreak="0">
    <w:nsid w:val="7B855DF4"/>
    <w:multiLevelType w:val="hybridMultilevel"/>
    <w:tmpl w:val="E7D68EEA"/>
    <w:lvl w:ilvl="0" w:tplc="13F01DC8">
      <w:start w:val="5"/>
      <w:numFmt w:val="lowerLetter"/>
      <w:lvlText w:val="%1."/>
      <w:lvlJc w:val="left"/>
      <w:pPr>
        <w:ind w:left="17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CEE"/>
    <w:multiLevelType w:val="hybridMultilevel"/>
    <w:tmpl w:val="4E22EA3E"/>
    <w:lvl w:ilvl="0" w:tplc="6EEA98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0"/>
  </w:num>
  <w:num w:numId="7">
    <w:abstractNumId w:val="17"/>
  </w:num>
  <w:num w:numId="8">
    <w:abstractNumId w:val="9"/>
  </w:num>
  <w:num w:numId="9">
    <w:abstractNumId w:val="14"/>
  </w:num>
  <w:num w:numId="10">
    <w:abstractNumId w:val="18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D7"/>
    <w:rsid w:val="002932E5"/>
    <w:rsid w:val="004D4FD7"/>
    <w:rsid w:val="006163ED"/>
    <w:rsid w:val="00AD7C7B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A021-7144-4DB4-B073-9B10257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D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D4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FD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4D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2662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2018-05-12T08:50:00Z</dcterms:created>
  <dcterms:modified xsi:type="dcterms:W3CDTF">2018-05-12T08:51:00Z</dcterms:modified>
</cp:coreProperties>
</file>