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19" w:rsidRDefault="00770A99">
      <w:pPr>
        <w:pStyle w:val="Standard"/>
        <w:jc w:val="center"/>
        <w:rPr>
          <w:b/>
          <w:bCs/>
          <w:sz w:val="32"/>
          <w:szCs w:val="32"/>
          <w:u w:val="single"/>
        </w:rPr>
      </w:pPr>
      <w:proofErr w:type="spellStart"/>
      <w:r>
        <w:rPr>
          <w:b/>
          <w:bCs/>
          <w:sz w:val="32"/>
          <w:szCs w:val="32"/>
          <w:u w:val="single"/>
        </w:rPr>
        <w:t>Grammaire</w:t>
      </w:r>
      <w:proofErr w:type="spellEnd"/>
      <w:r>
        <w:rPr>
          <w:b/>
          <w:bCs/>
          <w:sz w:val="32"/>
          <w:szCs w:val="32"/>
          <w:u w:val="single"/>
        </w:rPr>
        <w:t xml:space="preserve"> explicative</w:t>
      </w:r>
    </w:p>
    <w:p w:rsidR="00FE3A19" w:rsidRDefault="00FE3A19">
      <w:pPr>
        <w:pStyle w:val="Standard"/>
        <w:jc w:val="center"/>
      </w:pPr>
    </w:p>
    <w:p w:rsidR="00FE3A19" w:rsidRPr="0026325F" w:rsidRDefault="00770A99">
      <w:pPr>
        <w:pStyle w:val="Standard"/>
        <w:rPr>
          <w:b/>
          <w:bCs/>
          <w:color w:val="800000"/>
          <w:u w:val="single"/>
          <w:lang w:val="fr-FR"/>
        </w:rPr>
      </w:pPr>
      <w:r w:rsidRPr="0026325F">
        <w:rPr>
          <w:b/>
          <w:bCs/>
          <w:color w:val="800000"/>
          <w:u w:val="single"/>
          <w:lang w:val="fr-FR"/>
        </w:rPr>
        <w:t>I. Critère de détermination</w:t>
      </w:r>
    </w:p>
    <w:p w:rsidR="00FE3A19" w:rsidRPr="0026325F" w:rsidRDefault="00FE3A19">
      <w:pPr>
        <w:pStyle w:val="Standard"/>
        <w:rPr>
          <w:lang w:val="fr-FR"/>
        </w:rPr>
      </w:pPr>
    </w:p>
    <w:p w:rsidR="00FE3A19" w:rsidRPr="0026325F" w:rsidRDefault="00770A99">
      <w:pPr>
        <w:pStyle w:val="Standard"/>
        <w:rPr>
          <w:b/>
          <w:bCs/>
          <w:color w:val="FF3333"/>
          <w:u w:val="single"/>
          <w:lang w:val="fr-FR"/>
        </w:rPr>
      </w:pPr>
      <w:r w:rsidRPr="0026325F">
        <w:rPr>
          <w:b/>
          <w:bCs/>
          <w:color w:val="FF3333"/>
          <w:u w:val="single"/>
          <w:lang w:val="fr-FR"/>
        </w:rPr>
        <w:t>Les Types de noms :</w:t>
      </w:r>
    </w:p>
    <w:p w:rsidR="00FE3A19" w:rsidRPr="0026325F" w:rsidRDefault="00FE3A19">
      <w:pPr>
        <w:pStyle w:val="Standard"/>
        <w:rPr>
          <w:lang w:val="fr-FR"/>
        </w:rPr>
      </w:pPr>
    </w:p>
    <w:p w:rsidR="00FE3A19" w:rsidRDefault="00770A99">
      <w:pPr>
        <w:pStyle w:val="Standard"/>
        <w:rPr>
          <w:b/>
          <w:bCs/>
        </w:rPr>
      </w:pPr>
      <w:r>
        <w:rPr>
          <w:b/>
          <w:bCs/>
        </w:rPr>
        <w:t xml:space="preserve">Nom </w:t>
      </w:r>
      <w:proofErr w:type="spellStart"/>
      <w:r>
        <w:rPr>
          <w:b/>
          <w:bCs/>
        </w:rPr>
        <w:t>propres</w:t>
      </w:r>
      <w:proofErr w:type="spellEnd"/>
      <w:r>
        <w:rPr>
          <w:b/>
          <w:bCs/>
        </w:rPr>
        <w:t>/</w:t>
      </w:r>
      <w:proofErr w:type="spellStart"/>
      <w:r>
        <w:rPr>
          <w:b/>
          <w:bCs/>
        </w:rPr>
        <w:t>noms</w:t>
      </w:r>
      <w:proofErr w:type="spellEnd"/>
      <w:r>
        <w:rPr>
          <w:b/>
          <w:bCs/>
        </w:rPr>
        <w:t xml:space="preserve"> </w:t>
      </w:r>
      <w:proofErr w:type="spellStart"/>
      <w:proofErr w:type="gramStart"/>
      <w:r>
        <w:rPr>
          <w:b/>
          <w:bCs/>
        </w:rPr>
        <w:t>communs</w:t>
      </w:r>
      <w:proofErr w:type="spellEnd"/>
      <w:r>
        <w:rPr>
          <w:b/>
          <w:bCs/>
        </w:rPr>
        <w:t> :</w:t>
      </w:r>
      <w:proofErr w:type="gramEnd"/>
    </w:p>
    <w:p w:rsidR="00FE3A19" w:rsidRDefault="00770A99">
      <w:pPr>
        <w:pStyle w:val="Standard"/>
        <w:numPr>
          <w:ilvl w:val="0"/>
          <w:numId w:val="7"/>
        </w:numPr>
      </w:pPr>
      <w:r>
        <w:t>Jon. David Cameron, France, Boston</w:t>
      </w:r>
    </w:p>
    <w:p w:rsidR="00FE3A19" w:rsidRDefault="00770A99">
      <w:pPr>
        <w:pStyle w:val="Standard"/>
        <w:numPr>
          <w:ilvl w:val="0"/>
          <w:numId w:val="7"/>
        </w:numPr>
      </w:pPr>
      <w:r>
        <w:t>A dog, intelligence, milk</w:t>
      </w:r>
    </w:p>
    <w:p w:rsidR="00FE3A19" w:rsidRDefault="00FE3A19">
      <w:pPr>
        <w:pStyle w:val="Standard"/>
      </w:pPr>
    </w:p>
    <w:p w:rsidR="00FE3A19" w:rsidRPr="0026325F" w:rsidRDefault="00770A99">
      <w:pPr>
        <w:pStyle w:val="Standard"/>
        <w:rPr>
          <w:lang w:val="fr-FR"/>
        </w:rPr>
      </w:pPr>
      <w:r w:rsidRPr="0026325F">
        <w:rPr>
          <w:lang w:val="fr-FR"/>
        </w:rPr>
        <w:t xml:space="preserve">Il y a une autre </w:t>
      </w:r>
      <w:r w:rsidRPr="0026325F">
        <w:rPr>
          <w:lang w:val="fr-FR"/>
        </w:rPr>
        <w:t xml:space="preserve">distinction : entre noms </w:t>
      </w:r>
      <w:proofErr w:type="spellStart"/>
      <w:r w:rsidRPr="0026325F">
        <w:rPr>
          <w:lang w:val="fr-FR"/>
        </w:rPr>
        <w:t>dénombrablres</w:t>
      </w:r>
      <w:proofErr w:type="spellEnd"/>
      <w:r w:rsidRPr="0026325F">
        <w:rPr>
          <w:lang w:val="fr-FR"/>
        </w:rPr>
        <w:t xml:space="preserve"> et indénombrables.</w:t>
      </w:r>
    </w:p>
    <w:p w:rsidR="00FE3A19" w:rsidRPr="0026325F" w:rsidRDefault="00FE3A19">
      <w:pPr>
        <w:pStyle w:val="Standard"/>
        <w:rPr>
          <w:lang w:val="fr-FR"/>
        </w:rPr>
      </w:pPr>
    </w:p>
    <w:p w:rsidR="00FE3A19" w:rsidRDefault="00770A99">
      <w:pPr>
        <w:pStyle w:val="Standard"/>
        <w:numPr>
          <w:ilvl w:val="0"/>
          <w:numId w:val="8"/>
        </w:numPr>
        <w:rPr>
          <w:b/>
          <w:bCs/>
        </w:rPr>
      </w:pPr>
      <w:proofErr w:type="spellStart"/>
      <w:r>
        <w:rPr>
          <w:b/>
          <w:bCs/>
        </w:rPr>
        <w:t>Noms</w:t>
      </w:r>
      <w:proofErr w:type="spellEnd"/>
      <w:r>
        <w:rPr>
          <w:b/>
          <w:bCs/>
        </w:rPr>
        <w:t xml:space="preserve"> </w:t>
      </w:r>
      <w:proofErr w:type="spellStart"/>
      <w:r>
        <w:rPr>
          <w:b/>
          <w:bCs/>
        </w:rPr>
        <w:t>dénombrables</w:t>
      </w:r>
      <w:proofErr w:type="spellEnd"/>
      <w:r>
        <w:rPr>
          <w:b/>
          <w:bCs/>
        </w:rPr>
        <w:t>, (count nouns)</w:t>
      </w:r>
    </w:p>
    <w:p w:rsidR="00FE3A19" w:rsidRDefault="00FE3A19">
      <w:pPr>
        <w:pStyle w:val="Standard"/>
      </w:pPr>
    </w:p>
    <w:p w:rsidR="00FE3A19" w:rsidRPr="0026325F" w:rsidRDefault="00770A99">
      <w:pPr>
        <w:pStyle w:val="Standard"/>
        <w:rPr>
          <w:lang w:val="fr-FR"/>
        </w:rPr>
      </w:pPr>
      <w:r w:rsidRPr="0026325F">
        <w:rPr>
          <w:lang w:val="fr-FR"/>
        </w:rPr>
        <w:t>Ce sont les noms que l'on peut compter.</w:t>
      </w:r>
    </w:p>
    <w:p w:rsidR="00FE3A19" w:rsidRPr="0026325F" w:rsidRDefault="00FE3A19">
      <w:pPr>
        <w:pStyle w:val="Standard"/>
        <w:rPr>
          <w:lang w:val="fr-FR"/>
        </w:rPr>
      </w:pPr>
    </w:p>
    <w:p w:rsidR="00FE3A19" w:rsidRPr="0026325F" w:rsidRDefault="00770A99">
      <w:pPr>
        <w:pStyle w:val="Standard"/>
        <w:rPr>
          <w:b/>
          <w:bCs/>
          <w:lang w:val="fr-FR"/>
        </w:rPr>
      </w:pPr>
      <w:r w:rsidRPr="0026325F">
        <w:rPr>
          <w:b/>
          <w:bCs/>
          <w:lang w:val="fr-FR"/>
        </w:rPr>
        <w:t>Singulier/ pluriel des noms dénombrables :</w:t>
      </w:r>
    </w:p>
    <w:p w:rsidR="00FE3A19" w:rsidRDefault="00770A99">
      <w:pPr>
        <w:pStyle w:val="Standard"/>
        <w:numPr>
          <w:ilvl w:val="0"/>
          <w:numId w:val="9"/>
        </w:numPr>
      </w:pPr>
      <w:r>
        <w:t>1 chair, 2, 3,4 many chairs</w:t>
      </w:r>
    </w:p>
    <w:p w:rsidR="00FE3A19" w:rsidRPr="0026325F" w:rsidRDefault="00770A99">
      <w:pPr>
        <w:pStyle w:val="Standard"/>
        <w:numPr>
          <w:ilvl w:val="0"/>
          <w:numId w:val="9"/>
        </w:numPr>
        <w:rPr>
          <w:lang w:val="fr-FR"/>
        </w:rPr>
      </w:pPr>
      <w:r w:rsidRPr="0026325F">
        <w:rPr>
          <w:lang w:val="fr-FR"/>
        </w:rPr>
        <w:t xml:space="preserve">man - men (qu'on écrit morphologiquement </w:t>
      </w:r>
      <w:proofErr w:type="spellStart"/>
      <w:r w:rsidRPr="0026325F">
        <w:rPr>
          <w:lang w:val="fr-FR"/>
        </w:rPr>
        <w:t>man-s</w:t>
      </w:r>
      <w:proofErr w:type="spellEnd"/>
      <w:r w:rsidRPr="0026325F">
        <w:rPr>
          <w:lang w:val="fr-FR"/>
        </w:rPr>
        <w:t>)</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Les noms dénombrables à pluriel irrégulier s'apprennent en liste.</w:t>
      </w:r>
    </w:p>
    <w:p w:rsidR="00FE3A19" w:rsidRPr="0026325F" w:rsidRDefault="00FE3A19">
      <w:pPr>
        <w:pStyle w:val="Standard"/>
        <w:rPr>
          <w:lang w:val="fr-FR"/>
        </w:rPr>
      </w:pPr>
    </w:p>
    <w:p w:rsidR="00FE3A19" w:rsidRPr="0026325F" w:rsidRDefault="00770A99">
      <w:pPr>
        <w:pStyle w:val="Standard"/>
        <w:numPr>
          <w:ilvl w:val="0"/>
          <w:numId w:val="10"/>
        </w:numPr>
        <w:rPr>
          <w:b/>
          <w:bCs/>
          <w:lang w:val="fr-FR"/>
        </w:rPr>
      </w:pPr>
      <w:r w:rsidRPr="0026325F">
        <w:rPr>
          <w:b/>
          <w:bCs/>
          <w:lang w:val="fr-FR"/>
        </w:rPr>
        <w:t>Les noms indénombrables </w:t>
      </w:r>
      <w:proofErr w:type="gramStart"/>
      <w:r w:rsidRPr="0026325F">
        <w:rPr>
          <w:b/>
          <w:bCs/>
          <w:lang w:val="fr-FR"/>
        </w:rPr>
        <w:t>( non</w:t>
      </w:r>
      <w:proofErr w:type="gramEnd"/>
      <w:r w:rsidRPr="0026325F">
        <w:rPr>
          <w:b/>
          <w:bCs/>
          <w:lang w:val="fr-FR"/>
        </w:rPr>
        <w:t xml:space="preserve">-count </w:t>
      </w:r>
      <w:proofErr w:type="spellStart"/>
      <w:r w:rsidRPr="0026325F">
        <w:rPr>
          <w:b/>
          <w:bCs/>
          <w:lang w:val="fr-FR"/>
        </w:rPr>
        <w:t>nouns</w:t>
      </w:r>
      <w:proofErr w:type="spellEnd"/>
      <w:r w:rsidRPr="0026325F">
        <w:rPr>
          <w:b/>
          <w:bCs/>
          <w:lang w:val="fr-FR"/>
        </w:rPr>
        <w:t>)</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On ne peut pas les compter, les séparer en unités discrètes (que l'on peut étudier de façon séparée).</w:t>
      </w:r>
    </w:p>
    <w:p w:rsidR="00FE3A19" w:rsidRPr="0026325F" w:rsidRDefault="00FE3A19">
      <w:pPr>
        <w:pStyle w:val="Standard"/>
        <w:rPr>
          <w:lang w:val="fr-FR"/>
        </w:rPr>
      </w:pPr>
    </w:p>
    <w:p w:rsidR="00FE3A19" w:rsidRDefault="00770A99">
      <w:pPr>
        <w:pStyle w:val="Standard"/>
      </w:pPr>
      <w:proofErr w:type="spellStart"/>
      <w:r>
        <w:rPr>
          <w:b/>
          <w:bCs/>
        </w:rPr>
        <w:t>Noms</w:t>
      </w:r>
      <w:proofErr w:type="spellEnd"/>
      <w:r>
        <w:rPr>
          <w:b/>
          <w:bCs/>
        </w:rPr>
        <w:t xml:space="preserve"> </w:t>
      </w:r>
      <w:proofErr w:type="spellStart"/>
      <w:proofErr w:type="gramStart"/>
      <w:r>
        <w:rPr>
          <w:b/>
          <w:bCs/>
        </w:rPr>
        <w:t>indénombrables</w:t>
      </w:r>
      <w:proofErr w:type="spellEnd"/>
      <w:r>
        <w:rPr>
          <w:b/>
          <w:bCs/>
        </w:rPr>
        <w:t> :</w:t>
      </w:r>
      <w:proofErr w:type="gramEnd"/>
    </w:p>
    <w:p w:rsidR="00FE3A19" w:rsidRDefault="00770A99">
      <w:pPr>
        <w:pStyle w:val="Standard"/>
        <w:numPr>
          <w:ilvl w:val="0"/>
          <w:numId w:val="11"/>
        </w:numPr>
      </w:pPr>
      <w:r>
        <w:t>Butter, freedom</w:t>
      </w:r>
    </w:p>
    <w:p w:rsidR="00FE3A19" w:rsidRDefault="00FE3A19">
      <w:pPr>
        <w:pStyle w:val="Standard"/>
      </w:pPr>
    </w:p>
    <w:p w:rsidR="00FE3A19" w:rsidRPr="0026325F" w:rsidRDefault="00770A99">
      <w:pPr>
        <w:pStyle w:val="Standard"/>
        <w:rPr>
          <w:lang w:val="fr-FR"/>
        </w:rPr>
      </w:pPr>
      <w:r w:rsidRPr="0026325F">
        <w:rPr>
          <w:lang w:val="fr-FR"/>
        </w:rPr>
        <w:t>Da</w:t>
      </w:r>
      <w:r w:rsidRPr="0026325F">
        <w:rPr>
          <w:lang w:val="fr-FR"/>
        </w:rPr>
        <w:t>ns les noms indénombrables on trouve souvent 2 catégories :</w:t>
      </w:r>
    </w:p>
    <w:p w:rsidR="00FE3A19" w:rsidRPr="0026325F" w:rsidRDefault="00770A99">
      <w:pPr>
        <w:pStyle w:val="Standard"/>
        <w:numPr>
          <w:ilvl w:val="0"/>
          <w:numId w:val="12"/>
        </w:numPr>
        <w:rPr>
          <w:lang w:val="fr-FR"/>
        </w:rPr>
      </w:pPr>
      <w:r w:rsidRPr="0026325F">
        <w:rPr>
          <w:b/>
          <w:bCs/>
          <w:lang w:val="fr-FR"/>
        </w:rPr>
        <w:t>les mesurables</w:t>
      </w:r>
      <w:r w:rsidRPr="0026325F">
        <w:rPr>
          <w:lang w:val="fr-FR"/>
        </w:rPr>
        <w:t xml:space="preserve"> (dont on peut mesurer les quantités (</w:t>
      </w:r>
      <w:proofErr w:type="spellStart"/>
      <w:r w:rsidRPr="0026325F">
        <w:rPr>
          <w:lang w:val="fr-FR"/>
        </w:rPr>
        <w:t>milk</w:t>
      </w:r>
      <w:proofErr w:type="spellEnd"/>
      <w:r w:rsidRPr="0026325F">
        <w:rPr>
          <w:lang w:val="fr-FR"/>
        </w:rPr>
        <w:t>, butter)).</w:t>
      </w:r>
    </w:p>
    <w:p w:rsidR="00FE3A19" w:rsidRPr="0026325F" w:rsidRDefault="00770A99">
      <w:pPr>
        <w:pStyle w:val="Standard"/>
        <w:numPr>
          <w:ilvl w:val="0"/>
          <w:numId w:val="13"/>
        </w:numPr>
        <w:rPr>
          <w:lang w:val="fr-FR"/>
        </w:rPr>
      </w:pPr>
      <w:r w:rsidRPr="0026325F">
        <w:rPr>
          <w:b/>
          <w:bCs/>
          <w:lang w:val="fr-FR"/>
        </w:rPr>
        <w:t>Les non mesurables</w:t>
      </w:r>
      <w:r w:rsidRPr="0026325F">
        <w:rPr>
          <w:lang w:val="fr-FR"/>
        </w:rPr>
        <w:t xml:space="preserve"> (</w:t>
      </w:r>
      <w:proofErr w:type="spellStart"/>
      <w:r w:rsidRPr="0026325F">
        <w:rPr>
          <w:lang w:val="fr-FR"/>
        </w:rPr>
        <w:t>freedom</w:t>
      </w:r>
      <w:proofErr w:type="spellEnd"/>
      <w:r w:rsidRPr="0026325F">
        <w:rPr>
          <w:lang w:val="fr-FR"/>
        </w:rPr>
        <w:t xml:space="preserve"> par exemple)</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Un nom peu changer de catégorie, il peut passer de dénombrable à indénombrable ou l'i</w:t>
      </w:r>
      <w:r w:rsidRPr="0026325F">
        <w:rPr>
          <w:lang w:val="fr-FR"/>
        </w:rPr>
        <w:t>nverse.</w:t>
      </w:r>
    </w:p>
    <w:p w:rsidR="00FE3A19" w:rsidRPr="0026325F" w:rsidRDefault="00FE3A19">
      <w:pPr>
        <w:pStyle w:val="Standard"/>
        <w:rPr>
          <w:lang w:val="fr-FR"/>
        </w:rPr>
      </w:pPr>
    </w:p>
    <w:p w:rsidR="00FE3A19" w:rsidRPr="0026325F" w:rsidRDefault="00770A99">
      <w:pPr>
        <w:pStyle w:val="Standard"/>
        <w:rPr>
          <w:b/>
          <w:bCs/>
          <w:lang w:val="fr-FR"/>
        </w:rPr>
      </w:pPr>
      <w:r w:rsidRPr="0026325F">
        <w:rPr>
          <w:b/>
          <w:bCs/>
          <w:lang w:val="fr-FR"/>
        </w:rPr>
        <w:t>Un nom indénombrable qui devient dénombrable :</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Il y aura 2 types de changements :</w:t>
      </w:r>
    </w:p>
    <w:p w:rsidR="00FE3A19" w:rsidRDefault="00770A99">
      <w:pPr>
        <w:pStyle w:val="Standard"/>
        <w:numPr>
          <w:ilvl w:val="0"/>
          <w:numId w:val="14"/>
        </w:numPr>
      </w:pPr>
      <w:r>
        <w:t xml:space="preserve">un </w:t>
      </w:r>
      <w:proofErr w:type="spellStart"/>
      <w:r>
        <w:t>changement</w:t>
      </w:r>
      <w:proofErr w:type="spellEnd"/>
      <w:r>
        <w:t xml:space="preserve"> </w:t>
      </w:r>
      <w:proofErr w:type="spellStart"/>
      <w:r>
        <w:t>syntaxique</w:t>
      </w:r>
      <w:proofErr w:type="spellEnd"/>
    </w:p>
    <w:p w:rsidR="00FE3A19" w:rsidRDefault="00FE3A19">
      <w:pPr>
        <w:pStyle w:val="Standard"/>
      </w:pPr>
    </w:p>
    <w:p w:rsidR="00FE3A19" w:rsidRDefault="00770A99">
      <w:pPr>
        <w:pStyle w:val="Standard"/>
        <w:numPr>
          <w:ilvl w:val="0"/>
          <w:numId w:val="15"/>
        </w:numPr>
      </w:pPr>
      <w:proofErr w:type="spellStart"/>
      <w:proofErr w:type="gramStart"/>
      <w:r>
        <w:t>indénombrable</w:t>
      </w:r>
      <w:proofErr w:type="spellEnd"/>
      <w:proofErr w:type="gramEnd"/>
      <w:r>
        <w:t xml:space="preserve"> - </w:t>
      </w:r>
      <w:proofErr w:type="spellStart"/>
      <w:r>
        <w:t>dénombrable</w:t>
      </w:r>
      <w:proofErr w:type="spellEnd"/>
      <w:r>
        <w:t xml:space="preserve"> : He showed </w:t>
      </w:r>
      <w:r>
        <w:rPr>
          <w:b/>
          <w:bCs/>
        </w:rPr>
        <w:t>a courage</w:t>
      </w:r>
      <w:r>
        <w:t xml:space="preserve"> that surprised us all.</w:t>
      </w:r>
    </w:p>
    <w:p w:rsidR="00FE3A19" w:rsidRPr="0026325F" w:rsidRDefault="00770A99">
      <w:pPr>
        <w:pStyle w:val="Standard"/>
        <w:rPr>
          <w:b/>
          <w:bCs/>
          <w:lang w:val="fr-FR"/>
        </w:rPr>
      </w:pPr>
      <w:r w:rsidRPr="0026325F">
        <w:rPr>
          <w:b/>
          <w:bCs/>
          <w:lang w:val="fr-FR"/>
        </w:rPr>
        <w:t xml:space="preserve">A </w:t>
      </w:r>
      <w:r w:rsidRPr="0026325F">
        <w:rPr>
          <w:lang w:val="fr-FR"/>
        </w:rPr>
        <w:t>= un, qui dit un dit compté. Ici on s'intéresse à une manifestation particulière de courage.</w:t>
      </w:r>
    </w:p>
    <w:p w:rsidR="00FE3A19" w:rsidRPr="0026325F" w:rsidRDefault="00770A99">
      <w:pPr>
        <w:pStyle w:val="Standard"/>
        <w:rPr>
          <w:lang w:val="fr-FR"/>
        </w:rPr>
      </w:pPr>
      <w:r w:rsidRPr="0026325F">
        <w:rPr>
          <w:lang w:val="fr-FR"/>
        </w:rPr>
        <w:t xml:space="preserve"> </w:t>
      </w:r>
    </w:p>
    <w:p w:rsidR="00FE3A19" w:rsidRPr="0026325F" w:rsidRDefault="00770A99">
      <w:pPr>
        <w:pStyle w:val="Standard"/>
        <w:numPr>
          <w:ilvl w:val="0"/>
          <w:numId w:val="16"/>
        </w:numPr>
        <w:rPr>
          <w:lang w:val="fr-FR"/>
        </w:rPr>
      </w:pPr>
      <w:r w:rsidRPr="0026325F">
        <w:rPr>
          <w:lang w:val="fr-FR"/>
        </w:rPr>
        <w:t>changement de catégorie indirect : le nom restera syntaxiquement indénombrable.</w:t>
      </w:r>
    </w:p>
    <w:p w:rsidR="00FE3A19" w:rsidRPr="0026325F" w:rsidRDefault="00770A99">
      <w:pPr>
        <w:pStyle w:val="Standard"/>
        <w:numPr>
          <w:ilvl w:val="0"/>
          <w:numId w:val="17"/>
        </w:numPr>
        <w:rPr>
          <w:lang w:val="fr-FR"/>
        </w:rPr>
      </w:pPr>
      <w:proofErr w:type="spellStart"/>
      <w:r w:rsidRPr="0026325F">
        <w:rPr>
          <w:color w:val="009900"/>
          <w:lang w:val="fr-FR"/>
        </w:rPr>
        <w:t>a</w:t>
      </w:r>
      <w:proofErr w:type="spellEnd"/>
      <w:r w:rsidRPr="0026325F">
        <w:rPr>
          <w:color w:val="009900"/>
          <w:lang w:val="fr-FR"/>
        </w:rPr>
        <w:t xml:space="preserve"> </w:t>
      </w:r>
      <w:proofErr w:type="spellStart"/>
      <w:r w:rsidRPr="0026325F">
        <w:rPr>
          <w:color w:val="009900"/>
          <w:lang w:val="fr-FR"/>
        </w:rPr>
        <w:t>loaf</w:t>
      </w:r>
      <w:proofErr w:type="spellEnd"/>
      <w:r w:rsidRPr="0026325F">
        <w:rPr>
          <w:color w:val="009900"/>
          <w:lang w:val="fr-FR"/>
        </w:rPr>
        <w:t xml:space="preserve"> of</w:t>
      </w:r>
      <w:r w:rsidRPr="0026325F">
        <w:rPr>
          <w:lang w:val="fr-FR"/>
        </w:rPr>
        <w:t xml:space="preserve"> </w:t>
      </w:r>
      <w:proofErr w:type="spellStart"/>
      <w:r w:rsidRPr="0026325F">
        <w:rPr>
          <w:b/>
          <w:bCs/>
          <w:lang w:val="fr-FR"/>
        </w:rPr>
        <w:t>bread</w:t>
      </w:r>
      <w:proofErr w:type="spellEnd"/>
      <w:r w:rsidRPr="0026325F">
        <w:rPr>
          <w:lang w:val="fr-FR"/>
        </w:rPr>
        <w:t xml:space="preserve">/ </w:t>
      </w:r>
      <w:r w:rsidRPr="0026325F">
        <w:rPr>
          <w:color w:val="009900"/>
          <w:lang w:val="fr-FR"/>
        </w:rPr>
        <w:t xml:space="preserve">a </w:t>
      </w:r>
      <w:proofErr w:type="spellStart"/>
      <w:r w:rsidRPr="0026325F">
        <w:rPr>
          <w:color w:val="009900"/>
          <w:lang w:val="fr-FR"/>
        </w:rPr>
        <w:t>piece</w:t>
      </w:r>
      <w:proofErr w:type="spellEnd"/>
      <w:r w:rsidRPr="0026325F">
        <w:rPr>
          <w:color w:val="009900"/>
          <w:lang w:val="fr-FR"/>
        </w:rPr>
        <w:t xml:space="preserve"> of</w:t>
      </w:r>
      <w:r w:rsidRPr="0026325F">
        <w:rPr>
          <w:b/>
          <w:bCs/>
          <w:color w:val="009900"/>
          <w:lang w:val="fr-FR"/>
        </w:rPr>
        <w:t xml:space="preserve"> </w:t>
      </w:r>
      <w:proofErr w:type="spellStart"/>
      <w:r w:rsidRPr="0026325F">
        <w:rPr>
          <w:b/>
          <w:bCs/>
          <w:lang w:val="fr-FR"/>
        </w:rPr>
        <w:t>advice</w:t>
      </w:r>
      <w:proofErr w:type="spellEnd"/>
      <w:r w:rsidRPr="0026325F">
        <w:rPr>
          <w:b/>
          <w:bCs/>
          <w:lang w:val="fr-FR"/>
        </w:rPr>
        <w:t xml:space="preserve"> : </w:t>
      </w:r>
      <w:r w:rsidRPr="0026325F">
        <w:rPr>
          <w:lang w:val="fr-FR"/>
        </w:rPr>
        <w:t xml:space="preserve">ici il y a </w:t>
      </w:r>
      <w:r w:rsidRPr="0026325F">
        <w:rPr>
          <w:color w:val="009900"/>
          <w:lang w:val="fr-FR"/>
        </w:rPr>
        <w:t>un marqueur de fragmentation</w:t>
      </w:r>
      <w:r w:rsidRPr="0026325F">
        <w:rPr>
          <w:lang w:val="fr-FR"/>
        </w:rPr>
        <w:t xml:space="preserve"> qui va créer une fragmentation dénombrable bien que </w:t>
      </w:r>
      <w:proofErr w:type="spellStart"/>
      <w:r w:rsidRPr="0026325F">
        <w:rPr>
          <w:lang w:val="fr-FR"/>
        </w:rPr>
        <w:t>advice</w:t>
      </w:r>
      <w:proofErr w:type="spellEnd"/>
      <w:r w:rsidRPr="0026325F">
        <w:rPr>
          <w:lang w:val="fr-FR"/>
        </w:rPr>
        <w:t xml:space="preserve"> ou </w:t>
      </w:r>
      <w:proofErr w:type="spellStart"/>
      <w:r w:rsidRPr="0026325F">
        <w:rPr>
          <w:lang w:val="fr-FR"/>
        </w:rPr>
        <w:t>bread</w:t>
      </w:r>
      <w:proofErr w:type="spellEnd"/>
      <w:r w:rsidRPr="0026325F">
        <w:rPr>
          <w:lang w:val="fr-FR"/>
        </w:rPr>
        <w:t xml:space="preserve"> restent indénombrables.</w:t>
      </w: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Cela fonction avec les indénombrables mesurables. (</w:t>
      </w:r>
      <w:proofErr w:type="gramStart"/>
      <w:r w:rsidRPr="0026325F">
        <w:rPr>
          <w:lang w:val="fr-FR"/>
        </w:rPr>
        <w:t>unités</w:t>
      </w:r>
      <w:proofErr w:type="gramEnd"/>
      <w:r w:rsidRPr="0026325F">
        <w:rPr>
          <w:lang w:val="fr-FR"/>
        </w:rPr>
        <w:t xml:space="preserve"> de mesures.....)</w:t>
      </w: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770A99">
      <w:pPr>
        <w:pStyle w:val="Standard"/>
        <w:rPr>
          <w:b/>
          <w:bCs/>
          <w:lang w:val="fr-FR"/>
        </w:rPr>
      </w:pPr>
      <w:r w:rsidRPr="0026325F">
        <w:rPr>
          <w:b/>
          <w:bCs/>
          <w:lang w:val="fr-FR"/>
        </w:rPr>
        <w:lastRenderedPageBreak/>
        <w:t>Un nom dénombrabl</w:t>
      </w:r>
      <w:r w:rsidRPr="0026325F">
        <w:rPr>
          <w:b/>
          <w:bCs/>
          <w:lang w:val="fr-FR"/>
        </w:rPr>
        <w:t>e peut devenir indénombrable :</w:t>
      </w:r>
    </w:p>
    <w:p w:rsidR="00FE3A19" w:rsidRPr="0026325F" w:rsidRDefault="00FE3A19">
      <w:pPr>
        <w:pStyle w:val="Standard"/>
        <w:rPr>
          <w:lang w:val="fr-FR"/>
        </w:rPr>
      </w:pPr>
    </w:p>
    <w:p w:rsidR="00FE3A19" w:rsidRPr="0026325F" w:rsidRDefault="00770A99">
      <w:pPr>
        <w:pStyle w:val="Standard"/>
        <w:rPr>
          <w:lang w:val="fr-FR"/>
        </w:rPr>
      </w:pPr>
      <w:proofErr w:type="gramStart"/>
      <w:r>
        <w:t>Ex :</w:t>
      </w:r>
      <w:proofErr w:type="gramEnd"/>
      <w:r>
        <w:t xml:space="preserve"> </w:t>
      </w:r>
      <w:r>
        <w:rPr>
          <w:b/>
          <w:bCs/>
        </w:rPr>
        <w:t xml:space="preserve">a </w:t>
      </w:r>
      <w:r>
        <w:t xml:space="preserve">rabbit </w:t>
      </w:r>
      <w:proofErr w:type="spellStart"/>
      <w:r>
        <w:t>vs</w:t>
      </w:r>
      <w:proofErr w:type="spellEnd"/>
      <w:r>
        <w:t xml:space="preserve"> I love </w:t>
      </w:r>
      <w:r>
        <w:rPr>
          <w:rFonts w:ascii="Arial, Helvetica, sans-serif" w:hAnsi="Arial, Helvetica, sans-serif"/>
          <w:color w:val="272727"/>
          <w:sz w:val="21"/>
        </w:rPr>
        <w:t>Ø</w:t>
      </w:r>
      <w:r>
        <w:t xml:space="preserve"> rabbit.  </w:t>
      </w:r>
      <w:r w:rsidRPr="0026325F">
        <w:rPr>
          <w:lang w:val="fr-FR"/>
        </w:rPr>
        <w:t>Il y a changement de sens et c'est plus souvent le cas d'éléments dont on considère les matériaux.</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Il y a un troisième fonctionnement pour les noms qui ont un fonctionnement parallèle :</w:t>
      </w:r>
    </w:p>
    <w:p w:rsidR="00FE3A19" w:rsidRPr="0026325F" w:rsidRDefault="00770A99">
      <w:pPr>
        <w:pStyle w:val="Standard"/>
        <w:rPr>
          <w:lang w:val="fr-FR"/>
        </w:rPr>
      </w:pPr>
      <w:proofErr w:type="gramStart"/>
      <w:r w:rsidRPr="0026325F">
        <w:rPr>
          <w:lang w:val="fr-FR"/>
        </w:rPr>
        <w:t>p</w:t>
      </w:r>
      <w:r w:rsidRPr="0026325F">
        <w:rPr>
          <w:lang w:val="fr-FR"/>
        </w:rPr>
        <w:t>ar</w:t>
      </w:r>
      <w:proofErr w:type="gramEnd"/>
      <w:r w:rsidRPr="0026325F">
        <w:rPr>
          <w:lang w:val="fr-FR"/>
        </w:rPr>
        <w:t xml:space="preserve"> exemple </w:t>
      </w:r>
      <w:proofErr w:type="spellStart"/>
      <w:r w:rsidRPr="0026325F">
        <w:rPr>
          <w:lang w:val="fr-FR"/>
        </w:rPr>
        <w:t>sugar</w:t>
      </w:r>
      <w:proofErr w:type="spellEnd"/>
      <w:r w:rsidRPr="0026325F">
        <w:rPr>
          <w:lang w:val="fr-FR"/>
        </w:rPr>
        <w:t xml:space="preserve"> qui est indénombrable ; mais quand on parle de morceaux de sucres on peut dire «Do </w:t>
      </w:r>
      <w:proofErr w:type="spellStart"/>
      <w:r w:rsidRPr="0026325F">
        <w:rPr>
          <w:lang w:val="fr-FR"/>
        </w:rPr>
        <w:t>you</w:t>
      </w:r>
      <w:proofErr w:type="spellEnd"/>
      <w:r w:rsidRPr="0026325F">
        <w:rPr>
          <w:lang w:val="fr-FR"/>
        </w:rPr>
        <w:t xml:space="preserve"> </w:t>
      </w:r>
      <w:proofErr w:type="spellStart"/>
      <w:r w:rsidRPr="0026325F">
        <w:rPr>
          <w:lang w:val="fr-FR"/>
        </w:rPr>
        <w:t>take</w:t>
      </w:r>
      <w:proofErr w:type="spellEnd"/>
      <w:r w:rsidRPr="0026325F">
        <w:rPr>
          <w:lang w:val="fr-FR"/>
        </w:rPr>
        <w:t xml:space="preserve"> </w:t>
      </w:r>
      <w:proofErr w:type="spellStart"/>
      <w:r w:rsidRPr="0026325F">
        <w:rPr>
          <w:lang w:val="fr-FR"/>
        </w:rPr>
        <w:t>sugar</w:t>
      </w:r>
      <w:proofErr w:type="spellEnd"/>
      <w:r w:rsidRPr="0026325F">
        <w:rPr>
          <w:lang w:val="fr-FR"/>
        </w:rPr>
        <w:t xml:space="preserve"> ? </w:t>
      </w:r>
      <w:proofErr w:type="spellStart"/>
      <w:r w:rsidRPr="0026325F">
        <w:rPr>
          <w:lang w:val="fr-FR"/>
        </w:rPr>
        <w:t>Yes</w:t>
      </w:r>
      <w:proofErr w:type="spellEnd"/>
      <w:r w:rsidRPr="0026325F">
        <w:rPr>
          <w:lang w:val="fr-FR"/>
        </w:rPr>
        <w:t xml:space="preserve"> 2 </w:t>
      </w:r>
      <w:proofErr w:type="spellStart"/>
      <w:r w:rsidRPr="0026325F">
        <w:rPr>
          <w:lang w:val="fr-FR"/>
        </w:rPr>
        <w:t>please</w:t>
      </w:r>
      <w:proofErr w:type="spellEnd"/>
      <w:r w:rsidRPr="0026325F">
        <w:rPr>
          <w:lang w:val="fr-FR"/>
        </w:rPr>
        <w:t>! »</w:t>
      </w:r>
    </w:p>
    <w:p w:rsidR="00FE3A19" w:rsidRPr="0026325F" w:rsidRDefault="00FE3A19">
      <w:pPr>
        <w:pStyle w:val="Standard"/>
        <w:rPr>
          <w:lang w:val="fr-FR"/>
        </w:rPr>
      </w:pPr>
    </w:p>
    <w:p w:rsidR="00FE3A19" w:rsidRPr="0026325F" w:rsidRDefault="00770A99">
      <w:pPr>
        <w:pStyle w:val="Standard"/>
        <w:rPr>
          <w:b/>
          <w:bCs/>
          <w:color w:val="FF3333"/>
          <w:u w:val="single"/>
          <w:lang w:val="fr-FR"/>
        </w:rPr>
      </w:pPr>
      <w:r w:rsidRPr="0026325F">
        <w:rPr>
          <w:b/>
          <w:bCs/>
          <w:color w:val="FF3333"/>
          <w:u w:val="single"/>
          <w:lang w:val="fr-FR"/>
        </w:rPr>
        <w:t xml:space="preserve">Les Types </w:t>
      </w:r>
      <w:proofErr w:type="gramStart"/>
      <w:r w:rsidRPr="0026325F">
        <w:rPr>
          <w:b/>
          <w:bCs/>
          <w:color w:val="FF3333"/>
          <w:u w:val="single"/>
          <w:lang w:val="fr-FR"/>
        </w:rPr>
        <w:t>d 'énoncés</w:t>
      </w:r>
      <w:proofErr w:type="gramEnd"/>
      <w:r w:rsidRPr="0026325F">
        <w:rPr>
          <w:b/>
          <w:bCs/>
          <w:color w:val="FF3333"/>
          <w:u w:val="single"/>
          <w:lang w:val="fr-FR"/>
        </w:rPr>
        <w:t> :</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Les énoncés </w:t>
      </w:r>
      <w:r w:rsidRPr="0026325F">
        <w:rPr>
          <w:b/>
          <w:bCs/>
          <w:lang w:val="fr-FR"/>
        </w:rPr>
        <w:t>spécifiques</w:t>
      </w:r>
      <w:r w:rsidRPr="0026325F">
        <w:rPr>
          <w:lang w:val="fr-FR"/>
        </w:rPr>
        <w:t xml:space="preserve"> et </w:t>
      </w:r>
      <w:r w:rsidRPr="0026325F">
        <w:rPr>
          <w:b/>
          <w:bCs/>
          <w:lang w:val="fr-FR"/>
        </w:rPr>
        <w:t>génériques</w:t>
      </w:r>
      <w:r w:rsidRPr="0026325F">
        <w:rPr>
          <w:lang w:val="fr-FR"/>
        </w:rPr>
        <w:t>.</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Un énoncé générique est un énoncé valable plus ou moins s</w:t>
      </w:r>
      <w:r w:rsidRPr="0026325F">
        <w:rPr>
          <w:lang w:val="fr-FR"/>
        </w:rPr>
        <w:t xml:space="preserve">elon la situation. Il est valable quel que soit le moment d'énonciation, l'énonciateur, le lieu....  </w:t>
      </w:r>
    </w:p>
    <w:p w:rsidR="00FE3A19" w:rsidRPr="0026325F" w:rsidRDefault="00770A99">
      <w:pPr>
        <w:pStyle w:val="Standard"/>
        <w:rPr>
          <w:lang w:val="fr-FR"/>
        </w:rPr>
      </w:pPr>
      <w:r w:rsidRPr="0026325F">
        <w:rPr>
          <w:lang w:val="fr-FR"/>
        </w:rPr>
        <w:t>Quand on dit quel que soit le moment ça ne peut être valable que sur une période :</w:t>
      </w:r>
    </w:p>
    <w:p w:rsidR="00FE3A19" w:rsidRDefault="00770A99">
      <w:pPr>
        <w:pStyle w:val="Standard"/>
      </w:pPr>
      <w:proofErr w:type="gramStart"/>
      <w:r>
        <w:t>Ex :</w:t>
      </w:r>
      <w:proofErr w:type="gramEnd"/>
      <w:r>
        <w:t xml:space="preserve"> Milk is good for you/A rat will only attack if cornered.</w:t>
      </w:r>
    </w:p>
    <w:p w:rsidR="00FE3A19" w:rsidRDefault="00FE3A19">
      <w:pPr>
        <w:pStyle w:val="Standard"/>
      </w:pPr>
    </w:p>
    <w:p w:rsidR="00FE3A19" w:rsidRPr="0026325F" w:rsidRDefault="00770A99">
      <w:pPr>
        <w:pStyle w:val="Standard"/>
        <w:rPr>
          <w:lang w:val="fr-FR"/>
        </w:rPr>
      </w:pPr>
      <w:r w:rsidRPr="0026325F">
        <w:rPr>
          <w:lang w:val="fr-FR"/>
        </w:rPr>
        <w:t>Un énon</w:t>
      </w:r>
      <w:r w:rsidRPr="0026325F">
        <w:rPr>
          <w:lang w:val="fr-FR"/>
        </w:rPr>
        <w:t xml:space="preserve">cé spécifique n'est valable qu'au moment </w:t>
      </w:r>
      <w:proofErr w:type="spellStart"/>
      <w:r w:rsidRPr="0026325F">
        <w:rPr>
          <w:lang w:val="fr-FR"/>
        </w:rPr>
        <w:t>ou</w:t>
      </w:r>
      <w:proofErr w:type="spellEnd"/>
      <w:r w:rsidRPr="0026325F">
        <w:rPr>
          <w:lang w:val="fr-FR"/>
        </w:rPr>
        <w:t xml:space="preserve"> il est produit, par la personne qui le produit et dans l'endroit où il est :</w:t>
      </w:r>
    </w:p>
    <w:p w:rsidR="00FE3A19" w:rsidRDefault="00770A99">
      <w:pPr>
        <w:pStyle w:val="Standard"/>
      </w:pPr>
      <w:proofErr w:type="gramStart"/>
      <w:r>
        <w:t>Ex :We</w:t>
      </w:r>
      <w:proofErr w:type="gramEnd"/>
      <w:r>
        <w:t xml:space="preserve"> have milk for Breakfast.</w:t>
      </w:r>
    </w:p>
    <w:p w:rsidR="00FE3A19" w:rsidRDefault="00FE3A19">
      <w:pPr>
        <w:pStyle w:val="Standard"/>
      </w:pPr>
    </w:p>
    <w:p w:rsidR="00FE3A19" w:rsidRPr="0026325F" w:rsidRDefault="00770A99">
      <w:pPr>
        <w:pStyle w:val="Standard"/>
        <w:rPr>
          <w:lang w:val="fr-FR"/>
        </w:rPr>
      </w:pPr>
      <w:r w:rsidRPr="0026325F">
        <w:rPr>
          <w:lang w:val="fr-FR"/>
        </w:rPr>
        <w:t>En plus des types d'énoncés on va déterminer l</w:t>
      </w:r>
      <w:r w:rsidRPr="0026325F">
        <w:rPr>
          <w:b/>
          <w:bCs/>
          <w:lang w:val="fr-FR"/>
        </w:rPr>
        <w:t>es degrés d'énonciation</w:t>
      </w:r>
      <w:r w:rsidRPr="0026325F">
        <w:rPr>
          <w:lang w:val="fr-FR"/>
        </w:rPr>
        <w:t>.</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On va aller d'une </w:t>
      </w:r>
      <w:r w:rsidRPr="0026325F">
        <w:rPr>
          <w:b/>
          <w:bCs/>
          <w:lang w:val="fr-FR"/>
        </w:rPr>
        <w:t>déterminati</w:t>
      </w:r>
      <w:r w:rsidRPr="0026325F">
        <w:rPr>
          <w:b/>
          <w:bCs/>
          <w:lang w:val="fr-FR"/>
        </w:rPr>
        <w:t>on très basse</w:t>
      </w:r>
      <w:r w:rsidRPr="0026325F">
        <w:rPr>
          <w:lang w:val="fr-FR"/>
        </w:rPr>
        <w:t xml:space="preserve"> à une </w:t>
      </w:r>
      <w:r w:rsidRPr="0026325F">
        <w:rPr>
          <w:b/>
          <w:bCs/>
          <w:lang w:val="fr-FR"/>
        </w:rPr>
        <w:t>détermination très spécifique</w:t>
      </w:r>
      <w:r w:rsidRPr="0026325F">
        <w:rPr>
          <w:lang w:val="fr-FR"/>
        </w:rPr>
        <w:t>.</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Tous les articles sont compatibles avec tous les types d'énoncés.</w:t>
      </w:r>
    </w:p>
    <w:p w:rsidR="00FE3A19" w:rsidRPr="0026325F" w:rsidRDefault="00FE3A19">
      <w:pPr>
        <w:pStyle w:val="Standard"/>
        <w:rPr>
          <w:lang w:val="fr-FR"/>
        </w:rPr>
      </w:pPr>
    </w:p>
    <w:p w:rsidR="00FE3A19" w:rsidRPr="0026325F" w:rsidRDefault="00770A99">
      <w:pPr>
        <w:pStyle w:val="Standard"/>
        <w:rPr>
          <w:b/>
          <w:bCs/>
          <w:u w:val="single"/>
          <w:lang w:val="fr-FR"/>
        </w:rPr>
      </w:pPr>
      <w:r w:rsidRPr="0026325F">
        <w:rPr>
          <w:b/>
          <w:bCs/>
          <w:u w:val="single"/>
          <w:lang w:val="fr-FR"/>
        </w:rPr>
        <w:t xml:space="preserve">l'article </w:t>
      </w:r>
      <w:proofErr w:type="gramStart"/>
      <w:r w:rsidRPr="0026325F">
        <w:rPr>
          <w:rFonts w:ascii="Arial, Helvetica, sans-serif" w:hAnsi="Arial, Helvetica, sans-serif"/>
          <w:b/>
          <w:bCs/>
          <w:color w:val="272727"/>
          <w:sz w:val="21"/>
          <w:u w:val="single"/>
          <w:lang w:val="fr-FR"/>
        </w:rPr>
        <w:t>Ø</w:t>
      </w:r>
      <w:r w:rsidRPr="0026325F">
        <w:rPr>
          <w:b/>
          <w:bCs/>
          <w:u w:val="single"/>
          <w:lang w:val="fr-FR"/>
        </w:rPr>
        <w:t xml:space="preserve">  :</w:t>
      </w:r>
      <w:proofErr w:type="gramEnd"/>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Il a une valeur de base : on considère un aspect qualitatif.</w:t>
      </w:r>
    </w:p>
    <w:p w:rsidR="00FE3A19" w:rsidRPr="0026325F" w:rsidRDefault="00770A99">
      <w:pPr>
        <w:pStyle w:val="Standard"/>
        <w:rPr>
          <w:lang w:val="fr-FR"/>
        </w:rPr>
      </w:pPr>
      <w:r w:rsidRPr="0026325F">
        <w:rPr>
          <w:lang w:val="fr-FR"/>
        </w:rPr>
        <w:t xml:space="preserve">Le plus fréquemment fait un renvoi à la notion (défini en première année par Mr. </w:t>
      </w:r>
      <w:proofErr w:type="spellStart"/>
      <w:r w:rsidRPr="0026325F">
        <w:rPr>
          <w:lang w:val="fr-FR"/>
        </w:rPr>
        <w:t>Konstantzer</w:t>
      </w:r>
      <w:proofErr w:type="spellEnd"/>
      <w:r w:rsidRPr="0026325F">
        <w:rPr>
          <w:lang w:val="fr-FR"/>
        </w:rPr>
        <w:t>).</w:t>
      </w:r>
    </w:p>
    <w:p w:rsidR="00FE3A19" w:rsidRPr="0026325F" w:rsidRDefault="00770A99">
      <w:pPr>
        <w:pStyle w:val="Standard"/>
        <w:rPr>
          <w:lang w:val="fr-FR"/>
        </w:rPr>
      </w:pPr>
      <w:r w:rsidRPr="0026325F">
        <w:rPr>
          <w:lang w:val="fr-FR"/>
        </w:rPr>
        <w:t>Ce sera le niveau de détermination le plus vague.</w:t>
      </w:r>
    </w:p>
    <w:p w:rsidR="00FE3A19" w:rsidRPr="0026325F" w:rsidRDefault="00FE3A19">
      <w:pPr>
        <w:pStyle w:val="Standard"/>
        <w:rPr>
          <w:lang w:val="fr-FR"/>
        </w:rPr>
      </w:pPr>
    </w:p>
    <w:p w:rsidR="00FE3A19" w:rsidRPr="0026325F" w:rsidRDefault="00770A99">
      <w:pPr>
        <w:pStyle w:val="Standard"/>
        <w:rPr>
          <w:lang w:val="fr-FR"/>
        </w:rPr>
      </w:pPr>
      <w:r w:rsidRPr="0026325F">
        <w:rPr>
          <w:b/>
          <w:bCs/>
          <w:lang w:val="fr-FR"/>
        </w:rPr>
        <w:t xml:space="preserve">L'article </w:t>
      </w:r>
      <w:r w:rsidRPr="0026325F">
        <w:rPr>
          <w:rFonts w:ascii="Arial, Helvetica, sans-serif" w:hAnsi="Arial, Helvetica, sans-serif"/>
          <w:b/>
          <w:bCs/>
          <w:color w:val="272727"/>
          <w:sz w:val="21"/>
          <w:lang w:val="fr-FR"/>
        </w:rPr>
        <w:t>Ø</w:t>
      </w:r>
      <w:r w:rsidRPr="0026325F">
        <w:rPr>
          <w:b/>
          <w:bCs/>
          <w:lang w:val="fr-FR"/>
        </w:rPr>
        <w:t xml:space="preserve"> dans les énoncés génériques</w:t>
      </w:r>
      <w:r w:rsidRPr="0026325F">
        <w:rPr>
          <w:lang w:val="fr-FR"/>
        </w:rPr>
        <w:t xml:space="preserve"> : </w:t>
      </w:r>
      <w:r w:rsidRPr="0026325F">
        <w:rPr>
          <w:lang w:val="fr-FR"/>
        </w:rPr>
        <w:t>c'est là qu'on trouvera le plus souvent le renvoie à la notion :</w:t>
      </w:r>
    </w:p>
    <w:p w:rsidR="00FE3A19" w:rsidRPr="0026325F" w:rsidRDefault="00770A99">
      <w:pPr>
        <w:pStyle w:val="Standard"/>
        <w:rPr>
          <w:lang w:val="fr-FR"/>
        </w:rPr>
      </w:pPr>
      <w:r w:rsidRPr="0026325F">
        <w:rPr>
          <w:lang w:val="fr-FR"/>
        </w:rPr>
        <w:t xml:space="preserve">Ex. avec un </w:t>
      </w:r>
      <w:proofErr w:type="spellStart"/>
      <w:r w:rsidRPr="0026325F">
        <w:rPr>
          <w:lang w:val="fr-FR"/>
        </w:rPr>
        <w:t>indénombale</w:t>
      </w:r>
      <w:proofErr w:type="spellEnd"/>
      <w:r w:rsidRPr="0026325F">
        <w:rPr>
          <w:lang w:val="fr-FR"/>
        </w:rPr>
        <w:t> :</w:t>
      </w:r>
    </w:p>
    <w:p w:rsidR="00FE3A19" w:rsidRPr="0026325F" w:rsidRDefault="00770A99">
      <w:pPr>
        <w:pStyle w:val="Standard"/>
        <w:rPr>
          <w:lang w:val="fr-FR"/>
        </w:rPr>
      </w:pPr>
      <w:r w:rsidRPr="0026325F">
        <w:rPr>
          <w:lang w:val="fr-FR"/>
        </w:rPr>
        <w:t xml:space="preserve">→ énoncé générique, indénombrable : </w:t>
      </w:r>
      <w:r w:rsidRPr="0026325F">
        <w:rPr>
          <w:rFonts w:ascii="Arial, Helvetica, sans-serif" w:hAnsi="Arial, Helvetica, sans-serif"/>
          <w:color w:val="272727"/>
          <w:sz w:val="21"/>
          <w:lang w:val="fr-FR"/>
        </w:rPr>
        <w:t>Ø</w:t>
      </w:r>
      <w:r w:rsidRPr="0026325F">
        <w:rPr>
          <w:lang w:val="fr-FR"/>
        </w:rPr>
        <w:t xml:space="preserve"> Milk </w:t>
      </w:r>
      <w:proofErr w:type="spellStart"/>
      <w:r w:rsidRPr="0026325F">
        <w:rPr>
          <w:lang w:val="fr-FR"/>
        </w:rPr>
        <w:t>is</w:t>
      </w:r>
      <w:proofErr w:type="spellEnd"/>
      <w:r w:rsidRPr="0026325F">
        <w:rPr>
          <w:lang w:val="fr-FR"/>
        </w:rPr>
        <w:t xml:space="preserve"> good for </w:t>
      </w:r>
      <w:proofErr w:type="spellStart"/>
      <w:r w:rsidRPr="0026325F">
        <w:rPr>
          <w:lang w:val="fr-FR"/>
        </w:rPr>
        <w:t>teeth</w:t>
      </w:r>
      <w:proofErr w:type="spellEnd"/>
      <w:r w:rsidRPr="0026325F">
        <w:rPr>
          <w:lang w:val="fr-FR"/>
        </w:rPr>
        <w:t>.</w:t>
      </w:r>
    </w:p>
    <w:p w:rsidR="00FE3A19" w:rsidRPr="0026325F" w:rsidRDefault="00770A99">
      <w:pPr>
        <w:pStyle w:val="Standard"/>
        <w:rPr>
          <w:lang w:val="fr-FR"/>
        </w:rPr>
      </w:pPr>
      <w:r w:rsidRPr="0026325F">
        <w:rPr>
          <w:lang w:val="fr-FR"/>
        </w:rPr>
        <w:t>On s'intéresse à ce qui est (de façon notionnelle) comparativement à ce qui n'est pas, aucune idée d</w:t>
      </w:r>
      <w:r w:rsidRPr="0026325F">
        <w:rPr>
          <w:lang w:val="fr-FR"/>
        </w:rPr>
        <w:t xml:space="preserve">e quantité </w:t>
      </w:r>
      <w:proofErr w:type="spellStart"/>
      <w:r w:rsidRPr="0026325F">
        <w:rPr>
          <w:lang w:val="fr-FR"/>
        </w:rPr>
        <w:t>là dedans</w:t>
      </w:r>
      <w:proofErr w:type="spellEnd"/>
      <w:r w:rsidRPr="0026325F">
        <w:rPr>
          <w:lang w:val="fr-FR"/>
        </w:rPr>
        <w:t>.</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 énoncé générique, dénombrable pluriel : </w:t>
      </w:r>
      <w:r w:rsidRPr="0026325F">
        <w:rPr>
          <w:rFonts w:ascii="Arial, Helvetica, sans-serif" w:hAnsi="Arial, Helvetica, sans-serif"/>
          <w:color w:val="272727"/>
          <w:sz w:val="21"/>
          <w:lang w:val="fr-FR"/>
        </w:rPr>
        <w:t>Ø</w:t>
      </w:r>
      <w:r w:rsidRPr="0026325F">
        <w:rPr>
          <w:lang w:val="fr-FR"/>
        </w:rPr>
        <w:t xml:space="preserve"> Boys are </w:t>
      </w:r>
      <w:proofErr w:type="spellStart"/>
      <w:r w:rsidRPr="0026325F">
        <w:rPr>
          <w:lang w:val="fr-FR"/>
        </w:rPr>
        <w:t>less</w:t>
      </w:r>
      <w:proofErr w:type="spellEnd"/>
      <w:r w:rsidRPr="0026325F">
        <w:rPr>
          <w:lang w:val="fr-FR"/>
        </w:rPr>
        <w:t xml:space="preserve"> </w:t>
      </w:r>
      <w:proofErr w:type="spellStart"/>
      <w:r w:rsidRPr="0026325F">
        <w:rPr>
          <w:lang w:val="fr-FR"/>
        </w:rPr>
        <w:t>tidy</w:t>
      </w:r>
      <w:proofErr w:type="spellEnd"/>
      <w:r w:rsidRPr="0026325F">
        <w:rPr>
          <w:lang w:val="fr-FR"/>
        </w:rPr>
        <w:t xml:space="preserve"> </w:t>
      </w:r>
      <w:proofErr w:type="spellStart"/>
      <w:r w:rsidRPr="0026325F">
        <w:rPr>
          <w:lang w:val="fr-FR"/>
        </w:rPr>
        <w:t>than</w:t>
      </w:r>
      <w:proofErr w:type="spellEnd"/>
      <w:r w:rsidRPr="0026325F">
        <w:rPr>
          <w:lang w:val="fr-FR"/>
        </w:rPr>
        <w:t xml:space="preserve"> </w:t>
      </w:r>
      <w:r w:rsidRPr="0026325F">
        <w:rPr>
          <w:rFonts w:ascii="Arial, Helvetica, sans-serif" w:hAnsi="Arial, Helvetica, sans-serif"/>
          <w:color w:val="272727"/>
          <w:sz w:val="21"/>
          <w:lang w:val="fr-FR"/>
        </w:rPr>
        <w:t>Ø</w:t>
      </w:r>
      <w:r w:rsidRPr="0026325F">
        <w:rPr>
          <w:lang w:val="fr-FR"/>
        </w:rPr>
        <w:t xml:space="preserve"> girls.</w:t>
      </w:r>
    </w:p>
    <w:p w:rsidR="00FE3A19" w:rsidRPr="0026325F" w:rsidRDefault="00770A99">
      <w:pPr>
        <w:pStyle w:val="Standard"/>
        <w:rPr>
          <w:lang w:val="fr-FR"/>
        </w:rPr>
      </w:pPr>
      <w:r w:rsidRPr="0026325F">
        <w:rPr>
          <w:lang w:val="fr-FR"/>
        </w:rPr>
        <w:t>On oppose deux classes de manière abstraite ; emploi proche de la notion.</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 énoncé spécifique indénombrables : </w:t>
      </w:r>
      <w:proofErr w:type="spellStart"/>
      <w:r w:rsidRPr="0026325F">
        <w:rPr>
          <w:lang w:val="fr-FR"/>
        </w:rPr>
        <w:t>We</w:t>
      </w:r>
      <w:proofErr w:type="spellEnd"/>
      <w:r w:rsidRPr="0026325F">
        <w:rPr>
          <w:lang w:val="fr-FR"/>
        </w:rPr>
        <w:t xml:space="preserve"> </w:t>
      </w:r>
      <w:proofErr w:type="spellStart"/>
      <w:r w:rsidRPr="0026325F">
        <w:rPr>
          <w:lang w:val="fr-FR"/>
        </w:rPr>
        <w:t>had</w:t>
      </w:r>
      <w:proofErr w:type="spellEnd"/>
      <w:r w:rsidRPr="0026325F">
        <w:rPr>
          <w:lang w:val="fr-FR"/>
        </w:rPr>
        <w:t xml:space="preserve"> </w:t>
      </w:r>
      <w:r w:rsidRPr="0026325F">
        <w:rPr>
          <w:rFonts w:ascii="Arial, Helvetica, sans-serif" w:hAnsi="Arial, Helvetica, sans-serif"/>
          <w:color w:val="272727"/>
          <w:sz w:val="21"/>
          <w:lang w:val="fr-FR"/>
        </w:rPr>
        <w:t>Ø</w:t>
      </w:r>
      <w:r w:rsidRPr="0026325F">
        <w:rPr>
          <w:lang w:val="fr-FR"/>
        </w:rPr>
        <w:t xml:space="preserve"> </w:t>
      </w:r>
      <w:proofErr w:type="spellStart"/>
      <w:r w:rsidRPr="0026325F">
        <w:rPr>
          <w:lang w:val="fr-FR"/>
        </w:rPr>
        <w:t>milk</w:t>
      </w:r>
      <w:proofErr w:type="spellEnd"/>
      <w:r w:rsidRPr="0026325F">
        <w:rPr>
          <w:lang w:val="fr-FR"/>
        </w:rPr>
        <w:t xml:space="preserve"> for breakfast.</w:t>
      </w:r>
    </w:p>
    <w:p w:rsidR="00FE3A19" w:rsidRPr="0026325F" w:rsidRDefault="00770A99">
      <w:pPr>
        <w:pStyle w:val="Standard"/>
        <w:rPr>
          <w:lang w:val="fr-FR"/>
        </w:rPr>
      </w:pPr>
      <w:proofErr w:type="spellStart"/>
      <w:r w:rsidRPr="0026325F">
        <w:rPr>
          <w:lang w:val="fr-FR"/>
        </w:rPr>
        <w:t>La</w:t>
      </w:r>
      <w:proofErr w:type="spellEnd"/>
      <w:r w:rsidRPr="0026325F">
        <w:rPr>
          <w:lang w:val="fr-FR"/>
        </w:rPr>
        <w:t xml:space="preserve"> on est pl</w:t>
      </w:r>
      <w:r w:rsidRPr="0026325F">
        <w:rPr>
          <w:lang w:val="fr-FR"/>
        </w:rPr>
        <w:t xml:space="preserve">us dans la notion mais dans le concret : on met un article </w:t>
      </w:r>
      <w:r w:rsidRPr="0026325F">
        <w:rPr>
          <w:rFonts w:ascii="Arial, Helvetica, sans-serif" w:hAnsi="Arial, Helvetica, sans-serif"/>
          <w:color w:val="272727"/>
          <w:sz w:val="21"/>
          <w:lang w:val="fr-FR"/>
        </w:rPr>
        <w:t>Ø</w:t>
      </w:r>
      <w:r w:rsidRPr="0026325F">
        <w:rPr>
          <w:lang w:val="fr-FR"/>
        </w:rPr>
        <w:t xml:space="preserve"> car la quantité (de lait) ne nous intéresse pas. Il n'est valable que dans la situation durant laquelle il est produit. On parlera de deuxième degré de détermination alors que dans les deux précé</w:t>
      </w:r>
      <w:r w:rsidRPr="0026325F">
        <w:rPr>
          <w:lang w:val="fr-FR"/>
        </w:rPr>
        <w:t>dant on était dans le 1er degré.</w:t>
      </w: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770A99">
      <w:pPr>
        <w:pStyle w:val="Standard"/>
        <w:rPr>
          <w:b/>
          <w:bCs/>
          <w:lang w:val="fr-FR"/>
        </w:rPr>
      </w:pPr>
      <w:r w:rsidRPr="0026325F">
        <w:rPr>
          <w:lang w:val="fr-FR"/>
        </w:rPr>
        <w:t xml:space="preserve">→ énoncé spécifique, dénombrable pluriel : </w:t>
      </w:r>
      <w:proofErr w:type="spellStart"/>
      <w:r w:rsidRPr="0026325F">
        <w:rPr>
          <w:lang w:val="fr-FR"/>
        </w:rPr>
        <w:t>I've</w:t>
      </w:r>
      <w:proofErr w:type="spellEnd"/>
      <w:r w:rsidRPr="0026325F">
        <w:rPr>
          <w:lang w:val="fr-FR"/>
        </w:rPr>
        <w:t xml:space="preserve"> </w:t>
      </w:r>
      <w:proofErr w:type="spellStart"/>
      <w:r w:rsidRPr="0026325F">
        <w:rPr>
          <w:lang w:val="fr-FR"/>
        </w:rPr>
        <w:t>seen</w:t>
      </w:r>
      <w:proofErr w:type="spellEnd"/>
      <w:r w:rsidRPr="0026325F">
        <w:rPr>
          <w:lang w:val="fr-FR"/>
        </w:rPr>
        <w:t xml:space="preserve"> </w:t>
      </w:r>
      <w:r w:rsidRPr="0026325F">
        <w:rPr>
          <w:rFonts w:ascii="Arial, Helvetica, sans-serif" w:hAnsi="Arial, Helvetica, sans-serif"/>
          <w:color w:val="272727"/>
          <w:sz w:val="21"/>
          <w:lang w:val="fr-FR"/>
        </w:rPr>
        <w:t>Ø</w:t>
      </w:r>
      <w:r w:rsidRPr="0026325F">
        <w:rPr>
          <w:lang w:val="fr-FR"/>
        </w:rPr>
        <w:t xml:space="preserve"> cats in the </w:t>
      </w:r>
      <w:proofErr w:type="spellStart"/>
      <w:r w:rsidRPr="0026325F">
        <w:rPr>
          <w:lang w:val="fr-FR"/>
        </w:rPr>
        <w:t>garden</w:t>
      </w:r>
      <w:proofErr w:type="spellEnd"/>
      <w:r w:rsidRPr="0026325F">
        <w:rPr>
          <w:lang w:val="fr-FR"/>
        </w:rPr>
        <w:t>.</w:t>
      </w:r>
    </w:p>
    <w:p w:rsidR="00FE3A19" w:rsidRPr="0026325F" w:rsidRDefault="00770A99">
      <w:pPr>
        <w:pStyle w:val="Standard"/>
        <w:rPr>
          <w:b/>
          <w:bCs/>
          <w:lang w:val="fr-FR"/>
        </w:rPr>
      </w:pPr>
      <w:r w:rsidRPr="0026325F">
        <w:rPr>
          <w:lang w:val="fr-FR"/>
        </w:rPr>
        <w:t xml:space="preserve">Ici on </w:t>
      </w:r>
      <w:proofErr w:type="gramStart"/>
      <w:r w:rsidRPr="0026325F">
        <w:rPr>
          <w:lang w:val="fr-FR"/>
        </w:rPr>
        <w:t>a</w:t>
      </w:r>
      <w:proofErr w:type="gramEnd"/>
      <w:r w:rsidRPr="0026325F">
        <w:rPr>
          <w:lang w:val="fr-FR"/>
        </w:rPr>
        <w:t xml:space="preserve"> plusieurs éléments, on va donc parler </w:t>
      </w:r>
      <w:r w:rsidRPr="0026325F">
        <w:rPr>
          <w:b/>
          <w:bCs/>
          <w:lang w:val="fr-FR"/>
        </w:rPr>
        <w:t>d’extraction multiple </w:t>
      </w:r>
      <w:r w:rsidRPr="0026325F">
        <w:rPr>
          <w:lang w:val="fr-FR"/>
        </w:rPr>
        <w:t>: on a des éléments et on va en prendre plusieurs. On extrait des éléments</w:t>
      </w:r>
      <w:r w:rsidRPr="0026325F">
        <w:rPr>
          <w:lang w:val="fr-FR"/>
        </w:rPr>
        <w:t xml:space="preserve"> et on pose leur existence en les plaçant dans un énoncé : ici on donne l'existence des chats. On est dans un degré spécifique intermédiaire.</w:t>
      </w:r>
    </w:p>
    <w:p w:rsidR="00FE3A19" w:rsidRPr="0026325F" w:rsidRDefault="00770A99">
      <w:pPr>
        <w:pStyle w:val="Standard"/>
        <w:rPr>
          <w:lang w:val="fr-FR"/>
        </w:rPr>
      </w:pPr>
      <w:r w:rsidRPr="0026325F">
        <w:rPr>
          <w:lang w:val="fr-FR"/>
        </w:rPr>
        <w:t xml:space="preserve">La différence entre quantité non pertinente et non défini : zéro =/= </w:t>
      </w:r>
      <w:proofErr w:type="gramStart"/>
      <w:r w:rsidRPr="0026325F">
        <w:rPr>
          <w:lang w:val="fr-FR"/>
        </w:rPr>
        <w:t>aux quantifieur</w:t>
      </w:r>
      <w:proofErr w:type="gramEnd"/>
      <w:r w:rsidRPr="0026325F">
        <w:rPr>
          <w:lang w:val="fr-FR"/>
        </w:rPr>
        <w:t>.</w:t>
      </w:r>
    </w:p>
    <w:p w:rsidR="00FE3A19" w:rsidRPr="0026325F" w:rsidRDefault="00FE3A19">
      <w:pPr>
        <w:pStyle w:val="Standard"/>
        <w:rPr>
          <w:lang w:val="fr-FR"/>
        </w:rPr>
      </w:pPr>
    </w:p>
    <w:p w:rsidR="00FE3A19" w:rsidRPr="0026325F" w:rsidRDefault="00770A99">
      <w:pPr>
        <w:pStyle w:val="Standard"/>
        <w:rPr>
          <w:b/>
          <w:bCs/>
          <w:lang w:val="fr-FR"/>
        </w:rPr>
      </w:pPr>
      <w:r w:rsidRPr="0026325F">
        <w:rPr>
          <w:b/>
          <w:bCs/>
          <w:lang w:val="fr-FR"/>
        </w:rPr>
        <w:t>Cas particuliers de l'emplo</w:t>
      </w:r>
      <w:r w:rsidRPr="0026325F">
        <w:rPr>
          <w:b/>
          <w:bCs/>
          <w:lang w:val="fr-FR"/>
        </w:rPr>
        <w:t>i de l'article zéro :</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 Le cas des </w:t>
      </w:r>
      <w:proofErr w:type="gramStart"/>
      <w:r w:rsidRPr="0026325F">
        <w:rPr>
          <w:lang w:val="fr-FR"/>
        </w:rPr>
        <w:t>nom</w:t>
      </w:r>
      <w:proofErr w:type="gramEnd"/>
      <w:r w:rsidRPr="0026325F">
        <w:rPr>
          <w:lang w:val="fr-FR"/>
        </w:rPr>
        <w:t xml:space="preserve"> propres : en principe devant un nom propre on a un article zéro parce que les noms propres sont auto-référents : le référent est inclus dans le nom propre </w:t>
      </w:r>
      <w:proofErr w:type="spellStart"/>
      <w:r w:rsidRPr="0026325F">
        <w:rPr>
          <w:lang w:val="fr-FR"/>
        </w:rPr>
        <w:t>lui même</w:t>
      </w:r>
      <w:proofErr w:type="spellEnd"/>
      <w:r w:rsidRPr="0026325F">
        <w:rPr>
          <w:lang w:val="fr-FR"/>
        </w:rPr>
        <w:t xml:space="preserve">. Comme ils sont déterminés en eux même pas besoin </w:t>
      </w:r>
      <w:r w:rsidRPr="0026325F">
        <w:rPr>
          <w:lang w:val="fr-FR"/>
        </w:rPr>
        <w:t xml:space="preserve">de rajouter quoi que ce soit en rajoutant un </w:t>
      </w:r>
      <w:proofErr w:type="gramStart"/>
      <w:r w:rsidRPr="0026325F">
        <w:rPr>
          <w:lang w:val="fr-FR"/>
        </w:rPr>
        <w:t>article .</w:t>
      </w:r>
      <w:proofErr w:type="gramEnd"/>
    </w:p>
    <w:p w:rsidR="00FE3A19" w:rsidRPr="0026325F" w:rsidRDefault="00770A99">
      <w:pPr>
        <w:pStyle w:val="Standard"/>
        <w:rPr>
          <w:lang w:val="fr-FR"/>
        </w:rPr>
      </w:pPr>
      <w:r w:rsidRPr="0026325F">
        <w:rPr>
          <w:lang w:val="fr-FR"/>
        </w:rPr>
        <w:t>Ex zéro John ; zéro France</w:t>
      </w:r>
    </w:p>
    <w:p w:rsidR="00FE3A19" w:rsidRPr="0026325F" w:rsidRDefault="00770A99">
      <w:pPr>
        <w:pStyle w:val="Standard"/>
        <w:rPr>
          <w:lang w:val="fr-FR"/>
        </w:rPr>
      </w:pPr>
      <w:r w:rsidRPr="0026325F">
        <w:rPr>
          <w:lang w:val="fr-FR"/>
        </w:rPr>
        <w:t>Ça s'étend un peu en anglais en particulier à certaines séries comme prénom + nom ou titre + nom :</w:t>
      </w:r>
    </w:p>
    <w:p w:rsidR="00FE3A19" w:rsidRPr="0026325F" w:rsidRDefault="00770A99">
      <w:pPr>
        <w:pStyle w:val="Standard"/>
        <w:rPr>
          <w:lang w:val="fr-FR"/>
        </w:rPr>
      </w:pPr>
      <w:r w:rsidRPr="0026325F">
        <w:rPr>
          <w:lang w:val="fr-FR"/>
        </w:rPr>
        <w:t xml:space="preserve">Ex : </w:t>
      </w:r>
      <w:proofErr w:type="spellStart"/>
      <w:r w:rsidRPr="0026325F">
        <w:rPr>
          <w:lang w:val="fr-FR"/>
        </w:rPr>
        <w:t>Queen</w:t>
      </w:r>
      <w:proofErr w:type="spellEnd"/>
      <w:r w:rsidRPr="0026325F">
        <w:rPr>
          <w:lang w:val="fr-FR"/>
        </w:rPr>
        <w:t xml:space="preserve"> Victoria, Miss Johns....  </w:t>
      </w:r>
    </w:p>
    <w:p w:rsidR="00FE3A19" w:rsidRPr="0026325F" w:rsidRDefault="00770A99">
      <w:pPr>
        <w:pStyle w:val="Standard"/>
        <w:rPr>
          <w:lang w:val="fr-FR"/>
        </w:rPr>
      </w:pPr>
      <w:r w:rsidRPr="0026325F">
        <w:rPr>
          <w:lang w:val="fr-FR"/>
        </w:rPr>
        <w:t>Sans oublier que le titre est un no</w:t>
      </w:r>
      <w:r w:rsidRPr="0026325F">
        <w:rPr>
          <w:lang w:val="fr-FR"/>
        </w:rPr>
        <w:t xml:space="preserve">m commun donc peut être utilisé seul avec un déterminant (the président) mais quand il est utilisé sous forme d'adresse on utilisera par exemple </w:t>
      </w:r>
      <w:proofErr w:type="spellStart"/>
      <w:r w:rsidRPr="0026325F">
        <w:rPr>
          <w:lang w:val="fr-FR"/>
        </w:rPr>
        <w:t>Mister</w:t>
      </w:r>
      <w:proofErr w:type="spellEnd"/>
      <w:r w:rsidRPr="0026325F">
        <w:rPr>
          <w:lang w:val="fr-FR"/>
        </w:rPr>
        <w:t xml:space="preserve"> Président.</w:t>
      </w:r>
    </w:p>
    <w:p w:rsidR="00FE3A19" w:rsidRPr="0026325F" w:rsidRDefault="00770A99">
      <w:pPr>
        <w:pStyle w:val="Standard"/>
        <w:rPr>
          <w:lang w:val="fr-FR"/>
        </w:rPr>
      </w:pPr>
      <w:r w:rsidRPr="0026325F">
        <w:rPr>
          <w:lang w:val="fr-FR"/>
        </w:rPr>
        <w:t xml:space="preserve">Sir, </w:t>
      </w:r>
      <w:proofErr w:type="spellStart"/>
      <w:r w:rsidRPr="0026325F">
        <w:rPr>
          <w:lang w:val="fr-FR"/>
        </w:rPr>
        <w:t>Madam</w:t>
      </w:r>
      <w:proofErr w:type="spellEnd"/>
      <w:r w:rsidRPr="0026325F">
        <w:rPr>
          <w:lang w:val="fr-FR"/>
        </w:rPr>
        <w:t>, Miss.....</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Les noms de pays ont le plus souvent l'article zéro.</w:t>
      </w:r>
    </w:p>
    <w:p w:rsidR="00FE3A19" w:rsidRPr="0026325F" w:rsidRDefault="00FE3A19">
      <w:pPr>
        <w:pStyle w:val="Standard"/>
        <w:rPr>
          <w:lang w:val="fr-FR"/>
        </w:rPr>
      </w:pPr>
    </w:p>
    <w:p w:rsidR="00FE3A19" w:rsidRPr="0026325F" w:rsidRDefault="00770A99">
      <w:pPr>
        <w:pStyle w:val="Standard"/>
        <w:rPr>
          <w:b/>
          <w:bCs/>
          <w:u w:val="single"/>
          <w:lang w:val="fr-FR"/>
        </w:rPr>
      </w:pPr>
      <w:r w:rsidRPr="0026325F">
        <w:rPr>
          <w:b/>
          <w:bCs/>
          <w:u w:val="single"/>
          <w:lang w:val="fr-FR"/>
        </w:rPr>
        <w:t xml:space="preserve">L'article </w:t>
      </w:r>
      <w:r w:rsidRPr="0026325F">
        <w:rPr>
          <w:b/>
          <w:bCs/>
          <w:u w:val="single"/>
          <w:lang w:val="fr-FR"/>
        </w:rPr>
        <w:t>indéfini a/an :</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Il sert essentiellement à extraire un élément d'une classe : on a une classe d'éléments, on en </w:t>
      </w:r>
      <w:proofErr w:type="gramStart"/>
      <w:r w:rsidRPr="0026325F">
        <w:rPr>
          <w:lang w:val="fr-FR"/>
        </w:rPr>
        <w:t>prends</w:t>
      </w:r>
      <w:proofErr w:type="gramEnd"/>
      <w:r w:rsidRPr="0026325F">
        <w:rPr>
          <w:lang w:val="fr-FR"/>
        </w:rPr>
        <w:t xml:space="preserve"> un.</w:t>
      </w:r>
    </w:p>
    <w:p w:rsidR="00FE3A19" w:rsidRPr="0026325F" w:rsidRDefault="00770A99">
      <w:pPr>
        <w:pStyle w:val="Standard"/>
        <w:rPr>
          <w:lang w:val="fr-FR"/>
        </w:rPr>
      </w:pPr>
      <w:r w:rsidRPr="0026325F">
        <w:rPr>
          <w:lang w:val="fr-FR"/>
        </w:rPr>
        <w:t>Son emploi sera spécifique mais non défini (</w:t>
      </w:r>
      <w:r w:rsidRPr="0026325F">
        <w:rPr>
          <w:b/>
          <w:bCs/>
          <w:lang w:val="fr-FR"/>
        </w:rPr>
        <w:t>niveau intermédiaire</w:t>
      </w:r>
      <w:r w:rsidRPr="0026325F">
        <w:rPr>
          <w:lang w:val="fr-FR"/>
        </w:rPr>
        <w:t>).</w:t>
      </w:r>
    </w:p>
    <w:p w:rsidR="00FE3A19" w:rsidRPr="0026325F" w:rsidRDefault="00770A99">
      <w:pPr>
        <w:pStyle w:val="Standard"/>
        <w:rPr>
          <w:lang w:val="fr-FR"/>
        </w:rPr>
      </w:pPr>
      <w:r w:rsidRPr="0026325F">
        <w:rPr>
          <w:lang w:val="fr-FR"/>
        </w:rPr>
        <w:t xml:space="preserve">Ça va rendre l'article indéfini </w:t>
      </w:r>
      <w:r w:rsidRPr="0026325F">
        <w:rPr>
          <w:b/>
          <w:bCs/>
          <w:lang w:val="fr-FR"/>
        </w:rPr>
        <w:t>compatible uniquement avec les dé</w:t>
      </w:r>
      <w:r w:rsidRPr="0026325F">
        <w:rPr>
          <w:b/>
          <w:bCs/>
          <w:lang w:val="fr-FR"/>
        </w:rPr>
        <w:t>nombrables</w:t>
      </w:r>
      <w:r w:rsidRPr="0026325F">
        <w:rPr>
          <w:lang w:val="fr-FR"/>
        </w:rPr>
        <w:t>.</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L'article indéfini sera typiquement utilisé pour introduire un élément nouveau. Ça peut être un élément nouveau de la classe ou une information nouvelle sur un élément connu. :</w:t>
      </w:r>
    </w:p>
    <w:p w:rsidR="00FE3A19" w:rsidRPr="0026325F" w:rsidRDefault="00770A99">
      <w:pPr>
        <w:pStyle w:val="Standard"/>
        <w:rPr>
          <w:lang w:val="fr-FR"/>
        </w:rPr>
      </w:pPr>
      <w:r w:rsidRPr="0026325F">
        <w:rPr>
          <w:lang w:val="fr-FR"/>
        </w:rPr>
        <w:t xml:space="preserve">→ Ex : je connais John et on dit John </w:t>
      </w:r>
      <w:proofErr w:type="spellStart"/>
      <w:r w:rsidRPr="0026325F">
        <w:rPr>
          <w:lang w:val="fr-FR"/>
        </w:rPr>
        <w:t>is</w:t>
      </w:r>
      <w:proofErr w:type="spellEnd"/>
      <w:r w:rsidRPr="0026325F">
        <w:rPr>
          <w:lang w:val="fr-FR"/>
        </w:rPr>
        <w:t xml:space="preserve"> an idiot (présentation </w:t>
      </w:r>
      <w:r w:rsidRPr="0026325F">
        <w:rPr>
          <w:lang w:val="fr-FR"/>
        </w:rPr>
        <w:t xml:space="preserve">de cela comme </w:t>
      </w:r>
      <w:proofErr w:type="gramStart"/>
      <w:r w:rsidRPr="0026325F">
        <w:rPr>
          <w:lang w:val="fr-FR"/>
        </w:rPr>
        <w:t>une</w:t>
      </w:r>
      <w:proofErr w:type="gramEnd"/>
      <w:r w:rsidRPr="0026325F">
        <w:rPr>
          <w:lang w:val="fr-FR"/>
        </w:rPr>
        <w:t xml:space="preserve"> élément nouveau.)</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A/AN est une réduction historique </w:t>
      </w:r>
      <w:proofErr w:type="gramStart"/>
      <w:r w:rsidRPr="0026325F">
        <w:rPr>
          <w:lang w:val="fr-FR"/>
        </w:rPr>
        <w:t>de One</w:t>
      </w:r>
      <w:proofErr w:type="gramEnd"/>
      <w:r w:rsidRPr="0026325F">
        <w:rPr>
          <w:lang w:val="fr-FR"/>
        </w:rPr>
        <w:t> : C'est pour ça qu'il n'est compatible qu'avec des dénombrables singuliers. C'est totalement quantitatif car cela veut dire explicitement «  un élément ».</w:t>
      </w:r>
    </w:p>
    <w:p w:rsidR="00FE3A19" w:rsidRPr="0026325F" w:rsidRDefault="00FE3A19">
      <w:pPr>
        <w:pStyle w:val="Standard"/>
        <w:rPr>
          <w:lang w:val="fr-FR"/>
        </w:rPr>
      </w:pPr>
    </w:p>
    <w:p w:rsidR="00FE3A19" w:rsidRPr="0026325F" w:rsidRDefault="00770A99">
      <w:pPr>
        <w:pStyle w:val="Standard"/>
        <w:rPr>
          <w:lang w:val="fr-FR"/>
        </w:rPr>
      </w:pPr>
      <w:r w:rsidRPr="0026325F">
        <w:rPr>
          <w:b/>
          <w:bCs/>
          <w:lang w:val="fr-FR"/>
        </w:rPr>
        <w:t>L'article indéfini dan</w:t>
      </w:r>
      <w:r w:rsidRPr="0026325F">
        <w:rPr>
          <w:b/>
          <w:bCs/>
          <w:lang w:val="fr-FR"/>
        </w:rPr>
        <w:t>s un énoncé spécifique :</w:t>
      </w:r>
    </w:p>
    <w:p w:rsidR="00FE3A19" w:rsidRPr="0026325F" w:rsidRDefault="00770A99">
      <w:pPr>
        <w:pStyle w:val="Standard"/>
        <w:rPr>
          <w:lang w:val="fr-FR"/>
        </w:rPr>
      </w:pPr>
      <w:r w:rsidRPr="0026325F">
        <w:rPr>
          <w:lang w:val="fr-FR"/>
        </w:rPr>
        <w:t xml:space="preserve">→ énoncé spécifique, dénombrable : </w:t>
      </w:r>
      <w:proofErr w:type="spellStart"/>
      <w:r w:rsidRPr="0026325F">
        <w:rPr>
          <w:lang w:val="fr-FR"/>
        </w:rPr>
        <w:t>There's</w:t>
      </w:r>
      <w:proofErr w:type="spellEnd"/>
      <w:r w:rsidRPr="0026325F">
        <w:rPr>
          <w:lang w:val="fr-FR"/>
        </w:rPr>
        <w:t xml:space="preserve"> </w:t>
      </w:r>
      <w:r w:rsidRPr="0026325F">
        <w:rPr>
          <w:b/>
          <w:bCs/>
          <w:lang w:val="fr-FR"/>
        </w:rPr>
        <w:t>a dog</w:t>
      </w:r>
      <w:r w:rsidRPr="0026325F">
        <w:rPr>
          <w:lang w:val="fr-FR"/>
        </w:rPr>
        <w:t xml:space="preserve"> in </w:t>
      </w:r>
      <w:proofErr w:type="spellStart"/>
      <w:r w:rsidRPr="0026325F">
        <w:rPr>
          <w:lang w:val="fr-FR"/>
        </w:rPr>
        <w:t>your</w:t>
      </w:r>
      <w:proofErr w:type="spellEnd"/>
      <w:r w:rsidRPr="0026325F">
        <w:rPr>
          <w:lang w:val="fr-FR"/>
        </w:rPr>
        <w:t xml:space="preserve"> </w:t>
      </w:r>
      <w:proofErr w:type="spellStart"/>
      <w:r w:rsidRPr="0026325F">
        <w:rPr>
          <w:lang w:val="fr-FR"/>
        </w:rPr>
        <w:t>garden</w:t>
      </w:r>
      <w:proofErr w:type="spellEnd"/>
      <w:r w:rsidRPr="0026325F">
        <w:rPr>
          <w:lang w:val="fr-FR"/>
        </w:rPr>
        <w:t>.</w:t>
      </w:r>
    </w:p>
    <w:p w:rsidR="00FE3A19" w:rsidRPr="0026325F" w:rsidRDefault="00770A99">
      <w:pPr>
        <w:pStyle w:val="Standard"/>
        <w:rPr>
          <w:lang w:val="fr-FR"/>
        </w:rPr>
      </w:pPr>
      <w:r w:rsidRPr="0026325F">
        <w:rPr>
          <w:lang w:val="fr-FR"/>
        </w:rPr>
        <w:t>Lorsqu'on dit ça, on suppose que l'autre personne n'est pas au courant de l'existence de ce chien.</w:t>
      </w:r>
    </w:p>
    <w:p w:rsidR="00FE3A19" w:rsidRPr="0026325F" w:rsidRDefault="00FE3A19">
      <w:pPr>
        <w:pStyle w:val="Standard"/>
        <w:rPr>
          <w:lang w:val="fr-FR"/>
        </w:rPr>
      </w:pPr>
    </w:p>
    <w:p w:rsidR="00FE3A19" w:rsidRDefault="00770A99">
      <w:pPr>
        <w:pStyle w:val="Standard"/>
        <w:rPr>
          <w:b/>
          <w:bCs/>
        </w:rPr>
      </w:pPr>
      <w:r>
        <w:t xml:space="preserve">→ </w:t>
      </w:r>
      <w:proofErr w:type="spellStart"/>
      <w:r>
        <w:t>Enoncé</w:t>
      </w:r>
      <w:proofErr w:type="spellEnd"/>
      <w:r>
        <w:t xml:space="preserve"> </w:t>
      </w:r>
      <w:proofErr w:type="spellStart"/>
      <w:r>
        <w:t>spécifique</w:t>
      </w:r>
      <w:proofErr w:type="spellEnd"/>
      <w:r>
        <w:t xml:space="preserve"> </w:t>
      </w:r>
      <w:proofErr w:type="spellStart"/>
      <w:proofErr w:type="gramStart"/>
      <w:r>
        <w:t>indénombrable</w:t>
      </w:r>
      <w:proofErr w:type="spellEnd"/>
      <w:r>
        <w:t> :</w:t>
      </w:r>
      <w:proofErr w:type="gramEnd"/>
      <w:r>
        <w:t xml:space="preserve"> He showed </w:t>
      </w:r>
      <w:r>
        <w:rPr>
          <w:b/>
          <w:bCs/>
        </w:rPr>
        <w:t xml:space="preserve">a courage </w:t>
      </w:r>
      <w:r>
        <w:rPr>
          <w:color w:val="006600"/>
        </w:rPr>
        <w:t>that sur</w:t>
      </w:r>
      <w:r>
        <w:rPr>
          <w:color w:val="006600"/>
        </w:rPr>
        <w:t>prised us all.</w:t>
      </w:r>
    </w:p>
    <w:p w:rsidR="00FE3A19" w:rsidRDefault="00770A99">
      <w:pPr>
        <w:pStyle w:val="Standard"/>
        <w:rPr>
          <w:b/>
          <w:bCs/>
        </w:rPr>
      </w:pPr>
      <w:r w:rsidRPr="0026325F">
        <w:rPr>
          <w:lang w:val="fr-FR"/>
        </w:rPr>
        <w:t xml:space="preserve">Courage est un nom indénombrable qui à une utilisation syntaxique dénombrable ici. Le changement est possible grâce à </w:t>
      </w:r>
      <w:r w:rsidRPr="0026325F">
        <w:rPr>
          <w:color w:val="006600"/>
          <w:lang w:val="fr-FR"/>
        </w:rPr>
        <w:t>la relative déterminative</w:t>
      </w:r>
      <w:r w:rsidRPr="0026325F">
        <w:rPr>
          <w:lang w:val="fr-FR"/>
        </w:rPr>
        <w:t xml:space="preserve"> qui suit. </w:t>
      </w:r>
      <w:r>
        <w:t xml:space="preserve">Elle </w:t>
      </w:r>
      <w:proofErr w:type="spellStart"/>
      <w:proofErr w:type="gramStart"/>
      <w:r>
        <w:t>va</w:t>
      </w:r>
      <w:proofErr w:type="spellEnd"/>
      <w:proofErr w:type="gramEnd"/>
      <w:r>
        <w:t xml:space="preserve"> </w:t>
      </w:r>
      <w:proofErr w:type="spellStart"/>
      <w:r>
        <w:t>créer</w:t>
      </w:r>
      <w:proofErr w:type="spellEnd"/>
      <w:r>
        <w:t xml:space="preserve"> </w:t>
      </w:r>
      <w:proofErr w:type="spellStart"/>
      <w:r>
        <w:t>une</w:t>
      </w:r>
      <w:proofErr w:type="spellEnd"/>
      <w:r>
        <w:t xml:space="preserve"> sous </w:t>
      </w:r>
      <w:proofErr w:type="spellStart"/>
      <w:r>
        <w:t>catégorie</w:t>
      </w:r>
      <w:proofErr w:type="spellEnd"/>
      <w:r>
        <w:t xml:space="preserve"> qui </w:t>
      </w:r>
      <w:proofErr w:type="spellStart"/>
      <w:r>
        <w:t>est</w:t>
      </w:r>
      <w:proofErr w:type="spellEnd"/>
      <w:r>
        <w:t xml:space="preserve"> </w:t>
      </w:r>
      <w:proofErr w:type="spellStart"/>
      <w:r>
        <w:t>dénombrable</w:t>
      </w:r>
      <w:proofErr w:type="spellEnd"/>
      <w:r>
        <w:t>.</w:t>
      </w:r>
    </w:p>
    <w:p w:rsidR="00FE3A19" w:rsidRDefault="00FE3A19">
      <w:pPr>
        <w:pStyle w:val="Standard"/>
        <w:rPr>
          <w:b/>
          <w:bCs/>
        </w:rPr>
      </w:pPr>
    </w:p>
    <w:p w:rsidR="00FE3A19" w:rsidRPr="0026325F" w:rsidRDefault="00770A99">
      <w:pPr>
        <w:pStyle w:val="Standard"/>
        <w:rPr>
          <w:b/>
          <w:bCs/>
          <w:lang w:val="fr-FR"/>
        </w:rPr>
      </w:pPr>
      <w:r w:rsidRPr="0026325F">
        <w:rPr>
          <w:b/>
          <w:bCs/>
          <w:lang w:val="fr-FR"/>
        </w:rPr>
        <w:t>L'article indéfini dans les éno</w:t>
      </w:r>
      <w:r w:rsidRPr="0026325F">
        <w:rPr>
          <w:b/>
          <w:bCs/>
          <w:lang w:val="fr-FR"/>
        </w:rPr>
        <w:t>ncés génériques :</w:t>
      </w:r>
    </w:p>
    <w:p w:rsidR="00FE3A19" w:rsidRPr="0026325F" w:rsidRDefault="00FE3A19">
      <w:pPr>
        <w:pStyle w:val="Standard"/>
        <w:rPr>
          <w:b/>
          <w:bCs/>
          <w:lang w:val="fr-FR"/>
        </w:rPr>
      </w:pPr>
    </w:p>
    <w:p w:rsidR="00FE3A19" w:rsidRPr="0026325F" w:rsidRDefault="00770A99">
      <w:pPr>
        <w:pStyle w:val="Standard"/>
        <w:rPr>
          <w:b/>
          <w:bCs/>
          <w:lang w:val="fr-FR"/>
        </w:rPr>
      </w:pPr>
      <w:r w:rsidRPr="0026325F">
        <w:rPr>
          <w:b/>
          <w:bCs/>
          <w:lang w:val="fr-FR"/>
        </w:rPr>
        <w:t>Avec les dénombrables singuliers :</w:t>
      </w:r>
    </w:p>
    <w:p w:rsidR="00FE3A19" w:rsidRPr="0026325F" w:rsidRDefault="00FE3A19">
      <w:pPr>
        <w:pStyle w:val="Standard"/>
        <w:rPr>
          <w:b/>
          <w:bCs/>
          <w:lang w:val="fr-FR"/>
        </w:rPr>
      </w:pPr>
    </w:p>
    <w:p w:rsidR="00FE3A19" w:rsidRPr="0026325F" w:rsidRDefault="00770A99">
      <w:pPr>
        <w:pStyle w:val="Standard"/>
        <w:rPr>
          <w:lang w:val="fr-FR"/>
        </w:rPr>
      </w:pPr>
      <w:r w:rsidRPr="0026325F">
        <w:rPr>
          <w:lang w:val="fr-FR"/>
        </w:rPr>
        <w:t xml:space="preserve">→ énoncé générique, dénombrable : A rat </w:t>
      </w:r>
      <w:proofErr w:type="spellStart"/>
      <w:r w:rsidRPr="0026325F">
        <w:rPr>
          <w:lang w:val="fr-FR"/>
        </w:rPr>
        <w:t>will</w:t>
      </w:r>
      <w:proofErr w:type="spellEnd"/>
      <w:r w:rsidRPr="0026325F">
        <w:rPr>
          <w:lang w:val="fr-FR"/>
        </w:rPr>
        <w:t xml:space="preserve"> </w:t>
      </w:r>
      <w:proofErr w:type="spellStart"/>
      <w:r w:rsidRPr="0026325F">
        <w:rPr>
          <w:lang w:val="fr-FR"/>
        </w:rPr>
        <w:t>only</w:t>
      </w:r>
      <w:proofErr w:type="spellEnd"/>
      <w:r w:rsidRPr="0026325F">
        <w:rPr>
          <w:lang w:val="fr-FR"/>
        </w:rPr>
        <w:t xml:space="preserve"> </w:t>
      </w:r>
      <w:proofErr w:type="spellStart"/>
      <w:r w:rsidRPr="0026325F">
        <w:rPr>
          <w:lang w:val="fr-FR"/>
        </w:rPr>
        <w:t>attack</w:t>
      </w:r>
      <w:proofErr w:type="spellEnd"/>
      <w:r w:rsidRPr="0026325F">
        <w:rPr>
          <w:lang w:val="fr-FR"/>
        </w:rPr>
        <w:t xml:space="preserve"> if </w:t>
      </w:r>
      <w:proofErr w:type="spellStart"/>
      <w:r w:rsidRPr="0026325F">
        <w:rPr>
          <w:lang w:val="fr-FR"/>
        </w:rPr>
        <w:t>cornered</w:t>
      </w:r>
      <w:proofErr w:type="spellEnd"/>
      <w:r w:rsidRPr="0026325F">
        <w:rPr>
          <w:lang w:val="fr-FR"/>
        </w:rPr>
        <w:t>.</w:t>
      </w:r>
    </w:p>
    <w:p w:rsidR="00FE3A19" w:rsidRPr="0026325F" w:rsidRDefault="00770A99">
      <w:pPr>
        <w:pStyle w:val="Standard"/>
        <w:rPr>
          <w:lang w:val="fr-FR"/>
        </w:rPr>
      </w:pPr>
      <w:r w:rsidRPr="0026325F">
        <w:rPr>
          <w:lang w:val="fr-FR"/>
        </w:rPr>
        <w:t>Il est valable quelle que soit la situation, mais il est valable à chaque fois pour un rat.</w:t>
      </w:r>
    </w:p>
    <w:p w:rsidR="00FE3A19" w:rsidRPr="0026325F" w:rsidRDefault="00770A99">
      <w:pPr>
        <w:pStyle w:val="Standard"/>
        <w:rPr>
          <w:lang w:val="fr-FR"/>
        </w:rPr>
      </w:pPr>
      <w:r w:rsidRPr="0026325F">
        <w:rPr>
          <w:lang w:val="fr-FR"/>
        </w:rPr>
        <w:t xml:space="preserve">Comparaison dans un énoncé générique </w:t>
      </w:r>
      <w:r w:rsidRPr="0026325F">
        <w:rPr>
          <w:lang w:val="fr-FR"/>
        </w:rPr>
        <w:t>avec un nom dénombrable pluriel :</w:t>
      </w:r>
    </w:p>
    <w:p w:rsidR="00FE3A19" w:rsidRDefault="00770A99">
      <w:pPr>
        <w:pStyle w:val="Standard"/>
      </w:pPr>
      <w:r>
        <w:rPr>
          <w:rFonts w:ascii="Arial, Helvetica, sans-serif" w:hAnsi="Arial, Helvetica, sans-serif"/>
          <w:color w:val="272727"/>
          <w:sz w:val="21"/>
        </w:rPr>
        <w:t>Ø</w:t>
      </w:r>
      <w:r>
        <w:t xml:space="preserve"> Boys are less tidy than </w:t>
      </w:r>
      <w:r>
        <w:rPr>
          <w:rFonts w:ascii="Arial, Helvetica, sans-serif" w:hAnsi="Arial, Helvetica, sans-serif"/>
          <w:color w:val="272727"/>
          <w:sz w:val="21"/>
        </w:rPr>
        <w:t>Ø</w:t>
      </w:r>
      <w:r>
        <w:t xml:space="preserve"> girls.</w:t>
      </w:r>
    </w:p>
    <w:p w:rsidR="00FE3A19" w:rsidRPr="0026325F" w:rsidRDefault="00770A99">
      <w:pPr>
        <w:pStyle w:val="Standard"/>
        <w:rPr>
          <w:lang w:val="fr-FR"/>
        </w:rPr>
      </w:pPr>
      <w:r w:rsidRPr="0026325F">
        <w:rPr>
          <w:lang w:val="fr-FR"/>
        </w:rPr>
        <w:t>Dans ce type d'énoncé on les prend tous ensemble, collectivement. Les deux énoncés sont générique et renvoient à tous les éléments de la classe mais pas de la même façon : dans le premi</w:t>
      </w:r>
      <w:r w:rsidRPr="0026325F">
        <w:rPr>
          <w:lang w:val="fr-FR"/>
        </w:rPr>
        <w:t xml:space="preserve">er c'est vrai pour tous les rats mais on en prend </w:t>
      </w:r>
      <w:proofErr w:type="gramStart"/>
      <w:r w:rsidRPr="0026325F">
        <w:rPr>
          <w:lang w:val="fr-FR"/>
        </w:rPr>
        <w:t>un ,</w:t>
      </w:r>
      <w:proofErr w:type="gramEnd"/>
      <w:r w:rsidRPr="0026325F">
        <w:rPr>
          <w:lang w:val="fr-FR"/>
        </w:rPr>
        <w:t xml:space="preserve"> dans le deux c'est vrai pour tous les garçons mais on les </w:t>
      </w:r>
      <w:proofErr w:type="spellStart"/>
      <w:r w:rsidRPr="0026325F">
        <w:rPr>
          <w:lang w:val="fr-FR"/>
        </w:rPr>
        <w:t>prends</w:t>
      </w:r>
      <w:proofErr w:type="spellEnd"/>
      <w:r w:rsidRPr="0026325F">
        <w:rPr>
          <w:lang w:val="fr-FR"/>
        </w:rPr>
        <w:t xml:space="preserve"> tous .</w:t>
      </w:r>
    </w:p>
    <w:p w:rsidR="00FE3A19" w:rsidRPr="0026325F" w:rsidRDefault="00FE3A19">
      <w:pPr>
        <w:pStyle w:val="Standard"/>
        <w:rPr>
          <w:lang w:val="fr-FR"/>
        </w:rPr>
      </w:pPr>
    </w:p>
    <w:p w:rsidR="00FE3A19" w:rsidRDefault="00770A99">
      <w:pPr>
        <w:pStyle w:val="Standard"/>
        <w:rPr>
          <w:b/>
          <w:bCs/>
          <w:u w:val="single"/>
        </w:rPr>
      </w:pPr>
      <w:proofErr w:type="spellStart"/>
      <w:r>
        <w:rPr>
          <w:b/>
          <w:bCs/>
          <w:u w:val="single"/>
        </w:rPr>
        <w:t>L'article</w:t>
      </w:r>
      <w:proofErr w:type="spellEnd"/>
      <w:r>
        <w:rPr>
          <w:b/>
          <w:bCs/>
          <w:u w:val="single"/>
        </w:rPr>
        <w:t xml:space="preserve"> </w:t>
      </w:r>
      <w:proofErr w:type="spellStart"/>
      <w:r>
        <w:rPr>
          <w:b/>
          <w:bCs/>
          <w:u w:val="single"/>
        </w:rPr>
        <w:t>défini</w:t>
      </w:r>
      <w:proofErr w:type="spellEnd"/>
      <w:r>
        <w:rPr>
          <w:b/>
          <w:bCs/>
          <w:u w:val="single"/>
        </w:rPr>
        <w:t> (the</w:t>
      </w:r>
      <w:proofErr w:type="gramStart"/>
      <w:r>
        <w:rPr>
          <w:b/>
          <w:bCs/>
          <w:u w:val="single"/>
        </w:rPr>
        <w:t>) :</w:t>
      </w:r>
      <w:proofErr w:type="gramEnd"/>
    </w:p>
    <w:p w:rsidR="00FE3A19" w:rsidRDefault="00FE3A19">
      <w:pPr>
        <w:pStyle w:val="Standard"/>
      </w:pPr>
    </w:p>
    <w:p w:rsidR="00FE3A19" w:rsidRPr="0026325F" w:rsidRDefault="00770A99">
      <w:pPr>
        <w:pStyle w:val="Standard"/>
        <w:rPr>
          <w:lang w:val="fr-FR"/>
        </w:rPr>
      </w:pPr>
      <w:r w:rsidRPr="0026325F">
        <w:rPr>
          <w:lang w:val="fr-FR"/>
        </w:rPr>
        <w:t>Il correspond au plus haut degré de détermination, considéré comme un proche parent des démonstratifs</w:t>
      </w:r>
      <w:r w:rsidRPr="0026325F">
        <w:rPr>
          <w:lang w:val="fr-FR"/>
        </w:rPr>
        <w:t> : (</w:t>
      </w:r>
      <w:proofErr w:type="spellStart"/>
      <w:r w:rsidRPr="0026325F">
        <w:rPr>
          <w:lang w:val="fr-FR"/>
        </w:rPr>
        <w:t>this</w:t>
      </w:r>
      <w:proofErr w:type="spellEnd"/>
      <w:r w:rsidRPr="0026325F">
        <w:rPr>
          <w:lang w:val="fr-FR"/>
        </w:rPr>
        <w:t xml:space="preserve">, </w:t>
      </w:r>
      <w:proofErr w:type="spellStart"/>
      <w:r w:rsidRPr="0026325F">
        <w:rPr>
          <w:lang w:val="fr-FR"/>
        </w:rPr>
        <w:t>that</w:t>
      </w:r>
      <w:proofErr w:type="spellEnd"/>
      <w:r w:rsidRPr="0026325F">
        <w:rPr>
          <w:lang w:val="fr-FR"/>
        </w:rPr>
        <w:t>...)</w:t>
      </w:r>
    </w:p>
    <w:p w:rsidR="00FE3A19" w:rsidRPr="0026325F" w:rsidRDefault="00770A99">
      <w:pPr>
        <w:pStyle w:val="Standard"/>
        <w:rPr>
          <w:lang w:val="fr-FR"/>
        </w:rPr>
      </w:pPr>
      <w:r w:rsidRPr="0026325F">
        <w:rPr>
          <w:lang w:val="fr-FR"/>
        </w:rPr>
        <w:t>Avec l'article défini on est dans le plus haut degré de spécificité.</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L'article défini sera comme l'article zéro, essentiellement qualitatif.</w:t>
      </w:r>
    </w:p>
    <w:p w:rsidR="00FE3A19" w:rsidRPr="0026325F" w:rsidRDefault="00FE3A19">
      <w:pPr>
        <w:pStyle w:val="Standard"/>
        <w:rPr>
          <w:lang w:val="fr-FR"/>
        </w:rPr>
      </w:pPr>
    </w:p>
    <w:p w:rsidR="00FE3A19" w:rsidRDefault="00770A99">
      <w:pPr>
        <w:pStyle w:val="Standard"/>
      </w:pPr>
      <w:proofErr w:type="spellStart"/>
      <w:r>
        <w:t>Dans</w:t>
      </w:r>
      <w:proofErr w:type="spellEnd"/>
      <w:r>
        <w:t xml:space="preserve"> les </w:t>
      </w:r>
      <w:proofErr w:type="spellStart"/>
      <w:r>
        <w:t>énoncés</w:t>
      </w:r>
      <w:proofErr w:type="spellEnd"/>
      <w:r>
        <w:t xml:space="preserve"> </w:t>
      </w:r>
      <w:proofErr w:type="spellStart"/>
      <w:proofErr w:type="gramStart"/>
      <w:r>
        <w:t>spécifiques</w:t>
      </w:r>
      <w:proofErr w:type="spellEnd"/>
      <w:r>
        <w:t> :</w:t>
      </w:r>
      <w:proofErr w:type="gramEnd"/>
      <w:r>
        <w:t xml:space="preserve">  </w:t>
      </w:r>
    </w:p>
    <w:p w:rsidR="00FE3A19" w:rsidRPr="0026325F" w:rsidRDefault="00770A99">
      <w:pPr>
        <w:pStyle w:val="Standard"/>
        <w:rPr>
          <w:lang w:val="fr-FR"/>
        </w:rPr>
      </w:pPr>
      <w:proofErr w:type="spellStart"/>
      <w:proofErr w:type="gramStart"/>
      <w:r w:rsidRPr="0026325F">
        <w:rPr>
          <w:lang w:val="fr-FR"/>
        </w:rPr>
        <w:t>flèchage</w:t>
      </w:r>
      <w:proofErr w:type="spellEnd"/>
      <w:proofErr w:type="gramEnd"/>
      <w:r w:rsidRPr="0026325F">
        <w:rPr>
          <w:lang w:val="fr-FR"/>
        </w:rPr>
        <w:t xml:space="preserve"> : on présente un élément de la classe comme unique </w:t>
      </w:r>
      <w:r w:rsidRPr="0026325F">
        <w:rPr>
          <w:lang w:val="fr-FR"/>
        </w:rPr>
        <w:t>connu.... comme si on le désignait avec une flèche. Un élément connu à l'exclusion de tout autre.</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Qu'est ce qui flèche l'élément ? :</w:t>
      </w:r>
    </w:p>
    <w:p w:rsidR="00FE3A19" w:rsidRPr="0026325F" w:rsidRDefault="00FE3A19">
      <w:pPr>
        <w:pStyle w:val="Standard"/>
        <w:rPr>
          <w:lang w:val="fr-FR"/>
        </w:rPr>
      </w:pPr>
    </w:p>
    <w:p w:rsidR="00FE3A19" w:rsidRPr="0026325F" w:rsidRDefault="00770A99">
      <w:pPr>
        <w:pStyle w:val="Standard"/>
        <w:rPr>
          <w:lang w:val="fr-FR"/>
        </w:rPr>
      </w:pPr>
      <w:r w:rsidRPr="0026325F">
        <w:rPr>
          <w:b/>
          <w:bCs/>
          <w:lang w:val="fr-FR"/>
        </w:rPr>
        <w:t>Fléchage situationnel</w:t>
      </w:r>
      <w:r w:rsidRPr="0026325F">
        <w:rPr>
          <w:lang w:val="fr-FR"/>
        </w:rPr>
        <w:t xml:space="preserve"> et </w:t>
      </w:r>
      <w:r w:rsidRPr="0026325F">
        <w:rPr>
          <w:b/>
          <w:bCs/>
          <w:lang w:val="fr-FR"/>
        </w:rPr>
        <w:t>fléchage linguistique</w:t>
      </w:r>
      <w:r w:rsidRPr="0026325F">
        <w:rPr>
          <w:lang w:val="fr-FR"/>
        </w:rPr>
        <w:t>.</w:t>
      </w:r>
    </w:p>
    <w:p w:rsidR="00FE3A19" w:rsidRPr="0026325F" w:rsidRDefault="00FE3A19">
      <w:pPr>
        <w:pStyle w:val="Standard"/>
        <w:rPr>
          <w:lang w:val="fr-FR"/>
        </w:rPr>
      </w:pPr>
    </w:p>
    <w:p w:rsidR="00FE3A19" w:rsidRDefault="00770A99">
      <w:pPr>
        <w:pStyle w:val="Standard"/>
        <w:numPr>
          <w:ilvl w:val="0"/>
          <w:numId w:val="18"/>
        </w:numPr>
        <w:rPr>
          <w:b/>
          <w:bCs/>
        </w:rPr>
      </w:pPr>
      <w:r>
        <w:rPr>
          <w:b/>
          <w:bCs/>
        </w:rPr>
        <w:t xml:space="preserve">Le </w:t>
      </w:r>
      <w:proofErr w:type="spellStart"/>
      <w:r>
        <w:rPr>
          <w:b/>
          <w:bCs/>
        </w:rPr>
        <w:t>fléchage</w:t>
      </w:r>
      <w:proofErr w:type="spellEnd"/>
      <w:r>
        <w:rPr>
          <w:b/>
          <w:bCs/>
        </w:rPr>
        <w:t xml:space="preserve"> </w:t>
      </w:r>
      <w:proofErr w:type="spellStart"/>
      <w:r>
        <w:rPr>
          <w:b/>
          <w:bCs/>
        </w:rPr>
        <w:t>situationnel</w:t>
      </w:r>
      <w:proofErr w:type="spellEnd"/>
      <w:r>
        <w:rPr>
          <w:b/>
          <w:bCs/>
        </w:rPr>
        <w:t> :</w:t>
      </w:r>
    </w:p>
    <w:p w:rsidR="00FE3A19" w:rsidRDefault="00FE3A19">
      <w:pPr>
        <w:pStyle w:val="Standard"/>
      </w:pPr>
    </w:p>
    <w:p w:rsidR="00FE3A19" w:rsidRPr="0026325F" w:rsidRDefault="00770A99">
      <w:pPr>
        <w:pStyle w:val="Standard"/>
        <w:rPr>
          <w:lang w:val="fr-FR"/>
        </w:rPr>
      </w:pPr>
      <w:r w:rsidRPr="0026325F">
        <w:rPr>
          <w:lang w:val="fr-FR"/>
        </w:rPr>
        <w:t>C'est la situation d'énonciation qui fait qu</w:t>
      </w:r>
      <w:r w:rsidRPr="0026325F">
        <w:rPr>
          <w:lang w:val="fr-FR"/>
        </w:rPr>
        <w:t>'on sait de quel élément on parle. On peut parler dans ce type de cas de connaissance partagée.</w:t>
      </w:r>
    </w:p>
    <w:p w:rsidR="00FE3A19" w:rsidRPr="0026325F" w:rsidRDefault="00770A99">
      <w:pPr>
        <w:pStyle w:val="Standard"/>
        <w:rPr>
          <w:lang w:val="fr-FR"/>
        </w:rPr>
      </w:pPr>
      <w:r w:rsidRPr="0026325F">
        <w:rPr>
          <w:lang w:val="fr-FR"/>
        </w:rPr>
        <w:t>Pour la connaissance partagée il peut y avoir 2 types de situation :</w:t>
      </w:r>
    </w:p>
    <w:p w:rsidR="00FE3A19" w:rsidRPr="0026325F" w:rsidRDefault="00770A99">
      <w:pPr>
        <w:pStyle w:val="Standard"/>
        <w:rPr>
          <w:lang w:val="fr-FR"/>
        </w:rPr>
      </w:pPr>
      <w:r w:rsidRPr="0026325F">
        <w:rPr>
          <w:lang w:val="fr-FR"/>
        </w:rPr>
        <w:t xml:space="preserve">→ </w:t>
      </w:r>
      <w:r w:rsidRPr="0026325F">
        <w:rPr>
          <w:b/>
          <w:bCs/>
          <w:lang w:val="fr-FR"/>
        </w:rPr>
        <w:t>Fléchage situationnel (étroit)</w:t>
      </w:r>
      <w:r w:rsidRPr="0026325F">
        <w:rPr>
          <w:lang w:val="fr-FR"/>
        </w:rPr>
        <w:t xml:space="preserve"> : ex : Open the </w:t>
      </w:r>
      <w:proofErr w:type="spellStart"/>
      <w:r w:rsidRPr="0026325F">
        <w:rPr>
          <w:lang w:val="fr-FR"/>
        </w:rPr>
        <w:t>door</w:t>
      </w:r>
      <w:proofErr w:type="spellEnd"/>
      <w:r w:rsidRPr="0026325F">
        <w:rPr>
          <w:lang w:val="fr-FR"/>
        </w:rPr>
        <w:t xml:space="preserve">. → </w:t>
      </w:r>
      <w:proofErr w:type="gramStart"/>
      <w:r w:rsidRPr="0026325F">
        <w:rPr>
          <w:lang w:val="fr-FR"/>
        </w:rPr>
        <w:t>la</w:t>
      </w:r>
      <w:proofErr w:type="gramEnd"/>
      <w:r w:rsidRPr="0026325F">
        <w:rPr>
          <w:lang w:val="fr-FR"/>
        </w:rPr>
        <w:t xml:space="preserve"> situation étroite dans laquelle</w:t>
      </w:r>
      <w:r w:rsidRPr="0026325F">
        <w:rPr>
          <w:lang w:val="fr-FR"/>
        </w:rPr>
        <w:t xml:space="preserve"> on est fait que l'on sait de quelle porte on parle.</w:t>
      </w:r>
    </w:p>
    <w:p w:rsidR="00FE3A19" w:rsidRPr="0026325F" w:rsidRDefault="00770A99">
      <w:pPr>
        <w:pStyle w:val="Standard"/>
        <w:rPr>
          <w:lang w:val="fr-FR"/>
        </w:rPr>
      </w:pPr>
      <w:r>
        <w:t xml:space="preserve">→ </w:t>
      </w:r>
      <w:proofErr w:type="spellStart"/>
      <w:r>
        <w:rPr>
          <w:b/>
          <w:bCs/>
        </w:rPr>
        <w:t>Fléchage</w:t>
      </w:r>
      <w:proofErr w:type="spellEnd"/>
      <w:r>
        <w:rPr>
          <w:b/>
          <w:bCs/>
        </w:rPr>
        <w:t xml:space="preserve"> </w:t>
      </w:r>
      <w:proofErr w:type="spellStart"/>
      <w:r>
        <w:rPr>
          <w:b/>
          <w:bCs/>
        </w:rPr>
        <w:t>situationnel</w:t>
      </w:r>
      <w:proofErr w:type="spellEnd"/>
      <w:r>
        <w:rPr>
          <w:b/>
          <w:bCs/>
        </w:rPr>
        <w:t xml:space="preserve"> (large</w:t>
      </w:r>
      <w:proofErr w:type="gramStart"/>
      <w:r>
        <w:rPr>
          <w:b/>
          <w:bCs/>
        </w:rPr>
        <w:t>)</w:t>
      </w:r>
      <w:r>
        <w:t> :</w:t>
      </w:r>
      <w:proofErr w:type="gramEnd"/>
      <w:r>
        <w:t xml:space="preserve"> The sun is shining. </w:t>
      </w:r>
      <w:r w:rsidRPr="0026325F">
        <w:rPr>
          <w:lang w:val="fr-FR"/>
        </w:rPr>
        <w:t>On sait de quel soleil on parle, il n'y en a qu'un.</w:t>
      </w:r>
    </w:p>
    <w:p w:rsidR="00FE3A19" w:rsidRPr="0026325F" w:rsidRDefault="00770A99">
      <w:pPr>
        <w:pStyle w:val="Standard"/>
        <w:rPr>
          <w:lang w:val="fr-FR"/>
        </w:rPr>
      </w:pPr>
      <w:r w:rsidRPr="0026325F">
        <w:rPr>
          <w:lang w:val="fr-FR"/>
        </w:rPr>
        <w:t>(</w:t>
      </w:r>
      <w:proofErr w:type="gramStart"/>
      <w:r w:rsidRPr="0026325F">
        <w:rPr>
          <w:lang w:val="fr-FR"/>
        </w:rPr>
        <w:t>étroit</w:t>
      </w:r>
      <w:proofErr w:type="gramEnd"/>
      <w:r w:rsidRPr="0026325F">
        <w:rPr>
          <w:lang w:val="fr-FR"/>
        </w:rPr>
        <w:t xml:space="preserve"> ou large pas demandé à l'exam)</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Le fléchage va concerner les éléments uniques puis les </w:t>
      </w:r>
      <w:r w:rsidRPr="0026325F">
        <w:rPr>
          <w:lang w:val="fr-FR"/>
        </w:rPr>
        <w:t>éléments rendus uniques pour une situation.</w:t>
      </w:r>
    </w:p>
    <w:p w:rsidR="00FE3A19" w:rsidRPr="0026325F" w:rsidRDefault="00FE3A19">
      <w:pPr>
        <w:pStyle w:val="Standard"/>
        <w:rPr>
          <w:lang w:val="fr-FR"/>
        </w:rPr>
      </w:pPr>
    </w:p>
    <w:p w:rsidR="00FE3A19" w:rsidRPr="0026325F" w:rsidRDefault="00770A99">
      <w:pPr>
        <w:pStyle w:val="Standard"/>
        <w:numPr>
          <w:ilvl w:val="0"/>
          <w:numId w:val="19"/>
        </w:numPr>
        <w:rPr>
          <w:b/>
          <w:bCs/>
          <w:lang w:val="fr-FR"/>
        </w:rPr>
      </w:pPr>
      <w:r w:rsidRPr="0026325F">
        <w:rPr>
          <w:b/>
          <w:bCs/>
          <w:lang w:val="fr-FR"/>
        </w:rPr>
        <w:t>Le fléchage linguistique (certains parlent de contextuel) :</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Quelque chose dans le texte va nous permettre de savoir de quel élément on parle.</w:t>
      </w:r>
    </w:p>
    <w:p w:rsidR="00FE3A19" w:rsidRPr="0026325F" w:rsidRDefault="00FE3A19">
      <w:pPr>
        <w:pStyle w:val="Standard"/>
        <w:rPr>
          <w:lang w:val="fr-FR"/>
        </w:rPr>
      </w:pPr>
    </w:p>
    <w:p w:rsidR="00FE3A19" w:rsidRPr="0026325F" w:rsidRDefault="00770A99">
      <w:pPr>
        <w:pStyle w:val="Standard"/>
        <w:rPr>
          <w:b/>
          <w:bCs/>
          <w:lang w:val="fr-FR"/>
        </w:rPr>
      </w:pPr>
      <w:r w:rsidRPr="0026325F">
        <w:rPr>
          <w:b/>
          <w:bCs/>
          <w:lang w:val="fr-FR"/>
        </w:rPr>
        <w:t>→ Fléchage linguistique anaphorique (dit de gauche)</w:t>
      </w:r>
    </w:p>
    <w:p w:rsidR="00FE3A19" w:rsidRPr="0026325F" w:rsidRDefault="00FE3A19">
      <w:pPr>
        <w:pStyle w:val="Standard"/>
        <w:rPr>
          <w:lang w:val="fr-FR"/>
        </w:rPr>
      </w:pPr>
    </w:p>
    <w:p w:rsidR="00FE3A19" w:rsidRPr="0026325F" w:rsidRDefault="00770A99">
      <w:pPr>
        <w:pStyle w:val="Standard"/>
        <w:rPr>
          <w:lang w:val="fr-FR"/>
        </w:rPr>
      </w:pPr>
      <w:r w:rsidRPr="0026325F">
        <w:rPr>
          <w:b/>
          <w:bCs/>
          <w:lang w:val="fr-FR"/>
        </w:rPr>
        <w:t>- Fléchage li</w:t>
      </w:r>
      <w:r w:rsidRPr="0026325F">
        <w:rPr>
          <w:b/>
          <w:bCs/>
          <w:lang w:val="fr-FR"/>
        </w:rPr>
        <w:t xml:space="preserve">nguistique anaphorique (direct mais pas </w:t>
      </w:r>
      <w:proofErr w:type="spellStart"/>
      <w:r w:rsidRPr="0026325F">
        <w:rPr>
          <w:b/>
          <w:bCs/>
          <w:lang w:val="fr-FR"/>
        </w:rPr>
        <w:t>forcemment</w:t>
      </w:r>
      <w:proofErr w:type="spellEnd"/>
      <w:r w:rsidRPr="0026325F">
        <w:rPr>
          <w:b/>
          <w:bCs/>
          <w:lang w:val="fr-FR"/>
        </w:rPr>
        <w:t xml:space="preserve"> demandé)</w:t>
      </w:r>
      <w:r w:rsidRPr="0026325F">
        <w:rPr>
          <w:lang w:val="fr-FR"/>
        </w:rPr>
        <w:t> : un élément est connu parce qu'il a déjà été mentionné :</w:t>
      </w:r>
    </w:p>
    <w:p w:rsidR="00FE3A19" w:rsidRDefault="00770A99">
      <w:pPr>
        <w:pStyle w:val="Standard"/>
      </w:pPr>
      <w:proofErr w:type="gramStart"/>
      <w:r>
        <w:t>ex :</w:t>
      </w:r>
      <w:proofErr w:type="gramEnd"/>
      <w:r>
        <w:t xml:space="preserve"> The man and the woman entered. The man was covered in blood.</w:t>
      </w:r>
    </w:p>
    <w:p w:rsidR="00FE3A19" w:rsidRDefault="00FE3A19">
      <w:pPr>
        <w:pStyle w:val="Standard"/>
        <w:rPr>
          <w:b/>
          <w:bCs/>
        </w:rPr>
      </w:pPr>
    </w:p>
    <w:p w:rsidR="00FE3A19" w:rsidRPr="0026325F" w:rsidRDefault="00770A99">
      <w:pPr>
        <w:pStyle w:val="Standard"/>
        <w:rPr>
          <w:lang w:val="fr-FR"/>
        </w:rPr>
      </w:pPr>
      <w:r>
        <w:rPr>
          <w:b/>
          <w:bCs/>
        </w:rPr>
        <w:t xml:space="preserve">- </w:t>
      </w:r>
      <w:proofErr w:type="spellStart"/>
      <w:r>
        <w:rPr>
          <w:b/>
          <w:bCs/>
        </w:rPr>
        <w:t>Fléchage</w:t>
      </w:r>
      <w:proofErr w:type="spellEnd"/>
      <w:r>
        <w:rPr>
          <w:b/>
          <w:bCs/>
        </w:rPr>
        <w:t xml:space="preserve"> </w:t>
      </w:r>
      <w:proofErr w:type="spellStart"/>
      <w:r>
        <w:rPr>
          <w:b/>
          <w:bCs/>
        </w:rPr>
        <w:t>linguistique</w:t>
      </w:r>
      <w:proofErr w:type="spellEnd"/>
      <w:r>
        <w:rPr>
          <w:b/>
          <w:bCs/>
        </w:rPr>
        <w:t xml:space="preserve"> </w:t>
      </w:r>
      <w:proofErr w:type="spellStart"/>
      <w:r>
        <w:rPr>
          <w:b/>
          <w:bCs/>
        </w:rPr>
        <w:t>anaphorique</w:t>
      </w:r>
      <w:proofErr w:type="spellEnd"/>
      <w:r>
        <w:rPr>
          <w:b/>
          <w:bCs/>
        </w:rPr>
        <w:t xml:space="preserve"> (indirect</w:t>
      </w:r>
      <w:proofErr w:type="gramStart"/>
      <w:r>
        <w:rPr>
          <w:b/>
          <w:bCs/>
        </w:rPr>
        <w:t>)</w:t>
      </w:r>
      <w:r>
        <w:t> :</w:t>
      </w:r>
      <w:proofErr w:type="gramEnd"/>
      <w:r>
        <w:t xml:space="preserve"> There was a book. The </w:t>
      </w:r>
      <w:r>
        <w:t xml:space="preserve">cover had been torn. </w:t>
      </w:r>
      <w:r w:rsidRPr="0026325F">
        <w:rPr>
          <w:lang w:val="fr-FR"/>
        </w:rPr>
        <w:t xml:space="preserve">Ici on ne répète pas le sujet mais on parle d'une partie de </w:t>
      </w:r>
      <w:proofErr w:type="spellStart"/>
      <w:r w:rsidRPr="0026325F">
        <w:rPr>
          <w:lang w:val="fr-FR"/>
        </w:rPr>
        <w:t>lui même</w:t>
      </w:r>
      <w:proofErr w:type="spellEnd"/>
      <w:r w:rsidRPr="0026325F">
        <w:rPr>
          <w:lang w:val="fr-FR"/>
        </w:rPr>
        <w:t>.</w:t>
      </w: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FE3A19">
      <w:pPr>
        <w:pStyle w:val="Standard"/>
        <w:rPr>
          <w:lang w:val="fr-FR"/>
        </w:rPr>
      </w:pPr>
    </w:p>
    <w:p w:rsidR="00FE3A19" w:rsidRPr="0026325F" w:rsidRDefault="00770A99">
      <w:pPr>
        <w:pStyle w:val="Standard"/>
        <w:rPr>
          <w:b/>
          <w:bCs/>
          <w:lang w:val="fr-FR"/>
        </w:rPr>
      </w:pPr>
      <w:r w:rsidRPr="0026325F">
        <w:rPr>
          <w:b/>
          <w:bCs/>
          <w:lang w:val="fr-FR"/>
        </w:rPr>
        <w:t>→ Fléchage linguistique syntagmatique (dit de droite):</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 xml:space="preserve">Ex : </w:t>
      </w:r>
      <w:r w:rsidRPr="0026325F">
        <w:rPr>
          <w:b/>
          <w:bCs/>
          <w:lang w:val="fr-FR"/>
        </w:rPr>
        <w:t xml:space="preserve">The </w:t>
      </w:r>
      <w:proofErr w:type="spellStart"/>
      <w:r w:rsidRPr="0026325F">
        <w:rPr>
          <w:b/>
          <w:bCs/>
          <w:lang w:val="fr-FR"/>
        </w:rPr>
        <w:t>wine</w:t>
      </w:r>
      <w:proofErr w:type="spellEnd"/>
      <w:r w:rsidRPr="0026325F">
        <w:rPr>
          <w:lang w:val="fr-FR"/>
        </w:rPr>
        <w:t xml:space="preserve"> </w:t>
      </w:r>
      <w:proofErr w:type="spellStart"/>
      <w:r w:rsidRPr="0026325F">
        <w:rPr>
          <w:u w:val="single"/>
          <w:lang w:val="fr-FR"/>
        </w:rPr>
        <w:t>we</w:t>
      </w:r>
      <w:proofErr w:type="spellEnd"/>
      <w:r w:rsidRPr="0026325F">
        <w:rPr>
          <w:u w:val="single"/>
          <w:lang w:val="fr-FR"/>
        </w:rPr>
        <w:t xml:space="preserve"> </w:t>
      </w:r>
      <w:proofErr w:type="spellStart"/>
      <w:r w:rsidRPr="0026325F">
        <w:rPr>
          <w:u w:val="single"/>
          <w:lang w:val="fr-FR"/>
        </w:rPr>
        <w:t>had</w:t>
      </w:r>
      <w:proofErr w:type="spellEnd"/>
      <w:r w:rsidRPr="0026325F">
        <w:rPr>
          <w:u w:val="single"/>
          <w:lang w:val="fr-FR"/>
        </w:rPr>
        <w:t xml:space="preserve"> for lunch</w:t>
      </w:r>
      <w:r w:rsidRPr="0026325F">
        <w:rPr>
          <w:lang w:val="fr-FR"/>
        </w:rPr>
        <w:t xml:space="preserve"> </w:t>
      </w:r>
      <w:proofErr w:type="spellStart"/>
      <w:r w:rsidRPr="0026325F">
        <w:rPr>
          <w:lang w:val="fr-FR"/>
        </w:rPr>
        <w:t>was</w:t>
      </w:r>
      <w:proofErr w:type="spellEnd"/>
      <w:r w:rsidRPr="0026325F">
        <w:rPr>
          <w:lang w:val="fr-FR"/>
        </w:rPr>
        <w:t xml:space="preserve"> </w:t>
      </w:r>
      <w:proofErr w:type="spellStart"/>
      <w:r w:rsidRPr="0026325F">
        <w:rPr>
          <w:lang w:val="fr-FR"/>
        </w:rPr>
        <w:t>really</w:t>
      </w:r>
      <w:proofErr w:type="spellEnd"/>
      <w:r w:rsidRPr="0026325F">
        <w:rPr>
          <w:lang w:val="fr-FR"/>
        </w:rPr>
        <w:t xml:space="preserve"> </w:t>
      </w:r>
      <w:proofErr w:type="spellStart"/>
      <w:r w:rsidRPr="0026325F">
        <w:rPr>
          <w:lang w:val="fr-FR"/>
        </w:rPr>
        <w:t>nice</w:t>
      </w:r>
      <w:proofErr w:type="spellEnd"/>
      <w:r w:rsidRPr="0026325F">
        <w:rPr>
          <w:lang w:val="fr-FR"/>
        </w:rPr>
        <w:t xml:space="preserve"> : On sait de quel </w:t>
      </w:r>
      <w:r w:rsidRPr="0026325F">
        <w:rPr>
          <w:b/>
          <w:bCs/>
          <w:lang w:val="fr-FR"/>
        </w:rPr>
        <w:t>vin</w:t>
      </w:r>
      <w:r w:rsidRPr="0026325F">
        <w:rPr>
          <w:lang w:val="fr-FR"/>
        </w:rPr>
        <w:t xml:space="preserve"> on parle grâce </w:t>
      </w:r>
      <w:r w:rsidRPr="0026325F">
        <w:rPr>
          <w:u w:val="single"/>
          <w:lang w:val="fr-FR"/>
        </w:rPr>
        <w:t>à la relative</w:t>
      </w:r>
      <w:r w:rsidRPr="0026325F">
        <w:rPr>
          <w:lang w:val="fr-FR"/>
        </w:rPr>
        <w:t xml:space="preserve"> qui s</w:t>
      </w:r>
      <w:r w:rsidRPr="0026325F">
        <w:rPr>
          <w:lang w:val="fr-FR"/>
        </w:rPr>
        <w:t>uit, (le fléchage est à droite du nom d'où le terme de fléchage de droite)</w:t>
      </w:r>
    </w:p>
    <w:p w:rsidR="00FE3A19" w:rsidRPr="0026325F" w:rsidRDefault="00FE3A19">
      <w:pPr>
        <w:pStyle w:val="Standard"/>
        <w:rPr>
          <w:lang w:val="fr-FR"/>
        </w:rPr>
      </w:pPr>
    </w:p>
    <w:p w:rsidR="00FE3A19" w:rsidRDefault="00770A99">
      <w:pPr>
        <w:pStyle w:val="Standard"/>
      </w:pPr>
      <w:r>
        <w:t>Ex: For the exam, the</w:t>
      </w:r>
      <w:r>
        <w:rPr>
          <w:b/>
          <w:bCs/>
        </w:rPr>
        <w:t xml:space="preserve"> first</w:t>
      </w:r>
      <w:r>
        <w:t xml:space="preserve"> thing</w:t>
      </w:r>
      <w:r>
        <w:rPr>
          <w:b/>
          <w:bCs/>
        </w:rPr>
        <w:t xml:space="preserve"> you must do is read the question.</w:t>
      </w:r>
    </w:p>
    <w:p w:rsidR="00FE3A19" w:rsidRPr="0026325F" w:rsidRDefault="00770A99">
      <w:pPr>
        <w:pStyle w:val="Standard"/>
        <w:rPr>
          <w:lang w:val="fr-FR"/>
        </w:rPr>
      </w:pPr>
      <w:r w:rsidRPr="0026325F">
        <w:rPr>
          <w:lang w:val="fr-FR"/>
        </w:rPr>
        <w:t xml:space="preserve">Besoin de l'adjectif </w:t>
      </w:r>
      <w:proofErr w:type="spellStart"/>
      <w:r w:rsidRPr="0026325F">
        <w:rPr>
          <w:lang w:val="fr-FR"/>
        </w:rPr>
        <w:t>ordinnal</w:t>
      </w:r>
      <w:proofErr w:type="spellEnd"/>
      <w:r w:rsidRPr="0026325F">
        <w:rPr>
          <w:lang w:val="fr-FR"/>
        </w:rPr>
        <w:t xml:space="preserve"> et de la relative qui suit.</w:t>
      </w:r>
    </w:p>
    <w:p w:rsidR="00FE3A19" w:rsidRPr="0026325F" w:rsidRDefault="00770A99">
      <w:pPr>
        <w:pStyle w:val="Standard"/>
        <w:rPr>
          <w:lang w:val="fr-FR"/>
        </w:rPr>
      </w:pPr>
      <w:r w:rsidRPr="0026325F">
        <w:rPr>
          <w:lang w:val="fr-FR"/>
        </w:rPr>
        <w:t xml:space="preserve">Dans le syntagme nominal, </w:t>
      </w:r>
      <w:proofErr w:type="spellStart"/>
      <w:r w:rsidRPr="0026325F">
        <w:rPr>
          <w:lang w:val="fr-FR"/>
        </w:rPr>
        <w:t>thing</w:t>
      </w:r>
      <w:proofErr w:type="spellEnd"/>
      <w:r w:rsidRPr="0026325F">
        <w:rPr>
          <w:lang w:val="fr-FR"/>
        </w:rPr>
        <w:t xml:space="preserve"> est le nom principal. </w:t>
      </w:r>
      <w:r w:rsidRPr="0026325F">
        <w:rPr>
          <w:lang w:val="fr-FR"/>
        </w:rPr>
        <w:t xml:space="preserve">Le fléchage syntagmatique est </w:t>
      </w:r>
      <w:proofErr w:type="spellStart"/>
      <w:r w:rsidRPr="0026325F">
        <w:rPr>
          <w:lang w:val="fr-FR"/>
        </w:rPr>
        <w:t>forcemment</w:t>
      </w:r>
      <w:proofErr w:type="spellEnd"/>
      <w:r w:rsidRPr="0026325F">
        <w:rPr>
          <w:lang w:val="fr-FR"/>
        </w:rPr>
        <w:t xml:space="preserve"> à l'intérieur du groupe nominal.</w:t>
      </w:r>
    </w:p>
    <w:p w:rsidR="00FE3A19" w:rsidRPr="0026325F" w:rsidRDefault="00FE3A19">
      <w:pPr>
        <w:pStyle w:val="Standard"/>
        <w:rPr>
          <w:lang w:val="fr-FR"/>
        </w:rPr>
      </w:pPr>
    </w:p>
    <w:p w:rsidR="00FE3A19" w:rsidRPr="0026325F" w:rsidRDefault="00770A99">
      <w:pPr>
        <w:pStyle w:val="Standard"/>
        <w:rPr>
          <w:lang w:val="fr-FR"/>
        </w:rPr>
      </w:pPr>
      <w:r w:rsidRPr="0026325F">
        <w:rPr>
          <w:b/>
          <w:bCs/>
          <w:color w:val="800000"/>
          <w:u w:val="single"/>
          <w:lang w:val="fr-FR"/>
        </w:rPr>
        <w:t>ATTENTION :</w:t>
      </w:r>
    </w:p>
    <w:p w:rsidR="00FE3A19" w:rsidRPr="0026325F" w:rsidRDefault="00FE3A19">
      <w:pPr>
        <w:pStyle w:val="Standard"/>
        <w:rPr>
          <w:lang w:val="fr-FR"/>
        </w:rPr>
      </w:pPr>
    </w:p>
    <w:p w:rsidR="00FE3A19" w:rsidRPr="0026325F" w:rsidRDefault="00770A99">
      <w:pPr>
        <w:pStyle w:val="Standard"/>
        <w:rPr>
          <w:lang w:val="fr-FR"/>
        </w:rPr>
      </w:pPr>
      <w:r w:rsidRPr="0026325F">
        <w:rPr>
          <w:lang w:val="fr-FR"/>
        </w:rPr>
        <w:t>Ne pas utiliser le terme fléchage contextuel pour fléchage linguistique.</w:t>
      </w:r>
    </w:p>
    <w:p w:rsidR="00FE3A19" w:rsidRPr="0026325F" w:rsidRDefault="00770A99">
      <w:pPr>
        <w:pStyle w:val="Standard"/>
        <w:rPr>
          <w:lang w:val="fr-FR"/>
        </w:rPr>
      </w:pPr>
      <w:r w:rsidRPr="0026325F">
        <w:rPr>
          <w:lang w:val="fr-FR"/>
        </w:rPr>
        <w:t xml:space="preserve">Il faut aussi toujours dire </w:t>
      </w:r>
      <w:proofErr w:type="gramStart"/>
      <w:r w:rsidRPr="0026325F">
        <w:rPr>
          <w:lang w:val="fr-FR"/>
        </w:rPr>
        <w:t>quelle</w:t>
      </w:r>
      <w:proofErr w:type="gramEnd"/>
      <w:r w:rsidRPr="0026325F">
        <w:rPr>
          <w:lang w:val="fr-FR"/>
        </w:rPr>
        <w:t xml:space="preserve"> mot flèche quoi.</w:t>
      </w:r>
    </w:p>
    <w:p w:rsidR="00FE3A19" w:rsidRPr="0026325F" w:rsidRDefault="00FE3A19">
      <w:pPr>
        <w:pStyle w:val="Standard"/>
        <w:rPr>
          <w:lang w:val="fr-FR"/>
        </w:rPr>
      </w:pPr>
    </w:p>
    <w:p w:rsidR="00FE3A19" w:rsidRPr="0026325F" w:rsidRDefault="00770A99">
      <w:pPr>
        <w:pStyle w:val="Standard"/>
        <w:numPr>
          <w:ilvl w:val="0"/>
          <w:numId w:val="20"/>
        </w:numPr>
        <w:rPr>
          <w:lang w:val="fr-FR"/>
        </w:rPr>
      </w:pPr>
      <w:r w:rsidRPr="0026325F">
        <w:rPr>
          <w:lang w:val="fr-FR"/>
        </w:rPr>
        <w:t xml:space="preserve">Un adjectif antéposé est en principe </w:t>
      </w:r>
      <w:r w:rsidRPr="0026325F">
        <w:rPr>
          <w:lang w:val="fr-FR"/>
        </w:rPr>
        <w:t xml:space="preserve">insuffisant pour </w:t>
      </w:r>
      <w:proofErr w:type="spellStart"/>
      <w:r w:rsidRPr="0026325F">
        <w:rPr>
          <w:lang w:val="fr-FR"/>
        </w:rPr>
        <w:t>flècher</w:t>
      </w:r>
      <w:proofErr w:type="spellEnd"/>
      <w:r w:rsidRPr="0026325F">
        <w:rPr>
          <w:lang w:val="fr-FR"/>
        </w:rPr>
        <w:t xml:space="preserve"> :</w:t>
      </w:r>
    </w:p>
    <w:p w:rsidR="00FE3A19" w:rsidRPr="0026325F" w:rsidRDefault="00FE3A19">
      <w:pPr>
        <w:pStyle w:val="Standard"/>
        <w:rPr>
          <w:lang w:val="fr-FR"/>
        </w:rPr>
      </w:pPr>
    </w:p>
    <w:p w:rsidR="00FE3A19" w:rsidRPr="0026325F" w:rsidRDefault="00770A99">
      <w:pPr>
        <w:pStyle w:val="Standard"/>
        <w:rPr>
          <w:color w:val="000000"/>
          <w:lang w:val="fr-FR"/>
        </w:rPr>
      </w:pPr>
      <w:proofErr w:type="spellStart"/>
      <w:proofErr w:type="gramStart"/>
      <w:r w:rsidRPr="0026325F">
        <w:rPr>
          <w:color w:val="000000"/>
          <w:lang w:val="fr-FR"/>
        </w:rPr>
        <w:t>prémodification</w:t>
      </w:r>
      <w:proofErr w:type="spellEnd"/>
      <w:proofErr w:type="gramEnd"/>
      <w:r w:rsidRPr="0026325F">
        <w:rPr>
          <w:color w:val="000000"/>
          <w:lang w:val="fr-FR"/>
        </w:rPr>
        <w:t xml:space="preserve"> par syntagme adjectival vs. </w:t>
      </w:r>
      <w:proofErr w:type="spellStart"/>
      <w:proofErr w:type="gramStart"/>
      <w:r w:rsidRPr="0026325F">
        <w:rPr>
          <w:color w:val="000000"/>
          <w:lang w:val="fr-FR"/>
        </w:rPr>
        <w:t>postmodification</w:t>
      </w:r>
      <w:proofErr w:type="spellEnd"/>
      <w:proofErr w:type="gramEnd"/>
      <w:r w:rsidRPr="0026325F">
        <w:rPr>
          <w:color w:val="000000"/>
          <w:lang w:val="fr-FR"/>
        </w:rPr>
        <w:t>:</w:t>
      </w:r>
    </w:p>
    <w:p w:rsidR="00FE3A19" w:rsidRDefault="00770A99">
      <w:pPr>
        <w:pStyle w:val="Standard"/>
        <w:rPr>
          <w:color w:val="000000"/>
        </w:rPr>
      </w:pPr>
      <w:proofErr w:type="gramStart"/>
      <w:r>
        <w:rPr>
          <w:color w:val="000000"/>
        </w:rPr>
        <w:t>Ex :</w:t>
      </w:r>
      <w:proofErr w:type="gramEnd"/>
      <w:r>
        <w:rPr>
          <w:color w:val="000000"/>
        </w:rPr>
        <w:t xml:space="preserve"> </w:t>
      </w:r>
      <w:r>
        <w:rPr>
          <w:rFonts w:ascii="Arial, Helvetica, sans-serif" w:hAnsi="Arial, Helvetica, sans-serif"/>
          <w:color w:val="000000"/>
          <w:sz w:val="21"/>
        </w:rPr>
        <w:t xml:space="preserve">Ø </w:t>
      </w:r>
      <w:r>
        <w:rPr>
          <w:color w:val="000000"/>
        </w:rPr>
        <w:t xml:space="preserve">ancient </w:t>
      </w:r>
      <w:proofErr w:type="spellStart"/>
      <w:r>
        <w:rPr>
          <w:color w:val="000000"/>
        </w:rPr>
        <w:t>greek</w:t>
      </w:r>
      <w:proofErr w:type="spellEnd"/>
      <w:r>
        <w:rPr>
          <w:color w:val="000000"/>
        </w:rPr>
        <w:t xml:space="preserve"> philosophy vs. the philosophy of ancient Greece;  </w:t>
      </w:r>
      <w:r>
        <w:rPr>
          <w:rFonts w:ascii="Arial, Helvetica, sans-serif" w:hAnsi="Arial, Helvetica, sans-serif"/>
          <w:color w:val="000000"/>
          <w:sz w:val="21"/>
        </w:rPr>
        <w:t>Ø American society</w:t>
      </w:r>
    </w:p>
    <w:p w:rsidR="00FE3A19" w:rsidRDefault="00FE3A19">
      <w:pPr>
        <w:pStyle w:val="Standard"/>
        <w:rPr>
          <w:color w:val="000000"/>
        </w:rPr>
      </w:pPr>
    </w:p>
    <w:p w:rsidR="00FE3A19" w:rsidRPr="0026325F" w:rsidRDefault="00770A99">
      <w:pPr>
        <w:pStyle w:val="Standard"/>
        <w:numPr>
          <w:ilvl w:val="0"/>
          <w:numId w:val="21"/>
        </w:numPr>
        <w:rPr>
          <w:color w:val="000000"/>
          <w:lang w:val="fr-FR"/>
        </w:rPr>
      </w:pPr>
      <w:r w:rsidRPr="0026325F">
        <w:rPr>
          <w:color w:val="000000"/>
          <w:lang w:val="fr-FR"/>
        </w:rPr>
        <w:t xml:space="preserve">Un complément du nom permet parfois de </w:t>
      </w:r>
      <w:proofErr w:type="spellStart"/>
      <w:r w:rsidRPr="0026325F">
        <w:rPr>
          <w:color w:val="000000"/>
          <w:lang w:val="fr-FR"/>
        </w:rPr>
        <w:t>flècher</w:t>
      </w:r>
      <w:proofErr w:type="spellEnd"/>
      <w:r w:rsidRPr="0026325F">
        <w:rPr>
          <w:color w:val="000000"/>
          <w:lang w:val="fr-FR"/>
        </w:rPr>
        <w:t xml:space="preserve"> mais il ne flèche pas </w:t>
      </w:r>
      <w:r w:rsidRPr="0026325F">
        <w:rPr>
          <w:color w:val="000000"/>
          <w:lang w:val="fr-FR"/>
        </w:rPr>
        <w:t>toujours.</w:t>
      </w:r>
    </w:p>
    <w:p w:rsidR="00FE3A19" w:rsidRPr="0026325F" w:rsidRDefault="00FE3A19">
      <w:pPr>
        <w:pStyle w:val="Standard"/>
        <w:rPr>
          <w:color w:val="000000"/>
          <w:lang w:val="fr-FR"/>
        </w:rPr>
      </w:pPr>
    </w:p>
    <w:p w:rsidR="00FE3A19" w:rsidRPr="0026325F" w:rsidRDefault="00770A99">
      <w:pPr>
        <w:pStyle w:val="Standard"/>
        <w:numPr>
          <w:ilvl w:val="0"/>
          <w:numId w:val="22"/>
        </w:numPr>
        <w:rPr>
          <w:color w:val="000000"/>
          <w:lang w:val="fr-FR"/>
        </w:rPr>
      </w:pPr>
      <w:r w:rsidRPr="0026325F">
        <w:rPr>
          <w:color w:val="000000"/>
          <w:lang w:val="fr-FR"/>
        </w:rPr>
        <w:t xml:space="preserve">Le fléchage peut être fait par autre chose qu'un article défini : un démonstratif par exemple : </w:t>
      </w:r>
      <w:r w:rsidRPr="0026325F">
        <w:rPr>
          <w:b/>
          <w:bCs/>
          <w:color w:val="000000"/>
          <w:lang w:val="fr-FR"/>
        </w:rPr>
        <w:t xml:space="preserve">This </w:t>
      </w:r>
      <w:r w:rsidRPr="0026325F">
        <w:rPr>
          <w:color w:val="000000"/>
          <w:lang w:val="fr-FR"/>
        </w:rPr>
        <w:t>car</w:t>
      </w:r>
    </w:p>
    <w:p w:rsidR="00FE3A19" w:rsidRPr="0026325F" w:rsidRDefault="00FE3A19">
      <w:pPr>
        <w:pStyle w:val="Standard"/>
        <w:rPr>
          <w:color w:val="000000"/>
          <w:lang w:val="fr-FR"/>
        </w:rPr>
      </w:pPr>
    </w:p>
    <w:p w:rsidR="00FE3A19" w:rsidRPr="0026325F" w:rsidRDefault="00770A99">
      <w:pPr>
        <w:pStyle w:val="Standard"/>
        <w:numPr>
          <w:ilvl w:val="0"/>
          <w:numId w:val="23"/>
        </w:numPr>
        <w:rPr>
          <w:color w:val="000000"/>
          <w:lang w:val="fr-FR"/>
        </w:rPr>
      </w:pPr>
      <w:r w:rsidRPr="0026325F">
        <w:rPr>
          <w:color w:val="000000"/>
          <w:lang w:val="fr-FR"/>
        </w:rPr>
        <w:t xml:space="preserve">Le génitif en -s peut aussi être un marqueur de fléchage : </w:t>
      </w:r>
      <w:proofErr w:type="spellStart"/>
      <w:r w:rsidRPr="0026325F">
        <w:rPr>
          <w:b/>
          <w:bCs/>
          <w:color w:val="000000"/>
          <w:lang w:val="fr-FR"/>
        </w:rPr>
        <w:t>Mom's</w:t>
      </w:r>
      <w:proofErr w:type="spellEnd"/>
      <w:r w:rsidRPr="0026325F">
        <w:rPr>
          <w:color w:val="000000"/>
          <w:lang w:val="fr-FR"/>
        </w:rPr>
        <w:t xml:space="preserve"> car</w:t>
      </w:r>
    </w:p>
    <w:p w:rsidR="00FE3A19" w:rsidRPr="0026325F" w:rsidRDefault="00FE3A19">
      <w:pPr>
        <w:pStyle w:val="Standard"/>
        <w:rPr>
          <w:color w:val="000000"/>
          <w:lang w:val="fr-FR"/>
        </w:rPr>
      </w:pPr>
    </w:p>
    <w:p w:rsidR="00FE3A19" w:rsidRPr="0026325F" w:rsidRDefault="00770A99">
      <w:pPr>
        <w:pStyle w:val="Standard"/>
        <w:numPr>
          <w:ilvl w:val="0"/>
          <w:numId w:val="24"/>
        </w:numPr>
        <w:rPr>
          <w:color w:val="000000"/>
          <w:lang w:val="fr-FR"/>
        </w:rPr>
      </w:pPr>
      <w:r w:rsidRPr="0026325F">
        <w:rPr>
          <w:color w:val="000000"/>
          <w:lang w:val="fr-FR"/>
        </w:rPr>
        <w:t xml:space="preserve">Les possessifs flèchent aussi : </w:t>
      </w:r>
      <w:proofErr w:type="spellStart"/>
      <w:r w:rsidRPr="0026325F">
        <w:rPr>
          <w:color w:val="000000"/>
          <w:lang w:val="fr-FR"/>
        </w:rPr>
        <w:t>My</w:t>
      </w:r>
      <w:proofErr w:type="spellEnd"/>
      <w:r w:rsidRPr="0026325F">
        <w:rPr>
          <w:color w:val="000000"/>
          <w:lang w:val="fr-FR"/>
        </w:rPr>
        <w:t xml:space="preserve"> car</w:t>
      </w:r>
    </w:p>
    <w:p w:rsidR="00FE3A19" w:rsidRPr="0026325F" w:rsidRDefault="00FE3A19">
      <w:pPr>
        <w:pStyle w:val="Standard"/>
        <w:rPr>
          <w:color w:val="000000"/>
          <w:lang w:val="fr-FR"/>
        </w:rPr>
      </w:pPr>
    </w:p>
    <w:p w:rsidR="00FE3A19" w:rsidRPr="0026325F" w:rsidRDefault="00770A99">
      <w:pPr>
        <w:pStyle w:val="Standard"/>
        <w:numPr>
          <w:ilvl w:val="0"/>
          <w:numId w:val="25"/>
        </w:numPr>
        <w:rPr>
          <w:color w:val="000000"/>
          <w:lang w:val="fr-FR"/>
        </w:rPr>
      </w:pPr>
      <w:r w:rsidRPr="0026325F">
        <w:rPr>
          <w:color w:val="000000"/>
          <w:lang w:val="fr-FR"/>
        </w:rPr>
        <w:t xml:space="preserve">Il existe des noms connus et </w:t>
      </w:r>
      <w:r w:rsidRPr="0026325F">
        <w:rPr>
          <w:color w:val="000000"/>
          <w:lang w:val="fr-FR"/>
        </w:rPr>
        <w:t>déterminés mais devant lesquels on met quand même un article zéro :</w:t>
      </w:r>
    </w:p>
    <w:p w:rsidR="00FE3A19" w:rsidRPr="0026325F" w:rsidRDefault="00770A99">
      <w:pPr>
        <w:pStyle w:val="Standard"/>
        <w:rPr>
          <w:color w:val="000000"/>
          <w:lang w:val="fr-FR"/>
        </w:rPr>
      </w:pPr>
      <w:proofErr w:type="gramStart"/>
      <w:r w:rsidRPr="0026325F">
        <w:rPr>
          <w:color w:val="000000"/>
          <w:lang w:val="fr-FR"/>
        </w:rPr>
        <w:t>Les nom</w:t>
      </w:r>
      <w:proofErr w:type="gramEnd"/>
      <w:r w:rsidRPr="0026325F">
        <w:rPr>
          <w:color w:val="000000"/>
          <w:lang w:val="fr-FR"/>
        </w:rPr>
        <w:t xml:space="preserve"> propres, de personnes, de pays sauf les noms de pays créés à partir de noms communs (the United </w:t>
      </w:r>
      <w:r w:rsidRPr="0026325F">
        <w:rPr>
          <w:b/>
          <w:bCs/>
          <w:color w:val="000000"/>
          <w:lang w:val="fr-FR"/>
        </w:rPr>
        <w:t xml:space="preserve">States, </w:t>
      </w:r>
      <w:r w:rsidRPr="0026325F">
        <w:rPr>
          <w:color w:val="000000"/>
          <w:lang w:val="fr-FR"/>
        </w:rPr>
        <w:t xml:space="preserve">the </w:t>
      </w:r>
      <w:proofErr w:type="spellStart"/>
      <w:r w:rsidRPr="0026325F">
        <w:rPr>
          <w:color w:val="000000"/>
          <w:lang w:val="fr-FR"/>
        </w:rPr>
        <w:t>Nether</w:t>
      </w:r>
      <w:r w:rsidRPr="0026325F">
        <w:rPr>
          <w:b/>
          <w:bCs/>
          <w:color w:val="000000"/>
          <w:lang w:val="fr-FR"/>
        </w:rPr>
        <w:t>lands</w:t>
      </w:r>
      <w:proofErr w:type="spellEnd"/>
      <w:r w:rsidRPr="0026325F">
        <w:rPr>
          <w:color w:val="000000"/>
          <w:lang w:val="fr-FR"/>
        </w:rPr>
        <w:t xml:space="preserve">, titre + nom, Noms géographiques,  </w:t>
      </w:r>
      <w:r w:rsidRPr="0026325F">
        <w:rPr>
          <w:rFonts w:ascii="Arial, Helvetica, sans-serif" w:hAnsi="Arial, Helvetica, sans-serif"/>
          <w:color w:val="000000"/>
          <w:sz w:val="21"/>
          <w:lang w:val="fr-FR"/>
        </w:rPr>
        <w:t>Ø + cardinal</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numPr>
          <w:ilvl w:val="0"/>
          <w:numId w:val="26"/>
        </w:numPr>
        <w:rPr>
          <w:rFonts w:ascii="Arial, Helvetica, sans-serif" w:hAnsi="Arial, Helvetica, sans-serif" w:hint="eastAsia"/>
          <w:color w:val="000000"/>
          <w:lang w:val="fr-FR"/>
        </w:rPr>
      </w:pPr>
      <w:r w:rsidRPr="0026325F">
        <w:rPr>
          <w:rFonts w:ascii="Arial, Helvetica, sans-serif" w:hAnsi="Arial, Helvetica, sans-serif"/>
          <w:color w:val="000000"/>
          <w:lang w:val="fr-FR"/>
        </w:rPr>
        <w:t>Dernière re</w:t>
      </w:r>
      <w:r w:rsidRPr="0026325F">
        <w:rPr>
          <w:rFonts w:ascii="Arial, Helvetica, sans-serif" w:hAnsi="Arial, Helvetica, sans-serif"/>
          <w:color w:val="000000"/>
          <w:lang w:val="fr-FR"/>
        </w:rPr>
        <w:t xml:space="preserve">marque générale avec les noms pluriels : Quand on flèche une classe, on flèche tous les éléments de la catégorie ou </w:t>
      </w:r>
      <w:proofErr w:type="spellStart"/>
      <w:r w:rsidRPr="0026325F">
        <w:rPr>
          <w:rFonts w:ascii="Arial, Helvetica, sans-serif" w:hAnsi="Arial, Helvetica, sans-serif"/>
          <w:color w:val="000000"/>
          <w:lang w:val="fr-FR"/>
        </w:rPr>
        <w:t>sous catégorie</w:t>
      </w:r>
      <w:proofErr w:type="spellEnd"/>
      <w:r w:rsidRPr="0026325F">
        <w:rPr>
          <w:rFonts w:ascii="Arial, Helvetica, sans-serif" w:hAnsi="Arial, Helvetica, sans-serif"/>
          <w:color w:val="000000"/>
          <w:lang w:val="fr-FR"/>
        </w:rPr>
        <w:t xml:space="preserve"> fléchée :</w:t>
      </w:r>
    </w:p>
    <w:p w:rsidR="00FE3A19" w:rsidRPr="0026325F" w:rsidRDefault="00FE3A19">
      <w:pPr>
        <w:pStyle w:val="Standard"/>
        <w:rPr>
          <w:rFonts w:ascii="Arial, Helvetica, sans-serif" w:hAnsi="Arial, Helvetica, sans-serif" w:hint="eastAsia"/>
          <w:color w:val="000000"/>
          <w:lang w:val="fr-FR"/>
        </w:rPr>
      </w:pPr>
    </w:p>
    <w:p w:rsidR="00FE3A19" w:rsidRDefault="00770A99">
      <w:pPr>
        <w:pStyle w:val="Standard"/>
        <w:rPr>
          <w:rFonts w:ascii="Arial, Helvetica, sans-serif" w:hAnsi="Arial, Helvetica, sans-serif" w:hint="eastAsia"/>
          <w:color w:val="000000"/>
        </w:rPr>
      </w:pPr>
      <w:proofErr w:type="gramStart"/>
      <w:r>
        <w:rPr>
          <w:rFonts w:ascii="Arial, Helvetica, sans-serif" w:hAnsi="Arial, Helvetica, sans-serif"/>
          <w:color w:val="000000"/>
        </w:rPr>
        <w:t>ex</w:t>
      </w:r>
      <w:proofErr w:type="gramEnd"/>
      <w:r>
        <w:rPr>
          <w:rFonts w:ascii="Arial, Helvetica, sans-serif" w:hAnsi="Arial, Helvetica, sans-serif"/>
          <w:color w:val="000000"/>
        </w:rPr>
        <w:t>: The books I have not read are on the top shelf.</w:t>
      </w:r>
    </w:p>
    <w:p w:rsidR="00FE3A19" w:rsidRDefault="00FE3A19">
      <w:pPr>
        <w:pStyle w:val="Standard"/>
        <w:rPr>
          <w:rFonts w:ascii="Arial, Helvetica, sans-serif" w:hAnsi="Arial, Helvetica, sans-serif" w:hint="eastAsia"/>
          <w:color w:val="000000"/>
        </w:rPr>
      </w:pP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w:t>
      </w:r>
      <w:proofErr w:type="gramStart"/>
      <w:r w:rsidRPr="0026325F">
        <w:rPr>
          <w:rFonts w:ascii="Arial, Helvetica, sans-serif" w:hAnsi="Arial, Helvetica, sans-serif"/>
          <w:color w:val="000000"/>
          <w:lang w:val="fr-FR"/>
        </w:rPr>
        <w:t>faire</w:t>
      </w:r>
      <w:proofErr w:type="gramEnd"/>
      <w:r w:rsidRPr="0026325F">
        <w:rPr>
          <w:rFonts w:ascii="Arial, Helvetica, sans-serif" w:hAnsi="Arial, Helvetica, sans-serif"/>
          <w:color w:val="000000"/>
          <w:lang w:val="fr-FR"/>
        </w:rPr>
        <w:t xml:space="preserve"> chapitre 6 exos)</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b/>
          <w:bCs/>
          <w:color w:val="000000"/>
          <w:lang w:val="fr-FR"/>
        </w:rPr>
        <w:t xml:space="preserve">L'article défini dans les énoncés </w:t>
      </w:r>
      <w:r w:rsidRPr="0026325F">
        <w:rPr>
          <w:rFonts w:ascii="Arial, Helvetica, sans-serif" w:hAnsi="Arial, Helvetica, sans-serif"/>
          <w:b/>
          <w:bCs/>
          <w:color w:val="000000"/>
          <w:lang w:val="fr-FR"/>
        </w:rPr>
        <w:t>génériques :</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color w:val="000000"/>
          <w:lang w:val="fr-FR"/>
        </w:rPr>
      </w:pPr>
      <w:proofErr w:type="gramStart"/>
      <w:r w:rsidRPr="0026325F">
        <w:rPr>
          <w:rFonts w:ascii="Arial, Helvetica, sans-serif" w:hAnsi="Arial, Helvetica, sans-serif"/>
          <w:color w:val="000000"/>
          <w:lang w:val="fr-FR"/>
        </w:rPr>
        <w:t>on</w:t>
      </w:r>
      <w:proofErr w:type="gramEnd"/>
      <w:r w:rsidRPr="0026325F">
        <w:rPr>
          <w:rFonts w:ascii="Arial, Helvetica, sans-serif" w:hAnsi="Arial, Helvetica, sans-serif"/>
          <w:color w:val="000000"/>
          <w:lang w:val="fr-FR"/>
        </w:rPr>
        <w:t xml:space="preserve"> le trouve uniquement dans les dénombrables.</w:t>
      </w:r>
    </w:p>
    <w:p w:rsidR="00FE3A19" w:rsidRPr="0026325F" w:rsidRDefault="00FE3A19">
      <w:pPr>
        <w:pStyle w:val="Standard"/>
        <w:rPr>
          <w:rFonts w:ascii="Arial, Helvetica, sans-serif" w:hAnsi="Arial, Helvetica, sans-serif" w:hint="eastAsia"/>
          <w:color w:val="000000"/>
          <w:lang w:val="fr-FR"/>
        </w:rPr>
      </w:pPr>
    </w:p>
    <w:p w:rsidR="00FE3A19" w:rsidRDefault="00770A99">
      <w:pPr>
        <w:pStyle w:val="Standard"/>
        <w:rPr>
          <w:rFonts w:ascii="Arial, Helvetica, sans-serif" w:hAnsi="Arial, Helvetica, sans-serif" w:hint="eastAsia"/>
          <w:color w:val="000000"/>
        </w:rPr>
      </w:pPr>
      <w:r w:rsidRPr="0026325F">
        <w:rPr>
          <w:rFonts w:ascii="Arial, Helvetica, sans-serif" w:hAnsi="Arial, Helvetica, sans-serif"/>
          <w:b/>
          <w:bCs/>
          <w:color w:val="000000"/>
          <w:lang w:val="fr-FR"/>
        </w:rPr>
        <w:t>→ 1er cas de figure :</w:t>
      </w:r>
      <w:r w:rsidRPr="0026325F">
        <w:rPr>
          <w:rFonts w:ascii="Arial, Helvetica, sans-serif" w:hAnsi="Arial, Helvetica, sans-serif"/>
          <w:color w:val="000000"/>
          <w:lang w:val="fr-FR"/>
        </w:rPr>
        <w:t xml:space="preserve"> les dénombrables singuliers : On va s'intéresser à l'intégralité de la classe d'éléments comme une entité. </w:t>
      </w:r>
      <w:proofErr w:type="gramStart"/>
      <w:r>
        <w:rPr>
          <w:rFonts w:ascii="Arial, Helvetica, sans-serif" w:hAnsi="Arial, Helvetica, sans-serif"/>
          <w:color w:val="000000"/>
        </w:rPr>
        <w:t xml:space="preserve">On </w:t>
      </w:r>
      <w:proofErr w:type="spellStart"/>
      <w:r>
        <w:rPr>
          <w:rFonts w:ascii="Arial, Helvetica, sans-serif" w:hAnsi="Arial, Helvetica, sans-serif"/>
          <w:color w:val="000000"/>
        </w:rPr>
        <w:t>s'intéresse</w:t>
      </w:r>
      <w:proofErr w:type="spellEnd"/>
      <w:r>
        <w:rPr>
          <w:rFonts w:ascii="Arial, Helvetica, sans-serif" w:hAnsi="Arial, Helvetica, sans-serif"/>
          <w:color w:val="000000"/>
        </w:rPr>
        <w:t xml:space="preserve"> à la </w:t>
      </w:r>
      <w:proofErr w:type="spellStart"/>
      <w:r>
        <w:rPr>
          <w:rFonts w:ascii="Arial, Helvetica, sans-serif" w:hAnsi="Arial, Helvetica, sans-serif"/>
          <w:color w:val="000000"/>
        </w:rPr>
        <w:t>totalité</w:t>
      </w:r>
      <w:proofErr w:type="spellEnd"/>
      <w:r>
        <w:rPr>
          <w:rFonts w:ascii="Arial, Helvetica, sans-serif" w:hAnsi="Arial, Helvetica, sans-serif"/>
          <w:color w:val="000000"/>
        </w:rPr>
        <w:t xml:space="preserve"> de </w:t>
      </w:r>
      <w:proofErr w:type="spellStart"/>
      <w:r>
        <w:rPr>
          <w:rFonts w:ascii="Arial, Helvetica, sans-serif" w:hAnsi="Arial, Helvetica, sans-serif"/>
          <w:color w:val="000000"/>
        </w:rPr>
        <w:t>manière</w:t>
      </w:r>
      <w:proofErr w:type="spellEnd"/>
      <w:r>
        <w:rPr>
          <w:rFonts w:ascii="Arial, Helvetica, sans-serif" w:hAnsi="Arial, Helvetica, sans-serif"/>
          <w:color w:val="000000"/>
        </w:rPr>
        <w:t xml:space="preserve"> </w:t>
      </w:r>
      <w:proofErr w:type="spellStart"/>
      <w:r>
        <w:rPr>
          <w:rFonts w:ascii="Arial, Helvetica, sans-serif" w:hAnsi="Arial, Helvetica, sans-serif"/>
          <w:color w:val="000000"/>
        </w:rPr>
        <w:t>abstraite</w:t>
      </w:r>
      <w:proofErr w:type="spellEnd"/>
      <w:r>
        <w:rPr>
          <w:rFonts w:ascii="Arial, Helvetica, sans-serif" w:hAnsi="Arial, Helvetica, sans-serif"/>
          <w:color w:val="000000"/>
        </w:rPr>
        <w:t>.</w:t>
      </w:r>
      <w:proofErr w:type="gramEnd"/>
    </w:p>
    <w:p w:rsidR="00FE3A19" w:rsidRDefault="00FE3A19">
      <w:pPr>
        <w:pStyle w:val="Standard"/>
        <w:rPr>
          <w:rFonts w:ascii="Arial, Helvetica, sans-serif" w:hAnsi="Arial, Helvetica, sans-serif" w:hint="eastAsia"/>
          <w:color w:val="000000"/>
        </w:rPr>
      </w:pPr>
    </w:p>
    <w:p w:rsidR="00FE3A19" w:rsidRPr="0026325F" w:rsidRDefault="00770A99">
      <w:pPr>
        <w:pStyle w:val="Standard"/>
        <w:numPr>
          <w:ilvl w:val="0"/>
          <w:numId w:val="27"/>
        </w:numPr>
        <w:rPr>
          <w:rFonts w:ascii="Arial, Helvetica, sans-serif" w:hAnsi="Arial, Helvetica, sans-serif" w:hint="eastAsia"/>
          <w:color w:val="000000"/>
          <w:lang w:val="fr-FR"/>
        </w:rPr>
      </w:pPr>
      <w:r w:rsidRPr="0026325F">
        <w:rPr>
          <w:rFonts w:ascii="Arial, Helvetica, sans-serif" w:hAnsi="Arial, Helvetica, sans-serif"/>
          <w:color w:val="000000"/>
          <w:lang w:val="fr-FR"/>
        </w:rPr>
        <w:t xml:space="preserve">Dénombrable </w:t>
      </w:r>
      <w:r w:rsidRPr="0026325F">
        <w:rPr>
          <w:rFonts w:ascii="Arial, Helvetica, sans-serif" w:hAnsi="Arial, Helvetica, sans-serif"/>
          <w:color w:val="000000"/>
          <w:lang w:val="fr-FR"/>
        </w:rPr>
        <w:t xml:space="preserve">singulier ex 01 : the </w:t>
      </w:r>
      <w:proofErr w:type="spellStart"/>
      <w:r w:rsidRPr="0026325F">
        <w:rPr>
          <w:rFonts w:ascii="Arial, Helvetica, sans-serif" w:hAnsi="Arial, Helvetica, sans-serif"/>
          <w:color w:val="000000"/>
          <w:lang w:val="fr-FR"/>
        </w:rPr>
        <w:t>tiger</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is</w:t>
      </w:r>
      <w:proofErr w:type="spellEnd"/>
      <w:r w:rsidRPr="0026325F">
        <w:rPr>
          <w:rFonts w:ascii="Arial, Helvetica, sans-serif" w:hAnsi="Arial, Helvetica, sans-serif"/>
          <w:color w:val="000000"/>
          <w:lang w:val="fr-FR"/>
        </w:rPr>
        <w:t xml:space="preserve"> an </w:t>
      </w:r>
      <w:proofErr w:type="spellStart"/>
      <w:r w:rsidRPr="0026325F">
        <w:rPr>
          <w:rFonts w:ascii="Arial, Helvetica, sans-serif" w:hAnsi="Arial, Helvetica, sans-serif"/>
          <w:color w:val="000000"/>
          <w:lang w:val="fr-FR"/>
        </w:rPr>
        <w:t>endangered</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species</w:t>
      </w:r>
      <w:proofErr w:type="spellEnd"/>
      <w:r w:rsidRPr="0026325F">
        <w:rPr>
          <w:rFonts w:ascii="Arial, Helvetica, sans-serif" w:hAnsi="Arial, Helvetica, sans-serif"/>
          <w:color w:val="000000"/>
          <w:lang w:val="fr-FR"/>
        </w:rPr>
        <w:t>. : abstraction humaine : une espèce ce n'est rien, c'est un terme abstrait inventé par l'homme.</w:t>
      </w:r>
    </w:p>
    <w:p w:rsidR="00FE3A19" w:rsidRPr="0026325F" w:rsidRDefault="00FE3A19">
      <w:pPr>
        <w:pStyle w:val="Standard"/>
        <w:numPr>
          <w:ilvl w:val="0"/>
          <w:numId w:val="27"/>
        </w:numPr>
        <w:rPr>
          <w:rFonts w:ascii="Arial, Helvetica, sans-serif" w:hAnsi="Arial, Helvetica, sans-serif" w:hint="eastAsia"/>
          <w:color w:val="000000"/>
          <w:lang w:val="fr-FR"/>
        </w:rPr>
      </w:pPr>
    </w:p>
    <w:p w:rsidR="00FE3A19" w:rsidRPr="0026325F" w:rsidRDefault="00FE3A19">
      <w:pPr>
        <w:pStyle w:val="Standard"/>
        <w:rPr>
          <w:rFonts w:ascii="Arial, Helvetica, sans-serif" w:hAnsi="Arial, Helvetica, sans-serif" w:hint="eastAsia"/>
          <w:color w:val="000000"/>
          <w:lang w:val="fr-FR"/>
        </w:rPr>
      </w:pP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b/>
          <w:bCs/>
          <w:color w:val="000000"/>
          <w:lang w:val="fr-FR"/>
        </w:rPr>
      </w:pPr>
      <w:r w:rsidRPr="0026325F">
        <w:rPr>
          <w:rFonts w:ascii="Arial, Helvetica, sans-serif" w:hAnsi="Arial, Helvetica, sans-serif"/>
          <w:b/>
          <w:bCs/>
          <w:color w:val="000000"/>
          <w:lang w:val="fr-FR"/>
        </w:rPr>
        <w:t>Comparaison avec l'article indéfini :</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 xml:space="preserve">Ex 02 </w:t>
      </w:r>
      <w:proofErr w:type="gramStart"/>
      <w:r w:rsidRPr="0026325F">
        <w:rPr>
          <w:rFonts w:ascii="Arial, Helvetica, sans-serif" w:hAnsi="Arial, Helvetica, sans-serif"/>
          <w:color w:val="000000"/>
          <w:lang w:val="fr-FR"/>
        </w:rPr>
        <w:t>:A</w:t>
      </w:r>
      <w:proofErr w:type="gramEnd"/>
      <w:r w:rsidRPr="0026325F">
        <w:rPr>
          <w:rFonts w:ascii="Arial, Helvetica, sans-serif" w:hAnsi="Arial, Helvetica, sans-serif"/>
          <w:color w:val="000000"/>
          <w:lang w:val="fr-FR"/>
        </w:rPr>
        <w:t xml:space="preserve">  rat </w:t>
      </w:r>
      <w:proofErr w:type="spellStart"/>
      <w:r w:rsidRPr="0026325F">
        <w:rPr>
          <w:rFonts w:ascii="Arial, Helvetica, sans-serif" w:hAnsi="Arial, Helvetica, sans-serif"/>
          <w:color w:val="000000"/>
          <w:lang w:val="fr-FR"/>
        </w:rPr>
        <w:t>will</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only</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attack</w:t>
      </w:r>
      <w:proofErr w:type="spellEnd"/>
      <w:r w:rsidRPr="0026325F">
        <w:rPr>
          <w:rFonts w:ascii="Arial, Helvetica, sans-serif" w:hAnsi="Arial, Helvetica, sans-serif"/>
          <w:color w:val="000000"/>
          <w:lang w:val="fr-FR"/>
        </w:rPr>
        <w:t xml:space="preserve"> if </w:t>
      </w:r>
      <w:proofErr w:type="spellStart"/>
      <w:r w:rsidRPr="0026325F">
        <w:rPr>
          <w:rFonts w:ascii="Arial, Helvetica, sans-serif" w:hAnsi="Arial, Helvetica, sans-serif"/>
          <w:color w:val="000000"/>
          <w:lang w:val="fr-FR"/>
        </w:rPr>
        <w:t>cornered</w:t>
      </w:r>
      <w:proofErr w:type="spellEnd"/>
      <w:r w:rsidRPr="0026325F">
        <w:rPr>
          <w:rFonts w:ascii="Arial, Helvetica, sans-serif" w:hAnsi="Arial, Helvetica, sans-serif"/>
          <w:color w:val="000000"/>
          <w:lang w:val="fr-FR"/>
        </w:rPr>
        <w:t xml:space="preserve"> : on fait aussi une </w:t>
      </w:r>
      <w:r w:rsidRPr="0026325F">
        <w:rPr>
          <w:rFonts w:ascii="Arial, Helvetica, sans-serif" w:hAnsi="Arial, Helvetica, sans-serif"/>
          <w:color w:val="000000"/>
          <w:lang w:val="fr-FR"/>
        </w:rPr>
        <w:t>généralité mais pas de la même manière.</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 xml:space="preserve">Dans le premier cas on parle d'une espèce abstraite à laquelle on </w:t>
      </w:r>
      <w:proofErr w:type="spellStart"/>
      <w:r w:rsidRPr="0026325F">
        <w:rPr>
          <w:rFonts w:ascii="Arial, Helvetica, sans-serif" w:hAnsi="Arial, Helvetica, sans-serif"/>
          <w:color w:val="000000"/>
          <w:lang w:val="fr-FR"/>
        </w:rPr>
        <w:t>attribut</w:t>
      </w:r>
      <w:proofErr w:type="spellEnd"/>
      <w:r w:rsidRPr="0026325F">
        <w:rPr>
          <w:rFonts w:ascii="Arial, Helvetica, sans-serif" w:hAnsi="Arial, Helvetica, sans-serif"/>
          <w:color w:val="000000"/>
          <w:lang w:val="fr-FR"/>
        </w:rPr>
        <w:t xml:space="preserve"> une notion abstraite aussi.</w:t>
      </w: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Le deuxième énoncé est bien plus concret : A rat c'est un vrai élément de la classe.</w:t>
      </w:r>
    </w:p>
    <w:p w:rsidR="00FE3A19" w:rsidRPr="0026325F" w:rsidRDefault="00FE3A19">
      <w:pPr>
        <w:pStyle w:val="Standard"/>
        <w:rPr>
          <w:rFonts w:ascii="Arial, Helvetica, sans-serif" w:hAnsi="Arial, Helvetica, sans-serif" w:hint="eastAsia"/>
          <w:b/>
          <w:bCs/>
          <w:color w:val="000000"/>
          <w:lang w:val="fr-FR"/>
        </w:rPr>
      </w:pPr>
    </w:p>
    <w:p w:rsidR="00FE3A19" w:rsidRPr="0026325F" w:rsidRDefault="00770A99">
      <w:pPr>
        <w:pStyle w:val="Standard"/>
        <w:rPr>
          <w:rFonts w:ascii="Arial, Helvetica, sans-serif" w:hAnsi="Arial, Helvetica, sans-serif" w:hint="eastAsia"/>
          <w:b/>
          <w:bCs/>
          <w:color w:val="000000"/>
          <w:lang w:val="fr-FR"/>
        </w:rPr>
      </w:pPr>
      <w:r w:rsidRPr="0026325F">
        <w:rPr>
          <w:rFonts w:ascii="Arial, Helvetica, sans-serif" w:hAnsi="Arial, Helvetica, sans-serif"/>
          <w:b/>
          <w:bCs/>
          <w:color w:val="000000"/>
          <w:lang w:val="fr-FR"/>
        </w:rPr>
        <w:t>- Manipulation des ex.  :</w:t>
      </w: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w:t>
      </w:r>
      <w:proofErr w:type="gramStart"/>
      <w:r w:rsidRPr="0026325F">
        <w:rPr>
          <w:rFonts w:ascii="Arial, Helvetica, sans-serif" w:hAnsi="Arial, Helvetica, sans-serif"/>
          <w:color w:val="000000"/>
          <w:lang w:val="fr-FR"/>
        </w:rPr>
        <w:t>the</w:t>
      </w:r>
      <w:proofErr w:type="gramEnd"/>
      <w:r w:rsidRPr="0026325F">
        <w:rPr>
          <w:rFonts w:ascii="Arial, Helvetica, sans-serif" w:hAnsi="Arial, Helvetica, sans-serif"/>
          <w:color w:val="000000"/>
          <w:lang w:val="fr-FR"/>
        </w:rPr>
        <w:t xml:space="preserve">” dans 02 : *The rat </w:t>
      </w:r>
      <w:proofErr w:type="spellStart"/>
      <w:r w:rsidRPr="0026325F">
        <w:rPr>
          <w:rFonts w:ascii="Arial, Helvetica, sans-serif" w:hAnsi="Arial, Helvetica, sans-serif"/>
          <w:color w:val="000000"/>
          <w:lang w:val="fr-FR"/>
        </w:rPr>
        <w:t>will</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only</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attack</w:t>
      </w:r>
      <w:proofErr w:type="spellEnd"/>
      <w:r w:rsidRPr="0026325F">
        <w:rPr>
          <w:rFonts w:ascii="Arial, Helvetica, sans-serif" w:hAnsi="Arial, Helvetica, sans-serif"/>
          <w:color w:val="000000"/>
          <w:lang w:val="fr-FR"/>
        </w:rPr>
        <w:t xml:space="preserve"> if </w:t>
      </w:r>
      <w:proofErr w:type="spellStart"/>
      <w:r w:rsidRPr="0026325F">
        <w:rPr>
          <w:rFonts w:ascii="Arial, Helvetica, sans-serif" w:hAnsi="Arial, Helvetica, sans-serif"/>
          <w:color w:val="000000"/>
          <w:lang w:val="fr-FR"/>
        </w:rPr>
        <w:t>cornered</w:t>
      </w:r>
      <w:proofErr w:type="spellEnd"/>
      <w:r w:rsidRPr="0026325F">
        <w:rPr>
          <w:rFonts w:ascii="Arial, Helvetica, sans-serif" w:hAnsi="Arial, Helvetica, sans-serif"/>
          <w:color w:val="000000"/>
          <w:lang w:val="fr-FR"/>
        </w:rPr>
        <w:t xml:space="preserve"> (si l'énoncé est générique)</w:t>
      </w: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 xml:space="preserve">“a” dans 01 : *A </w:t>
      </w:r>
      <w:proofErr w:type="spellStart"/>
      <w:r w:rsidRPr="0026325F">
        <w:rPr>
          <w:rFonts w:ascii="Arial, Helvetica, sans-serif" w:hAnsi="Arial, Helvetica, sans-serif"/>
          <w:color w:val="000000"/>
          <w:lang w:val="fr-FR"/>
        </w:rPr>
        <w:t>tiger</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is</w:t>
      </w:r>
      <w:proofErr w:type="spellEnd"/>
      <w:r w:rsidRPr="0026325F">
        <w:rPr>
          <w:rFonts w:ascii="Arial, Helvetica, sans-serif" w:hAnsi="Arial, Helvetica, sans-serif"/>
          <w:color w:val="000000"/>
          <w:lang w:val="fr-FR"/>
        </w:rPr>
        <w:t xml:space="preserve"> an </w:t>
      </w:r>
      <w:proofErr w:type="spellStart"/>
      <w:r w:rsidRPr="0026325F">
        <w:rPr>
          <w:rFonts w:ascii="Arial, Helvetica, sans-serif" w:hAnsi="Arial, Helvetica, sans-serif"/>
          <w:color w:val="000000"/>
          <w:lang w:val="fr-FR"/>
        </w:rPr>
        <w:t>endangered</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species</w:t>
      </w:r>
      <w:proofErr w:type="spellEnd"/>
      <w:r w:rsidRPr="0026325F">
        <w:rPr>
          <w:rFonts w:ascii="Arial, Helvetica, sans-serif" w:hAnsi="Arial, Helvetica, sans-serif"/>
          <w:color w:val="000000"/>
          <w:lang w:val="fr-FR"/>
        </w:rPr>
        <w:t xml:space="preserve">” </w:t>
      </w:r>
      <w:proofErr w:type="gramStart"/>
      <w:r w:rsidRPr="0026325F">
        <w:rPr>
          <w:rFonts w:ascii="Arial, Helvetica, sans-serif" w:hAnsi="Arial, Helvetica, sans-serif"/>
          <w:color w:val="000000"/>
          <w:lang w:val="fr-FR"/>
        </w:rPr>
        <w:t>:  On</w:t>
      </w:r>
      <w:proofErr w:type="gramEnd"/>
      <w:r w:rsidRPr="0026325F">
        <w:rPr>
          <w:rFonts w:ascii="Arial, Helvetica, sans-serif" w:hAnsi="Arial, Helvetica, sans-serif"/>
          <w:color w:val="000000"/>
          <w:lang w:val="fr-FR"/>
        </w:rPr>
        <w:t xml:space="preserve"> ne peut pas utiliser un élément pour faire une espèce.</w:t>
      </w:r>
    </w:p>
    <w:p w:rsidR="00FE3A19" w:rsidRPr="0026325F" w:rsidRDefault="00FE3A19">
      <w:pPr>
        <w:pStyle w:val="Standard"/>
        <w:rPr>
          <w:rFonts w:ascii="Arial, Helvetica, sans-serif" w:hAnsi="Arial, Helvetica, sans-serif" w:hint="eastAsia"/>
          <w:b/>
          <w:bCs/>
          <w:color w:val="000000"/>
          <w:lang w:val="fr-FR"/>
        </w:rPr>
      </w:pPr>
    </w:p>
    <w:p w:rsidR="00FE3A19" w:rsidRPr="0026325F" w:rsidRDefault="00770A99">
      <w:pPr>
        <w:pStyle w:val="Standard"/>
        <w:rPr>
          <w:rFonts w:ascii="Arial, Helvetica, sans-serif" w:hAnsi="Arial, Helvetica, sans-serif" w:hint="eastAsia"/>
          <w:b/>
          <w:bCs/>
          <w:color w:val="000000"/>
          <w:lang w:val="fr-FR"/>
        </w:rPr>
      </w:pPr>
      <w:r w:rsidRPr="0026325F">
        <w:rPr>
          <w:rFonts w:ascii="Arial, Helvetica, sans-serif" w:hAnsi="Arial, Helvetica, sans-serif"/>
          <w:b/>
          <w:bCs/>
          <w:color w:val="000000"/>
          <w:lang w:val="fr-FR"/>
        </w:rPr>
        <w:t>Les énoncés sont irrecevables.</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“The” est qualitatif et généra</w:t>
      </w:r>
      <w:r w:rsidRPr="0026325F">
        <w:rPr>
          <w:rFonts w:ascii="Arial, Helvetica, sans-serif" w:hAnsi="Arial, Helvetica, sans-serif"/>
          <w:color w:val="000000"/>
          <w:lang w:val="fr-FR"/>
        </w:rPr>
        <w:t>lement abstrait, “A” est quantitatif et généralement concret.</w:t>
      </w:r>
    </w:p>
    <w:p w:rsidR="00FE3A19" w:rsidRPr="0026325F" w:rsidRDefault="00FE3A19">
      <w:pPr>
        <w:pStyle w:val="Standard"/>
        <w:rPr>
          <w:rFonts w:ascii="Arial, Helvetica, sans-serif" w:hAnsi="Arial, Helvetica, sans-serif" w:hint="eastAsia"/>
          <w:color w:val="FF3333"/>
          <w:lang w:val="fr-FR"/>
        </w:rPr>
      </w:pPr>
    </w:p>
    <w:p w:rsidR="00FE3A19" w:rsidRPr="0026325F" w:rsidRDefault="00770A99">
      <w:pPr>
        <w:pStyle w:val="Standard"/>
        <w:rPr>
          <w:rFonts w:ascii="Arial, Helvetica, sans-serif" w:hAnsi="Arial, Helvetica, sans-serif" w:hint="eastAsia"/>
          <w:color w:val="FF3333"/>
          <w:lang w:val="fr-FR"/>
        </w:rPr>
      </w:pPr>
      <w:r w:rsidRPr="0026325F">
        <w:rPr>
          <w:rFonts w:ascii="Arial, Helvetica, sans-serif" w:hAnsi="Arial, Helvetica, sans-serif"/>
          <w:color w:val="FF3333"/>
          <w:lang w:val="fr-FR"/>
        </w:rPr>
        <w:t xml:space="preserve">Exercice </w:t>
      </w:r>
      <w:proofErr w:type="gramStart"/>
      <w:r w:rsidRPr="0026325F">
        <w:rPr>
          <w:rFonts w:ascii="Arial, Helvetica, sans-serif" w:hAnsi="Arial, Helvetica, sans-serif"/>
          <w:color w:val="FF3333"/>
          <w:lang w:val="fr-FR"/>
        </w:rPr>
        <w:t>:Comparer</w:t>
      </w:r>
      <w:proofErr w:type="gramEnd"/>
      <w:r w:rsidRPr="0026325F">
        <w:rPr>
          <w:rFonts w:ascii="Arial, Helvetica, sans-serif" w:hAnsi="Arial, Helvetica, sans-serif"/>
          <w:color w:val="FF3333"/>
          <w:lang w:val="fr-FR"/>
        </w:rPr>
        <w:t xml:space="preserve"> les deux articles dans les deux phrases suivantes :</w:t>
      </w:r>
    </w:p>
    <w:p w:rsidR="00FE3A19" w:rsidRDefault="00770A99">
      <w:pPr>
        <w:pStyle w:val="Standard"/>
        <w:rPr>
          <w:rFonts w:ascii="Arial, Helvetica, sans-serif" w:hAnsi="Arial, Helvetica, sans-serif" w:hint="eastAsia"/>
          <w:color w:val="FF3333"/>
        </w:rPr>
      </w:pPr>
      <w:r>
        <w:rPr>
          <w:rFonts w:ascii="Arial, Helvetica, sans-serif" w:hAnsi="Arial, Helvetica, sans-serif"/>
          <w:color w:val="FF3333"/>
        </w:rPr>
        <w:t xml:space="preserve">- The dog is a </w:t>
      </w:r>
      <w:proofErr w:type="spellStart"/>
      <w:r>
        <w:rPr>
          <w:rFonts w:ascii="Arial, Helvetica, sans-serif" w:hAnsi="Arial, Helvetica, sans-serif"/>
          <w:color w:val="FF3333"/>
        </w:rPr>
        <w:t>mammel</w:t>
      </w:r>
      <w:proofErr w:type="spellEnd"/>
      <w:r>
        <w:rPr>
          <w:rFonts w:ascii="Arial, Helvetica, sans-serif" w:hAnsi="Arial, Helvetica, sans-serif"/>
          <w:color w:val="FF3333"/>
        </w:rPr>
        <w:t>.</w:t>
      </w:r>
    </w:p>
    <w:p w:rsidR="00FE3A19" w:rsidRPr="0026325F" w:rsidRDefault="00770A99">
      <w:pPr>
        <w:pStyle w:val="Standard"/>
        <w:rPr>
          <w:rFonts w:ascii="Arial, Helvetica, sans-serif" w:hAnsi="Arial, Helvetica, sans-serif" w:hint="eastAsia"/>
          <w:color w:val="FF3333"/>
          <w:lang w:val="fr-FR"/>
        </w:rPr>
      </w:pPr>
      <w:r w:rsidRPr="0026325F">
        <w:rPr>
          <w:rFonts w:ascii="Arial, Helvetica, sans-serif" w:hAnsi="Arial, Helvetica, sans-serif"/>
          <w:color w:val="FF3333"/>
          <w:lang w:val="fr-FR"/>
        </w:rPr>
        <w:t xml:space="preserve">- A  dog </w:t>
      </w:r>
      <w:proofErr w:type="spellStart"/>
      <w:r w:rsidRPr="0026325F">
        <w:rPr>
          <w:rFonts w:ascii="Arial, Helvetica, sans-serif" w:hAnsi="Arial, Helvetica, sans-serif"/>
          <w:color w:val="FF3333"/>
          <w:lang w:val="fr-FR"/>
        </w:rPr>
        <w:t>is</w:t>
      </w:r>
      <w:proofErr w:type="spellEnd"/>
      <w:r w:rsidRPr="0026325F">
        <w:rPr>
          <w:rFonts w:ascii="Arial, Helvetica, sans-serif" w:hAnsi="Arial, Helvetica, sans-serif"/>
          <w:color w:val="FF3333"/>
          <w:lang w:val="fr-FR"/>
        </w:rPr>
        <w:t xml:space="preserve"> a </w:t>
      </w:r>
      <w:proofErr w:type="spellStart"/>
      <w:r w:rsidRPr="0026325F">
        <w:rPr>
          <w:rFonts w:ascii="Arial, Helvetica, sans-serif" w:hAnsi="Arial, Helvetica, sans-serif"/>
          <w:color w:val="FF3333"/>
          <w:lang w:val="fr-FR"/>
        </w:rPr>
        <w:t>mammel</w:t>
      </w:r>
      <w:proofErr w:type="spellEnd"/>
      <w:r w:rsidRPr="0026325F">
        <w:rPr>
          <w:rFonts w:ascii="Arial, Helvetica, sans-serif" w:hAnsi="Arial, Helvetica, sans-serif"/>
          <w:color w:val="FF3333"/>
          <w:lang w:val="fr-FR"/>
        </w:rPr>
        <w:t xml:space="preserve">. : expliquer les deux articles (définis et indéfinis), pourquoi ils sont </w:t>
      </w:r>
      <w:r w:rsidRPr="0026325F">
        <w:rPr>
          <w:rFonts w:ascii="Arial, Helvetica, sans-serif" w:hAnsi="Arial, Helvetica, sans-serif"/>
          <w:color w:val="FF3333"/>
          <w:lang w:val="fr-FR"/>
        </w:rPr>
        <w:t>différents?, tous les deux possibles?, qu'</w:t>
      </w:r>
      <w:proofErr w:type="spellStart"/>
      <w:r w:rsidRPr="0026325F">
        <w:rPr>
          <w:rFonts w:ascii="Arial, Helvetica, sans-serif" w:hAnsi="Arial, Helvetica, sans-serif"/>
          <w:color w:val="FF3333"/>
          <w:lang w:val="fr-FR"/>
        </w:rPr>
        <w:t>est ce</w:t>
      </w:r>
      <w:proofErr w:type="spellEnd"/>
      <w:r w:rsidRPr="0026325F">
        <w:rPr>
          <w:rFonts w:ascii="Arial, Helvetica, sans-serif" w:hAnsi="Arial, Helvetica, sans-serif"/>
          <w:color w:val="FF3333"/>
          <w:lang w:val="fr-FR"/>
        </w:rPr>
        <w:t xml:space="preserve"> qu'ils font?</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b/>
          <w:bCs/>
          <w:color w:val="000000"/>
          <w:lang w:val="fr-FR"/>
        </w:rPr>
      </w:pPr>
      <w:r w:rsidRPr="0026325F">
        <w:rPr>
          <w:rFonts w:ascii="Arial, Helvetica, sans-serif" w:hAnsi="Arial, Helvetica, sans-serif"/>
          <w:b/>
          <w:bCs/>
          <w:color w:val="000000"/>
          <w:lang w:val="fr-FR"/>
        </w:rPr>
        <w:t>Les dénombrables pluriels :</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 xml:space="preserve">Dans un énoncé générique, les dénombrables pluriels seront utilisés avec </w:t>
      </w:r>
      <w:r w:rsidRPr="0026325F">
        <w:rPr>
          <w:rFonts w:ascii="Arial, Helvetica, sans-serif" w:hAnsi="Arial, Helvetica, sans-serif"/>
          <w:b/>
          <w:bCs/>
          <w:color w:val="000000"/>
          <w:lang w:val="fr-FR"/>
        </w:rPr>
        <w:t>un adjectif nominalisé</w:t>
      </w:r>
      <w:r w:rsidRPr="0026325F">
        <w:rPr>
          <w:rFonts w:ascii="Arial, Helvetica, sans-serif" w:hAnsi="Arial, Helvetica, sans-serif"/>
          <w:color w:val="000000"/>
          <w:lang w:val="fr-FR"/>
        </w:rPr>
        <w:t xml:space="preserve"> : C'est un adjectif utilisé comme nom pour renvoyer à l'intégralité</w:t>
      </w:r>
      <w:r w:rsidRPr="0026325F">
        <w:rPr>
          <w:rFonts w:ascii="Arial, Helvetica, sans-serif" w:hAnsi="Arial, Helvetica, sans-serif"/>
          <w:color w:val="000000"/>
          <w:lang w:val="fr-FR"/>
        </w:rPr>
        <w:t xml:space="preserve"> des éléments qui ont la </w:t>
      </w:r>
      <w:proofErr w:type="spellStart"/>
      <w:r w:rsidRPr="0026325F">
        <w:rPr>
          <w:rFonts w:ascii="Arial, Helvetica, sans-serif" w:hAnsi="Arial, Helvetica, sans-serif"/>
          <w:color w:val="000000"/>
          <w:lang w:val="fr-FR"/>
        </w:rPr>
        <w:t>caractéritique</w:t>
      </w:r>
      <w:proofErr w:type="spellEnd"/>
      <w:r w:rsidRPr="0026325F">
        <w:rPr>
          <w:rFonts w:ascii="Arial, Helvetica, sans-serif" w:hAnsi="Arial, Helvetica, sans-serif"/>
          <w:color w:val="000000"/>
          <w:lang w:val="fr-FR"/>
        </w:rPr>
        <w:t xml:space="preserve"> donné par l'adjectif.</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 xml:space="preserve">Ex : </w:t>
      </w:r>
      <w:r w:rsidRPr="0026325F">
        <w:rPr>
          <w:rFonts w:ascii="Arial, Helvetica, sans-serif" w:hAnsi="Arial, Helvetica, sans-serif"/>
          <w:b/>
          <w:bCs/>
          <w:color w:val="000000"/>
          <w:lang w:val="fr-FR"/>
        </w:rPr>
        <w:t xml:space="preserve">The </w:t>
      </w:r>
      <w:proofErr w:type="spellStart"/>
      <w:r w:rsidRPr="0026325F">
        <w:rPr>
          <w:rFonts w:ascii="Arial, Helvetica, sans-serif" w:hAnsi="Arial, Helvetica, sans-serif"/>
          <w:b/>
          <w:bCs/>
          <w:color w:val="000000"/>
          <w:lang w:val="fr-FR"/>
        </w:rPr>
        <w:t>blind</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can't</w:t>
      </w:r>
      <w:proofErr w:type="spellEnd"/>
      <w:r w:rsidRPr="0026325F">
        <w:rPr>
          <w:rFonts w:ascii="Arial, Helvetica, sans-serif" w:hAnsi="Arial, Helvetica, sans-serif"/>
          <w:color w:val="000000"/>
          <w:lang w:val="fr-FR"/>
        </w:rPr>
        <w:t xml:space="preserve"> </w:t>
      </w:r>
      <w:proofErr w:type="spellStart"/>
      <w:r w:rsidRPr="0026325F">
        <w:rPr>
          <w:rFonts w:ascii="Arial, Helvetica, sans-serif" w:hAnsi="Arial, Helvetica, sans-serif"/>
          <w:color w:val="000000"/>
          <w:lang w:val="fr-FR"/>
        </w:rPr>
        <w:t>see</w:t>
      </w:r>
      <w:proofErr w:type="spellEnd"/>
      <w:r w:rsidRPr="0026325F">
        <w:rPr>
          <w:rFonts w:ascii="Arial, Helvetica, sans-serif" w:hAnsi="Arial, Helvetica, sans-serif"/>
          <w:color w:val="000000"/>
          <w:lang w:val="fr-FR"/>
        </w:rPr>
        <w:t>. :</w:t>
      </w:r>
      <w:r w:rsidRPr="0026325F">
        <w:rPr>
          <w:rFonts w:ascii="Arial, Helvetica, sans-serif" w:hAnsi="Arial, Helvetica, sans-serif"/>
          <w:b/>
          <w:bCs/>
          <w:color w:val="000000"/>
          <w:lang w:val="fr-FR"/>
        </w:rPr>
        <w:t xml:space="preserve"> Blind </w:t>
      </w:r>
      <w:r w:rsidRPr="0026325F">
        <w:rPr>
          <w:rFonts w:ascii="Arial, Helvetica, sans-serif" w:hAnsi="Arial, Helvetica, sans-serif"/>
          <w:color w:val="000000"/>
          <w:lang w:val="fr-FR"/>
        </w:rPr>
        <w:t>est un adjectif et renvoie à toute une classe.</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rFonts w:ascii="Arial, Helvetica, sans-serif" w:hAnsi="Arial, Helvetica, sans-serif" w:hint="eastAsia"/>
          <w:b/>
          <w:bCs/>
          <w:color w:val="000000"/>
          <w:lang w:val="fr-FR"/>
        </w:rPr>
      </w:pPr>
      <w:r w:rsidRPr="0026325F">
        <w:rPr>
          <w:rFonts w:ascii="Arial, Helvetica, sans-serif" w:hAnsi="Arial, Helvetica, sans-serif"/>
          <w:b/>
          <w:bCs/>
          <w:color w:val="000000"/>
          <w:lang w:val="fr-FR"/>
        </w:rPr>
        <w:t>Les noms géographiques :</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color w:val="000000"/>
          <w:lang w:val="fr-FR"/>
        </w:rPr>
      </w:pPr>
      <w:r w:rsidRPr="0026325F">
        <w:rPr>
          <w:rFonts w:ascii="Arial, Helvetica, sans-serif" w:hAnsi="Arial, Helvetica, sans-serif"/>
          <w:b/>
          <w:bCs/>
          <w:color w:val="000000"/>
          <w:sz w:val="21"/>
          <w:lang w:val="fr-FR"/>
        </w:rPr>
        <w:t>Les montagnes :</w:t>
      </w:r>
    </w:p>
    <w:p w:rsidR="00FE3A19" w:rsidRPr="0026325F" w:rsidRDefault="00770A99">
      <w:pPr>
        <w:pStyle w:val="Standard"/>
        <w:rPr>
          <w:rFonts w:ascii="Arial, Helvetica, sans-serif" w:hAnsi="Arial, Helvetica, sans-serif" w:hint="eastAsia"/>
          <w:color w:val="000000"/>
          <w:lang w:val="fr-FR"/>
        </w:rPr>
      </w:pPr>
      <w:r w:rsidRPr="0026325F">
        <w:rPr>
          <w:rFonts w:ascii="Arial, Helvetica, sans-serif" w:hAnsi="Arial, Helvetica, sans-serif"/>
          <w:color w:val="000000"/>
          <w:lang w:val="fr-FR"/>
        </w:rPr>
        <w:t>- les chaines : article défini</w:t>
      </w:r>
    </w:p>
    <w:p w:rsidR="00FE3A19" w:rsidRPr="0026325F" w:rsidRDefault="00770A99">
      <w:pPr>
        <w:pStyle w:val="Standard"/>
        <w:rPr>
          <w:color w:val="000000"/>
          <w:lang w:val="fr-FR"/>
        </w:rPr>
      </w:pPr>
      <w:r w:rsidRPr="0026325F">
        <w:rPr>
          <w:rFonts w:ascii="Arial, Helvetica, sans-serif" w:hAnsi="Arial, Helvetica, sans-serif"/>
          <w:color w:val="000000"/>
          <w:sz w:val="21"/>
          <w:lang w:val="fr-FR"/>
        </w:rPr>
        <w:t xml:space="preserve">- les sommets : </w:t>
      </w:r>
      <w:r w:rsidRPr="0026325F">
        <w:rPr>
          <w:rFonts w:ascii="Arial, Helvetica, sans-serif" w:hAnsi="Arial, Helvetica, sans-serif"/>
          <w:color w:val="272727"/>
          <w:sz w:val="21"/>
          <w:lang w:val="fr-FR"/>
        </w:rPr>
        <w:t>Ø</w:t>
      </w:r>
    </w:p>
    <w:p w:rsidR="00FE3A19" w:rsidRPr="0026325F" w:rsidRDefault="00FE3A19">
      <w:pPr>
        <w:pStyle w:val="Standard"/>
        <w:rPr>
          <w:rFonts w:ascii="Arial, Helvetica, sans-serif" w:hAnsi="Arial, Helvetica, sans-serif" w:hint="eastAsia"/>
          <w:color w:val="272727"/>
          <w:lang w:val="fr-FR"/>
        </w:rPr>
      </w:pPr>
    </w:p>
    <w:p w:rsidR="00FE3A19" w:rsidRPr="0026325F" w:rsidRDefault="00770A99">
      <w:pPr>
        <w:pStyle w:val="Standard"/>
        <w:rPr>
          <w:color w:val="000000"/>
          <w:lang w:val="fr-FR"/>
        </w:rPr>
      </w:pPr>
      <w:r w:rsidRPr="0026325F">
        <w:rPr>
          <w:rFonts w:ascii="Arial, Helvetica, sans-serif" w:hAnsi="Arial, Helvetica, sans-serif"/>
          <w:b/>
          <w:bCs/>
          <w:color w:val="000000"/>
          <w:sz w:val="21"/>
          <w:lang w:val="fr-FR"/>
        </w:rPr>
        <w:t>Les rivières :</w:t>
      </w:r>
      <w:r w:rsidRPr="0026325F">
        <w:rPr>
          <w:rFonts w:ascii="Arial, Helvetica, sans-serif" w:hAnsi="Arial, Helvetica, sans-serif"/>
          <w:color w:val="000000"/>
          <w:sz w:val="21"/>
          <w:lang w:val="fr-FR"/>
        </w:rPr>
        <w:t xml:space="preserve"> article défini et </w:t>
      </w:r>
      <w:proofErr w:type="spellStart"/>
      <w:r w:rsidRPr="0026325F">
        <w:rPr>
          <w:rFonts w:ascii="Arial, Helvetica, sans-serif" w:hAnsi="Arial, Helvetica, sans-serif"/>
          <w:color w:val="000000"/>
          <w:sz w:val="21"/>
          <w:lang w:val="fr-FR"/>
        </w:rPr>
        <w:t>éventuellmeent</w:t>
      </w:r>
      <w:proofErr w:type="spellEnd"/>
      <w:r w:rsidRPr="0026325F">
        <w:rPr>
          <w:rFonts w:ascii="Arial, Helvetica, sans-serif" w:hAnsi="Arial, Helvetica, sans-serif"/>
          <w:color w:val="000000"/>
          <w:sz w:val="21"/>
          <w:lang w:val="fr-FR"/>
        </w:rPr>
        <w:t xml:space="preserve"> le mot river avec une différence entre anglais britannique et anglais américain : Les britanniques mettent river devant et les américains après le mot.</w:t>
      </w:r>
    </w:p>
    <w:p w:rsidR="00FE3A19" w:rsidRPr="0026325F" w:rsidRDefault="00FE3A19">
      <w:pPr>
        <w:pStyle w:val="Standard"/>
        <w:rPr>
          <w:rFonts w:ascii="Arial, Helvetica, sans-serif" w:hAnsi="Arial, Helvetica, sans-serif" w:hint="eastAsia"/>
          <w:color w:val="000000"/>
          <w:lang w:val="fr-FR"/>
        </w:rPr>
      </w:pPr>
    </w:p>
    <w:p w:rsidR="00FE3A19" w:rsidRPr="0026325F" w:rsidRDefault="00770A99">
      <w:pPr>
        <w:pStyle w:val="Standard"/>
        <w:rPr>
          <w:color w:val="000000"/>
          <w:lang w:val="fr-FR"/>
        </w:rPr>
      </w:pPr>
      <w:r w:rsidRPr="0026325F">
        <w:rPr>
          <w:rFonts w:ascii="Arial, Helvetica, sans-serif" w:hAnsi="Arial, Helvetica, sans-serif"/>
          <w:b/>
          <w:bCs/>
          <w:color w:val="000000"/>
          <w:sz w:val="21"/>
          <w:lang w:val="fr-FR"/>
        </w:rPr>
        <w:t xml:space="preserve">Noms de villes, contrées </w:t>
      </w:r>
      <w:proofErr w:type="gramStart"/>
      <w:r w:rsidRPr="0026325F">
        <w:rPr>
          <w:rFonts w:ascii="Arial, Helvetica, sans-serif" w:hAnsi="Arial, Helvetica, sans-serif"/>
          <w:b/>
          <w:bCs/>
          <w:color w:val="000000"/>
          <w:sz w:val="21"/>
          <w:lang w:val="fr-FR"/>
        </w:rPr>
        <w:t>:</w:t>
      </w:r>
      <w:r w:rsidRPr="0026325F">
        <w:rPr>
          <w:rFonts w:ascii="Arial, Helvetica, sans-serif" w:hAnsi="Arial, Helvetica, sans-serif"/>
          <w:color w:val="000000"/>
          <w:sz w:val="21"/>
          <w:lang w:val="fr-FR"/>
        </w:rPr>
        <w:t xml:space="preserve">  </w:t>
      </w:r>
      <w:r w:rsidRPr="0026325F">
        <w:rPr>
          <w:rFonts w:ascii="Arial, Helvetica, sans-serif" w:hAnsi="Arial, Helvetica, sans-serif"/>
          <w:color w:val="272727"/>
          <w:sz w:val="21"/>
          <w:lang w:val="fr-FR"/>
        </w:rPr>
        <w:t>Ø</w:t>
      </w:r>
      <w:proofErr w:type="gramEnd"/>
      <w:r w:rsidRPr="0026325F">
        <w:rPr>
          <w:rFonts w:ascii="Arial, Helvetica, sans-serif" w:hAnsi="Arial, Helvetica, sans-serif"/>
          <w:color w:val="272727"/>
          <w:sz w:val="21"/>
          <w:lang w:val="fr-FR"/>
        </w:rPr>
        <w:t xml:space="preserve"> (Ø  New </w:t>
      </w:r>
      <w:proofErr w:type="spellStart"/>
      <w:r w:rsidRPr="0026325F">
        <w:rPr>
          <w:rFonts w:ascii="Arial, Helvetica, sans-serif" w:hAnsi="Arial, Helvetica, sans-serif"/>
          <w:color w:val="272727"/>
          <w:sz w:val="21"/>
          <w:lang w:val="fr-FR"/>
        </w:rPr>
        <w:t>york</w:t>
      </w:r>
      <w:proofErr w:type="spellEnd"/>
      <w:r w:rsidRPr="0026325F">
        <w:rPr>
          <w:rFonts w:ascii="Arial, Helvetica, sans-serif" w:hAnsi="Arial, Helvetica, sans-serif"/>
          <w:color w:val="272727"/>
          <w:sz w:val="21"/>
          <w:lang w:val="fr-FR"/>
        </w:rPr>
        <w:t>, Ø  Yorkshire, Ø  Sussex)</w:t>
      </w:r>
    </w:p>
    <w:p w:rsidR="00FE3A19" w:rsidRPr="0026325F" w:rsidRDefault="00FE3A19">
      <w:pPr>
        <w:pStyle w:val="Standard"/>
        <w:rPr>
          <w:rFonts w:ascii="Arial, Helvetica, sans-serif" w:hAnsi="Arial, Helvetica, sans-serif" w:hint="eastAsia"/>
          <w:color w:val="272727"/>
          <w:lang w:val="fr-FR"/>
        </w:rPr>
      </w:pPr>
    </w:p>
    <w:p w:rsidR="00FE3A19" w:rsidRPr="0026325F" w:rsidRDefault="00770A99">
      <w:pPr>
        <w:pStyle w:val="Standard"/>
        <w:rPr>
          <w:lang w:val="fr-FR"/>
        </w:rPr>
      </w:pPr>
      <w:r w:rsidRPr="0026325F">
        <w:rPr>
          <w:rFonts w:ascii="Arial, Helvetica, sans-serif" w:hAnsi="Arial, Helvetica, sans-serif"/>
          <w:b/>
          <w:bCs/>
          <w:color w:val="272727"/>
          <w:lang w:val="fr-FR"/>
        </w:rPr>
        <w:t>Noms et adjectifs de nationalité :</w:t>
      </w:r>
      <w:r w:rsidRPr="0026325F">
        <w:rPr>
          <w:rFonts w:ascii="Arial, Helvetica, sans-serif" w:hAnsi="Arial, Helvetica, sans-serif"/>
          <w:color w:val="272727"/>
          <w:lang w:val="fr-FR"/>
        </w:rPr>
        <w:t xml:space="preserve"> certaines fois les adjectifs peuvent devenir des noms de peuple, on peut parler </w:t>
      </w:r>
      <w:proofErr w:type="gramStart"/>
      <w:r w:rsidRPr="0026325F">
        <w:rPr>
          <w:rFonts w:ascii="Arial, Helvetica, sans-serif" w:hAnsi="Arial, Helvetica, sans-serif"/>
          <w:color w:val="272727"/>
          <w:lang w:val="fr-FR"/>
        </w:rPr>
        <w:t>d'un</w:t>
      </w:r>
      <w:proofErr w:type="gramEnd"/>
      <w:r w:rsidRPr="0026325F">
        <w:rPr>
          <w:rFonts w:ascii="Arial, Helvetica, sans-serif" w:hAnsi="Arial, Helvetica, sans-serif"/>
          <w:color w:val="272727"/>
          <w:lang w:val="fr-FR"/>
        </w:rPr>
        <w:t xml:space="preserve"> population en mettant l'adjectif + people (french people,....)</w:t>
      </w: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p>
    <w:p w:rsidR="00FE3A19" w:rsidRPr="0026325F" w:rsidRDefault="00FE3A19">
      <w:pPr>
        <w:pStyle w:val="Standard"/>
        <w:rPr>
          <w:rFonts w:ascii="Arial, Helvetica, sans-serif" w:hAnsi="Arial, Helvetica, sans-serif" w:hint="eastAsia"/>
          <w:color w:val="272727"/>
          <w:lang w:val="fr-FR"/>
        </w:rPr>
      </w:pPr>
      <w:bookmarkStart w:id="0" w:name="_GoBack"/>
      <w:bookmarkEnd w:id="0"/>
    </w:p>
    <w:p w:rsidR="00FE3A19" w:rsidRDefault="00770A99">
      <w:pPr>
        <w:pStyle w:val="Standard"/>
        <w:rPr>
          <w:b/>
          <w:bCs/>
          <w:color w:val="FF3333"/>
        </w:rPr>
      </w:pPr>
      <w:r>
        <w:rPr>
          <w:b/>
          <w:bCs/>
          <w:color w:val="FF3333"/>
        </w:rPr>
        <w:t xml:space="preserve">3 types </w:t>
      </w:r>
      <w:proofErr w:type="spellStart"/>
      <w:r>
        <w:rPr>
          <w:b/>
          <w:bCs/>
          <w:color w:val="FF3333"/>
        </w:rPr>
        <w:t>principaux</w:t>
      </w:r>
      <w:proofErr w:type="spellEnd"/>
      <w:r>
        <w:rPr>
          <w:b/>
          <w:bCs/>
          <w:color w:val="FF3333"/>
        </w:rPr>
        <w:t xml:space="preserve"> de propositions.</w:t>
      </w:r>
    </w:p>
    <w:p w:rsidR="00FE3A19" w:rsidRDefault="00FE3A19">
      <w:pPr>
        <w:pStyle w:val="NoSpacing"/>
      </w:pPr>
    </w:p>
    <w:p w:rsidR="00FE3A19" w:rsidRDefault="00770A99">
      <w:pPr>
        <w:pStyle w:val="NoSpacing"/>
        <w:numPr>
          <w:ilvl w:val="0"/>
          <w:numId w:val="28"/>
        </w:numPr>
        <w:rPr>
          <w:b/>
          <w:bCs/>
          <w:u w:val="single"/>
        </w:rPr>
      </w:pPr>
      <w:r>
        <w:rPr>
          <w:b/>
          <w:bCs/>
          <w:u w:val="single"/>
        </w:rPr>
        <w:t xml:space="preserve">Les propositions </w:t>
      </w:r>
      <w:proofErr w:type="spellStart"/>
      <w:r>
        <w:rPr>
          <w:b/>
          <w:bCs/>
          <w:u w:val="single"/>
        </w:rPr>
        <w:t>indépendantes</w:t>
      </w:r>
      <w:proofErr w:type="spellEnd"/>
      <w:r>
        <w:rPr>
          <w:b/>
          <w:bCs/>
          <w:u w:val="single"/>
        </w:rPr>
        <w:t>.</w:t>
      </w:r>
    </w:p>
    <w:p w:rsidR="00FE3A19" w:rsidRDefault="00FE3A19">
      <w:pPr>
        <w:pStyle w:val="NoSpacing"/>
        <w:rPr>
          <w:b/>
          <w:bCs/>
          <w:u w:val="single"/>
        </w:rPr>
      </w:pPr>
    </w:p>
    <w:p w:rsidR="00FE3A19" w:rsidRPr="0026325F" w:rsidRDefault="00770A99">
      <w:pPr>
        <w:pStyle w:val="NoSpacing"/>
        <w:rPr>
          <w:lang w:val="fr-FR"/>
        </w:rPr>
      </w:pPr>
      <w:r w:rsidRPr="0026325F">
        <w:rPr>
          <w:lang w:val="fr-FR"/>
        </w:rPr>
        <w:t>Elles ne dépendent pas d’un élément dans la phrase.</w:t>
      </w:r>
    </w:p>
    <w:p w:rsidR="00FE3A19" w:rsidRPr="0026325F" w:rsidRDefault="00770A99">
      <w:pPr>
        <w:pStyle w:val="NoSpacing"/>
        <w:rPr>
          <w:lang w:val="fr-FR"/>
        </w:rPr>
      </w:pPr>
      <w:r w:rsidRPr="0026325F">
        <w:rPr>
          <w:lang w:val="fr-FR"/>
        </w:rPr>
        <w:t>Elles peuvent à elle seule constituer une phrase.</w:t>
      </w:r>
    </w:p>
    <w:p w:rsidR="00FE3A19" w:rsidRPr="0026325F" w:rsidRDefault="00770A99">
      <w:pPr>
        <w:pStyle w:val="NoSpacing"/>
        <w:rPr>
          <w:lang w:val="fr-FR"/>
        </w:rPr>
      </w:pPr>
      <w:r w:rsidRPr="0026325F">
        <w:rPr>
          <w:lang w:val="fr-FR"/>
        </w:rPr>
        <w:t xml:space="preserve">I </w:t>
      </w:r>
      <w:proofErr w:type="spellStart"/>
      <w:r w:rsidRPr="0026325F">
        <w:rPr>
          <w:lang w:val="fr-FR"/>
        </w:rPr>
        <w:t>like</w:t>
      </w:r>
      <w:proofErr w:type="spellEnd"/>
      <w:r w:rsidRPr="0026325F">
        <w:rPr>
          <w:lang w:val="fr-FR"/>
        </w:rPr>
        <w:t xml:space="preserve"> </w:t>
      </w:r>
      <w:proofErr w:type="spellStart"/>
      <w:r w:rsidRPr="0026325F">
        <w:rPr>
          <w:lang w:val="fr-FR"/>
        </w:rPr>
        <w:t>chocolate</w:t>
      </w:r>
      <w:proofErr w:type="spellEnd"/>
      <w:r w:rsidRPr="0026325F">
        <w:rPr>
          <w:lang w:val="fr-FR"/>
        </w:rPr>
        <w:t>.</w:t>
      </w:r>
    </w:p>
    <w:p w:rsidR="00FE3A19" w:rsidRPr="0026325F" w:rsidRDefault="00FE3A19">
      <w:pPr>
        <w:pStyle w:val="NoSpacing"/>
        <w:rPr>
          <w:lang w:val="fr-FR"/>
        </w:rPr>
      </w:pPr>
    </w:p>
    <w:p w:rsidR="00FE3A19" w:rsidRDefault="00770A99">
      <w:pPr>
        <w:pStyle w:val="NoSpacing"/>
      </w:pPr>
      <w:r w:rsidRPr="0026325F">
        <w:rPr>
          <w:lang w:val="fr-FR"/>
        </w:rPr>
        <w:t xml:space="preserve">On peut avoir dans une même phrase plus qu’une </w:t>
      </w:r>
      <w:r w:rsidRPr="0026325F">
        <w:rPr>
          <w:lang w:val="fr-FR"/>
        </w:rPr>
        <w:t xml:space="preserve">proposition indépendante. </w:t>
      </w:r>
      <w:proofErr w:type="spellStart"/>
      <w:r>
        <w:t>Dans</w:t>
      </w:r>
      <w:proofErr w:type="spellEnd"/>
      <w:r>
        <w:t xml:space="preserve"> </w:t>
      </w:r>
      <w:proofErr w:type="spellStart"/>
      <w:r>
        <w:t>ce</w:t>
      </w:r>
      <w:proofErr w:type="spellEnd"/>
      <w:r>
        <w:t xml:space="preserve"> </w:t>
      </w:r>
      <w:proofErr w:type="spellStart"/>
      <w:r>
        <w:t>cas</w:t>
      </w:r>
      <w:proofErr w:type="spellEnd"/>
      <w:r>
        <w:t xml:space="preserve">, on </w:t>
      </w:r>
      <w:proofErr w:type="spellStart"/>
      <w:r>
        <w:t>dira</w:t>
      </w:r>
      <w:proofErr w:type="spellEnd"/>
      <w:r>
        <w:t xml:space="preserve"> </w:t>
      </w:r>
      <w:proofErr w:type="spellStart"/>
      <w:r>
        <w:t>qu’elles</w:t>
      </w:r>
      <w:proofErr w:type="spellEnd"/>
      <w:r>
        <w:t xml:space="preserve"> </w:t>
      </w:r>
      <w:proofErr w:type="spellStart"/>
      <w:proofErr w:type="gramStart"/>
      <w:r>
        <w:t>sont</w:t>
      </w:r>
      <w:proofErr w:type="spellEnd"/>
      <w:r>
        <w:t> :</w:t>
      </w:r>
      <w:proofErr w:type="gramEnd"/>
    </w:p>
    <w:p w:rsidR="00FE3A19" w:rsidRPr="0026325F" w:rsidRDefault="00770A99">
      <w:pPr>
        <w:pStyle w:val="NoSpacing"/>
        <w:numPr>
          <w:ilvl w:val="0"/>
          <w:numId w:val="29"/>
        </w:numPr>
        <w:rPr>
          <w:lang w:val="fr-FR"/>
        </w:rPr>
      </w:pPr>
      <w:r w:rsidRPr="0026325F">
        <w:rPr>
          <w:lang w:val="fr-FR"/>
        </w:rPr>
        <w:t>Juxtaposées si reliées par une ponctuation.</w:t>
      </w:r>
    </w:p>
    <w:p w:rsidR="00FE3A19" w:rsidRDefault="00770A99">
      <w:pPr>
        <w:pStyle w:val="NoSpacing"/>
        <w:ind w:left="1080"/>
        <w:rPr>
          <w:lang w:val="en-US"/>
        </w:rPr>
      </w:pPr>
      <w:r>
        <w:rPr>
          <w:lang w:val="en-US"/>
        </w:rPr>
        <w:t>I went to NYC last summer</w:t>
      </w:r>
      <w:r>
        <w:rPr>
          <w:b/>
          <w:bCs/>
          <w:lang w:val="en-US"/>
        </w:rPr>
        <w:t>,</w:t>
      </w:r>
      <w:r>
        <w:rPr>
          <w:lang w:val="en-US"/>
        </w:rPr>
        <w:t xml:space="preserve"> my best friend preferred Britain.</w:t>
      </w:r>
    </w:p>
    <w:p w:rsidR="00FE3A19" w:rsidRPr="0026325F" w:rsidRDefault="00770A99">
      <w:pPr>
        <w:pStyle w:val="NoSpacing"/>
        <w:numPr>
          <w:ilvl w:val="0"/>
          <w:numId w:val="3"/>
        </w:numPr>
        <w:rPr>
          <w:lang w:val="fr-FR"/>
        </w:rPr>
      </w:pPr>
      <w:r w:rsidRPr="0026325F">
        <w:rPr>
          <w:lang w:val="fr-FR"/>
        </w:rPr>
        <w:t>Coordonnées s’il y a une conjonction de coordination.</w:t>
      </w:r>
    </w:p>
    <w:p w:rsidR="00FE3A19" w:rsidRDefault="00770A99">
      <w:pPr>
        <w:pStyle w:val="NoSpacing"/>
        <w:ind w:left="1080"/>
        <w:rPr>
          <w:lang w:val="en-US"/>
        </w:rPr>
      </w:pPr>
      <w:r>
        <w:rPr>
          <w:lang w:val="en-US"/>
        </w:rPr>
        <w:t xml:space="preserve">I like chocolate </w:t>
      </w:r>
      <w:r>
        <w:rPr>
          <w:b/>
          <w:bCs/>
          <w:lang w:val="en-US"/>
        </w:rPr>
        <w:t>but</w:t>
      </w:r>
      <w:r>
        <w:rPr>
          <w:lang w:val="en-US"/>
        </w:rPr>
        <w:t xml:space="preserve"> Mary prefers </w:t>
      </w:r>
      <w:r>
        <w:rPr>
          <w:lang w:val="en-US"/>
        </w:rPr>
        <w:t>sweets.</w:t>
      </w:r>
    </w:p>
    <w:p w:rsidR="00FE3A19" w:rsidRDefault="00FE3A19">
      <w:pPr>
        <w:pStyle w:val="NoSpacing"/>
        <w:rPr>
          <w:lang w:val="en-US"/>
        </w:rPr>
      </w:pPr>
    </w:p>
    <w:p w:rsidR="00FE3A19" w:rsidRDefault="00770A99">
      <w:pPr>
        <w:pStyle w:val="NoSpacing"/>
        <w:numPr>
          <w:ilvl w:val="0"/>
          <w:numId w:val="30"/>
        </w:numPr>
        <w:rPr>
          <w:b/>
          <w:bCs/>
          <w:u w:val="single"/>
        </w:rPr>
      </w:pPr>
      <w:r>
        <w:rPr>
          <w:b/>
          <w:bCs/>
          <w:u w:val="single"/>
        </w:rPr>
        <w:t>Rang.</w:t>
      </w:r>
    </w:p>
    <w:p w:rsidR="00FE3A19" w:rsidRDefault="00FE3A19">
      <w:pPr>
        <w:pStyle w:val="NoSpacing"/>
        <w:rPr>
          <w:b/>
          <w:bCs/>
          <w:u w:val="single"/>
        </w:rPr>
      </w:pPr>
    </w:p>
    <w:p w:rsidR="00FE3A19" w:rsidRPr="0026325F" w:rsidRDefault="00770A99">
      <w:pPr>
        <w:pStyle w:val="NoSpacing"/>
        <w:rPr>
          <w:lang w:val="fr-FR"/>
        </w:rPr>
      </w:pPr>
      <w:r w:rsidRPr="0026325F">
        <w:rPr>
          <w:lang w:val="fr-FR"/>
        </w:rPr>
        <w:t xml:space="preserve">Proposition principale + une ou deux propositions subordonnées qui sont </w:t>
      </w:r>
      <w:proofErr w:type="gramStart"/>
      <w:r w:rsidRPr="0026325F">
        <w:rPr>
          <w:lang w:val="fr-FR"/>
        </w:rPr>
        <w:t>classées</w:t>
      </w:r>
      <w:proofErr w:type="gramEnd"/>
      <w:r w:rsidRPr="0026325F">
        <w:rPr>
          <w:lang w:val="fr-FR"/>
        </w:rPr>
        <w:t xml:space="preserve"> suivant le type de fonction qu’elle peuvent remplir dans la phrase.</w:t>
      </w:r>
    </w:p>
    <w:p w:rsidR="00FE3A19" w:rsidRPr="0026325F" w:rsidRDefault="00770A99">
      <w:pPr>
        <w:pStyle w:val="NoSpacing"/>
        <w:numPr>
          <w:ilvl w:val="0"/>
          <w:numId w:val="31"/>
        </w:numPr>
        <w:rPr>
          <w:lang w:val="fr-FR"/>
        </w:rPr>
      </w:pPr>
      <w:r w:rsidRPr="0026325F">
        <w:rPr>
          <w:lang w:val="fr-FR"/>
        </w:rPr>
        <w:t>Subordonnées nominales : sujet, complément d’objet, complément circonstanciel introduit par</w:t>
      </w:r>
      <w:r w:rsidRPr="0026325F">
        <w:rPr>
          <w:lang w:val="fr-FR"/>
        </w:rPr>
        <w:t xml:space="preserve"> une préposition.</w:t>
      </w:r>
    </w:p>
    <w:p w:rsidR="00FE3A19" w:rsidRDefault="00770A99">
      <w:pPr>
        <w:pStyle w:val="NoSpacing"/>
        <w:ind w:left="1080"/>
      </w:pPr>
      <w:r>
        <w:rPr>
          <w:lang w:val="en-US"/>
        </w:rPr>
        <w:t xml:space="preserve">I love eating </w:t>
      </w:r>
      <w:r>
        <w:rPr>
          <w:color w:val="FFC000"/>
          <w:lang w:val="en-US"/>
        </w:rPr>
        <w:t xml:space="preserve">in Italian restaurants </w:t>
      </w:r>
      <w:r>
        <w:rPr>
          <w:lang w:val="en-US"/>
        </w:rPr>
        <w:t xml:space="preserve">↔ I love eating </w:t>
      </w:r>
      <w:r>
        <w:rPr>
          <w:color w:val="FFC000"/>
          <w:lang w:val="en-US"/>
        </w:rPr>
        <w:t>apples</w:t>
      </w:r>
      <w:r>
        <w:rPr>
          <w:lang w:val="en-US"/>
        </w:rPr>
        <w:t>.</w:t>
      </w:r>
    </w:p>
    <w:p w:rsidR="00FE3A19" w:rsidRDefault="00770A99">
      <w:pPr>
        <w:pStyle w:val="NoSpacing"/>
        <w:numPr>
          <w:ilvl w:val="0"/>
          <w:numId w:val="3"/>
        </w:numPr>
        <w:rPr>
          <w:lang w:val="en-US"/>
        </w:rPr>
      </w:pPr>
      <w:proofErr w:type="spellStart"/>
      <w:r>
        <w:rPr>
          <w:lang w:val="en-US"/>
        </w:rPr>
        <w:t>Subordonnées</w:t>
      </w:r>
      <w:proofErr w:type="spellEnd"/>
      <w:r>
        <w:rPr>
          <w:lang w:val="en-US"/>
        </w:rPr>
        <w:t xml:space="preserve"> </w:t>
      </w:r>
      <w:proofErr w:type="spellStart"/>
      <w:r>
        <w:rPr>
          <w:lang w:val="en-US"/>
        </w:rPr>
        <w:t>adverbiales</w:t>
      </w:r>
      <w:proofErr w:type="spellEnd"/>
      <w:r>
        <w:rPr>
          <w:lang w:val="en-US"/>
        </w:rPr>
        <w:t>.</w:t>
      </w:r>
    </w:p>
    <w:p w:rsidR="00FE3A19" w:rsidRDefault="00770A99">
      <w:pPr>
        <w:pStyle w:val="NoSpacing"/>
        <w:ind w:left="1080"/>
        <w:rPr>
          <w:lang w:val="en-US"/>
        </w:rPr>
      </w:pPr>
      <w:r>
        <w:rPr>
          <w:lang w:val="en-US"/>
        </w:rPr>
        <w:t>You’ll go out when you have finished your homework.</w:t>
      </w:r>
    </w:p>
    <w:p w:rsidR="00FE3A19" w:rsidRPr="0026325F" w:rsidRDefault="00770A99">
      <w:pPr>
        <w:pStyle w:val="NoSpacing"/>
        <w:numPr>
          <w:ilvl w:val="0"/>
          <w:numId w:val="3"/>
        </w:numPr>
        <w:rPr>
          <w:lang w:val="fr-FR"/>
        </w:rPr>
      </w:pPr>
      <w:r w:rsidRPr="0026325F">
        <w:rPr>
          <w:lang w:val="fr-FR"/>
        </w:rPr>
        <w:t>Subordonnées relatives : complément du nom.</w:t>
      </w:r>
    </w:p>
    <w:p w:rsidR="00FE3A19" w:rsidRDefault="00770A99">
      <w:pPr>
        <w:pStyle w:val="NoSpacing"/>
        <w:ind w:left="1080"/>
      </w:pPr>
      <w:r>
        <w:rPr>
          <w:lang w:val="en-US"/>
        </w:rPr>
        <w:t xml:space="preserve">The man </w:t>
      </w:r>
      <w:r>
        <w:rPr>
          <w:color w:val="FFC000"/>
          <w:lang w:val="en-US"/>
        </w:rPr>
        <w:t xml:space="preserve">who bought this picture </w:t>
      </w:r>
      <w:r>
        <w:rPr>
          <w:lang w:val="en-US"/>
        </w:rPr>
        <w:t>made a fortune.</w:t>
      </w:r>
    </w:p>
    <w:p w:rsidR="00FE3A19" w:rsidRPr="0026325F" w:rsidRDefault="00770A99">
      <w:pPr>
        <w:pStyle w:val="NoSpacing"/>
        <w:ind w:left="1080"/>
        <w:rPr>
          <w:lang w:val="fr-FR"/>
        </w:rPr>
      </w:pPr>
      <w:r w:rsidRPr="0026325F">
        <w:rPr>
          <w:lang w:val="fr-FR"/>
        </w:rPr>
        <w:t>‘</w:t>
      </w:r>
      <w:proofErr w:type="gramStart"/>
      <w:r w:rsidRPr="0026325F">
        <w:rPr>
          <w:lang w:val="fr-FR"/>
        </w:rPr>
        <w:t>the</w:t>
      </w:r>
      <w:proofErr w:type="gramEnd"/>
      <w:r w:rsidRPr="0026325F">
        <w:rPr>
          <w:lang w:val="fr-FR"/>
        </w:rPr>
        <w:t xml:space="preserve"> </w:t>
      </w:r>
      <w:r w:rsidRPr="0026325F">
        <w:rPr>
          <w:lang w:val="fr-FR"/>
        </w:rPr>
        <w:t>man’ = antécédent</w:t>
      </w:r>
    </w:p>
    <w:p w:rsidR="00FE3A19" w:rsidRPr="0026325F" w:rsidRDefault="00770A99">
      <w:pPr>
        <w:pStyle w:val="NoSpacing"/>
        <w:ind w:left="1080"/>
        <w:rPr>
          <w:lang w:val="fr-FR"/>
        </w:rPr>
      </w:pPr>
      <w:r w:rsidRPr="0026325F">
        <w:rPr>
          <w:lang w:val="fr-FR"/>
        </w:rPr>
        <w:t>‘</w:t>
      </w:r>
      <w:proofErr w:type="spellStart"/>
      <w:proofErr w:type="gramStart"/>
      <w:r w:rsidRPr="0026325F">
        <w:rPr>
          <w:lang w:val="fr-FR"/>
        </w:rPr>
        <w:t>who</w:t>
      </w:r>
      <w:proofErr w:type="spellEnd"/>
      <w:proofErr w:type="gramEnd"/>
      <w:r w:rsidRPr="0026325F">
        <w:rPr>
          <w:lang w:val="fr-FR"/>
        </w:rPr>
        <w:t>’ = relatif</w:t>
      </w:r>
    </w:p>
    <w:p w:rsidR="00FE3A19" w:rsidRPr="0026325F" w:rsidRDefault="00FE3A19">
      <w:pPr>
        <w:pStyle w:val="NoSpacing"/>
        <w:rPr>
          <w:lang w:val="fr-FR"/>
        </w:rPr>
      </w:pPr>
    </w:p>
    <w:p w:rsidR="00FE3A19" w:rsidRPr="0026325F" w:rsidRDefault="00770A99">
      <w:pPr>
        <w:pStyle w:val="NoSpacing"/>
        <w:rPr>
          <w:lang w:val="fr-FR"/>
        </w:rPr>
      </w:pPr>
      <w:r w:rsidRPr="0026325F">
        <w:rPr>
          <w:lang w:val="fr-FR"/>
        </w:rPr>
        <w:t>Une proposition relative est une proposition subordonnée introduite par un pronom relatif.</w:t>
      </w:r>
    </w:p>
    <w:p w:rsidR="00FE3A19" w:rsidRPr="0026325F" w:rsidRDefault="00770A99">
      <w:pPr>
        <w:pStyle w:val="NoSpacing"/>
        <w:rPr>
          <w:lang w:val="fr-FR"/>
        </w:rPr>
      </w:pPr>
      <w:r w:rsidRPr="0026325F">
        <w:rPr>
          <w:lang w:val="fr-FR"/>
        </w:rPr>
        <w:t>Le pronom relatif reprend ou remplace l’antécédent.</w:t>
      </w:r>
    </w:p>
    <w:p w:rsidR="00FE3A19" w:rsidRPr="0026325F" w:rsidRDefault="00770A99">
      <w:pPr>
        <w:pStyle w:val="NoSpacing"/>
        <w:rPr>
          <w:lang w:val="fr-FR"/>
        </w:rPr>
      </w:pPr>
      <w:r w:rsidRPr="0026325F">
        <w:rPr>
          <w:lang w:val="fr-FR"/>
        </w:rPr>
        <w:t>L’antécédent est le nom complété par la relative.</w:t>
      </w:r>
    </w:p>
    <w:p w:rsidR="00FE3A19" w:rsidRPr="0026325F" w:rsidRDefault="00FE3A19">
      <w:pPr>
        <w:pStyle w:val="NoSpacing"/>
        <w:rPr>
          <w:lang w:val="fr-FR"/>
        </w:rPr>
      </w:pPr>
    </w:p>
    <w:p w:rsidR="00FE3A19" w:rsidRPr="0026325F" w:rsidRDefault="00770A99">
      <w:pPr>
        <w:pStyle w:val="NoSpacing"/>
        <w:numPr>
          <w:ilvl w:val="0"/>
          <w:numId w:val="32"/>
        </w:numPr>
        <w:rPr>
          <w:b/>
          <w:bCs/>
          <w:u w:val="single"/>
          <w:lang w:val="fr-FR"/>
        </w:rPr>
      </w:pPr>
      <w:r w:rsidRPr="0026325F">
        <w:rPr>
          <w:b/>
          <w:bCs/>
          <w:u w:val="single"/>
          <w:lang w:val="fr-FR"/>
        </w:rPr>
        <w:t xml:space="preserve">Il  y a différentes </w:t>
      </w:r>
      <w:r w:rsidRPr="0026325F">
        <w:rPr>
          <w:b/>
          <w:bCs/>
          <w:u w:val="single"/>
          <w:lang w:val="fr-FR"/>
        </w:rPr>
        <w:t>fonctions du relatif.</w:t>
      </w:r>
    </w:p>
    <w:p w:rsidR="00FE3A19" w:rsidRPr="0026325F" w:rsidRDefault="00FE3A19">
      <w:pPr>
        <w:pStyle w:val="NoSpacing"/>
        <w:rPr>
          <w:b/>
          <w:bCs/>
          <w:u w:val="single"/>
          <w:lang w:val="fr-FR"/>
        </w:rPr>
      </w:pPr>
    </w:p>
    <w:p w:rsidR="00FE3A19" w:rsidRPr="0026325F" w:rsidRDefault="00770A99">
      <w:pPr>
        <w:pStyle w:val="NoSpacing"/>
        <w:rPr>
          <w:b/>
          <w:lang w:val="fr-FR"/>
        </w:rPr>
      </w:pPr>
      <w:r w:rsidRPr="0026325F">
        <w:rPr>
          <w:b/>
          <w:lang w:val="fr-FR"/>
        </w:rPr>
        <w:t>Le relatif n’a de fonction que dans la proposition relative.</w:t>
      </w:r>
    </w:p>
    <w:p w:rsidR="00FE3A19" w:rsidRDefault="00770A99">
      <w:pPr>
        <w:pStyle w:val="NoSpacing"/>
        <w:numPr>
          <w:ilvl w:val="0"/>
          <w:numId w:val="33"/>
        </w:numPr>
      </w:pPr>
      <w:proofErr w:type="spellStart"/>
      <w:r>
        <w:rPr>
          <w:lang w:val="en-US"/>
        </w:rPr>
        <w:t>Sujet</w:t>
      </w:r>
      <w:proofErr w:type="spellEnd"/>
      <w:r>
        <w:rPr>
          <w:lang w:val="en-US"/>
        </w:rPr>
        <w:t xml:space="preserve"> : the man </w:t>
      </w:r>
      <w:r>
        <w:rPr>
          <w:b/>
          <w:color w:val="FFC000"/>
          <w:lang w:val="en-US"/>
        </w:rPr>
        <w:t>who</w:t>
      </w:r>
      <w:r>
        <w:rPr>
          <w:color w:val="FFC000"/>
          <w:lang w:val="en-US"/>
        </w:rPr>
        <w:t xml:space="preserve"> said this </w:t>
      </w:r>
      <w:r>
        <w:rPr>
          <w:lang w:val="en-US"/>
        </w:rPr>
        <w:t>(</w:t>
      </w:r>
      <w:proofErr w:type="spellStart"/>
      <w:r>
        <w:rPr>
          <w:lang w:val="en-US"/>
        </w:rPr>
        <w:t>sujet</w:t>
      </w:r>
      <w:proofErr w:type="spellEnd"/>
      <w:r>
        <w:rPr>
          <w:lang w:val="en-US"/>
        </w:rPr>
        <w:t xml:space="preserve"> du </w:t>
      </w:r>
      <w:proofErr w:type="spellStart"/>
      <w:r>
        <w:rPr>
          <w:lang w:val="en-US"/>
        </w:rPr>
        <w:t>verbe</w:t>
      </w:r>
      <w:proofErr w:type="spellEnd"/>
      <w:r>
        <w:rPr>
          <w:lang w:val="en-US"/>
        </w:rPr>
        <w:t xml:space="preserve"> ‘said’)</w:t>
      </w:r>
    </w:p>
    <w:p w:rsidR="00FE3A19" w:rsidRDefault="00770A99">
      <w:pPr>
        <w:pStyle w:val="NoSpacing"/>
        <w:numPr>
          <w:ilvl w:val="0"/>
          <w:numId w:val="3"/>
        </w:numPr>
      </w:pPr>
      <w:r>
        <w:rPr>
          <w:lang w:val="en-US"/>
        </w:rPr>
        <w:t xml:space="preserve">COD : the things </w:t>
      </w:r>
      <w:r>
        <w:rPr>
          <w:b/>
          <w:color w:val="FFC000"/>
          <w:lang w:val="en-US"/>
        </w:rPr>
        <w:t>that</w:t>
      </w:r>
      <w:r>
        <w:rPr>
          <w:color w:val="FFC000"/>
          <w:lang w:val="en-US"/>
        </w:rPr>
        <w:t xml:space="preserve"> you said </w:t>
      </w:r>
      <w:r>
        <w:rPr>
          <w:lang w:val="en-US"/>
        </w:rPr>
        <w:t xml:space="preserve">( COD du </w:t>
      </w:r>
      <w:proofErr w:type="spellStart"/>
      <w:r>
        <w:rPr>
          <w:lang w:val="en-US"/>
        </w:rPr>
        <w:t>verbe</w:t>
      </w:r>
      <w:proofErr w:type="spellEnd"/>
      <w:r>
        <w:rPr>
          <w:lang w:val="en-US"/>
        </w:rPr>
        <w:t xml:space="preserve"> ‘said’)</w:t>
      </w:r>
    </w:p>
    <w:p w:rsidR="00FE3A19" w:rsidRDefault="00770A99">
      <w:pPr>
        <w:pStyle w:val="NoSpacing"/>
        <w:numPr>
          <w:ilvl w:val="0"/>
          <w:numId w:val="3"/>
        </w:numPr>
      </w:pPr>
      <w:r>
        <w:rPr>
          <w:lang w:val="en-US"/>
        </w:rPr>
        <w:t xml:space="preserve">COI : the people </w:t>
      </w:r>
      <w:r>
        <w:rPr>
          <w:b/>
          <w:color w:val="FFC000"/>
          <w:lang w:val="en-US"/>
        </w:rPr>
        <w:t>to whom</w:t>
      </w:r>
      <w:r>
        <w:rPr>
          <w:color w:val="FFC000"/>
          <w:lang w:val="en-US"/>
        </w:rPr>
        <w:t xml:space="preserve"> she said it </w:t>
      </w:r>
      <w:r>
        <w:rPr>
          <w:lang w:val="en-US"/>
        </w:rPr>
        <w:t xml:space="preserve">(COI du </w:t>
      </w:r>
      <w:proofErr w:type="spellStart"/>
      <w:r>
        <w:rPr>
          <w:lang w:val="en-US"/>
        </w:rPr>
        <w:t>verbe</w:t>
      </w:r>
      <w:proofErr w:type="spellEnd"/>
      <w:r>
        <w:rPr>
          <w:lang w:val="en-US"/>
        </w:rPr>
        <w:t xml:space="preserve"> ‘said’)</w:t>
      </w:r>
    </w:p>
    <w:p w:rsidR="00FE3A19" w:rsidRDefault="00770A99">
      <w:pPr>
        <w:pStyle w:val="NoSpacing"/>
        <w:numPr>
          <w:ilvl w:val="0"/>
          <w:numId w:val="3"/>
        </w:numPr>
      </w:pPr>
      <w:r>
        <w:rPr>
          <w:lang w:val="en-US"/>
        </w:rPr>
        <w:t>Adve</w:t>
      </w:r>
      <w:r>
        <w:rPr>
          <w:lang w:val="en-US"/>
        </w:rPr>
        <w:t xml:space="preserve">rbial : the place </w:t>
      </w:r>
      <w:r>
        <w:rPr>
          <w:b/>
          <w:color w:val="FFC000"/>
          <w:lang w:val="en-US"/>
        </w:rPr>
        <w:t>where</w:t>
      </w:r>
      <w:r>
        <w:rPr>
          <w:color w:val="FFC000"/>
          <w:lang w:val="en-US"/>
        </w:rPr>
        <w:t xml:space="preserve"> he got killed </w:t>
      </w:r>
      <w:r>
        <w:rPr>
          <w:lang w:val="en-US"/>
        </w:rPr>
        <w:t xml:space="preserve">( </w:t>
      </w:r>
      <w:proofErr w:type="spellStart"/>
      <w:r>
        <w:rPr>
          <w:lang w:val="en-US"/>
        </w:rPr>
        <w:t>CClieu</w:t>
      </w:r>
      <w:proofErr w:type="spellEnd"/>
      <w:r>
        <w:rPr>
          <w:lang w:val="en-US"/>
        </w:rPr>
        <w:t xml:space="preserve"> du </w:t>
      </w:r>
      <w:proofErr w:type="spellStart"/>
      <w:r>
        <w:rPr>
          <w:lang w:val="en-US"/>
        </w:rPr>
        <w:t>verbe</w:t>
      </w:r>
      <w:proofErr w:type="spellEnd"/>
      <w:r>
        <w:rPr>
          <w:lang w:val="en-US"/>
        </w:rPr>
        <w:t xml:space="preserve"> ‘got killed’)</w:t>
      </w:r>
    </w:p>
    <w:p w:rsidR="00FE3A19" w:rsidRDefault="00770A99">
      <w:pPr>
        <w:pStyle w:val="NoSpacing"/>
        <w:numPr>
          <w:ilvl w:val="0"/>
          <w:numId w:val="3"/>
        </w:numPr>
      </w:pPr>
      <w:proofErr w:type="spellStart"/>
      <w:r>
        <w:rPr>
          <w:lang w:val="en-US"/>
        </w:rPr>
        <w:t>Complément</w:t>
      </w:r>
      <w:proofErr w:type="spellEnd"/>
      <w:r>
        <w:rPr>
          <w:lang w:val="en-US"/>
        </w:rPr>
        <w:t xml:space="preserve"> du nom : the woman </w:t>
      </w:r>
      <w:r>
        <w:rPr>
          <w:b/>
          <w:color w:val="FFC000"/>
          <w:lang w:val="en-US"/>
        </w:rPr>
        <w:t>whose</w:t>
      </w:r>
      <w:r>
        <w:rPr>
          <w:color w:val="FFC000"/>
          <w:lang w:val="en-US"/>
        </w:rPr>
        <w:t xml:space="preserve"> purse got stolen </w:t>
      </w:r>
      <w:r>
        <w:rPr>
          <w:lang w:val="en-US"/>
        </w:rPr>
        <w:t>(</w:t>
      </w:r>
      <w:proofErr w:type="spellStart"/>
      <w:r>
        <w:rPr>
          <w:lang w:val="en-US"/>
        </w:rPr>
        <w:t>CdN</w:t>
      </w:r>
      <w:proofErr w:type="spellEnd"/>
      <w:r>
        <w:rPr>
          <w:lang w:val="en-US"/>
        </w:rPr>
        <w:t xml:space="preserve"> ‘purse’)</w:t>
      </w:r>
    </w:p>
    <w:p w:rsidR="00FE3A19" w:rsidRDefault="00770A99">
      <w:pPr>
        <w:pStyle w:val="NoSpacing"/>
        <w:numPr>
          <w:ilvl w:val="0"/>
          <w:numId w:val="3"/>
        </w:numPr>
      </w:pPr>
      <w:proofErr w:type="spellStart"/>
      <w:r>
        <w:rPr>
          <w:lang w:val="en-US"/>
        </w:rPr>
        <w:t>Attribut</w:t>
      </w:r>
      <w:proofErr w:type="spellEnd"/>
      <w:r>
        <w:rPr>
          <w:lang w:val="en-US"/>
        </w:rPr>
        <w:t xml:space="preserve"> : he is not the genius </w:t>
      </w:r>
      <w:r>
        <w:rPr>
          <w:b/>
          <w:color w:val="FFC000"/>
          <w:lang w:val="en-US"/>
        </w:rPr>
        <w:t>whom</w:t>
      </w:r>
      <w:r>
        <w:rPr>
          <w:color w:val="FFC000"/>
          <w:lang w:val="en-US"/>
        </w:rPr>
        <w:t xml:space="preserve"> you think </w:t>
      </w:r>
      <w:r>
        <w:rPr>
          <w:color w:val="FFC000"/>
          <w:u w:val="single"/>
          <w:lang w:val="en-US"/>
        </w:rPr>
        <w:t>he</w:t>
      </w:r>
      <w:r>
        <w:rPr>
          <w:color w:val="FFC000"/>
          <w:lang w:val="en-US"/>
        </w:rPr>
        <w:t xml:space="preserve"> is </w:t>
      </w:r>
      <w:r>
        <w:rPr>
          <w:lang w:val="en-US"/>
        </w:rPr>
        <w:t>(</w:t>
      </w:r>
      <w:proofErr w:type="spellStart"/>
      <w:r>
        <w:rPr>
          <w:lang w:val="en-US"/>
        </w:rPr>
        <w:t>attribut</w:t>
      </w:r>
      <w:proofErr w:type="spellEnd"/>
      <w:r>
        <w:rPr>
          <w:lang w:val="en-US"/>
        </w:rPr>
        <w:t xml:space="preserve"> du </w:t>
      </w:r>
      <w:proofErr w:type="spellStart"/>
      <w:r>
        <w:rPr>
          <w:lang w:val="en-US"/>
        </w:rPr>
        <w:t>sujet</w:t>
      </w:r>
      <w:proofErr w:type="spellEnd"/>
      <w:r>
        <w:rPr>
          <w:lang w:val="en-US"/>
        </w:rPr>
        <w:t xml:space="preserve"> ‘he’)</w:t>
      </w:r>
    </w:p>
    <w:p w:rsidR="00FE3A19" w:rsidRDefault="00FE3A19">
      <w:pPr>
        <w:pStyle w:val="NoSpacing"/>
        <w:rPr>
          <w:lang w:val="en-US"/>
        </w:rPr>
      </w:pPr>
    </w:p>
    <w:p w:rsidR="00FE3A19" w:rsidRDefault="00770A99">
      <w:pPr>
        <w:pStyle w:val="NoSpacing"/>
        <w:numPr>
          <w:ilvl w:val="0"/>
          <w:numId w:val="34"/>
        </w:numPr>
        <w:rPr>
          <w:b/>
          <w:bCs/>
          <w:u w:val="single"/>
          <w:lang w:val="en-US"/>
        </w:rPr>
      </w:pPr>
      <w:r>
        <w:rPr>
          <w:b/>
          <w:bCs/>
          <w:u w:val="single"/>
          <w:lang w:val="en-US"/>
        </w:rPr>
        <w:t>Types de relatives.</w:t>
      </w:r>
    </w:p>
    <w:p w:rsidR="00FE3A19" w:rsidRDefault="00FE3A19">
      <w:pPr>
        <w:pStyle w:val="NoSpacing"/>
        <w:rPr>
          <w:lang w:val="en-US"/>
        </w:rPr>
      </w:pPr>
    </w:p>
    <w:p w:rsidR="00FE3A19" w:rsidRDefault="00770A99">
      <w:pPr>
        <w:pStyle w:val="NoSpacing"/>
        <w:rPr>
          <w:lang w:val="en-US"/>
        </w:rPr>
      </w:pPr>
      <w:r>
        <w:rPr>
          <w:lang w:val="en-US"/>
        </w:rPr>
        <w:t xml:space="preserve">Distinction entre </w:t>
      </w:r>
      <w:proofErr w:type="spellStart"/>
      <w:r>
        <w:rPr>
          <w:lang w:val="en-US"/>
        </w:rPr>
        <w:t>d</w:t>
      </w:r>
      <w:r>
        <w:rPr>
          <w:lang w:val="en-US"/>
        </w:rPr>
        <w:t>eux</w:t>
      </w:r>
      <w:proofErr w:type="spellEnd"/>
      <w:r>
        <w:rPr>
          <w:lang w:val="en-US"/>
        </w:rPr>
        <w:t xml:space="preserve"> types</w:t>
      </w:r>
    </w:p>
    <w:p w:rsidR="00FE3A19" w:rsidRPr="0026325F" w:rsidRDefault="00770A99">
      <w:pPr>
        <w:pStyle w:val="NoSpacing"/>
        <w:numPr>
          <w:ilvl w:val="0"/>
          <w:numId w:val="35"/>
        </w:numPr>
        <w:rPr>
          <w:lang w:val="fr-FR"/>
        </w:rPr>
      </w:pPr>
      <w:r w:rsidRPr="0026325F">
        <w:rPr>
          <w:lang w:val="fr-FR"/>
        </w:rPr>
        <w:t>Déterminatives : déterminent le syntagme nominal qu’elles complètent + apportent une information essentielle sur le nom + créent une sous-catégorie.</w:t>
      </w:r>
    </w:p>
    <w:p w:rsidR="00FE3A19" w:rsidRDefault="00770A99">
      <w:pPr>
        <w:pStyle w:val="NoSpacing"/>
        <w:ind w:left="720"/>
      </w:pPr>
      <w:r>
        <w:rPr>
          <w:lang w:val="en-US"/>
        </w:rPr>
        <w:t xml:space="preserve">The man </w:t>
      </w:r>
      <w:r>
        <w:rPr>
          <w:u w:val="single"/>
          <w:lang w:val="en-US"/>
        </w:rPr>
        <w:t>who spoke to you</w:t>
      </w:r>
      <w:r>
        <w:rPr>
          <w:lang w:val="en-US"/>
        </w:rPr>
        <w:t xml:space="preserve"> was my </w:t>
      </w:r>
      <w:proofErr w:type="gramStart"/>
      <w:r>
        <w:rPr>
          <w:lang w:val="en-US"/>
        </w:rPr>
        <w:t>father :</w:t>
      </w:r>
      <w:proofErr w:type="gramEnd"/>
      <w:r>
        <w:rPr>
          <w:lang w:val="en-US"/>
        </w:rPr>
        <w:t xml:space="preserve"> </w:t>
      </w:r>
      <w:proofErr w:type="spellStart"/>
      <w:r>
        <w:rPr>
          <w:u w:val="single"/>
          <w:lang w:val="en-US"/>
        </w:rPr>
        <w:t>ici</w:t>
      </w:r>
      <w:proofErr w:type="spellEnd"/>
      <w:r>
        <w:rPr>
          <w:lang w:val="en-US"/>
        </w:rPr>
        <w:t xml:space="preserve">, la relative </w:t>
      </w:r>
      <w:proofErr w:type="spellStart"/>
      <w:r>
        <w:rPr>
          <w:lang w:val="en-US"/>
        </w:rPr>
        <w:t>permet</w:t>
      </w:r>
      <w:proofErr w:type="spellEnd"/>
      <w:r>
        <w:rPr>
          <w:lang w:val="en-US"/>
        </w:rPr>
        <w:t xml:space="preserve"> de </w:t>
      </w:r>
      <w:proofErr w:type="spellStart"/>
      <w:r>
        <w:rPr>
          <w:lang w:val="en-US"/>
        </w:rPr>
        <w:t>flécher</w:t>
      </w:r>
      <w:proofErr w:type="spellEnd"/>
      <w:r>
        <w:rPr>
          <w:lang w:val="en-US"/>
        </w:rPr>
        <w:t xml:space="preserve"> ‘man’.</w:t>
      </w:r>
    </w:p>
    <w:p w:rsidR="00FE3A19" w:rsidRPr="0026325F" w:rsidRDefault="00770A99">
      <w:pPr>
        <w:pStyle w:val="NoSpacing"/>
        <w:numPr>
          <w:ilvl w:val="0"/>
          <w:numId w:val="4"/>
        </w:numPr>
        <w:rPr>
          <w:lang w:val="fr-FR"/>
        </w:rPr>
      </w:pPr>
      <w:r w:rsidRPr="0026325F">
        <w:rPr>
          <w:lang w:val="fr-FR"/>
        </w:rPr>
        <w:t>Non-déterminat</w:t>
      </w:r>
      <w:r w:rsidRPr="0026325F">
        <w:rPr>
          <w:lang w:val="fr-FR"/>
        </w:rPr>
        <w:t>ives : ajoutent une information supplémentaire optionnelle, on peut donc les supprimer (le plus souvent), elles ne changent pas la détermination de l’antécédent.</w:t>
      </w:r>
    </w:p>
    <w:p w:rsidR="00FE3A19" w:rsidRDefault="00770A99">
      <w:pPr>
        <w:pStyle w:val="NoSpacing"/>
        <w:ind w:left="720"/>
        <w:rPr>
          <w:lang w:val="en-US"/>
        </w:rPr>
      </w:pPr>
      <w:r>
        <w:rPr>
          <w:lang w:val="en-US"/>
        </w:rPr>
        <w:t>The parcel, which she had not even opened, lay on the floor.</w:t>
      </w:r>
    </w:p>
    <w:p w:rsidR="00FE3A19" w:rsidRDefault="00FE3A19">
      <w:pPr>
        <w:pStyle w:val="NoSpacing"/>
        <w:rPr>
          <w:lang w:val="en-US"/>
        </w:rPr>
      </w:pPr>
    </w:p>
    <w:p w:rsidR="00FE3A19" w:rsidRPr="0026325F" w:rsidRDefault="00770A99">
      <w:pPr>
        <w:pStyle w:val="NoSpacing"/>
        <w:rPr>
          <w:lang w:val="fr-FR"/>
        </w:rPr>
      </w:pPr>
      <w:r w:rsidRPr="0026325F">
        <w:rPr>
          <w:lang w:val="fr-FR"/>
        </w:rPr>
        <w:t xml:space="preserve">Du point de vue formel, on va </w:t>
      </w:r>
      <w:r w:rsidRPr="0026325F">
        <w:rPr>
          <w:lang w:val="fr-FR"/>
        </w:rPr>
        <w:t>distinguer les deux : forme différente à chaque relative à l’écrit et à l’oral.</w:t>
      </w:r>
    </w:p>
    <w:p w:rsidR="00FE3A19" w:rsidRPr="0026325F" w:rsidRDefault="00770A99">
      <w:pPr>
        <w:pStyle w:val="NoSpacing"/>
        <w:rPr>
          <w:lang w:val="fr-FR"/>
        </w:rPr>
      </w:pPr>
      <w:r w:rsidRPr="0026325F">
        <w:rPr>
          <w:lang w:val="fr-FR"/>
        </w:rPr>
        <w:t>À l’écrit, les non-déterminatives sont entre virgules donc on fait une pause et on change d’intonation à l’oral.</w:t>
      </w:r>
    </w:p>
    <w:p w:rsidR="00FE3A19" w:rsidRPr="0026325F" w:rsidRDefault="00770A99">
      <w:pPr>
        <w:pStyle w:val="NoSpacing"/>
        <w:rPr>
          <w:lang w:val="fr-FR"/>
        </w:rPr>
      </w:pPr>
      <w:r w:rsidRPr="0026325F">
        <w:rPr>
          <w:lang w:val="fr-FR"/>
        </w:rPr>
        <w:t xml:space="preserve">The kids </w:t>
      </w:r>
      <w:proofErr w:type="spellStart"/>
      <w:r w:rsidRPr="0026325F">
        <w:rPr>
          <w:lang w:val="fr-FR"/>
        </w:rPr>
        <w:t>who</w:t>
      </w:r>
      <w:proofErr w:type="spellEnd"/>
      <w:r w:rsidRPr="0026325F">
        <w:rPr>
          <w:lang w:val="fr-FR"/>
        </w:rPr>
        <w:t xml:space="preserve"> </w:t>
      </w:r>
      <w:proofErr w:type="spellStart"/>
      <w:r w:rsidRPr="0026325F">
        <w:rPr>
          <w:lang w:val="fr-FR"/>
        </w:rPr>
        <w:t>behaved</w:t>
      </w:r>
      <w:proofErr w:type="spellEnd"/>
      <w:r w:rsidRPr="0026325F">
        <w:rPr>
          <w:lang w:val="fr-FR"/>
        </w:rPr>
        <w:t xml:space="preserve"> </w:t>
      </w:r>
      <w:proofErr w:type="spellStart"/>
      <w:r w:rsidRPr="0026325F">
        <w:rPr>
          <w:lang w:val="fr-FR"/>
        </w:rPr>
        <w:t>themselves</w:t>
      </w:r>
      <w:proofErr w:type="spellEnd"/>
      <w:r w:rsidRPr="0026325F">
        <w:rPr>
          <w:lang w:val="fr-FR"/>
        </w:rPr>
        <w:t xml:space="preserve"> </w:t>
      </w:r>
      <w:proofErr w:type="spellStart"/>
      <w:r w:rsidRPr="0026325F">
        <w:rPr>
          <w:lang w:val="fr-FR"/>
        </w:rPr>
        <w:t>got</w:t>
      </w:r>
      <w:proofErr w:type="spellEnd"/>
      <w:r w:rsidRPr="0026325F">
        <w:rPr>
          <w:lang w:val="fr-FR"/>
        </w:rPr>
        <w:t xml:space="preserve"> </w:t>
      </w:r>
      <w:proofErr w:type="spellStart"/>
      <w:r w:rsidRPr="0026325F">
        <w:rPr>
          <w:lang w:val="fr-FR"/>
        </w:rPr>
        <w:t>sweets</w:t>
      </w:r>
      <w:proofErr w:type="spellEnd"/>
      <w:r w:rsidRPr="0026325F">
        <w:rPr>
          <w:lang w:val="fr-FR"/>
        </w:rPr>
        <w:t xml:space="preserve"> : à partir du groupe</w:t>
      </w:r>
      <w:r w:rsidRPr="0026325F">
        <w:rPr>
          <w:lang w:val="fr-FR"/>
        </w:rPr>
        <w:t xml:space="preserve"> d’enfants je crée une sous-catégorie -&gt; une partie des enfants ont eu des bonbons, pas tous.</w:t>
      </w:r>
    </w:p>
    <w:p w:rsidR="00FE3A19" w:rsidRDefault="00770A99">
      <w:pPr>
        <w:pStyle w:val="NoSpacing"/>
        <w:rPr>
          <w:lang w:val="en-US"/>
        </w:rPr>
      </w:pPr>
      <w:r>
        <w:rPr>
          <w:lang w:val="en-US"/>
        </w:rPr>
        <w:t xml:space="preserve">The kids, who behaved themselves, got </w:t>
      </w:r>
      <w:proofErr w:type="gramStart"/>
      <w:r>
        <w:rPr>
          <w:lang w:val="en-US"/>
        </w:rPr>
        <w:t>sweets :</w:t>
      </w:r>
      <w:proofErr w:type="gramEnd"/>
      <w:r>
        <w:rPr>
          <w:lang w:val="en-US"/>
        </w:rPr>
        <w:t xml:space="preserve"> </w:t>
      </w:r>
      <w:proofErr w:type="spellStart"/>
      <w:r>
        <w:rPr>
          <w:lang w:val="en-US"/>
        </w:rPr>
        <w:t>tous</w:t>
      </w:r>
      <w:proofErr w:type="spellEnd"/>
      <w:r>
        <w:rPr>
          <w:lang w:val="en-US"/>
        </w:rPr>
        <w:t xml:space="preserve"> les </w:t>
      </w:r>
      <w:proofErr w:type="spellStart"/>
      <w:r>
        <w:rPr>
          <w:lang w:val="en-US"/>
        </w:rPr>
        <w:t>enfants</w:t>
      </w:r>
      <w:proofErr w:type="spellEnd"/>
      <w:r>
        <w:rPr>
          <w:lang w:val="en-US"/>
        </w:rPr>
        <w:t xml:space="preserve"> </w:t>
      </w:r>
      <w:proofErr w:type="spellStart"/>
      <w:r>
        <w:rPr>
          <w:lang w:val="en-US"/>
        </w:rPr>
        <w:t>ont</w:t>
      </w:r>
      <w:proofErr w:type="spellEnd"/>
      <w:r>
        <w:rPr>
          <w:lang w:val="en-US"/>
        </w:rPr>
        <w:t xml:space="preserve"> </w:t>
      </w:r>
      <w:proofErr w:type="spellStart"/>
      <w:r>
        <w:rPr>
          <w:lang w:val="en-US"/>
        </w:rPr>
        <w:t>eu</w:t>
      </w:r>
      <w:proofErr w:type="spellEnd"/>
      <w:r>
        <w:rPr>
          <w:lang w:val="en-US"/>
        </w:rPr>
        <w:t xml:space="preserve"> des bonbons.</w:t>
      </w:r>
    </w:p>
    <w:p w:rsidR="00FE3A19" w:rsidRDefault="00FE3A19">
      <w:pPr>
        <w:pStyle w:val="NoSpacing"/>
        <w:rPr>
          <w:lang w:val="en-US"/>
        </w:rPr>
      </w:pPr>
    </w:p>
    <w:p w:rsidR="00FE3A19" w:rsidRDefault="00FE3A19">
      <w:pPr>
        <w:pStyle w:val="NoSpacing"/>
        <w:rPr>
          <w:lang w:val="en-US"/>
        </w:rPr>
      </w:pPr>
    </w:p>
    <w:p w:rsidR="00FE3A19" w:rsidRPr="0026325F" w:rsidRDefault="00770A99">
      <w:pPr>
        <w:pStyle w:val="NoSpacing"/>
        <w:numPr>
          <w:ilvl w:val="0"/>
          <w:numId w:val="36"/>
        </w:numPr>
        <w:rPr>
          <w:b/>
          <w:bCs/>
          <w:u w:val="single"/>
          <w:lang w:val="fr-FR"/>
        </w:rPr>
      </w:pPr>
      <w:r w:rsidRPr="0026325F">
        <w:rPr>
          <w:b/>
          <w:bCs/>
          <w:u w:val="single"/>
          <w:lang w:val="fr-FR"/>
        </w:rPr>
        <w:t>Le choix du pronom relatif.</w:t>
      </w:r>
    </w:p>
    <w:p w:rsidR="00FE3A19" w:rsidRPr="0026325F" w:rsidRDefault="00FE3A19">
      <w:pPr>
        <w:pStyle w:val="NoSpacing"/>
        <w:rPr>
          <w:lang w:val="fr-FR"/>
        </w:rPr>
      </w:pPr>
    </w:p>
    <w:p w:rsidR="00FE3A19" w:rsidRPr="0026325F" w:rsidRDefault="00770A99">
      <w:pPr>
        <w:pStyle w:val="NoSpacing"/>
        <w:rPr>
          <w:lang w:val="fr-FR"/>
        </w:rPr>
      </w:pPr>
      <w:r w:rsidRPr="0026325F">
        <w:rPr>
          <w:lang w:val="fr-FR"/>
        </w:rPr>
        <w:t xml:space="preserve">Dépend du type de relative, de la fonction du </w:t>
      </w:r>
      <w:r w:rsidRPr="0026325F">
        <w:rPr>
          <w:lang w:val="fr-FR"/>
        </w:rPr>
        <w:t>relatif dans la relative et de l’antécédent.</w:t>
      </w:r>
    </w:p>
    <w:p w:rsidR="00FE3A19" w:rsidRPr="0026325F" w:rsidRDefault="00FE3A19">
      <w:pPr>
        <w:pStyle w:val="NoSpacing"/>
        <w:rPr>
          <w:lang w:val="fr-FR"/>
        </w:rPr>
      </w:pPr>
    </w:p>
    <w:p w:rsidR="00FE3A19" w:rsidRDefault="00770A99">
      <w:pPr>
        <w:pStyle w:val="NoSpacing"/>
      </w:pPr>
      <w:proofErr w:type="spellStart"/>
      <w:proofErr w:type="gramStart"/>
      <w:r>
        <w:t>Dans</w:t>
      </w:r>
      <w:proofErr w:type="spellEnd"/>
      <w:proofErr w:type="gramEnd"/>
      <w:r>
        <w:t xml:space="preserve"> les relatives </w:t>
      </w:r>
      <w:proofErr w:type="spellStart"/>
      <w:r>
        <w:t>déterminatives</w:t>
      </w:r>
      <w:proofErr w:type="spellEnd"/>
      <w:r>
        <w:t>.</w:t>
      </w:r>
    </w:p>
    <w:tbl>
      <w:tblPr>
        <w:tblW w:w="9288" w:type="dxa"/>
        <w:tblInd w:w="-108" w:type="dxa"/>
        <w:tblLayout w:type="fixed"/>
        <w:tblCellMar>
          <w:left w:w="10" w:type="dxa"/>
          <w:right w:w="10" w:type="dxa"/>
        </w:tblCellMar>
        <w:tblLook w:val="0000" w:firstRow="0" w:lastRow="0" w:firstColumn="0" w:lastColumn="0" w:noHBand="0" w:noVBand="0"/>
      </w:tblPr>
      <w:tblGrid>
        <w:gridCol w:w="1528"/>
        <w:gridCol w:w="3914"/>
        <w:gridCol w:w="3846"/>
      </w:tblGrid>
      <w:tr w:rsidR="00FE3A19">
        <w:tblPrEx>
          <w:tblCellMar>
            <w:top w:w="0" w:type="dxa"/>
            <w:bottom w:w="0" w:type="dxa"/>
          </w:tblCellMar>
        </w:tblPrEx>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Fonction</w:t>
            </w:r>
            <w:proofErr w:type="spellEnd"/>
          </w:p>
        </w:tc>
        <w:tc>
          <w:tcPr>
            <w:tcW w:w="3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Antécédent</w:t>
            </w:r>
            <w:proofErr w:type="spellEnd"/>
            <w:r>
              <w:t xml:space="preserve"> </w:t>
            </w:r>
            <w:proofErr w:type="spellStart"/>
            <w:r>
              <w:t>humain</w:t>
            </w:r>
            <w:proofErr w:type="spellEnd"/>
          </w:p>
        </w:tc>
        <w:tc>
          <w:tcPr>
            <w:tcW w:w="3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Antécédent</w:t>
            </w:r>
            <w:proofErr w:type="spellEnd"/>
            <w:r>
              <w:t xml:space="preserve"> non-</w:t>
            </w:r>
            <w:proofErr w:type="spellStart"/>
            <w:r>
              <w:t>humain</w:t>
            </w:r>
            <w:proofErr w:type="spellEnd"/>
          </w:p>
        </w:tc>
      </w:tr>
      <w:tr w:rsidR="00FE3A19">
        <w:tblPrEx>
          <w:tblCellMar>
            <w:top w:w="0" w:type="dxa"/>
            <w:bottom w:w="0" w:type="dxa"/>
          </w:tblCellMar>
        </w:tblPrEx>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S</w:t>
            </w:r>
          </w:p>
        </w:tc>
        <w:tc>
          <w:tcPr>
            <w:tcW w:w="3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Who (that)</w:t>
            </w:r>
          </w:p>
        </w:tc>
        <w:tc>
          <w:tcPr>
            <w:tcW w:w="3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That (which)</w:t>
            </w:r>
          </w:p>
        </w:tc>
      </w:tr>
      <w:tr w:rsidR="00FE3A19">
        <w:tblPrEx>
          <w:tblCellMar>
            <w:top w:w="0" w:type="dxa"/>
            <w:bottom w:w="0" w:type="dxa"/>
          </w:tblCellMar>
        </w:tblPrEx>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 xml:space="preserve">COD </w:t>
            </w:r>
            <w:proofErr w:type="spellStart"/>
            <w:r>
              <w:t>ou</w:t>
            </w:r>
            <w:proofErr w:type="spellEnd"/>
            <w:r>
              <w:t xml:space="preserve"> </w:t>
            </w:r>
            <w:proofErr w:type="spellStart"/>
            <w:r>
              <w:t>attribut</w:t>
            </w:r>
            <w:proofErr w:type="spellEnd"/>
          </w:p>
        </w:tc>
        <w:tc>
          <w:tcPr>
            <w:tcW w:w="3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Ø, whom (that)</w:t>
            </w:r>
          </w:p>
        </w:tc>
        <w:tc>
          <w:tcPr>
            <w:tcW w:w="3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Ø, that</w:t>
            </w:r>
          </w:p>
        </w:tc>
      </w:tr>
      <w:tr w:rsidR="00FE3A19">
        <w:tblPrEx>
          <w:tblCellMar>
            <w:top w:w="0" w:type="dxa"/>
            <w:bottom w:w="0" w:type="dxa"/>
          </w:tblCellMar>
        </w:tblPrEx>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 xml:space="preserve">COI </w:t>
            </w:r>
            <w:proofErr w:type="spellStart"/>
            <w:r>
              <w:t>ou</w:t>
            </w:r>
            <w:proofErr w:type="spellEnd"/>
            <w:r>
              <w:t xml:space="preserve"> adverbial</w:t>
            </w:r>
          </w:p>
        </w:tc>
        <w:tc>
          <w:tcPr>
            <w:tcW w:w="3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Ø_préposition</w:t>
            </w:r>
            <w:proofErr w:type="spellEnd"/>
            <w:r>
              <w:t xml:space="preserve">, </w:t>
            </w:r>
            <w:proofErr w:type="spellStart"/>
            <w:r>
              <w:t>préposition</w:t>
            </w:r>
            <w:proofErr w:type="spellEnd"/>
            <w:r>
              <w:t xml:space="preserve"> + whom (</w:t>
            </w:r>
            <w:proofErr w:type="spellStart"/>
            <w:r>
              <w:t>that_p</w:t>
            </w:r>
            <w:r>
              <w:t>réposition</w:t>
            </w:r>
            <w:proofErr w:type="spellEnd"/>
            <w:r>
              <w:t>)</w:t>
            </w:r>
          </w:p>
        </w:tc>
        <w:tc>
          <w:tcPr>
            <w:tcW w:w="3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Ø_préposition</w:t>
            </w:r>
            <w:proofErr w:type="spellEnd"/>
            <w:r>
              <w:t xml:space="preserve">, </w:t>
            </w:r>
            <w:proofErr w:type="spellStart"/>
            <w:r>
              <w:t>that_préposition</w:t>
            </w:r>
            <w:proofErr w:type="spellEnd"/>
            <w:r>
              <w:t xml:space="preserve"> (</w:t>
            </w:r>
            <w:proofErr w:type="spellStart"/>
            <w:r>
              <w:t>préposition</w:t>
            </w:r>
            <w:proofErr w:type="spellEnd"/>
            <w:r>
              <w:t xml:space="preserve"> + which)</w:t>
            </w:r>
          </w:p>
        </w:tc>
      </w:tr>
      <w:tr w:rsidR="00FE3A19">
        <w:tblPrEx>
          <w:tblCellMar>
            <w:top w:w="0" w:type="dxa"/>
            <w:bottom w:w="0" w:type="dxa"/>
          </w:tblCellMar>
        </w:tblPrEx>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CdN</w:t>
            </w:r>
            <w:proofErr w:type="spellEnd"/>
            <w:r>
              <w:t xml:space="preserve"> (</w:t>
            </w:r>
            <w:proofErr w:type="spellStart"/>
            <w:r>
              <w:t>possessifs</w:t>
            </w:r>
            <w:proofErr w:type="spellEnd"/>
            <w:r>
              <w:t>)</w:t>
            </w:r>
          </w:p>
        </w:tc>
        <w:tc>
          <w:tcPr>
            <w:tcW w:w="3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Whose N</w:t>
            </w:r>
          </w:p>
        </w:tc>
        <w:tc>
          <w:tcPr>
            <w:tcW w:w="3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rPr>
                <w:lang w:val="en-US"/>
              </w:rPr>
            </w:pPr>
            <w:r>
              <w:rPr>
                <w:lang w:val="en-US"/>
              </w:rPr>
              <w:t>Whose N (the N of which)</w:t>
            </w:r>
          </w:p>
        </w:tc>
      </w:tr>
    </w:tbl>
    <w:p w:rsidR="00FE3A19" w:rsidRDefault="00770A99">
      <w:pPr>
        <w:pStyle w:val="NoSpacing"/>
        <w:rPr>
          <w:lang w:val="en-US"/>
        </w:rPr>
      </w:pPr>
      <w:proofErr w:type="gramStart"/>
      <w:r>
        <w:rPr>
          <w:lang w:val="en-US"/>
        </w:rPr>
        <w:t>Notes :</w:t>
      </w:r>
      <w:proofErr w:type="gramEnd"/>
    </w:p>
    <w:p w:rsidR="00FE3A19" w:rsidRPr="0026325F" w:rsidRDefault="00770A99">
      <w:pPr>
        <w:pStyle w:val="NoSpacing"/>
        <w:numPr>
          <w:ilvl w:val="0"/>
          <w:numId w:val="37"/>
        </w:numPr>
        <w:rPr>
          <w:lang w:val="fr-FR"/>
        </w:rPr>
      </w:pPr>
      <w:r w:rsidRPr="0026325F">
        <w:rPr>
          <w:lang w:val="fr-FR"/>
        </w:rPr>
        <w:t>‘Ø’ ne peut pas être sujet</w:t>
      </w:r>
    </w:p>
    <w:p w:rsidR="00FE3A19" w:rsidRPr="0026325F" w:rsidRDefault="00770A99">
      <w:pPr>
        <w:pStyle w:val="NoSpacing"/>
        <w:numPr>
          <w:ilvl w:val="0"/>
          <w:numId w:val="3"/>
        </w:numPr>
        <w:rPr>
          <w:lang w:val="fr-FR"/>
        </w:rPr>
      </w:pPr>
      <w:r w:rsidRPr="0026325F">
        <w:rPr>
          <w:lang w:val="fr-FR"/>
        </w:rPr>
        <w:t>‘</w:t>
      </w:r>
      <w:proofErr w:type="spellStart"/>
      <w:r w:rsidRPr="0026325F">
        <w:rPr>
          <w:lang w:val="fr-FR"/>
        </w:rPr>
        <w:t>Who</w:t>
      </w:r>
      <w:proofErr w:type="spellEnd"/>
      <w:r w:rsidRPr="0026325F">
        <w:rPr>
          <w:lang w:val="fr-FR"/>
        </w:rPr>
        <w:t>’ est plus commun que ‘</w:t>
      </w:r>
      <w:proofErr w:type="spellStart"/>
      <w:r w:rsidRPr="0026325F">
        <w:rPr>
          <w:lang w:val="fr-FR"/>
        </w:rPr>
        <w:t>that</w:t>
      </w:r>
      <w:proofErr w:type="spellEnd"/>
      <w:r w:rsidRPr="0026325F">
        <w:rPr>
          <w:lang w:val="fr-FR"/>
        </w:rPr>
        <w:t xml:space="preserve">’ dans la fonction </w:t>
      </w:r>
      <w:proofErr w:type="gramStart"/>
      <w:r w:rsidRPr="0026325F">
        <w:rPr>
          <w:lang w:val="fr-FR"/>
        </w:rPr>
        <w:t>sujet</w:t>
      </w:r>
      <w:proofErr w:type="gramEnd"/>
      <w:r w:rsidRPr="0026325F">
        <w:rPr>
          <w:lang w:val="fr-FR"/>
        </w:rPr>
        <w:t xml:space="preserve"> pour un antécédent humain</w:t>
      </w:r>
    </w:p>
    <w:p w:rsidR="00FE3A19" w:rsidRPr="0026325F" w:rsidRDefault="00770A99">
      <w:pPr>
        <w:pStyle w:val="NoSpacing"/>
        <w:ind w:left="1080"/>
        <w:rPr>
          <w:lang w:val="fr-FR"/>
        </w:rPr>
      </w:pPr>
      <w:r w:rsidRPr="0026325F">
        <w:rPr>
          <w:lang w:val="fr-FR"/>
        </w:rPr>
        <w:t xml:space="preserve">Exceptions : </w:t>
      </w:r>
      <w:r w:rsidRPr="0026325F">
        <w:rPr>
          <w:lang w:val="fr-FR"/>
        </w:rPr>
        <w:t xml:space="preserve">superlatifs relatifs (best, </w:t>
      </w:r>
      <w:proofErr w:type="spellStart"/>
      <w:r w:rsidRPr="0026325F">
        <w:rPr>
          <w:lang w:val="fr-FR"/>
        </w:rPr>
        <w:t>most</w:t>
      </w:r>
      <w:proofErr w:type="spellEnd"/>
      <w:r w:rsidRPr="0026325F">
        <w:rPr>
          <w:lang w:val="fr-FR"/>
        </w:rPr>
        <w:t xml:space="preserve"> intelligent </w:t>
      </w:r>
      <w:proofErr w:type="spellStart"/>
      <w:r w:rsidRPr="0026325F">
        <w:rPr>
          <w:lang w:val="fr-FR"/>
        </w:rPr>
        <w:t>etc</w:t>
      </w:r>
      <w:proofErr w:type="spellEnd"/>
      <w:r w:rsidRPr="0026325F">
        <w:rPr>
          <w:lang w:val="fr-FR"/>
        </w:rPr>
        <w:t>) ; ordinaux (1st, 2</w:t>
      </w:r>
      <w:r w:rsidRPr="0026325F">
        <w:rPr>
          <w:vertAlign w:val="superscript"/>
          <w:lang w:val="fr-FR"/>
        </w:rPr>
        <w:t>nd</w:t>
      </w:r>
      <w:r w:rsidRPr="0026325F">
        <w:rPr>
          <w:lang w:val="fr-FR"/>
        </w:rPr>
        <w:t xml:space="preserve"> </w:t>
      </w:r>
      <w:proofErr w:type="spellStart"/>
      <w:r w:rsidRPr="0026325F">
        <w:rPr>
          <w:lang w:val="fr-FR"/>
        </w:rPr>
        <w:t>etc</w:t>
      </w:r>
      <w:proofErr w:type="spellEnd"/>
      <w:r w:rsidRPr="0026325F">
        <w:rPr>
          <w:lang w:val="fr-FR"/>
        </w:rPr>
        <w:t xml:space="preserve">) ; expressions à sens restrictif (the </w:t>
      </w:r>
      <w:proofErr w:type="spellStart"/>
      <w:r w:rsidRPr="0026325F">
        <w:rPr>
          <w:lang w:val="fr-FR"/>
        </w:rPr>
        <w:t>only</w:t>
      </w:r>
      <w:proofErr w:type="spellEnd"/>
      <w:r w:rsidRPr="0026325F">
        <w:rPr>
          <w:lang w:val="fr-FR"/>
        </w:rPr>
        <w:t xml:space="preserve">/few </w:t>
      </w:r>
      <w:proofErr w:type="spellStart"/>
      <w:r w:rsidRPr="0026325F">
        <w:rPr>
          <w:lang w:val="fr-FR"/>
        </w:rPr>
        <w:t>etc</w:t>
      </w:r>
      <w:proofErr w:type="spellEnd"/>
      <w:r w:rsidRPr="0026325F">
        <w:rPr>
          <w:lang w:val="fr-FR"/>
        </w:rPr>
        <w:t>).</w:t>
      </w:r>
    </w:p>
    <w:p w:rsidR="00FE3A19" w:rsidRPr="0026325F" w:rsidRDefault="00FE3A19">
      <w:pPr>
        <w:pStyle w:val="NoSpacing"/>
        <w:rPr>
          <w:lang w:val="fr-FR"/>
        </w:rPr>
      </w:pPr>
    </w:p>
    <w:p w:rsidR="00FE3A19" w:rsidRPr="0026325F" w:rsidRDefault="00770A99">
      <w:pPr>
        <w:pStyle w:val="NoSpacing"/>
        <w:rPr>
          <w:lang w:val="fr-FR"/>
        </w:rPr>
      </w:pPr>
      <w:r w:rsidRPr="0026325F">
        <w:rPr>
          <w:lang w:val="fr-FR"/>
        </w:rPr>
        <w:t>Dans les relatives non-déterminatives.</w:t>
      </w:r>
    </w:p>
    <w:tbl>
      <w:tblPr>
        <w:tblW w:w="8558" w:type="dxa"/>
        <w:tblInd w:w="-108" w:type="dxa"/>
        <w:tblLayout w:type="fixed"/>
        <w:tblCellMar>
          <w:left w:w="10" w:type="dxa"/>
          <w:right w:w="10" w:type="dxa"/>
        </w:tblCellMar>
        <w:tblLook w:val="0000" w:firstRow="0" w:lastRow="0" w:firstColumn="0" w:lastColumn="0" w:noHBand="0" w:noVBand="0"/>
      </w:tblPr>
      <w:tblGrid>
        <w:gridCol w:w="1693"/>
        <w:gridCol w:w="3110"/>
        <w:gridCol w:w="3755"/>
      </w:tblGrid>
      <w:tr w:rsidR="00FE3A19">
        <w:tblPrEx>
          <w:tblCellMar>
            <w:top w:w="0" w:type="dxa"/>
            <w:bottom w:w="0" w:type="dxa"/>
          </w:tblCellMar>
        </w:tblPrEx>
        <w:tc>
          <w:tcPr>
            <w:tcW w:w="1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Fonction</w:t>
            </w:r>
            <w:proofErr w:type="spellEnd"/>
          </w:p>
        </w:tc>
        <w:tc>
          <w:tcPr>
            <w:tcW w:w="3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Antécédent</w:t>
            </w:r>
            <w:proofErr w:type="spellEnd"/>
            <w:r>
              <w:t xml:space="preserve"> </w:t>
            </w:r>
            <w:proofErr w:type="spellStart"/>
            <w:r>
              <w:t>humain</w:t>
            </w:r>
            <w:proofErr w:type="spellEnd"/>
          </w:p>
        </w:tc>
        <w:tc>
          <w:tcPr>
            <w:tcW w:w="3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Antécédent</w:t>
            </w:r>
            <w:proofErr w:type="spellEnd"/>
            <w:r>
              <w:t xml:space="preserve"> non-</w:t>
            </w:r>
            <w:proofErr w:type="spellStart"/>
            <w:r>
              <w:t>humain</w:t>
            </w:r>
            <w:proofErr w:type="spellEnd"/>
          </w:p>
        </w:tc>
      </w:tr>
      <w:tr w:rsidR="00FE3A19">
        <w:tblPrEx>
          <w:tblCellMar>
            <w:top w:w="0" w:type="dxa"/>
            <w:bottom w:w="0" w:type="dxa"/>
          </w:tblCellMar>
        </w:tblPrEx>
        <w:tc>
          <w:tcPr>
            <w:tcW w:w="1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Sujet</w:t>
            </w:r>
            <w:proofErr w:type="spellEnd"/>
          </w:p>
        </w:tc>
        <w:tc>
          <w:tcPr>
            <w:tcW w:w="3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Who</w:t>
            </w:r>
          </w:p>
        </w:tc>
        <w:tc>
          <w:tcPr>
            <w:tcW w:w="3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Which</w:t>
            </w:r>
          </w:p>
        </w:tc>
      </w:tr>
      <w:tr w:rsidR="00FE3A19">
        <w:tblPrEx>
          <w:tblCellMar>
            <w:top w:w="0" w:type="dxa"/>
            <w:bottom w:w="0" w:type="dxa"/>
          </w:tblCellMar>
        </w:tblPrEx>
        <w:tc>
          <w:tcPr>
            <w:tcW w:w="1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 xml:space="preserve">COD </w:t>
            </w:r>
            <w:proofErr w:type="spellStart"/>
            <w:r>
              <w:t>ou</w:t>
            </w:r>
            <w:proofErr w:type="spellEnd"/>
            <w:r>
              <w:t xml:space="preserve"> </w:t>
            </w:r>
            <w:proofErr w:type="spellStart"/>
            <w:r>
              <w:t>attribut</w:t>
            </w:r>
            <w:proofErr w:type="spellEnd"/>
          </w:p>
        </w:tc>
        <w:tc>
          <w:tcPr>
            <w:tcW w:w="3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Whom</w:t>
            </w:r>
          </w:p>
        </w:tc>
        <w:tc>
          <w:tcPr>
            <w:tcW w:w="3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Which</w:t>
            </w:r>
          </w:p>
        </w:tc>
      </w:tr>
      <w:tr w:rsidR="00FE3A19">
        <w:tblPrEx>
          <w:tblCellMar>
            <w:top w:w="0" w:type="dxa"/>
            <w:bottom w:w="0" w:type="dxa"/>
          </w:tblCellMar>
        </w:tblPrEx>
        <w:tc>
          <w:tcPr>
            <w:tcW w:w="1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 xml:space="preserve">COI </w:t>
            </w:r>
            <w:proofErr w:type="spellStart"/>
            <w:r>
              <w:t>ou</w:t>
            </w:r>
            <w:proofErr w:type="spellEnd"/>
            <w:r>
              <w:t xml:space="preserve"> adverbial</w:t>
            </w:r>
          </w:p>
        </w:tc>
        <w:tc>
          <w:tcPr>
            <w:tcW w:w="3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Prep+whom</w:t>
            </w:r>
            <w:proofErr w:type="spellEnd"/>
            <w:r>
              <w:t xml:space="preserve">, </w:t>
            </w:r>
            <w:proofErr w:type="spellStart"/>
            <w:r>
              <w:t>whom_préposition</w:t>
            </w:r>
            <w:proofErr w:type="spellEnd"/>
          </w:p>
        </w:tc>
        <w:tc>
          <w:tcPr>
            <w:tcW w:w="3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Préposition</w:t>
            </w:r>
            <w:proofErr w:type="spellEnd"/>
            <w:r>
              <w:t xml:space="preserve"> + which, </w:t>
            </w:r>
            <w:proofErr w:type="spellStart"/>
            <w:r>
              <w:t>which_préposition</w:t>
            </w:r>
            <w:proofErr w:type="spellEnd"/>
          </w:p>
        </w:tc>
      </w:tr>
      <w:tr w:rsidR="00FE3A19">
        <w:tblPrEx>
          <w:tblCellMar>
            <w:top w:w="0" w:type="dxa"/>
            <w:bottom w:w="0" w:type="dxa"/>
          </w:tblCellMar>
        </w:tblPrEx>
        <w:tc>
          <w:tcPr>
            <w:tcW w:w="1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proofErr w:type="spellStart"/>
            <w:r>
              <w:t>CdN</w:t>
            </w:r>
            <w:proofErr w:type="spellEnd"/>
          </w:p>
        </w:tc>
        <w:tc>
          <w:tcPr>
            <w:tcW w:w="3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pPr>
            <w:r>
              <w:t>Whose N</w:t>
            </w:r>
          </w:p>
        </w:tc>
        <w:tc>
          <w:tcPr>
            <w:tcW w:w="3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E3A19" w:rsidRDefault="00770A99">
            <w:pPr>
              <w:pStyle w:val="NoSpacing"/>
              <w:rPr>
                <w:lang w:val="en-US"/>
              </w:rPr>
            </w:pPr>
            <w:r>
              <w:rPr>
                <w:lang w:val="en-US"/>
              </w:rPr>
              <w:t>Whose N (the N of which, rare)</w:t>
            </w:r>
          </w:p>
        </w:tc>
      </w:tr>
    </w:tbl>
    <w:p w:rsidR="00FE3A19" w:rsidRDefault="00FE3A19">
      <w:pPr>
        <w:pStyle w:val="NoSpacing"/>
        <w:rPr>
          <w:lang w:val="en-US"/>
        </w:rPr>
      </w:pPr>
    </w:p>
    <w:p w:rsidR="00FE3A19" w:rsidRDefault="00770A99">
      <w:pPr>
        <w:pStyle w:val="NoSpacing"/>
        <w:rPr>
          <w:color w:val="FF3333"/>
          <w:lang w:val="en-US"/>
        </w:rPr>
      </w:pPr>
      <w:proofErr w:type="spellStart"/>
      <w:proofErr w:type="gramStart"/>
      <w:r>
        <w:rPr>
          <w:color w:val="FF3333"/>
          <w:lang w:val="en-US"/>
        </w:rPr>
        <w:t>Cas</w:t>
      </w:r>
      <w:proofErr w:type="spellEnd"/>
      <w:proofErr w:type="gramEnd"/>
      <w:r>
        <w:rPr>
          <w:color w:val="FF3333"/>
          <w:lang w:val="en-US"/>
        </w:rPr>
        <w:t xml:space="preserve"> </w:t>
      </w:r>
      <w:proofErr w:type="spellStart"/>
      <w:r>
        <w:rPr>
          <w:color w:val="FF3333"/>
          <w:lang w:val="en-US"/>
        </w:rPr>
        <w:t>particuliers</w:t>
      </w:r>
      <w:proofErr w:type="spellEnd"/>
      <w:r>
        <w:rPr>
          <w:color w:val="FF3333"/>
          <w:lang w:val="en-US"/>
        </w:rPr>
        <w:t>.</w:t>
      </w:r>
    </w:p>
    <w:p w:rsidR="00FE3A19" w:rsidRDefault="00FE3A19">
      <w:pPr>
        <w:pStyle w:val="NoSpacing"/>
        <w:rPr>
          <w:lang w:val="en-US"/>
        </w:rPr>
      </w:pPr>
    </w:p>
    <w:p w:rsidR="00FE3A19" w:rsidRPr="0026325F" w:rsidRDefault="00770A99">
      <w:pPr>
        <w:pStyle w:val="NoSpacing"/>
        <w:numPr>
          <w:ilvl w:val="0"/>
          <w:numId w:val="38"/>
        </w:numPr>
        <w:rPr>
          <w:b/>
          <w:bCs/>
          <w:u w:val="single"/>
          <w:lang w:val="fr-FR"/>
        </w:rPr>
      </w:pPr>
      <w:r w:rsidRPr="0026325F">
        <w:rPr>
          <w:b/>
          <w:bCs/>
          <w:u w:val="single"/>
          <w:lang w:val="fr-FR"/>
        </w:rPr>
        <w:t>Les propositions nominales (relatives à fonction nominales)</w:t>
      </w:r>
    </w:p>
    <w:p w:rsidR="00FE3A19" w:rsidRPr="0026325F" w:rsidRDefault="00770A99">
      <w:pPr>
        <w:pStyle w:val="NoSpacing"/>
        <w:rPr>
          <w:lang w:val="fr-FR"/>
        </w:rPr>
      </w:pPr>
      <w:r w:rsidRPr="0026325F">
        <w:rPr>
          <w:lang w:val="fr-FR"/>
        </w:rPr>
        <w:t>Construction particulière.</w:t>
      </w:r>
    </w:p>
    <w:p w:rsidR="00FE3A19" w:rsidRPr="0026325F" w:rsidRDefault="00770A99">
      <w:pPr>
        <w:pStyle w:val="NoSpacing"/>
        <w:rPr>
          <w:lang w:val="fr-FR"/>
        </w:rPr>
      </w:pPr>
      <w:r w:rsidRPr="0026325F">
        <w:rPr>
          <w:lang w:val="fr-FR"/>
        </w:rPr>
        <w:t xml:space="preserve">Le relatif </w:t>
      </w:r>
      <w:r w:rsidRPr="0026325F">
        <w:rPr>
          <w:lang w:val="fr-FR"/>
        </w:rPr>
        <w:t>inclus son propre antécédent. Le relatif correspond à un antécédent + un relatif.</w:t>
      </w:r>
    </w:p>
    <w:p w:rsidR="00FE3A19" w:rsidRPr="0026325F" w:rsidRDefault="00FE3A19">
      <w:pPr>
        <w:pStyle w:val="NoSpacing"/>
        <w:rPr>
          <w:lang w:val="fr-FR"/>
        </w:rPr>
      </w:pPr>
    </w:p>
    <w:p w:rsidR="00FE3A19" w:rsidRDefault="00770A99">
      <w:pPr>
        <w:pStyle w:val="NoSpacing"/>
        <w:rPr>
          <w:lang w:val="en-US"/>
        </w:rPr>
      </w:pPr>
      <w:proofErr w:type="spellStart"/>
      <w:r>
        <w:rPr>
          <w:lang w:val="en-US"/>
        </w:rPr>
        <w:t>Antécédent</w:t>
      </w:r>
      <w:proofErr w:type="spellEnd"/>
      <w:r>
        <w:rPr>
          <w:lang w:val="en-US"/>
        </w:rPr>
        <w:t xml:space="preserve"> </w:t>
      </w:r>
      <w:proofErr w:type="spellStart"/>
      <w:proofErr w:type="gramStart"/>
      <w:r>
        <w:rPr>
          <w:lang w:val="en-US"/>
        </w:rPr>
        <w:t>humain</w:t>
      </w:r>
      <w:proofErr w:type="spellEnd"/>
      <w:r>
        <w:rPr>
          <w:lang w:val="en-US"/>
        </w:rPr>
        <w:t> :</w:t>
      </w:r>
      <w:proofErr w:type="gramEnd"/>
      <w:r>
        <w:rPr>
          <w:lang w:val="en-US"/>
        </w:rPr>
        <w:t xml:space="preserve"> whoever did this is an idiot.</w:t>
      </w:r>
    </w:p>
    <w:p w:rsidR="00FE3A19" w:rsidRDefault="00770A99">
      <w:pPr>
        <w:pStyle w:val="NoSpacing"/>
        <w:rPr>
          <w:lang w:val="en-US"/>
        </w:rPr>
      </w:pPr>
      <w:r>
        <w:rPr>
          <w:lang w:val="en-US"/>
        </w:rPr>
        <w:t xml:space="preserve">Whoever = </w:t>
      </w:r>
      <w:proofErr w:type="spellStart"/>
      <w:r>
        <w:rPr>
          <w:lang w:val="en-US"/>
        </w:rPr>
        <w:t>sujet</w:t>
      </w:r>
      <w:proofErr w:type="spellEnd"/>
      <w:r>
        <w:rPr>
          <w:lang w:val="en-US"/>
        </w:rPr>
        <w:t xml:space="preserve"> du </w:t>
      </w:r>
      <w:proofErr w:type="spellStart"/>
      <w:r>
        <w:rPr>
          <w:lang w:val="en-US"/>
        </w:rPr>
        <w:t>verbe</w:t>
      </w:r>
      <w:proofErr w:type="spellEnd"/>
      <w:r>
        <w:rPr>
          <w:lang w:val="en-US"/>
        </w:rPr>
        <w:t xml:space="preserve"> “did”/”the person who”</w:t>
      </w:r>
    </w:p>
    <w:p w:rsidR="00FE3A19" w:rsidRDefault="00770A99">
      <w:pPr>
        <w:pStyle w:val="NoSpacing"/>
      </w:pPr>
      <w:r>
        <w:rPr>
          <w:color w:val="8064A2"/>
          <w:lang w:val="en-US"/>
        </w:rPr>
        <w:t xml:space="preserve">The person </w:t>
      </w:r>
      <w:r>
        <w:rPr>
          <w:color w:val="4BACC6"/>
          <w:lang w:val="en-US"/>
        </w:rPr>
        <w:t xml:space="preserve">who did </w:t>
      </w:r>
      <w:proofErr w:type="gramStart"/>
      <w:r>
        <w:rPr>
          <w:color w:val="4BACC6"/>
          <w:lang w:val="en-US"/>
        </w:rPr>
        <w:t xml:space="preserve">this </w:t>
      </w:r>
      <w:r>
        <w:rPr>
          <w:lang w:val="en-US"/>
        </w:rPr>
        <w:t>:</w:t>
      </w:r>
      <w:proofErr w:type="gramEnd"/>
      <w:r>
        <w:rPr>
          <w:lang w:val="en-US"/>
        </w:rPr>
        <w:t xml:space="preserve"> </w:t>
      </w:r>
      <w:proofErr w:type="spellStart"/>
      <w:r>
        <w:rPr>
          <w:color w:val="8064A2"/>
          <w:lang w:val="en-US"/>
        </w:rPr>
        <w:t>antécédent</w:t>
      </w:r>
      <w:proofErr w:type="spellEnd"/>
      <w:r>
        <w:rPr>
          <w:color w:val="8064A2"/>
          <w:lang w:val="en-US"/>
        </w:rPr>
        <w:t xml:space="preserve"> </w:t>
      </w:r>
      <w:r>
        <w:rPr>
          <w:lang w:val="en-US"/>
        </w:rPr>
        <w:t xml:space="preserve">– </w:t>
      </w:r>
      <w:proofErr w:type="spellStart"/>
      <w:r>
        <w:rPr>
          <w:color w:val="4BACC6"/>
          <w:lang w:val="en-US"/>
        </w:rPr>
        <w:t>relatif</w:t>
      </w:r>
      <w:proofErr w:type="spellEnd"/>
    </w:p>
    <w:p w:rsidR="00FE3A19" w:rsidRDefault="00FE3A19">
      <w:pPr>
        <w:pStyle w:val="NoSpacing"/>
        <w:rPr>
          <w:color w:val="4BACC6"/>
          <w:lang w:val="en-US"/>
        </w:rPr>
      </w:pPr>
    </w:p>
    <w:p w:rsidR="00FE3A19" w:rsidRDefault="00770A99">
      <w:pPr>
        <w:pStyle w:val="NoSpacing"/>
        <w:rPr>
          <w:lang w:val="en-US"/>
        </w:rPr>
      </w:pPr>
      <w:proofErr w:type="spellStart"/>
      <w:r>
        <w:rPr>
          <w:lang w:val="en-US"/>
        </w:rPr>
        <w:t>Antécédent</w:t>
      </w:r>
      <w:proofErr w:type="spellEnd"/>
      <w:r>
        <w:rPr>
          <w:lang w:val="en-US"/>
        </w:rPr>
        <w:t xml:space="preserve"> non-</w:t>
      </w:r>
      <w:proofErr w:type="spellStart"/>
      <w:proofErr w:type="gramStart"/>
      <w:r>
        <w:rPr>
          <w:lang w:val="en-US"/>
        </w:rPr>
        <w:t>humain</w:t>
      </w:r>
      <w:proofErr w:type="spellEnd"/>
      <w:r>
        <w:rPr>
          <w:lang w:val="en-US"/>
        </w:rPr>
        <w:t xml:space="preserve"> :</w:t>
      </w:r>
      <w:proofErr w:type="gramEnd"/>
      <w:r>
        <w:rPr>
          <w:lang w:val="en-US"/>
        </w:rPr>
        <w:t xml:space="preserve"> I d</w:t>
      </w:r>
      <w:r>
        <w:rPr>
          <w:lang w:val="en-US"/>
        </w:rPr>
        <w:t>on’t know what you want from me.</w:t>
      </w:r>
    </w:p>
    <w:p w:rsidR="00FE3A19" w:rsidRDefault="00770A99">
      <w:pPr>
        <w:pStyle w:val="NoSpacing"/>
        <w:rPr>
          <w:lang w:val="en-US"/>
        </w:rPr>
      </w:pPr>
      <w:r>
        <w:rPr>
          <w:lang w:val="en-US"/>
        </w:rPr>
        <w:t>What = COD de “want”</w:t>
      </w:r>
    </w:p>
    <w:p w:rsidR="00FE3A19" w:rsidRDefault="00770A99">
      <w:pPr>
        <w:pStyle w:val="NoSpacing"/>
      </w:pPr>
      <w:proofErr w:type="gramStart"/>
      <w:r>
        <w:rPr>
          <w:color w:val="8064A2"/>
          <w:lang w:val="en-US"/>
        </w:rPr>
        <w:t>the</w:t>
      </w:r>
      <w:proofErr w:type="gramEnd"/>
      <w:r>
        <w:rPr>
          <w:color w:val="8064A2"/>
          <w:lang w:val="en-US"/>
        </w:rPr>
        <w:t xml:space="preserve"> thing(s) </w:t>
      </w:r>
      <w:r>
        <w:rPr>
          <w:color w:val="4BACC6"/>
          <w:lang w:val="en-US"/>
        </w:rPr>
        <w:t xml:space="preserve">that you want from me </w:t>
      </w:r>
      <w:r>
        <w:rPr>
          <w:lang w:val="en-US"/>
        </w:rPr>
        <w:t xml:space="preserve">: </w:t>
      </w:r>
      <w:proofErr w:type="spellStart"/>
      <w:r>
        <w:rPr>
          <w:color w:val="8064A2"/>
          <w:lang w:val="en-US"/>
        </w:rPr>
        <w:t>antécédent</w:t>
      </w:r>
      <w:proofErr w:type="spellEnd"/>
      <w:r>
        <w:rPr>
          <w:color w:val="8064A2"/>
          <w:lang w:val="en-US"/>
        </w:rPr>
        <w:t xml:space="preserve"> </w:t>
      </w:r>
      <w:r>
        <w:rPr>
          <w:lang w:val="en-US"/>
        </w:rPr>
        <w:t xml:space="preserve">-  </w:t>
      </w:r>
      <w:proofErr w:type="spellStart"/>
      <w:r>
        <w:rPr>
          <w:color w:val="4BACC6"/>
          <w:lang w:val="en-US"/>
        </w:rPr>
        <w:t>relatif</w:t>
      </w:r>
      <w:proofErr w:type="spellEnd"/>
    </w:p>
    <w:p w:rsidR="00FE3A19" w:rsidRDefault="00FE3A19">
      <w:pPr>
        <w:pStyle w:val="NoSpacing"/>
        <w:rPr>
          <w:color w:val="4BACC6"/>
          <w:lang w:val="en-US"/>
        </w:rPr>
      </w:pPr>
    </w:p>
    <w:p w:rsidR="00FE3A19" w:rsidRDefault="00770A99">
      <w:pPr>
        <w:pStyle w:val="NoSpacing"/>
        <w:numPr>
          <w:ilvl w:val="0"/>
          <w:numId w:val="5"/>
        </w:numPr>
        <w:rPr>
          <w:b/>
          <w:bCs/>
          <w:u w:val="single"/>
          <w:lang w:val="en-US"/>
        </w:rPr>
      </w:pPr>
      <w:proofErr w:type="spellStart"/>
      <w:r>
        <w:rPr>
          <w:b/>
          <w:bCs/>
          <w:u w:val="single"/>
          <w:lang w:val="en-US"/>
        </w:rPr>
        <w:t>Traduction</w:t>
      </w:r>
      <w:proofErr w:type="spellEnd"/>
      <w:r>
        <w:rPr>
          <w:b/>
          <w:bCs/>
          <w:u w:val="single"/>
          <w:lang w:val="en-US"/>
        </w:rPr>
        <w:t xml:space="preserve"> du ‘don’t’ </w:t>
      </w:r>
      <w:proofErr w:type="spellStart"/>
      <w:r>
        <w:rPr>
          <w:b/>
          <w:bCs/>
          <w:u w:val="single"/>
          <w:lang w:val="en-US"/>
        </w:rPr>
        <w:t>français</w:t>
      </w:r>
      <w:proofErr w:type="spellEnd"/>
      <w:r>
        <w:rPr>
          <w:b/>
          <w:bCs/>
          <w:u w:val="single"/>
          <w:lang w:val="en-US"/>
        </w:rPr>
        <w:t>.</w:t>
      </w:r>
    </w:p>
    <w:p w:rsidR="00FE3A19" w:rsidRPr="0026325F" w:rsidRDefault="00770A99">
      <w:pPr>
        <w:pStyle w:val="NoSpacing"/>
        <w:rPr>
          <w:lang w:val="fr-FR"/>
        </w:rPr>
      </w:pPr>
      <w:r w:rsidRPr="0026325F">
        <w:rPr>
          <w:lang w:val="fr-FR"/>
        </w:rPr>
        <w:t>‘</w:t>
      </w:r>
      <w:proofErr w:type="gramStart"/>
      <w:r w:rsidRPr="0026325F">
        <w:rPr>
          <w:lang w:val="fr-FR"/>
        </w:rPr>
        <w:t>dont</w:t>
      </w:r>
      <w:proofErr w:type="gramEnd"/>
      <w:r w:rsidRPr="0026325F">
        <w:rPr>
          <w:lang w:val="fr-FR"/>
        </w:rPr>
        <w:t>’ = relatif – peut avoir un certain nombre de fonction différentes.</w:t>
      </w:r>
    </w:p>
    <w:p w:rsidR="00FE3A19" w:rsidRPr="0026325F" w:rsidRDefault="00FE3A19">
      <w:pPr>
        <w:pStyle w:val="NoSpacing"/>
        <w:rPr>
          <w:lang w:val="fr-FR"/>
        </w:rPr>
      </w:pPr>
    </w:p>
    <w:p w:rsidR="00FE3A19" w:rsidRDefault="00770A99">
      <w:pPr>
        <w:pStyle w:val="NoSpacing"/>
        <w:rPr>
          <w:b/>
          <w:bCs/>
        </w:rPr>
      </w:pPr>
      <w:proofErr w:type="spellStart"/>
      <w:r>
        <w:rPr>
          <w:b/>
          <w:bCs/>
        </w:rPr>
        <w:t>Principalement</w:t>
      </w:r>
      <w:proofErr w:type="spellEnd"/>
      <w:r>
        <w:rPr>
          <w:b/>
          <w:bCs/>
        </w:rPr>
        <w:t xml:space="preserve"> 3 </w:t>
      </w:r>
      <w:proofErr w:type="spellStart"/>
      <w:r>
        <w:rPr>
          <w:b/>
          <w:bCs/>
        </w:rPr>
        <w:t>emplois</w:t>
      </w:r>
      <w:proofErr w:type="spellEnd"/>
    </w:p>
    <w:p w:rsidR="00FE3A19" w:rsidRDefault="00FE3A19">
      <w:pPr>
        <w:pStyle w:val="NoSpacing"/>
      </w:pPr>
    </w:p>
    <w:p w:rsidR="00FE3A19" w:rsidRPr="0026325F" w:rsidRDefault="00770A99">
      <w:pPr>
        <w:pStyle w:val="NoSpacing"/>
        <w:numPr>
          <w:ilvl w:val="0"/>
          <w:numId w:val="39"/>
        </w:numPr>
        <w:rPr>
          <w:lang w:val="fr-FR"/>
        </w:rPr>
      </w:pPr>
      <w:r w:rsidRPr="0026325F">
        <w:rPr>
          <w:lang w:val="fr-FR"/>
        </w:rPr>
        <w:t>Partitif (</w:t>
      </w:r>
      <w:r w:rsidRPr="0026325F">
        <w:rPr>
          <w:lang w:val="fr-FR"/>
        </w:rPr>
        <w:t>qui exprime/introduit une partie de)</w:t>
      </w:r>
    </w:p>
    <w:p w:rsidR="00FE3A19" w:rsidRPr="0026325F" w:rsidRDefault="00770A99">
      <w:pPr>
        <w:pStyle w:val="NoSpacing"/>
        <w:ind w:left="720"/>
        <w:rPr>
          <w:lang w:val="fr-FR"/>
        </w:rPr>
      </w:pPr>
      <w:r w:rsidRPr="0026325F">
        <w:rPr>
          <w:lang w:val="fr-FR"/>
        </w:rPr>
        <w:t>Les étudiants, dont certains écoutaient effectivement le cours, …</w:t>
      </w:r>
    </w:p>
    <w:p w:rsidR="00FE3A19" w:rsidRPr="0026325F" w:rsidRDefault="00770A99">
      <w:pPr>
        <w:pStyle w:val="NoSpacing"/>
        <w:ind w:left="720"/>
        <w:rPr>
          <w:lang w:val="fr-FR"/>
        </w:rPr>
      </w:pPr>
      <w:r w:rsidRPr="0026325F">
        <w:rPr>
          <w:lang w:val="fr-FR"/>
        </w:rPr>
        <w:t>‘</w:t>
      </w:r>
      <w:proofErr w:type="gramStart"/>
      <w:r w:rsidRPr="0026325F">
        <w:rPr>
          <w:lang w:val="fr-FR"/>
        </w:rPr>
        <w:t>dont</w:t>
      </w:r>
      <w:proofErr w:type="gramEnd"/>
      <w:r w:rsidRPr="0026325F">
        <w:rPr>
          <w:lang w:val="fr-FR"/>
        </w:rPr>
        <w:t xml:space="preserve">’ = </w:t>
      </w:r>
      <w:proofErr w:type="spellStart"/>
      <w:r w:rsidRPr="0026325F">
        <w:rPr>
          <w:lang w:val="fr-FR"/>
        </w:rPr>
        <w:t>CdN</w:t>
      </w:r>
      <w:proofErr w:type="spellEnd"/>
      <w:r w:rsidRPr="0026325F">
        <w:rPr>
          <w:lang w:val="fr-FR"/>
        </w:rPr>
        <w:t xml:space="preserve"> de type partitif</w:t>
      </w:r>
    </w:p>
    <w:p w:rsidR="00FE3A19" w:rsidRPr="0026325F" w:rsidRDefault="00FE3A19">
      <w:pPr>
        <w:pStyle w:val="NoSpacing"/>
        <w:ind w:left="720"/>
        <w:rPr>
          <w:lang w:val="fr-FR"/>
        </w:rPr>
      </w:pPr>
    </w:p>
    <w:p w:rsidR="00FE3A19" w:rsidRPr="0026325F" w:rsidRDefault="00770A99">
      <w:pPr>
        <w:pStyle w:val="NoSpacing"/>
        <w:ind w:left="720"/>
        <w:rPr>
          <w:lang w:val="fr-FR"/>
        </w:rPr>
      </w:pPr>
      <w:r w:rsidRPr="0026325F">
        <w:rPr>
          <w:lang w:val="fr-FR"/>
        </w:rPr>
        <w:t>Les invités (antécédent) dont (relatif) certains n’étaient jamais venus, …</w:t>
      </w:r>
    </w:p>
    <w:p w:rsidR="00FE3A19" w:rsidRDefault="00770A99">
      <w:pPr>
        <w:pStyle w:val="NoSpacing"/>
        <w:ind w:left="720"/>
        <w:rPr>
          <w:lang w:val="en-US"/>
        </w:rPr>
      </w:pPr>
      <w:r>
        <w:rPr>
          <w:lang w:val="en-US"/>
        </w:rPr>
        <w:t xml:space="preserve">The guests, some of whom had never </w:t>
      </w:r>
      <w:proofErr w:type="gramStart"/>
      <w:r>
        <w:rPr>
          <w:lang w:val="en-US"/>
        </w:rPr>
        <w:t>come, …</w:t>
      </w:r>
      <w:proofErr w:type="gramEnd"/>
    </w:p>
    <w:p w:rsidR="00FE3A19" w:rsidRDefault="00770A99">
      <w:pPr>
        <w:pStyle w:val="NoSpacing"/>
        <w:ind w:left="720"/>
        <w:rPr>
          <w:lang w:val="en-US"/>
        </w:rPr>
      </w:pPr>
      <w:r>
        <w:rPr>
          <w:lang w:val="en-US"/>
        </w:rPr>
        <w:t>Prop</w:t>
      </w:r>
      <w:r>
        <w:rPr>
          <w:lang w:val="en-US"/>
        </w:rPr>
        <w:t xml:space="preserve">osition </w:t>
      </w:r>
      <w:proofErr w:type="spellStart"/>
      <w:proofErr w:type="gramStart"/>
      <w:r>
        <w:rPr>
          <w:lang w:val="en-US"/>
        </w:rPr>
        <w:t>indépendante</w:t>
      </w:r>
      <w:proofErr w:type="spellEnd"/>
      <w:r>
        <w:rPr>
          <w:lang w:val="en-US"/>
        </w:rPr>
        <w:t xml:space="preserve"> :</w:t>
      </w:r>
      <w:proofErr w:type="gramEnd"/>
      <w:r>
        <w:rPr>
          <w:lang w:val="en-US"/>
        </w:rPr>
        <w:t xml:space="preserve"> </w:t>
      </w:r>
      <w:proofErr w:type="spellStart"/>
      <w:r>
        <w:rPr>
          <w:lang w:val="en-US"/>
        </w:rPr>
        <w:t>certains</w:t>
      </w:r>
      <w:proofErr w:type="spellEnd"/>
      <w:r>
        <w:rPr>
          <w:lang w:val="en-US"/>
        </w:rPr>
        <w:t xml:space="preserve"> des invites </w:t>
      </w:r>
      <w:proofErr w:type="spellStart"/>
      <w:r>
        <w:rPr>
          <w:lang w:val="en-US"/>
        </w:rPr>
        <w:t>n’étaient</w:t>
      </w:r>
      <w:proofErr w:type="spellEnd"/>
      <w:r>
        <w:rPr>
          <w:lang w:val="en-US"/>
        </w:rPr>
        <w:t xml:space="preserve"> </w:t>
      </w:r>
      <w:proofErr w:type="spellStart"/>
      <w:r>
        <w:rPr>
          <w:lang w:val="en-US"/>
        </w:rPr>
        <w:t>jamais</w:t>
      </w:r>
      <w:proofErr w:type="spellEnd"/>
      <w:r>
        <w:rPr>
          <w:lang w:val="en-US"/>
        </w:rPr>
        <w:t xml:space="preserve"> </w:t>
      </w:r>
      <w:proofErr w:type="spellStart"/>
      <w:r>
        <w:rPr>
          <w:lang w:val="en-US"/>
        </w:rPr>
        <w:t>venus</w:t>
      </w:r>
      <w:proofErr w:type="spellEnd"/>
      <w:r>
        <w:rPr>
          <w:lang w:val="en-US"/>
        </w:rPr>
        <w:t xml:space="preserve"> = some of the guests had never come.</w:t>
      </w:r>
    </w:p>
    <w:p w:rsidR="00FE3A19" w:rsidRDefault="00770A99">
      <w:pPr>
        <w:pStyle w:val="NoSpacing"/>
        <w:numPr>
          <w:ilvl w:val="0"/>
          <w:numId w:val="40"/>
        </w:numPr>
        <w:rPr>
          <w:lang w:val="en-US"/>
        </w:rPr>
      </w:pPr>
      <w:r>
        <w:rPr>
          <w:lang w:val="en-US"/>
        </w:rPr>
        <w:t>The guests, some of whom had never come, …</w:t>
      </w:r>
    </w:p>
    <w:p w:rsidR="00FE3A19" w:rsidRDefault="00FE3A19">
      <w:pPr>
        <w:pStyle w:val="NoSpacing"/>
        <w:ind w:left="360"/>
        <w:rPr>
          <w:lang w:val="en-US"/>
        </w:rPr>
      </w:pPr>
    </w:p>
    <w:p w:rsidR="00FE3A19" w:rsidRDefault="00770A99">
      <w:pPr>
        <w:pStyle w:val="NoSpacing"/>
        <w:numPr>
          <w:ilvl w:val="0"/>
          <w:numId w:val="41"/>
        </w:numPr>
        <w:rPr>
          <w:lang w:val="en-US"/>
        </w:rPr>
      </w:pPr>
      <w:proofErr w:type="spellStart"/>
      <w:r>
        <w:rPr>
          <w:lang w:val="en-US"/>
        </w:rPr>
        <w:t>Complément</w:t>
      </w:r>
      <w:proofErr w:type="spellEnd"/>
      <w:r>
        <w:rPr>
          <w:lang w:val="en-US"/>
        </w:rPr>
        <w:t xml:space="preserve"> </w:t>
      </w:r>
      <w:proofErr w:type="spellStart"/>
      <w:r>
        <w:rPr>
          <w:lang w:val="en-US"/>
        </w:rPr>
        <w:t>d’objet</w:t>
      </w:r>
      <w:proofErr w:type="spellEnd"/>
      <w:r>
        <w:rPr>
          <w:lang w:val="en-US"/>
        </w:rPr>
        <w:t xml:space="preserve"> indirect.</w:t>
      </w:r>
    </w:p>
    <w:p w:rsidR="00FE3A19" w:rsidRPr="0026325F" w:rsidRDefault="00770A99">
      <w:pPr>
        <w:pStyle w:val="NoSpacing"/>
        <w:ind w:left="720"/>
        <w:rPr>
          <w:lang w:val="fr-FR"/>
        </w:rPr>
      </w:pPr>
      <w:r w:rsidRPr="0026325F">
        <w:rPr>
          <w:lang w:val="fr-FR"/>
        </w:rPr>
        <w:t>Les choses dont je t’ai parlé …</w:t>
      </w:r>
    </w:p>
    <w:p w:rsidR="00FE3A19" w:rsidRDefault="00770A99">
      <w:pPr>
        <w:pStyle w:val="NoSpacing"/>
        <w:ind w:left="720"/>
        <w:rPr>
          <w:lang w:val="en-US"/>
        </w:rPr>
      </w:pPr>
      <w:r>
        <w:rPr>
          <w:lang w:val="en-US"/>
        </w:rPr>
        <w:t>The things I talked to you about …</w:t>
      </w:r>
    </w:p>
    <w:p w:rsidR="00FE3A19" w:rsidRDefault="00770A99">
      <w:pPr>
        <w:pStyle w:val="NoSpacing"/>
        <w:ind w:left="720"/>
        <w:rPr>
          <w:lang w:val="en-US"/>
        </w:rPr>
      </w:pPr>
      <w:r>
        <w:rPr>
          <w:lang w:val="en-US"/>
        </w:rPr>
        <w:t xml:space="preserve">The things </w:t>
      </w:r>
      <w:r>
        <w:rPr>
          <w:lang w:val="en-US"/>
        </w:rPr>
        <w:t>about which I talked to you …</w:t>
      </w:r>
    </w:p>
    <w:p w:rsidR="00FE3A19" w:rsidRDefault="00FE3A19">
      <w:pPr>
        <w:pStyle w:val="NoSpacing"/>
        <w:ind w:left="720"/>
        <w:rPr>
          <w:lang w:val="en-US"/>
        </w:rPr>
      </w:pPr>
    </w:p>
    <w:p w:rsidR="00FE3A19" w:rsidRDefault="00770A99">
      <w:pPr>
        <w:pStyle w:val="NoSpacing"/>
        <w:numPr>
          <w:ilvl w:val="0"/>
          <w:numId w:val="4"/>
        </w:numPr>
        <w:rPr>
          <w:lang w:val="en-US"/>
        </w:rPr>
      </w:pPr>
      <w:proofErr w:type="spellStart"/>
      <w:r>
        <w:rPr>
          <w:lang w:val="en-US"/>
        </w:rPr>
        <w:t>CdN</w:t>
      </w:r>
      <w:proofErr w:type="spellEnd"/>
      <w:r>
        <w:rPr>
          <w:lang w:val="en-US"/>
        </w:rPr>
        <w:t xml:space="preserve"> </w:t>
      </w:r>
      <w:proofErr w:type="spellStart"/>
      <w:r>
        <w:rPr>
          <w:lang w:val="en-US"/>
        </w:rPr>
        <w:t>possessif</w:t>
      </w:r>
      <w:proofErr w:type="spellEnd"/>
    </w:p>
    <w:p w:rsidR="00FE3A19" w:rsidRPr="0026325F" w:rsidRDefault="00770A99">
      <w:pPr>
        <w:pStyle w:val="NoSpacing"/>
        <w:ind w:left="720"/>
        <w:rPr>
          <w:lang w:val="fr-FR"/>
        </w:rPr>
      </w:pPr>
      <w:r w:rsidRPr="0026325F">
        <w:rPr>
          <w:lang w:val="fr-FR"/>
        </w:rPr>
        <w:t xml:space="preserve">La maison dont le toit s’est </w:t>
      </w:r>
      <w:proofErr w:type="gramStart"/>
      <w:r w:rsidRPr="0026325F">
        <w:rPr>
          <w:lang w:val="fr-FR"/>
        </w:rPr>
        <w:t>effondré</w:t>
      </w:r>
      <w:proofErr w:type="gramEnd"/>
    </w:p>
    <w:p w:rsidR="00FE3A19" w:rsidRPr="0026325F" w:rsidRDefault="00770A99">
      <w:pPr>
        <w:pStyle w:val="NoSpacing"/>
        <w:ind w:left="720"/>
        <w:rPr>
          <w:lang w:val="fr-FR"/>
        </w:rPr>
      </w:pPr>
      <w:r w:rsidRPr="0026325F">
        <w:rPr>
          <w:lang w:val="fr-FR"/>
        </w:rPr>
        <w:t xml:space="preserve">The house </w:t>
      </w:r>
      <w:proofErr w:type="spellStart"/>
      <w:r w:rsidRPr="0026325F">
        <w:rPr>
          <w:lang w:val="fr-FR"/>
        </w:rPr>
        <w:t>whose</w:t>
      </w:r>
      <w:proofErr w:type="spellEnd"/>
      <w:r w:rsidRPr="0026325F">
        <w:rPr>
          <w:lang w:val="fr-FR"/>
        </w:rPr>
        <w:t xml:space="preserve"> roof </w:t>
      </w:r>
      <w:proofErr w:type="spellStart"/>
      <w:r w:rsidRPr="0026325F">
        <w:rPr>
          <w:lang w:val="fr-FR"/>
        </w:rPr>
        <w:t>collapsed</w:t>
      </w:r>
      <w:proofErr w:type="spellEnd"/>
    </w:p>
    <w:p w:rsidR="00FE3A19" w:rsidRPr="0026325F" w:rsidRDefault="00770A99">
      <w:pPr>
        <w:pStyle w:val="NoSpacing"/>
        <w:ind w:left="720"/>
        <w:rPr>
          <w:lang w:val="fr-FR"/>
        </w:rPr>
      </w:pPr>
      <w:r w:rsidRPr="0026325F">
        <w:rPr>
          <w:lang w:val="fr-FR"/>
        </w:rPr>
        <w:t>‘</w:t>
      </w:r>
      <w:proofErr w:type="gramStart"/>
      <w:r w:rsidRPr="0026325F">
        <w:rPr>
          <w:lang w:val="fr-FR"/>
        </w:rPr>
        <w:t>dont</w:t>
      </w:r>
      <w:proofErr w:type="gramEnd"/>
      <w:r w:rsidRPr="0026325F">
        <w:rPr>
          <w:lang w:val="fr-FR"/>
        </w:rPr>
        <w:t xml:space="preserve">’ = </w:t>
      </w:r>
      <w:proofErr w:type="spellStart"/>
      <w:r w:rsidRPr="0026325F">
        <w:rPr>
          <w:lang w:val="fr-FR"/>
        </w:rPr>
        <w:t>CdN</w:t>
      </w:r>
      <w:proofErr w:type="spellEnd"/>
      <w:r w:rsidRPr="0026325F">
        <w:rPr>
          <w:lang w:val="fr-FR"/>
        </w:rPr>
        <w:t xml:space="preserve"> de ‘toit’ de type possessif</w:t>
      </w:r>
    </w:p>
    <w:p w:rsidR="00FE3A19" w:rsidRPr="0026325F" w:rsidRDefault="00FE3A19">
      <w:pPr>
        <w:pStyle w:val="NoSpacing"/>
        <w:ind w:left="720"/>
        <w:rPr>
          <w:lang w:val="fr-FR"/>
        </w:rPr>
      </w:pPr>
    </w:p>
    <w:p w:rsidR="00FE3A19" w:rsidRPr="0026325F" w:rsidRDefault="00770A99">
      <w:pPr>
        <w:pStyle w:val="NoSpacing"/>
        <w:ind w:left="720"/>
        <w:rPr>
          <w:lang w:val="fr-FR"/>
        </w:rPr>
      </w:pPr>
      <w:r w:rsidRPr="0026325F">
        <w:rPr>
          <w:lang w:val="fr-FR"/>
        </w:rPr>
        <w:t>La maison a un toit = il y a bien une relation de possession.</w:t>
      </w:r>
    </w:p>
    <w:p w:rsidR="00FE3A19" w:rsidRPr="0026325F" w:rsidRDefault="00FE3A19">
      <w:pPr>
        <w:pStyle w:val="NoSpacing"/>
        <w:ind w:left="720"/>
        <w:rPr>
          <w:lang w:val="fr-FR"/>
        </w:rPr>
      </w:pPr>
    </w:p>
    <w:p w:rsidR="00FE3A19" w:rsidRPr="0026325F" w:rsidRDefault="00770A99">
      <w:pPr>
        <w:pStyle w:val="NoSpacing"/>
        <w:numPr>
          <w:ilvl w:val="0"/>
          <w:numId w:val="4"/>
        </w:numPr>
        <w:rPr>
          <w:lang w:val="fr-FR"/>
        </w:rPr>
      </w:pPr>
      <w:r w:rsidRPr="0026325F">
        <w:rPr>
          <w:lang w:val="fr-FR"/>
        </w:rPr>
        <w:t xml:space="preserve">Double </w:t>
      </w:r>
      <w:proofErr w:type="spellStart"/>
      <w:r w:rsidRPr="0026325F">
        <w:rPr>
          <w:lang w:val="fr-FR"/>
        </w:rPr>
        <w:t>CdN</w:t>
      </w:r>
      <w:proofErr w:type="spellEnd"/>
      <w:r w:rsidRPr="0026325F">
        <w:rPr>
          <w:lang w:val="fr-FR"/>
        </w:rPr>
        <w:t xml:space="preserve"> : combinaison d’un </w:t>
      </w:r>
      <w:proofErr w:type="spellStart"/>
      <w:r w:rsidRPr="0026325F">
        <w:rPr>
          <w:lang w:val="fr-FR"/>
        </w:rPr>
        <w:t>CdN</w:t>
      </w:r>
      <w:proofErr w:type="spellEnd"/>
      <w:r w:rsidRPr="0026325F">
        <w:rPr>
          <w:lang w:val="fr-FR"/>
        </w:rPr>
        <w:t xml:space="preserve"> p</w:t>
      </w:r>
      <w:r w:rsidRPr="0026325F">
        <w:rPr>
          <w:lang w:val="fr-FR"/>
        </w:rPr>
        <w:t>artitif et d’un possessif.</w:t>
      </w:r>
    </w:p>
    <w:p w:rsidR="00FE3A19" w:rsidRPr="0026325F" w:rsidRDefault="00770A99">
      <w:pPr>
        <w:pStyle w:val="NoSpacing"/>
        <w:ind w:left="720"/>
        <w:rPr>
          <w:lang w:val="fr-FR"/>
        </w:rPr>
      </w:pPr>
      <w:r w:rsidRPr="0026325F">
        <w:rPr>
          <w:lang w:val="fr-FR"/>
        </w:rPr>
        <w:t>Le conseil (antécédent), dont deux des membres étaient absents, …</w:t>
      </w:r>
    </w:p>
    <w:p w:rsidR="00FE3A19" w:rsidRPr="0026325F" w:rsidRDefault="00770A99">
      <w:pPr>
        <w:pStyle w:val="NoSpacing"/>
        <w:ind w:left="720"/>
        <w:rPr>
          <w:lang w:val="fr-FR"/>
        </w:rPr>
      </w:pPr>
      <w:r w:rsidRPr="0026325F">
        <w:rPr>
          <w:lang w:val="fr-FR"/>
        </w:rPr>
        <w:t>Deux des membres (</w:t>
      </w:r>
      <w:proofErr w:type="spellStart"/>
      <w:r w:rsidRPr="0026325F">
        <w:rPr>
          <w:lang w:val="fr-FR"/>
        </w:rPr>
        <w:t>CdN</w:t>
      </w:r>
      <w:proofErr w:type="spellEnd"/>
      <w:r w:rsidRPr="0026325F">
        <w:rPr>
          <w:lang w:val="fr-FR"/>
        </w:rPr>
        <w:t xml:space="preserve"> partitif) du conseil (</w:t>
      </w:r>
      <w:proofErr w:type="spellStart"/>
      <w:r w:rsidRPr="0026325F">
        <w:rPr>
          <w:lang w:val="fr-FR"/>
        </w:rPr>
        <w:t>CdN</w:t>
      </w:r>
      <w:proofErr w:type="spellEnd"/>
      <w:r w:rsidRPr="0026325F">
        <w:rPr>
          <w:lang w:val="fr-FR"/>
        </w:rPr>
        <w:t xml:space="preserve"> possessif) étaient absents</w:t>
      </w:r>
    </w:p>
    <w:p w:rsidR="00FE3A19" w:rsidRPr="0026325F" w:rsidRDefault="00770A99">
      <w:pPr>
        <w:pStyle w:val="NoSpacing"/>
        <w:ind w:left="720"/>
        <w:rPr>
          <w:lang w:val="fr-FR"/>
        </w:rPr>
      </w:pPr>
      <w:r w:rsidRPr="0026325F">
        <w:rPr>
          <w:lang w:val="fr-FR"/>
        </w:rPr>
        <w:t xml:space="preserve">Conseil = </w:t>
      </w:r>
      <w:proofErr w:type="spellStart"/>
      <w:r w:rsidRPr="0026325F">
        <w:rPr>
          <w:lang w:val="fr-FR"/>
        </w:rPr>
        <w:t>CdN</w:t>
      </w:r>
      <w:proofErr w:type="spellEnd"/>
      <w:r w:rsidRPr="0026325F">
        <w:rPr>
          <w:lang w:val="fr-FR"/>
        </w:rPr>
        <w:t xml:space="preserve"> ‘membre’ de type possessif parce que ‘le conseil a des membres’</w:t>
      </w:r>
    </w:p>
    <w:p w:rsidR="00FE3A19" w:rsidRPr="0026325F" w:rsidRDefault="00770A99">
      <w:pPr>
        <w:pStyle w:val="NoSpacing"/>
        <w:ind w:left="720"/>
        <w:rPr>
          <w:lang w:val="fr-FR"/>
        </w:rPr>
      </w:pPr>
      <w:r w:rsidRPr="0026325F">
        <w:rPr>
          <w:lang w:val="fr-FR"/>
        </w:rPr>
        <w:t xml:space="preserve">Membres = </w:t>
      </w:r>
      <w:proofErr w:type="spellStart"/>
      <w:r w:rsidRPr="0026325F">
        <w:rPr>
          <w:lang w:val="fr-FR"/>
        </w:rPr>
        <w:t>CdN</w:t>
      </w:r>
      <w:proofErr w:type="spellEnd"/>
      <w:r w:rsidRPr="0026325F">
        <w:rPr>
          <w:lang w:val="fr-FR"/>
        </w:rPr>
        <w:t xml:space="preserve"> de ‘deux’ de type partitif</w:t>
      </w:r>
    </w:p>
    <w:p w:rsidR="00FE3A19" w:rsidRDefault="00770A99">
      <w:pPr>
        <w:pStyle w:val="NoSpacing"/>
        <w:ind w:left="720"/>
        <w:rPr>
          <w:lang w:val="en-US"/>
        </w:rPr>
      </w:pPr>
      <w:r>
        <w:rPr>
          <w:lang w:val="en-US"/>
        </w:rPr>
        <w:t>Two of the members (nom) of the committee (</w:t>
      </w:r>
      <w:proofErr w:type="spellStart"/>
      <w:r>
        <w:rPr>
          <w:lang w:val="en-US"/>
        </w:rPr>
        <w:t>antécédent</w:t>
      </w:r>
      <w:proofErr w:type="spellEnd"/>
      <w:r>
        <w:rPr>
          <w:lang w:val="en-US"/>
        </w:rPr>
        <w:t>)</w:t>
      </w:r>
    </w:p>
    <w:p w:rsidR="00FE3A19" w:rsidRDefault="00770A99">
      <w:pPr>
        <w:pStyle w:val="NoSpacing"/>
        <w:ind w:left="720"/>
        <w:rPr>
          <w:lang w:val="en-US"/>
        </w:rPr>
      </w:pPr>
      <w:r>
        <w:rPr>
          <w:lang w:val="en-US"/>
        </w:rPr>
        <w:t>The committee, two of whose members were …</w:t>
      </w:r>
    </w:p>
    <w:p w:rsidR="00FE3A19" w:rsidRDefault="00FE3A19">
      <w:pPr>
        <w:pStyle w:val="NoSpacing"/>
        <w:ind w:left="720"/>
        <w:rPr>
          <w:rFonts w:ascii="Arial, Helvetica, sans-serif" w:hAnsi="Arial, Helvetica, sans-serif" w:hint="eastAsia"/>
          <w:color w:val="272727"/>
          <w:lang w:val="en-US"/>
        </w:rPr>
      </w:pPr>
    </w:p>
    <w:p w:rsidR="00FE3A19" w:rsidRDefault="00FE3A19">
      <w:pPr>
        <w:pStyle w:val="Standard"/>
        <w:rPr>
          <w:rFonts w:ascii="Arial, Helvetica, sans-serif" w:hAnsi="Arial, Helvetica, sans-serif" w:hint="eastAsia"/>
          <w:color w:val="000000"/>
        </w:rPr>
      </w:pPr>
    </w:p>
    <w:p w:rsidR="00FE3A19" w:rsidRDefault="00FE3A19">
      <w:pPr>
        <w:pStyle w:val="Standard"/>
        <w:rPr>
          <w:rFonts w:ascii="Arial, Helvetica, sans-serif" w:hAnsi="Arial, Helvetica, sans-serif" w:hint="eastAsia"/>
          <w:color w:val="000000"/>
        </w:rPr>
      </w:pPr>
    </w:p>
    <w:p w:rsidR="00FE3A19" w:rsidRDefault="00FE3A19">
      <w:pPr>
        <w:pStyle w:val="Standard"/>
        <w:rPr>
          <w:color w:val="272727"/>
        </w:rPr>
      </w:pPr>
    </w:p>
    <w:p w:rsidR="00FE3A19" w:rsidRDefault="00FE3A19">
      <w:pPr>
        <w:pStyle w:val="Standard"/>
        <w:rPr>
          <w:color w:val="272727"/>
        </w:rPr>
      </w:pPr>
    </w:p>
    <w:sectPr w:rsidR="00FE3A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99" w:rsidRDefault="00770A99">
      <w:r>
        <w:separator/>
      </w:r>
    </w:p>
  </w:endnote>
  <w:endnote w:type="continuationSeparator" w:id="0">
    <w:p w:rsidR="00770A99" w:rsidRDefault="0077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font>
  <w:font w:name="Arial, Helvetica,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99" w:rsidRDefault="00770A99">
      <w:r>
        <w:rPr>
          <w:color w:val="000000"/>
        </w:rPr>
        <w:separator/>
      </w:r>
    </w:p>
  </w:footnote>
  <w:footnote w:type="continuationSeparator" w:id="0">
    <w:p w:rsidR="00770A99" w:rsidRDefault="00770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F93"/>
    <w:multiLevelType w:val="multilevel"/>
    <w:tmpl w:val="4974792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5801499"/>
    <w:multiLevelType w:val="multilevel"/>
    <w:tmpl w:val="EF4611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A450ED8"/>
    <w:multiLevelType w:val="multilevel"/>
    <w:tmpl w:val="3EA80CCA"/>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CCD158A"/>
    <w:multiLevelType w:val="multilevel"/>
    <w:tmpl w:val="1674DC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1F60CAE"/>
    <w:multiLevelType w:val="multilevel"/>
    <w:tmpl w:val="363E35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A3E47FE"/>
    <w:multiLevelType w:val="multilevel"/>
    <w:tmpl w:val="2A8C812C"/>
    <w:styleLink w:val="WWNum5"/>
    <w:lvl w:ilvl="0">
      <w:numFmt w:val="bullet"/>
      <w:lvlText w:val=""/>
      <w:lvlJc w:val="left"/>
      <w:rPr>
        <w:rFonts w:ascii="Wingdings" w:hAnsi="Wingding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C044F5F"/>
    <w:multiLevelType w:val="multilevel"/>
    <w:tmpl w:val="824E8C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D957ABF"/>
    <w:multiLevelType w:val="multilevel"/>
    <w:tmpl w:val="80886F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2FE07292"/>
    <w:multiLevelType w:val="multilevel"/>
    <w:tmpl w:val="50F8AD1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5647439"/>
    <w:multiLevelType w:val="multilevel"/>
    <w:tmpl w:val="1C38D1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CDB5ABD"/>
    <w:multiLevelType w:val="multilevel"/>
    <w:tmpl w:val="84C608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E2424E5"/>
    <w:multiLevelType w:val="multilevel"/>
    <w:tmpl w:val="29DAFF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F6679E6"/>
    <w:multiLevelType w:val="multilevel"/>
    <w:tmpl w:val="87F09D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1331320"/>
    <w:multiLevelType w:val="multilevel"/>
    <w:tmpl w:val="DCDC6DB0"/>
    <w:styleLink w:val="WWNum3"/>
    <w:lvl w:ilvl="0">
      <w:numFmt w:val="bullet"/>
      <w:lvlText w:val=""/>
      <w:lvlJc w:val="left"/>
      <w:rPr>
        <w:rFonts w:ascii="Wingdings" w:hAnsi="Wingding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89071F8"/>
    <w:multiLevelType w:val="multilevel"/>
    <w:tmpl w:val="286AD1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F6F19C6"/>
    <w:multiLevelType w:val="multilevel"/>
    <w:tmpl w:val="04A6D0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528A32D8"/>
    <w:multiLevelType w:val="multilevel"/>
    <w:tmpl w:val="A4E689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3A06954"/>
    <w:multiLevelType w:val="multilevel"/>
    <w:tmpl w:val="08ACEFFE"/>
    <w:styleLink w:val="WWNum6"/>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850450C"/>
    <w:multiLevelType w:val="multilevel"/>
    <w:tmpl w:val="3CD66F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5B5F158F"/>
    <w:multiLevelType w:val="multilevel"/>
    <w:tmpl w:val="7B8AC4F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49877ED"/>
    <w:multiLevelType w:val="multilevel"/>
    <w:tmpl w:val="1FB4AF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65E26065"/>
    <w:multiLevelType w:val="multilevel"/>
    <w:tmpl w:val="81A4D5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6E103D4B"/>
    <w:multiLevelType w:val="multilevel"/>
    <w:tmpl w:val="3F3C2E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6102586"/>
    <w:multiLevelType w:val="multilevel"/>
    <w:tmpl w:val="58CA9E5E"/>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B6350D4"/>
    <w:multiLevelType w:val="multilevel"/>
    <w:tmpl w:val="5D063CCE"/>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7D835919"/>
    <w:multiLevelType w:val="multilevel"/>
    <w:tmpl w:val="9C9A63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7F26330D"/>
    <w:multiLevelType w:val="multilevel"/>
    <w:tmpl w:val="53AEBA9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4"/>
  </w:num>
  <w:num w:numId="2">
    <w:abstractNumId w:val="26"/>
  </w:num>
  <w:num w:numId="3">
    <w:abstractNumId w:val="17"/>
  </w:num>
  <w:num w:numId="4">
    <w:abstractNumId w:val="13"/>
  </w:num>
  <w:num w:numId="5">
    <w:abstractNumId w:val="8"/>
  </w:num>
  <w:num w:numId="6">
    <w:abstractNumId w:val="5"/>
  </w:num>
  <w:num w:numId="7">
    <w:abstractNumId w:val="16"/>
  </w:num>
  <w:num w:numId="8">
    <w:abstractNumId w:val="20"/>
  </w:num>
  <w:num w:numId="9">
    <w:abstractNumId w:val="0"/>
  </w:num>
  <w:num w:numId="10">
    <w:abstractNumId w:val="4"/>
  </w:num>
  <w:num w:numId="11">
    <w:abstractNumId w:val="19"/>
  </w:num>
  <w:num w:numId="12">
    <w:abstractNumId w:val="6"/>
  </w:num>
  <w:num w:numId="13">
    <w:abstractNumId w:val="21"/>
  </w:num>
  <w:num w:numId="14">
    <w:abstractNumId w:val="15"/>
  </w:num>
  <w:num w:numId="15">
    <w:abstractNumId w:val="23"/>
  </w:num>
  <w:num w:numId="16">
    <w:abstractNumId w:val="22"/>
  </w:num>
  <w:num w:numId="17">
    <w:abstractNumId w:val="2"/>
  </w:num>
  <w:num w:numId="18">
    <w:abstractNumId w:val="10"/>
  </w:num>
  <w:num w:numId="19">
    <w:abstractNumId w:val="9"/>
  </w:num>
  <w:num w:numId="20">
    <w:abstractNumId w:val="25"/>
  </w:num>
  <w:num w:numId="21">
    <w:abstractNumId w:val="14"/>
  </w:num>
  <w:num w:numId="22">
    <w:abstractNumId w:val="11"/>
  </w:num>
  <w:num w:numId="23">
    <w:abstractNumId w:val="18"/>
  </w:num>
  <w:num w:numId="24">
    <w:abstractNumId w:val="3"/>
  </w:num>
  <w:num w:numId="25">
    <w:abstractNumId w:val="1"/>
  </w:num>
  <w:num w:numId="26">
    <w:abstractNumId w:val="12"/>
  </w:num>
  <w:num w:numId="27">
    <w:abstractNumId w:val="7"/>
  </w:num>
  <w:num w:numId="28">
    <w:abstractNumId w:val="26"/>
    <w:lvlOverride w:ilvl="0">
      <w:startOverride w:val="1"/>
    </w:lvlOverride>
  </w:num>
  <w:num w:numId="29">
    <w:abstractNumId w:val="17"/>
    <w:lvlOverride w:ilvl="0"/>
  </w:num>
  <w:num w:numId="30">
    <w:abstractNumId w:val="26"/>
    <w:lvlOverride w:ilvl="0">
      <w:startOverride w:val="1"/>
    </w:lvlOverride>
  </w:num>
  <w:num w:numId="31">
    <w:abstractNumId w:val="17"/>
    <w:lvlOverride w:ilvl="0"/>
  </w:num>
  <w:num w:numId="32">
    <w:abstractNumId w:val="26"/>
    <w:lvlOverride w:ilvl="0">
      <w:startOverride w:val="1"/>
    </w:lvlOverride>
  </w:num>
  <w:num w:numId="33">
    <w:abstractNumId w:val="17"/>
    <w:lvlOverride w:ilvl="0"/>
  </w:num>
  <w:num w:numId="34">
    <w:abstractNumId w:val="26"/>
    <w:lvlOverride w:ilvl="0">
      <w:startOverride w:val="1"/>
    </w:lvlOverride>
  </w:num>
  <w:num w:numId="35">
    <w:abstractNumId w:val="13"/>
    <w:lvlOverride w:ilvl="0"/>
  </w:num>
  <w:num w:numId="36">
    <w:abstractNumId w:val="26"/>
    <w:lvlOverride w:ilvl="0">
      <w:startOverride w:val="1"/>
    </w:lvlOverride>
  </w:num>
  <w:num w:numId="37">
    <w:abstractNumId w:val="17"/>
    <w:lvlOverride w:ilvl="0"/>
  </w:num>
  <w:num w:numId="38">
    <w:abstractNumId w:val="8"/>
    <w:lvlOverride w:ilvl="0">
      <w:startOverride w:val="1"/>
    </w:lvlOverride>
  </w:num>
  <w:num w:numId="39">
    <w:abstractNumId w:val="13"/>
    <w:lvlOverride w:ilvl="0"/>
  </w:num>
  <w:num w:numId="40">
    <w:abstractNumId w:val="5"/>
    <w:lvlOverride w:ilvl="0"/>
  </w:num>
  <w:num w:numId="41">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FE3A19"/>
    <w:rsid w:val="0026325F"/>
    <w:rsid w:val="00770A99"/>
    <w:rsid w:val="00FE3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8">
    <w:name w:val="WWNum8"/>
    <w:basedOn w:val="NoList"/>
    <w:pPr>
      <w:numPr>
        <w:numId w:val="2"/>
      </w:numPr>
    </w:pPr>
  </w:style>
  <w:style w:type="numbering" w:customStyle="1" w:styleId="WWNum6">
    <w:name w:val="WWNum6"/>
    <w:basedOn w:val="NoList"/>
    <w:pPr>
      <w:numPr>
        <w:numId w:val="3"/>
      </w:numPr>
    </w:pPr>
  </w:style>
  <w:style w:type="numbering" w:customStyle="1" w:styleId="WWNum3">
    <w:name w:val="WWNum3"/>
    <w:basedOn w:val="NoList"/>
    <w:pPr>
      <w:numPr>
        <w:numId w:val="4"/>
      </w:numPr>
    </w:pPr>
  </w:style>
  <w:style w:type="numbering" w:customStyle="1" w:styleId="WWNum9">
    <w:name w:val="WWNum9"/>
    <w:basedOn w:val="NoList"/>
    <w:pPr>
      <w:numPr>
        <w:numId w:val="5"/>
      </w:numPr>
    </w:pPr>
  </w:style>
  <w:style w:type="numbering" w:customStyle="1" w:styleId="WWNum5">
    <w:name w:val="WWNum5"/>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8">
    <w:name w:val="WWNum8"/>
    <w:basedOn w:val="NoList"/>
    <w:pPr>
      <w:numPr>
        <w:numId w:val="2"/>
      </w:numPr>
    </w:pPr>
  </w:style>
  <w:style w:type="numbering" w:customStyle="1" w:styleId="WWNum6">
    <w:name w:val="WWNum6"/>
    <w:basedOn w:val="NoList"/>
    <w:pPr>
      <w:numPr>
        <w:numId w:val="3"/>
      </w:numPr>
    </w:pPr>
  </w:style>
  <w:style w:type="numbering" w:customStyle="1" w:styleId="WWNum3">
    <w:name w:val="WWNum3"/>
    <w:basedOn w:val="NoList"/>
    <w:pPr>
      <w:numPr>
        <w:numId w:val="4"/>
      </w:numPr>
    </w:pPr>
  </w:style>
  <w:style w:type="numbering" w:customStyle="1" w:styleId="WWNum9">
    <w:name w:val="WWNum9"/>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2777</Words>
  <Characters>15278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2013-09-11T11:03:00Z</dcterms:created>
  <dcterms:modified xsi:type="dcterms:W3CDTF">2013-11-04T15:23:00Z</dcterms:modified>
</cp:coreProperties>
</file>