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4AA3" w:rsidRPr="00512C40" w:rsidRDefault="00512C40" w:rsidP="00512C40">
      <w:pPr>
        <w:jc w:val="center"/>
        <w:rPr>
          <w:color w:val="FF0000"/>
          <w:lang w:val="en-US"/>
        </w:rPr>
      </w:pPr>
      <w:r w:rsidRPr="00512C40">
        <w:rPr>
          <w:color w:val="FF0000"/>
          <w:lang w:val="en-US"/>
        </w:rPr>
        <w:t>Workers Compensation Law</w:t>
      </w:r>
    </w:p>
    <w:p w:rsidR="00512C40" w:rsidRPr="00512C40" w:rsidRDefault="00512C40" w:rsidP="00E94A8F">
      <w:pPr>
        <w:rPr>
          <w:lang w:val="en-US"/>
        </w:rPr>
      </w:pPr>
    </w:p>
    <w:p w:rsidR="00134AA3" w:rsidRPr="00512C40" w:rsidRDefault="00134AA3" w:rsidP="00E94A8F">
      <w:pPr>
        <w:rPr>
          <w:lang w:val="en-US"/>
        </w:rPr>
      </w:pPr>
    </w:p>
    <w:p w:rsidR="00134AA3" w:rsidRPr="00512C40" w:rsidRDefault="00085F3E" w:rsidP="007D77C7">
      <w:pPr>
        <w:jc w:val="center"/>
        <w:rPr>
          <w:b/>
          <w:color w:val="FF0000"/>
          <w:lang w:val="en-US"/>
        </w:rPr>
      </w:pPr>
      <w:r w:rsidRPr="00512C40">
        <w:rPr>
          <w:b/>
          <w:color w:val="FF0000"/>
          <w:lang w:val="en-US"/>
        </w:rPr>
        <w:t>C H A P T E R</w:t>
      </w:r>
      <w:r w:rsidRPr="00512C40">
        <w:rPr>
          <w:b/>
          <w:color w:val="FF0000"/>
          <w:lang w:val="en-US"/>
        </w:rPr>
        <w:tab/>
      </w:r>
      <w:r w:rsidR="00E94A8F" w:rsidRPr="00512C40">
        <w:rPr>
          <w:b/>
          <w:color w:val="FF0000"/>
          <w:lang w:val="en-US"/>
        </w:rPr>
        <w:t>2</w:t>
      </w:r>
    </w:p>
    <w:p w:rsidR="00E94A8F" w:rsidRPr="00512C40" w:rsidRDefault="00E94A8F" w:rsidP="00E94A8F">
      <w:pPr>
        <w:rPr>
          <w:lang w:val="en-US"/>
        </w:rPr>
      </w:pPr>
      <w:bookmarkStart w:id="0" w:name="_GoBack"/>
      <w:bookmarkEnd w:id="0"/>
    </w:p>
    <w:p w:rsidR="00134AA3" w:rsidRPr="00E94A8F" w:rsidRDefault="00085F3E">
      <w:pPr>
        <w:spacing w:line="215" w:lineRule="auto"/>
        <w:ind w:left="120"/>
        <w:rPr>
          <w:rFonts w:ascii="Times New Roman" w:eastAsia="Times New Roman" w:hAnsi="Times New Roman"/>
          <w:b/>
          <w:sz w:val="28"/>
          <w:lang w:val="en-US"/>
        </w:rPr>
      </w:pPr>
      <w:r w:rsidRPr="00E94A8F">
        <w:rPr>
          <w:rFonts w:ascii="Times New Roman" w:eastAsia="Times New Roman" w:hAnsi="Times New Roman"/>
          <w:b/>
          <w:sz w:val="28"/>
          <w:lang w:val="en-US"/>
        </w:rPr>
        <w:t>Key Terms and Definitions</w:t>
      </w:r>
    </w:p>
    <w:p w:rsidR="00134AA3" w:rsidRPr="00E94A8F" w:rsidRDefault="00134AA3">
      <w:pPr>
        <w:spacing w:line="280" w:lineRule="exact"/>
        <w:rPr>
          <w:rFonts w:ascii="Times New Roman" w:eastAsia="Times New Roman" w:hAnsi="Times New Roman"/>
          <w:sz w:val="24"/>
          <w:lang w:val="en-US"/>
        </w:rPr>
      </w:pPr>
    </w:p>
    <w:tbl>
      <w:tblPr>
        <w:tblW w:w="0" w:type="auto"/>
        <w:tblInd w:w="130" w:type="dxa"/>
        <w:tblLayout w:type="fixed"/>
        <w:tblCellMar>
          <w:left w:w="0" w:type="dxa"/>
          <w:right w:w="0" w:type="dxa"/>
        </w:tblCellMar>
        <w:tblLook w:val="0000" w:firstRow="0" w:lastRow="0" w:firstColumn="0" w:lastColumn="0" w:noHBand="0" w:noVBand="0"/>
      </w:tblPr>
      <w:tblGrid>
        <w:gridCol w:w="2540"/>
        <w:gridCol w:w="4440"/>
      </w:tblGrid>
      <w:tr w:rsidR="00134AA3" w:rsidRPr="00512C40">
        <w:trPr>
          <w:trHeight w:val="311"/>
        </w:trPr>
        <w:tc>
          <w:tcPr>
            <w:tcW w:w="2540" w:type="dxa"/>
            <w:tcBorders>
              <w:top w:val="single" w:sz="8" w:space="0" w:color="auto"/>
              <w:left w:val="single" w:sz="8" w:space="0" w:color="auto"/>
            </w:tcBorders>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Assumption of the risk</w:t>
            </w:r>
          </w:p>
        </w:tc>
        <w:tc>
          <w:tcPr>
            <w:tcW w:w="4440" w:type="dxa"/>
            <w:tcBorders>
              <w:top w:val="single" w:sz="8" w:space="0" w:color="auto"/>
              <w:right w:val="single" w:sz="8" w:space="0" w:color="auto"/>
            </w:tcBorders>
            <w:shd w:val="clear" w:color="auto" w:fill="auto"/>
            <w:vAlign w:val="bottom"/>
          </w:tcPr>
          <w:p w:rsidR="00134AA3" w:rsidRPr="00E94A8F" w:rsidRDefault="00085F3E">
            <w:pPr>
              <w:spacing w:line="0" w:lineRule="atLeast"/>
              <w:ind w:left="300"/>
              <w:rPr>
                <w:rFonts w:ascii="Times New Roman" w:eastAsia="Times New Roman" w:hAnsi="Times New Roman"/>
                <w:sz w:val="22"/>
                <w:lang w:val="en-US"/>
              </w:rPr>
            </w:pPr>
            <w:r w:rsidRPr="00E94A8F">
              <w:rPr>
                <w:rFonts w:ascii="Times New Roman" w:eastAsia="Times New Roman" w:hAnsi="Times New Roman"/>
                <w:sz w:val="22"/>
                <w:lang w:val="en-US"/>
              </w:rPr>
              <w:t>A defense in negligence cases that shows</w:t>
            </w:r>
          </w:p>
        </w:tc>
      </w:tr>
      <w:tr w:rsidR="00134AA3" w:rsidRPr="00512C40">
        <w:trPr>
          <w:trHeight w:val="260"/>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Pr="00E94A8F" w:rsidRDefault="00085F3E">
            <w:pPr>
              <w:spacing w:line="0" w:lineRule="atLeast"/>
              <w:ind w:left="300"/>
              <w:rPr>
                <w:rFonts w:ascii="Times New Roman" w:eastAsia="Times New Roman" w:hAnsi="Times New Roman"/>
                <w:sz w:val="22"/>
                <w:lang w:val="en-US"/>
              </w:rPr>
            </w:pPr>
            <w:r w:rsidRPr="00E94A8F">
              <w:rPr>
                <w:rFonts w:ascii="Times New Roman" w:eastAsia="Times New Roman" w:hAnsi="Times New Roman"/>
                <w:sz w:val="22"/>
                <w:lang w:val="en-US"/>
              </w:rPr>
              <w:t>that the plaintiff was aware of the dangers</w:t>
            </w:r>
          </w:p>
        </w:tc>
      </w:tr>
      <w:tr w:rsidR="00134AA3" w:rsidRPr="00512C40">
        <w:trPr>
          <w:trHeight w:val="260"/>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Pr="00E94A8F" w:rsidRDefault="00085F3E">
            <w:pPr>
              <w:spacing w:line="0" w:lineRule="atLeast"/>
              <w:ind w:left="300"/>
              <w:rPr>
                <w:rFonts w:ascii="Times New Roman" w:eastAsia="Times New Roman" w:hAnsi="Times New Roman"/>
                <w:sz w:val="22"/>
                <w:lang w:val="en-US"/>
              </w:rPr>
            </w:pPr>
            <w:r w:rsidRPr="00E94A8F">
              <w:rPr>
                <w:rFonts w:ascii="Times New Roman" w:eastAsia="Times New Roman" w:hAnsi="Times New Roman"/>
                <w:sz w:val="22"/>
                <w:lang w:val="en-US"/>
              </w:rPr>
              <w:t>inherent in a specific activity and chose to</w:t>
            </w:r>
          </w:p>
        </w:tc>
      </w:tr>
      <w:tr w:rsidR="00134AA3" w:rsidRPr="00512C40">
        <w:trPr>
          <w:trHeight w:val="260"/>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Pr="00E94A8F" w:rsidRDefault="00085F3E">
            <w:pPr>
              <w:spacing w:line="0" w:lineRule="atLeast"/>
              <w:ind w:left="300"/>
              <w:rPr>
                <w:rFonts w:ascii="Times New Roman" w:eastAsia="Times New Roman" w:hAnsi="Times New Roman"/>
                <w:sz w:val="22"/>
                <w:lang w:val="en-US"/>
              </w:rPr>
            </w:pPr>
            <w:r w:rsidRPr="00E94A8F">
              <w:rPr>
                <w:rFonts w:ascii="Times New Roman" w:eastAsia="Times New Roman" w:hAnsi="Times New Roman"/>
                <w:sz w:val="22"/>
                <w:lang w:val="en-US"/>
              </w:rPr>
              <w:t>carry out the action in full knowledge of</w:t>
            </w:r>
          </w:p>
        </w:tc>
      </w:tr>
      <w:tr w:rsidR="00134AA3">
        <w:trPr>
          <w:trHeight w:val="263"/>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Default="00085F3E">
            <w:pPr>
              <w:spacing w:line="0" w:lineRule="atLeast"/>
              <w:ind w:left="300"/>
              <w:rPr>
                <w:rFonts w:ascii="Times New Roman" w:eastAsia="Times New Roman" w:hAnsi="Times New Roman"/>
                <w:sz w:val="22"/>
              </w:rPr>
            </w:pPr>
            <w:r>
              <w:rPr>
                <w:rFonts w:ascii="Times New Roman" w:eastAsia="Times New Roman" w:hAnsi="Times New Roman"/>
                <w:sz w:val="22"/>
              </w:rPr>
              <w:t>these dangers.</w:t>
            </w:r>
          </w:p>
        </w:tc>
      </w:tr>
      <w:tr w:rsidR="00134AA3" w:rsidRPr="00512C40">
        <w:trPr>
          <w:trHeight w:val="377"/>
        </w:trPr>
        <w:tc>
          <w:tcPr>
            <w:tcW w:w="2540" w:type="dxa"/>
            <w:tcBorders>
              <w:left w:val="single" w:sz="8" w:space="0" w:color="auto"/>
            </w:tcBorders>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Continuation of pay</w:t>
            </w:r>
          </w:p>
        </w:tc>
        <w:tc>
          <w:tcPr>
            <w:tcW w:w="4440" w:type="dxa"/>
            <w:tcBorders>
              <w:right w:val="single" w:sz="8" w:space="0" w:color="auto"/>
            </w:tcBorders>
            <w:shd w:val="clear" w:color="auto" w:fill="auto"/>
            <w:vAlign w:val="bottom"/>
          </w:tcPr>
          <w:p w:rsidR="00134AA3" w:rsidRPr="00E94A8F" w:rsidRDefault="00085F3E">
            <w:pPr>
              <w:spacing w:line="0" w:lineRule="atLeast"/>
              <w:ind w:left="300"/>
              <w:rPr>
                <w:rFonts w:ascii="Times New Roman" w:eastAsia="Times New Roman" w:hAnsi="Times New Roman"/>
                <w:sz w:val="22"/>
                <w:lang w:val="en-US"/>
              </w:rPr>
            </w:pPr>
            <w:r w:rsidRPr="00E94A8F">
              <w:rPr>
                <w:rFonts w:ascii="Times New Roman" w:eastAsia="Times New Roman" w:hAnsi="Times New Roman"/>
                <w:sz w:val="22"/>
                <w:lang w:val="en-US"/>
              </w:rPr>
              <w:t>The name for the workers’ compensation</w:t>
            </w:r>
          </w:p>
        </w:tc>
      </w:tr>
      <w:tr w:rsidR="00134AA3" w:rsidRPr="00512C40">
        <w:trPr>
          <w:trHeight w:val="260"/>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Pr="00E94A8F" w:rsidRDefault="00085F3E">
            <w:pPr>
              <w:spacing w:line="0" w:lineRule="atLeast"/>
              <w:ind w:left="300"/>
              <w:rPr>
                <w:rFonts w:ascii="Times New Roman" w:eastAsia="Times New Roman" w:hAnsi="Times New Roman"/>
                <w:sz w:val="22"/>
                <w:lang w:val="en-US"/>
              </w:rPr>
            </w:pPr>
            <w:r w:rsidRPr="00E94A8F">
              <w:rPr>
                <w:rFonts w:ascii="Times New Roman" w:eastAsia="Times New Roman" w:hAnsi="Times New Roman"/>
                <w:sz w:val="22"/>
                <w:lang w:val="en-US"/>
              </w:rPr>
              <w:t>benefit available to employees under the</w:t>
            </w:r>
          </w:p>
        </w:tc>
      </w:tr>
      <w:tr w:rsidR="00134AA3">
        <w:trPr>
          <w:trHeight w:val="263"/>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Default="00085F3E">
            <w:pPr>
              <w:spacing w:line="0" w:lineRule="atLeast"/>
              <w:ind w:left="300"/>
              <w:rPr>
                <w:rFonts w:ascii="Times New Roman" w:eastAsia="Times New Roman" w:hAnsi="Times New Roman"/>
                <w:sz w:val="22"/>
              </w:rPr>
            </w:pPr>
            <w:r>
              <w:rPr>
                <w:rFonts w:ascii="Times New Roman" w:eastAsia="Times New Roman" w:hAnsi="Times New Roman"/>
                <w:sz w:val="22"/>
              </w:rPr>
              <w:t>Federal Employees’ Compensation Act.</w:t>
            </w:r>
          </w:p>
        </w:tc>
      </w:tr>
      <w:tr w:rsidR="00134AA3" w:rsidRPr="00512C40">
        <w:trPr>
          <w:trHeight w:val="377"/>
        </w:trPr>
        <w:tc>
          <w:tcPr>
            <w:tcW w:w="2540" w:type="dxa"/>
            <w:tcBorders>
              <w:left w:val="single" w:sz="8" w:space="0" w:color="auto"/>
            </w:tcBorders>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Product liability</w:t>
            </w:r>
          </w:p>
        </w:tc>
        <w:tc>
          <w:tcPr>
            <w:tcW w:w="4440" w:type="dxa"/>
            <w:tcBorders>
              <w:right w:val="single" w:sz="8" w:space="0" w:color="auto"/>
            </w:tcBorders>
            <w:shd w:val="clear" w:color="auto" w:fill="auto"/>
            <w:vAlign w:val="bottom"/>
          </w:tcPr>
          <w:p w:rsidR="00134AA3" w:rsidRPr="00E94A8F" w:rsidRDefault="00085F3E">
            <w:pPr>
              <w:spacing w:line="0" w:lineRule="atLeast"/>
              <w:ind w:left="300"/>
              <w:rPr>
                <w:rFonts w:ascii="Times New Roman" w:eastAsia="Times New Roman" w:hAnsi="Times New Roman"/>
                <w:sz w:val="22"/>
                <w:lang w:val="en-US"/>
              </w:rPr>
            </w:pPr>
            <w:r w:rsidRPr="00E94A8F">
              <w:rPr>
                <w:rFonts w:ascii="Times New Roman" w:eastAsia="Times New Roman" w:hAnsi="Times New Roman"/>
                <w:sz w:val="22"/>
                <w:lang w:val="en-US"/>
              </w:rPr>
              <w:t>A legal theory for a cause of action against</w:t>
            </w:r>
          </w:p>
        </w:tc>
      </w:tr>
      <w:tr w:rsidR="00134AA3" w:rsidRPr="00512C40">
        <w:trPr>
          <w:trHeight w:val="260"/>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Pr="00E94A8F" w:rsidRDefault="00085F3E">
            <w:pPr>
              <w:spacing w:line="0" w:lineRule="atLeast"/>
              <w:ind w:left="300"/>
              <w:rPr>
                <w:rFonts w:ascii="Times New Roman" w:eastAsia="Times New Roman" w:hAnsi="Times New Roman"/>
                <w:sz w:val="22"/>
                <w:lang w:val="en-US"/>
              </w:rPr>
            </w:pPr>
            <w:r w:rsidRPr="00E94A8F">
              <w:rPr>
                <w:rFonts w:ascii="Times New Roman" w:eastAsia="Times New Roman" w:hAnsi="Times New Roman"/>
                <w:sz w:val="22"/>
                <w:lang w:val="en-US"/>
              </w:rPr>
              <w:t>a manufacturer or seller of a product that</w:t>
            </w:r>
          </w:p>
        </w:tc>
      </w:tr>
      <w:tr w:rsidR="00134AA3" w:rsidRPr="00512C40">
        <w:trPr>
          <w:trHeight w:val="260"/>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Pr="00E94A8F" w:rsidRDefault="00085F3E">
            <w:pPr>
              <w:spacing w:line="0" w:lineRule="atLeast"/>
              <w:ind w:left="300"/>
              <w:rPr>
                <w:rFonts w:ascii="Times New Roman" w:eastAsia="Times New Roman" w:hAnsi="Times New Roman"/>
                <w:sz w:val="22"/>
                <w:lang w:val="en-US"/>
              </w:rPr>
            </w:pPr>
            <w:r w:rsidRPr="00E94A8F">
              <w:rPr>
                <w:rFonts w:ascii="Times New Roman" w:eastAsia="Times New Roman" w:hAnsi="Times New Roman"/>
                <w:sz w:val="22"/>
                <w:lang w:val="en-US"/>
              </w:rPr>
              <w:t>causes injury to a person; liability is not</w:t>
            </w:r>
          </w:p>
        </w:tc>
      </w:tr>
      <w:tr w:rsidR="00134AA3">
        <w:trPr>
          <w:trHeight w:val="263"/>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Default="00085F3E">
            <w:pPr>
              <w:spacing w:line="0" w:lineRule="atLeast"/>
              <w:ind w:left="300"/>
              <w:rPr>
                <w:rFonts w:ascii="Times New Roman" w:eastAsia="Times New Roman" w:hAnsi="Times New Roman"/>
                <w:sz w:val="22"/>
              </w:rPr>
            </w:pPr>
            <w:r>
              <w:rPr>
                <w:rFonts w:ascii="Times New Roman" w:eastAsia="Times New Roman" w:hAnsi="Times New Roman"/>
                <w:sz w:val="22"/>
              </w:rPr>
              <w:t>based on fault.</w:t>
            </w:r>
          </w:p>
        </w:tc>
      </w:tr>
      <w:tr w:rsidR="00134AA3" w:rsidRPr="00512C40">
        <w:trPr>
          <w:trHeight w:val="377"/>
        </w:trPr>
        <w:tc>
          <w:tcPr>
            <w:tcW w:w="2540" w:type="dxa"/>
            <w:tcBorders>
              <w:left w:val="single" w:sz="8" w:space="0" w:color="auto"/>
            </w:tcBorders>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Tort</w:t>
            </w:r>
          </w:p>
        </w:tc>
        <w:tc>
          <w:tcPr>
            <w:tcW w:w="4440" w:type="dxa"/>
            <w:tcBorders>
              <w:right w:val="single" w:sz="8" w:space="0" w:color="auto"/>
            </w:tcBorders>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A wrong for which the law provides a</w:t>
            </w:r>
          </w:p>
        </w:tc>
      </w:tr>
      <w:tr w:rsidR="00134AA3">
        <w:trPr>
          <w:trHeight w:val="263"/>
        </w:trPr>
        <w:tc>
          <w:tcPr>
            <w:tcW w:w="2540" w:type="dxa"/>
            <w:tcBorders>
              <w:left w:val="single" w:sz="8" w:space="0" w:color="auto"/>
            </w:tcBorders>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440" w:type="dxa"/>
            <w:tcBorders>
              <w:right w:val="single" w:sz="8" w:space="0" w:color="auto"/>
            </w:tcBorders>
            <w:shd w:val="clear" w:color="auto" w:fill="auto"/>
            <w:vAlign w:val="bottom"/>
          </w:tcPr>
          <w:p w:rsidR="00134AA3" w:rsidRDefault="00085F3E">
            <w:pPr>
              <w:spacing w:line="0" w:lineRule="atLeast"/>
              <w:ind w:left="320"/>
              <w:rPr>
                <w:rFonts w:ascii="Times New Roman" w:eastAsia="Times New Roman" w:hAnsi="Times New Roman"/>
                <w:sz w:val="22"/>
              </w:rPr>
            </w:pPr>
            <w:r>
              <w:rPr>
                <w:rFonts w:ascii="Times New Roman" w:eastAsia="Times New Roman" w:hAnsi="Times New Roman"/>
                <w:sz w:val="22"/>
              </w:rPr>
              <w:t>remedy.</w:t>
            </w:r>
          </w:p>
        </w:tc>
      </w:tr>
      <w:tr w:rsidR="00134AA3">
        <w:trPr>
          <w:trHeight w:val="68"/>
        </w:trPr>
        <w:tc>
          <w:tcPr>
            <w:tcW w:w="2540" w:type="dxa"/>
            <w:tcBorders>
              <w:left w:val="single" w:sz="8" w:space="0" w:color="auto"/>
              <w:bottom w:val="single" w:sz="8" w:space="0" w:color="auto"/>
            </w:tcBorders>
            <w:shd w:val="clear" w:color="auto" w:fill="auto"/>
            <w:vAlign w:val="bottom"/>
          </w:tcPr>
          <w:p w:rsidR="00134AA3" w:rsidRDefault="00134AA3">
            <w:pPr>
              <w:spacing w:line="0" w:lineRule="atLeast"/>
              <w:rPr>
                <w:rFonts w:ascii="Times New Roman" w:eastAsia="Times New Roman" w:hAnsi="Times New Roman"/>
                <w:sz w:val="5"/>
              </w:rPr>
            </w:pPr>
          </w:p>
        </w:tc>
        <w:tc>
          <w:tcPr>
            <w:tcW w:w="4440" w:type="dxa"/>
            <w:tcBorders>
              <w:bottom w:val="single" w:sz="8" w:space="0" w:color="auto"/>
              <w:right w:val="single" w:sz="8" w:space="0" w:color="auto"/>
            </w:tcBorders>
            <w:shd w:val="clear" w:color="auto" w:fill="auto"/>
            <w:vAlign w:val="bottom"/>
          </w:tcPr>
          <w:p w:rsidR="00134AA3" w:rsidRDefault="00134AA3">
            <w:pPr>
              <w:spacing w:line="0" w:lineRule="atLeast"/>
              <w:rPr>
                <w:rFonts w:ascii="Times New Roman" w:eastAsia="Times New Roman" w:hAnsi="Times New Roman"/>
                <w:sz w:val="5"/>
              </w:rPr>
            </w:pPr>
          </w:p>
        </w:tc>
      </w:tr>
    </w:tbl>
    <w:p w:rsidR="00134AA3" w:rsidRDefault="00134AA3">
      <w:pPr>
        <w:rPr>
          <w:rFonts w:ascii="Times New Roman" w:eastAsia="Times New Roman" w:hAnsi="Times New Roman"/>
          <w:sz w:val="5"/>
        </w:rPr>
        <w:sectPr w:rsidR="00134AA3">
          <w:pgSz w:w="11760" w:h="13560"/>
          <w:pgMar w:top="1440" w:right="965" w:bottom="87" w:left="1440" w:header="0" w:footer="0" w:gutter="0"/>
          <w:cols w:space="0" w:equalWidth="0">
            <w:col w:w="9360"/>
          </w:cols>
          <w:docGrid w:linePitch="360"/>
        </w:sectPr>
      </w:pPr>
    </w:p>
    <w:p w:rsidR="00134AA3" w:rsidRDefault="00134AA3">
      <w:pPr>
        <w:spacing w:line="200" w:lineRule="exact"/>
        <w:rPr>
          <w:rFonts w:ascii="Times New Roman" w:eastAsia="Times New Roman" w:hAnsi="Times New Roman"/>
          <w:sz w:val="24"/>
        </w:rPr>
      </w:pPr>
    </w:p>
    <w:p w:rsidR="00134AA3" w:rsidRDefault="00134AA3">
      <w:pPr>
        <w:spacing w:line="200" w:lineRule="exact"/>
        <w:rPr>
          <w:rFonts w:ascii="Times New Roman" w:eastAsia="Times New Roman" w:hAnsi="Times New Roman"/>
          <w:sz w:val="24"/>
        </w:rPr>
      </w:pPr>
    </w:p>
    <w:p w:rsidR="00134AA3" w:rsidRDefault="00134AA3">
      <w:pPr>
        <w:spacing w:line="200" w:lineRule="exact"/>
        <w:rPr>
          <w:rFonts w:ascii="Times New Roman" w:eastAsia="Times New Roman" w:hAnsi="Times New Roman"/>
          <w:sz w:val="24"/>
        </w:rPr>
      </w:pPr>
    </w:p>
    <w:p w:rsidR="00134AA3" w:rsidRDefault="00134AA3">
      <w:pPr>
        <w:spacing w:line="200" w:lineRule="exact"/>
        <w:rPr>
          <w:rFonts w:ascii="Times New Roman" w:eastAsia="Times New Roman" w:hAnsi="Times New Roman"/>
          <w:sz w:val="24"/>
        </w:rPr>
      </w:pPr>
    </w:p>
    <w:p w:rsidR="00134AA3" w:rsidRDefault="00134AA3">
      <w:pPr>
        <w:spacing w:line="200" w:lineRule="exact"/>
        <w:rPr>
          <w:rFonts w:ascii="Times New Roman" w:eastAsia="Times New Roman" w:hAnsi="Times New Roman"/>
          <w:sz w:val="24"/>
        </w:rPr>
      </w:pPr>
    </w:p>
    <w:p w:rsidR="00134AA3" w:rsidRDefault="00134AA3">
      <w:pPr>
        <w:spacing w:line="307" w:lineRule="exact"/>
        <w:rPr>
          <w:rFonts w:ascii="Times New Roman" w:eastAsia="Times New Roman" w:hAnsi="Times New Roman"/>
          <w:sz w:val="24"/>
        </w:rPr>
      </w:pPr>
    </w:p>
    <w:p w:rsidR="00134AA3" w:rsidRDefault="00134AA3">
      <w:pPr>
        <w:spacing w:line="0" w:lineRule="atLeast"/>
        <w:ind w:left="9260"/>
        <w:rPr>
          <w:rFonts w:ascii="Arial" w:eastAsia="Arial" w:hAnsi="Arial"/>
          <w:sz w:val="17"/>
        </w:rPr>
      </w:pPr>
    </w:p>
    <w:p w:rsidR="00134AA3" w:rsidRDefault="00134AA3">
      <w:pPr>
        <w:spacing w:line="0" w:lineRule="atLeast"/>
        <w:ind w:left="9260"/>
        <w:rPr>
          <w:rFonts w:ascii="Arial" w:eastAsia="Arial" w:hAnsi="Arial"/>
          <w:sz w:val="17"/>
        </w:rPr>
        <w:sectPr w:rsidR="00134AA3">
          <w:type w:val="continuous"/>
          <w:pgSz w:w="11760" w:h="13560"/>
          <w:pgMar w:top="1440" w:right="965" w:bottom="87" w:left="1440" w:header="0" w:footer="0" w:gutter="0"/>
          <w:cols w:space="0" w:equalWidth="0">
            <w:col w:w="9360"/>
          </w:cols>
          <w:docGrid w:linePitch="360"/>
        </w:sectPr>
      </w:pPr>
    </w:p>
    <w:p w:rsidR="00134AA3" w:rsidRDefault="00134AA3">
      <w:pPr>
        <w:spacing w:line="200" w:lineRule="exact"/>
        <w:rPr>
          <w:rFonts w:ascii="Times New Roman" w:eastAsia="Times New Roman" w:hAnsi="Times New Roman"/>
        </w:rPr>
      </w:pPr>
      <w:bookmarkStart w:id="1" w:name="page2"/>
      <w:bookmarkEnd w:id="1"/>
    </w:p>
    <w:p w:rsidR="00134AA3" w:rsidRDefault="00134AA3">
      <w:pPr>
        <w:spacing w:line="200" w:lineRule="exact"/>
        <w:rPr>
          <w:rFonts w:ascii="Times New Roman" w:eastAsia="Times New Roman" w:hAnsi="Times New Roman"/>
        </w:rPr>
      </w:pPr>
    </w:p>
    <w:p w:rsidR="00134AA3" w:rsidRDefault="00134AA3">
      <w:pPr>
        <w:spacing w:line="234" w:lineRule="exact"/>
        <w:rPr>
          <w:rFonts w:ascii="Times New Roman" w:eastAsia="Times New Roman" w:hAnsi="Times New Roman"/>
        </w:rPr>
      </w:pPr>
    </w:p>
    <w:p w:rsidR="00134AA3" w:rsidRDefault="00085F3E">
      <w:pPr>
        <w:spacing w:line="0" w:lineRule="atLeast"/>
        <w:ind w:left="2280"/>
        <w:rPr>
          <w:rFonts w:ascii="Times New Roman" w:eastAsia="Times New Roman" w:hAnsi="Times New Roman"/>
          <w:b/>
          <w:sz w:val="28"/>
        </w:rPr>
      </w:pPr>
      <w:r>
        <w:rPr>
          <w:rFonts w:ascii="Times New Roman" w:eastAsia="Times New Roman" w:hAnsi="Times New Roman"/>
          <w:b/>
          <w:sz w:val="28"/>
        </w:rPr>
        <w:t>True/ False</w:t>
      </w:r>
    </w:p>
    <w:p w:rsidR="00134AA3" w:rsidRDefault="00134AA3">
      <w:pPr>
        <w:spacing w:line="115" w:lineRule="exact"/>
        <w:rPr>
          <w:rFonts w:ascii="Times New Roman" w:eastAsia="Times New Roman" w:hAnsi="Times New Roman"/>
        </w:rPr>
      </w:pPr>
    </w:p>
    <w:tbl>
      <w:tblPr>
        <w:tblW w:w="0" w:type="auto"/>
        <w:tblInd w:w="2280" w:type="dxa"/>
        <w:tblLayout w:type="fixed"/>
        <w:tblCellMar>
          <w:left w:w="0" w:type="dxa"/>
          <w:right w:w="0" w:type="dxa"/>
        </w:tblCellMar>
        <w:tblLook w:val="0000" w:firstRow="0" w:lastRow="0" w:firstColumn="0" w:lastColumn="0" w:noHBand="0" w:noVBand="0"/>
      </w:tblPr>
      <w:tblGrid>
        <w:gridCol w:w="360"/>
        <w:gridCol w:w="420"/>
        <w:gridCol w:w="680"/>
        <w:gridCol w:w="5420"/>
      </w:tblGrid>
      <w:tr w:rsidR="00134AA3" w:rsidRPr="00E94A8F">
        <w:trPr>
          <w:trHeight w:val="265"/>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1.</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COP refers to “contravention of protection.”</w:t>
            </w:r>
          </w:p>
        </w:tc>
      </w:tr>
      <w:tr w:rsidR="00134AA3" w:rsidRPr="00E94A8F">
        <w:trPr>
          <w:trHeight w:val="377"/>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2.</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Employees would be better off bringing suit under</w:t>
            </w:r>
          </w:p>
        </w:tc>
      </w:tr>
      <w:tr w:rsidR="00134AA3" w:rsidRPr="00E94A8F">
        <w:trPr>
          <w:trHeight w:val="260"/>
        </w:trPr>
        <w:tc>
          <w:tcPr>
            <w:tcW w:w="36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2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68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traditional negligence law than they would be in filing a</w:t>
            </w:r>
          </w:p>
        </w:tc>
      </w:tr>
      <w:tr w:rsidR="00134AA3">
        <w:trPr>
          <w:trHeight w:val="263"/>
        </w:trPr>
        <w:tc>
          <w:tcPr>
            <w:tcW w:w="36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2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68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5420" w:type="dxa"/>
            <w:shd w:val="clear" w:color="auto" w:fill="auto"/>
            <w:vAlign w:val="bottom"/>
          </w:tcPr>
          <w:p w:rsidR="00134AA3" w:rsidRDefault="00085F3E">
            <w:pPr>
              <w:spacing w:line="0" w:lineRule="atLeast"/>
              <w:ind w:left="320"/>
              <w:rPr>
                <w:rFonts w:ascii="Times New Roman" w:eastAsia="Times New Roman" w:hAnsi="Times New Roman"/>
                <w:sz w:val="22"/>
              </w:rPr>
            </w:pPr>
            <w:r>
              <w:rPr>
                <w:rFonts w:ascii="Times New Roman" w:eastAsia="Times New Roman" w:hAnsi="Times New Roman"/>
                <w:sz w:val="22"/>
              </w:rPr>
              <w:t>workers’ compensation claim.</w:t>
            </w:r>
          </w:p>
        </w:tc>
      </w:tr>
      <w:tr w:rsidR="00134AA3" w:rsidRPr="00E94A8F">
        <w:trPr>
          <w:trHeight w:val="377"/>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3.</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Nonlawyers may legally represent clients contesting</w:t>
            </w:r>
          </w:p>
        </w:tc>
      </w:tr>
      <w:tr w:rsidR="00134AA3" w:rsidRPr="00E94A8F">
        <w:trPr>
          <w:trHeight w:val="263"/>
        </w:trPr>
        <w:tc>
          <w:tcPr>
            <w:tcW w:w="36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2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68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Social Security and Medicare claims.</w:t>
            </w:r>
          </w:p>
        </w:tc>
      </w:tr>
      <w:tr w:rsidR="00134AA3" w:rsidRPr="00E94A8F">
        <w:trPr>
          <w:trHeight w:val="377"/>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4.</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The defense of “assumption of the risk” is available in a</w:t>
            </w:r>
          </w:p>
        </w:tc>
      </w:tr>
      <w:tr w:rsidR="00134AA3">
        <w:trPr>
          <w:trHeight w:val="263"/>
        </w:trPr>
        <w:tc>
          <w:tcPr>
            <w:tcW w:w="36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2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68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5420" w:type="dxa"/>
            <w:shd w:val="clear" w:color="auto" w:fill="auto"/>
            <w:vAlign w:val="bottom"/>
          </w:tcPr>
          <w:p w:rsidR="00134AA3" w:rsidRDefault="00085F3E">
            <w:pPr>
              <w:spacing w:line="0" w:lineRule="atLeast"/>
              <w:ind w:left="320"/>
              <w:rPr>
                <w:rFonts w:ascii="Times New Roman" w:eastAsia="Times New Roman" w:hAnsi="Times New Roman"/>
                <w:sz w:val="22"/>
              </w:rPr>
            </w:pPr>
            <w:r>
              <w:rPr>
                <w:rFonts w:ascii="Times New Roman" w:eastAsia="Times New Roman" w:hAnsi="Times New Roman"/>
                <w:sz w:val="22"/>
              </w:rPr>
              <w:t>workers’ compensation contested claim.</w:t>
            </w:r>
          </w:p>
        </w:tc>
      </w:tr>
      <w:tr w:rsidR="00134AA3" w:rsidRPr="00E94A8F">
        <w:trPr>
          <w:trHeight w:val="377"/>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5.</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Product liability actions are not available to injured</w:t>
            </w:r>
          </w:p>
        </w:tc>
      </w:tr>
      <w:tr w:rsidR="00134AA3">
        <w:trPr>
          <w:trHeight w:val="263"/>
        </w:trPr>
        <w:tc>
          <w:tcPr>
            <w:tcW w:w="36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2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68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5420" w:type="dxa"/>
            <w:shd w:val="clear" w:color="auto" w:fill="auto"/>
            <w:vAlign w:val="bottom"/>
          </w:tcPr>
          <w:p w:rsidR="00134AA3" w:rsidRDefault="00085F3E">
            <w:pPr>
              <w:spacing w:line="0" w:lineRule="atLeast"/>
              <w:ind w:left="320"/>
              <w:rPr>
                <w:rFonts w:ascii="Times New Roman" w:eastAsia="Times New Roman" w:hAnsi="Times New Roman"/>
                <w:sz w:val="22"/>
              </w:rPr>
            </w:pPr>
            <w:r>
              <w:rPr>
                <w:rFonts w:ascii="Times New Roman" w:eastAsia="Times New Roman" w:hAnsi="Times New Roman"/>
                <w:sz w:val="22"/>
              </w:rPr>
              <w:t>workers.</w:t>
            </w:r>
          </w:p>
        </w:tc>
      </w:tr>
      <w:tr w:rsidR="00134AA3" w:rsidRPr="00E94A8F">
        <w:trPr>
          <w:trHeight w:val="377"/>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6.</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A worker who is intentionally injured by a coworker or</w:t>
            </w:r>
          </w:p>
        </w:tc>
      </w:tr>
      <w:tr w:rsidR="00134AA3" w:rsidRPr="00E94A8F">
        <w:trPr>
          <w:trHeight w:val="260"/>
        </w:trPr>
        <w:tc>
          <w:tcPr>
            <w:tcW w:w="36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2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68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supervisor may be entitled to take the case outside the</w:t>
            </w:r>
          </w:p>
        </w:tc>
      </w:tr>
      <w:tr w:rsidR="00134AA3">
        <w:trPr>
          <w:trHeight w:val="263"/>
        </w:trPr>
        <w:tc>
          <w:tcPr>
            <w:tcW w:w="36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2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68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5420" w:type="dxa"/>
            <w:shd w:val="clear" w:color="auto" w:fill="auto"/>
            <w:vAlign w:val="bottom"/>
          </w:tcPr>
          <w:p w:rsidR="00134AA3" w:rsidRDefault="00085F3E">
            <w:pPr>
              <w:spacing w:line="0" w:lineRule="atLeast"/>
              <w:ind w:left="320"/>
              <w:rPr>
                <w:rFonts w:ascii="Times New Roman" w:eastAsia="Times New Roman" w:hAnsi="Times New Roman"/>
                <w:sz w:val="22"/>
              </w:rPr>
            </w:pPr>
            <w:r>
              <w:rPr>
                <w:rFonts w:ascii="Times New Roman" w:eastAsia="Times New Roman" w:hAnsi="Times New Roman"/>
                <w:sz w:val="22"/>
              </w:rPr>
              <w:t>workers’ compensation system.</w:t>
            </w:r>
          </w:p>
        </w:tc>
      </w:tr>
      <w:tr w:rsidR="00134AA3" w:rsidRPr="00E94A8F">
        <w:trPr>
          <w:trHeight w:val="377"/>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7.</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States were far more progressive in developing workers’</w:t>
            </w:r>
          </w:p>
        </w:tc>
      </w:tr>
      <w:tr w:rsidR="00134AA3" w:rsidRPr="00E94A8F">
        <w:trPr>
          <w:trHeight w:val="263"/>
        </w:trPr>
        <w:tc>
          <w:tcPr>
            <w:tcW w:w="36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2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68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compensation systems than the federal government.</w:t>
            </w:r>
          </w:p>
        </w:tc>
      </w:tr>
      <w:tr w:rsidR="00134AA3" w:rsidRPr="00E94A8F">
        <w:trPr>
          <w:trHeight w:val="377"/>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8.</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The Federal Employees’ Compensation Act applies to</w:t>
            </w:r>
          </w:p>
        </w:tc>
      </w:tr>
      <w:tr w:rsidR="00134AA3">
        <w:trPr>
          <w:trHeight w:val="263"/>
        </w:trPr>
        <w:tc>
          <w:tcPr>
            <w:tcW w:w="36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42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680" w:type="dxa"/>
            <w:shd w:val="clear" w:color="auto" w:fill="auto"/>
            <w:vAlign w:val="bottom"/>
          </w:tcPr>
          <w:p w:rsidR="00134AA3" w:rsidRPr="00E94A8F" w:rsidRDefault="00134AA3">
            <w:pPr>
              <w:spacing w:line="0" w:lineRule="atLeast"/>
              <w:rPr>
                <w:rFonts w:ascii="Times New Roman" w:eastAsia="Times New Roman" w:hAnsi="Times New Roman"/>
                <w:sz w:val="22"/>
                <w:lang w:val="en-US"/>
              </w:rPr>
            </w:pPr>
          </w:p>
        </w:tc>
        <w:tc>
          <w:tcPr>
            <w:tcW w:w="5420" w:type="dxa"/>
            <w:shd w:val="clear" w:color="auto" w:fill="auto"/>
            <w:vAlign w:val="bottom"/>
          </w:tcPr>
          <w:p w:rsidR="00134AA3" w:rsidRDefault="00085F3E">
            <w:pPr>
              <w:spacing w:line="0" w:lineRule="atLeast"/>
              <w:ind w:left="320"/>
              <w:rPr>
                <w:rFonts w:ascii="Times New Roman" w:eastAsia="Times New Roman" w:hAnsi="Times New Roman"/>
                <w:sz w:val="22"/>
              </w:rPr>
            </w:pPr>
            <w:r>
              <w:rPr>
                <w:rFonts w:ascii="Times New Roman" w:eastAsia="Times New Roman" w:hAnsi="Times New Roman"/>
                <w:sz w:val="22"/>
              </w:rPr>
              <w:t>elected officials only.</w:t>
            </w:r>
          </w:p>
        </w:tc>
      </w:tr>
      <w:tr w:rsidR="00134AA3" w:rsidRPr="00E94A8F">
        <w:trPr>
          <w:trHeight w:val="380"/>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9.</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A tort is a wrong for which the law provides a remedy.</w:t>
            </w:r>
          </w:p>
        </w:tc>
      </w:tr>
      <w:tr w:rsidR="00134AA3" w:rsidRPr="00E94A8F">
        <w:trPr>
          <w:trHeight w:val="380"/>
        </w:trPr>
        <w:tc>
          <w:tcPr>
            <w:tcW w:w="360" w:type="dxa"/>
            <w:shd w:val="clear" w:color="auto" w:fill="auto"/>
            <w:vAlign w:val="bottom"/>
          </w:tcPr>
          <w:p w:rsidR="00134AA3" w:rsidRDefault="00085F3E">
            <w:pPr>
              <w:spacing w:line="0" w:lineRule="atLeast"/>
              <w:jc w:val="right"/>
              <w:rPr>
                <w:rFonts w:ascii="Times New Roman" w:eastAsia="Times New Roman" w:hAnsi="Times New Roman"/>
                <w:b/>
                <w:sz w:val="22"/>
              </w:rPr>
            </w:pPr>
            <w:r>
              <w:rPr>
                <w:rFonts w:ascii="Times New Roman" w:eastAsia="Times New Roman" w:hAnsi="Times New Roman"/>
                <w:b/>
                <w:sz w:val="22"/>
              </w:rPr>
              <w:t>10.</w:t>
            </w:r>
          </w:p>
        </w:tc>
        <w:tc>
          <w:tcPr>
            <w:tcW w:w="420" w:type="dxa"/>
            <w:shd w:val="clear" w:color="auto" w:fill="auto"/>
            <w:vAlign w:val="bottom"/>
          </w:tcPr>
          <w:p w:rsidR="00134AA3" w:rsidRDefault="00085F3E">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134AA3" w:rsidRDefault="00085F3E">
            <w:pPr>
              <w:spacing w:line="0" w:lineRule="atLeast"/>
              <w:ind w:left="200"/>
              <w:rPr>
                <w:rFonts w:ascii="Times New Roman" w:eastAsia="Times New Roman" w:hAnsi="Times New Roman"/>
                <w:sz w:val="22"/>
              </w:rPr>
            </w:pPr>
            <w:r>
              <w:rPr>
                <w:rFonts w:ascii="Times New Roman" w:eastAsia="Times New Roman" w:hAnsi="Times New Roman"/>
                <w:sz w:val="22"/>
              </w:rPr>
              <w:t>F</w:t>
            </w:r>
          </w:p>
        </w:tc>
        <w:tc>
          <w:tcPr>
            <w:tcW w:w="5420" w:type="dxa"/>
            <w:shd w:val="clear" w:color="auto" w:fill="auto"/>
            <w:vAlign w:val="bottom"/>
          </w:tcPr>
          <w:p w:rsidR="00134AA3" w:rsidRPr="00E94A8F" w:rsidRDefault="00085F3E">
            <w:pPr>
              <w:spacing w:line="0" w:lineRule="atLeast"/>
              <w:ind w:left="320"/>
              <w:rPr>
                <w:rFonts w:ascii="Times New Roman" w:eastAsia="Times New Roman" w:hAnsi="Times New Roman"/>
                <w:sz w:val="22"/>
                <w:lang w:val="en-US"/>
              </w:rPr>
            </w:pPr>
            <w:r w:rsidRPr="00E94A8F">
              <w:rPr>
                <w:rFonts w:ascii="Times New Roman" w:eastAsia="Times New Roman" w:hAnsi="Times New Roman"/>
                <w:sz w:val="22"/>
                <w:lang w:val="en-US"/>
              </w:rPr>
              <w:t>All state and federal employees qualify under FECA.</w:t>
            </w:r>
          </w:p>
        </w:tc>
      </w:tr>
    </w:tbl>
    <w:p w:rsidR="00134AA3" w:rsidRPr="00E94A8F" w:rsidRDefault="00134AA3">
      <w:pPr>
        <w:spacing w:line="378" w:lineRule="exact"/>
        <w:rPr>
          <w:rFonts w:ascii="Times New Roman" w:eastAsia="Times New Roman" w:hAnsi="Times New Roman"/>
          <w:lang w:val="en-US"/>
        </w:rPr>
      </w:pPr>
    </w:p>
    <w:p w:rsidR="00134AA3" w:rsidRDefault="00085F3E">
      <w:pPr>
        <w:spacing w:line="0" w:lineRule="atLeast"/>
        <w:ind w:left="2280"/>
        <w:rPr>
          <w:rFonts w:ascii="Times New Roman" w:eastAsia="Times New Roman" w:hAnsi="Times New Roman"/>
          <w:b/>
          <w:sz w:val="28"/>
        </w:rPr>
      </w:pPr>
      <w:r>
        <w:rPr>
          <w:rFonts w:ascii="Times New Roman" w:eastAsia="Times New Roman" w:hAnsi="Times New Roman"/>
          <w:b/>
          <w:sz w:val="28"/>
        </w:rPr>
        <w:t>Multiple Choice</w:t>
      </w:r>
    </w:p>
    <w:p w:rsidR="00134AA3" w:rsidRDefault="00134AA3">
      <w:pPr>
        <w:spacing w:line="115" w:lineRule="exact"/>
        <w:rPr>
          <w:rFonts w:ascii="Times New Roman" w:eastAsia="Times New Roman" w:hAnsi="Times New Roman"/>
        </w:rPr>
      </w:pPr>
    </w:p>
    <w:p w:rsidR="00134AA3" w:rsidRPr="00E94A8F" w:rsidRDefault="00085F3E">
      <w:pPr>
        <w:numPr>
          <w:ilvl w:val="0"/>
          <w:numId w:val="2"/>
        </w:numPr>
        <w:tabs>
          <w:tab w:val="left" w:pos="2700"/>
        </w:tabs>
        <w:spacing w:line="258" w:lineRule="auto"/>
        <w:ind w:left="2700" w:right="1205" w:hanging="297"/>
        <w:rPr>
          <w:rFonts w:ascii="Times New Roman" w:eastAsia="Times New Roman" w:hAnsi="Times New Roman"/>
          <w:b/>
          <w:sz w:val="22"/>
          <w:lang w:val="en-US"/>
        </w:rPr>
      </w:pPr>
      <w:r w:rsidRPr="00E94A8F">
        <w:rPr>
          <w:rFonts w:ascii="Times New Roman" w:eastAsia="Times New Roman" w:hAnsi="Times New Roman"/>
          <w:b/>
          <w:sz w:val="22"/>
          <w:lang w:val="en-US"/>
        </w:rPr>
        <w:t>A negligence action consists of the following elements: Duty, _______, Causation, and Damages.</w:t>
      </w:r>
    </w:p>
    <w:p w:rsidR="00134AA3" w:rsidRPr="00E94A8F" w:rsidRDefault="00134AA3">
      <w:pPr>
        <w:spacing w:line="118" w:lineRule="exact"/>
        <w:rPr>
          <w:rFonts w:ascii="Times New Roman" w:eastAsia="Times New Roman" w:hAnsi="Times New Roman"/>
          <w:b/>
          <w:sz w:val="22"/>
          <w:lang w:val="en-US"/>
        </w:rPr>
      </w:pPr>
    </w:p>
    <w:p w:rsidR="00134AA3" w:rsidRDefault="00085F3E">
      <w:pPr>
        <w:numPr>
          <w:ilvl w:val="1"/>
          <w:numId w:val="2"/>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Breach</w:t>
      </w:r>
    </w:p>
    <w:p w:rsidR="00134AA3" w:rsidRDefault="00134AA3">
      <w:pPr>
        <w:spacing w:line="47" w:lineRule="exact"/>
        <w:rPr>
          <w:rFonts w:ascii="Times New Roman" w:eastAsia="Times New Roman" w:hAnsi="Times New Roman"/>
          <w:sz w:val="22"/>
        </w:rPr>
      </w:pPr>
    </w:p>
    <w:p w:rsidR="00134AA3" w:rsidRDefault="00085F3E">
      <w:pPr>
        <w:numPr>
          <w:ilvl w:val="1"/>
          <w:numId w:val="2"/>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Psychological injury</w:t>
      </w:r>
    </w:p>
    <w:p w:rsidR="00134AA3" w:rsidRDefault="00134AA3">
      <w:pPr>
        <w:spacing w:line="47" w:lineRule="exact"/>
        <w:rPr>
          <w:rFonts w:ascii="Times New Roman" w:eastAsia="Times New Roman" w:hAnsi="Times New Roman"/>
          <w:sz w:val="22"/>
        </w:rPr>
      </w:pPr>
    </w:p>
    <w:p w:rsidR="00134AA3" w:rsidRDefault="00085F3E">
      <w:pPr>
        <w:numPr>
          <w:ilvl w:val="1"/>
          <w:numId w:val="2"/>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Statutory impact</w:t>
      </w:r>
    </w:p>
    <w:p w:rsidR="00134AA3" w:rsidRDefault="00134AA3">
      <w:pPr>
        <w:spacing w:line="47" w:lineRule="exact"/>
        <w:rPr>
          <w:rFonts w:ascii="Times New Roman" w:eastAsia="Times New Roman" w:hAnsi="Times New Roman"/>
          <w:sz w:val="22"/>
        </w:rPr>
      </w:pPr>
    </w:p>
    <w:p w:rsidR="00134AA3" w:rsidRDefault="00085F3E">
      <w:pPr>
        <w:numPr>
          <w:ilvl w:val="1"/>
          <w:numId w:val="2"/>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None of the above</w:t>
      </w:r>
    </w:p>
    <w:p w:rsidR="00134AA3" w:rsidRDefault="00134AA3">
      <w:pPr>
        <w:spacing w:line="125" w:lineRule="exact"/>
        <w:rPr>
          <w:rFonts w:ascii="Times New Roman" w:eastAsia="Times New Roman" w:hAnsi="Times New Roman"/>
          <w:sz w:val="22"/>
        </w:rPr>
      </w:pPr>
    </w:p>
    <w:p w:rsidR="00134AA3" w:rsidRPr="00E94A8F" w:rsidRDefault="00085F3E">
      <w:pPr>
        <w:numPr>
          <w:ilvl w:val="0"/>
          <w:numId w:val="2"/>
        </w:numPr>
        <w:tabs>
          <w:tab w:val="left" w:pos="2700"/>
        </w:tabs>
        <w:spacing w:line="252" w:lineRule="auto"/>
        <w:ind w:left="2700" w:right="205" w:hanging="297"/>
        <w:rPr>
          <w:rFonts w:ascii="Times New Roman" w:eastAsia="Times New Roman" w:hAnsi="Times New Roman"/>
          <w:b/>
          <w:sz w:val="22"/>
          <w:lang w:val="en-US"/>
        </w:rPr>
      </w:pPr>
      <w:r w:rsidRPr="00E94A8F">
        <w:rPr>
          <w:rFonts w:ascii="Times New Roman" w:eastAsia="Times New Roman" w:hAnsi="Times New Roman"/>
          <w:b/>
          <w:sz w:val="22"/>
          <w:lang w:val="en-US"/>
        </w:rPr>
        <w:t>A defense in negligence cases that shows that the plaintiff was aware of the dangers inherent in a specific activity and chose to carry out the action in full knowledge of these dangers.</w:t>
      </w:r>
    </w:p>
    <w:p w:rsidR="00134AA3" w:rsidRPr="00E94A8F" w:rsidRDefault="00134AA3">
      <w:pPr>
        <w:spacing w:line="125" w:lineRule="exact"/>
        <w:rPr>
          <w:rFonts w:ascii="Times New Roman" w:eastAsia="Times New Roman" w:hAnsi="Times New Roman"/>
          <w:b/>
          <w:sz w:val="22"/>
          <w:lang w:val="en-US"/>
        </w:rPr>
      </w:pPr>
    </w:p>
    <w:p w:rsidR="00134AA3" w:rsidRDefault="00085F3E">
      <w:pPr>
        <w:numPr>
          <w:ilvl w:val="1"/>
          <w:numId w:val="2"/>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Inherent danger</w:t>
      </w:r>
    </w:p>
    <w:p w:rsidR="00134AA3" w:rsidRDefault="00134AA3">
      <w:pPr>
        <w:spacing w:line="47" w:lineRule="exact"/>
        <w:rPr>
          <w:rFonts w:ascii="Times New Roman" w:eastAsia="Times New Roman" w:hAnsi="Times New Roman"/>
          <w:sz w:val="22"/>
        </w:rPr>
      </w:pPr>
    </w:p>
    <w:p w:rsidR="00134AA3" w:rsidRDefault="00085F3E">
      <w:pPr>
        <w:numPr>
          <w:ilvl w:val="1"/>
          <w:numId w:val="2"/>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Waiver</w:t>
      </w:r>
    </w:p>
    <w:p w:rsidR="00134AA3" w:rsidRDefault="00134AA3">
      <w:pPr>
        <w:tabs>
          <w:tab w:val="left" w:pos="3020"/>
        </w:tabs>
        <w:spacing w:line="0" w:lineRule="atLeast"/>
        <w:ind w:left="3020" w:hanging="322"/>
        <w:rPr>
          <w:rFonts w:ascii="Times New Roman" w:eastAsia="Times New Roman" w:hAnsi="Times New Roman"/>
          <w:sz w:val="22"/>
        </w:rPr>
        <w:sectPr w:rsidR="00134AA3">
          <w:pgSz w:w="11760" w:h="13560"/>
          <w:pgMar w:top="766" w:right="1440" w:bottom="674" w:left="960" w:header="0" w:footer="0" w:gutter="0"/>
          <w:cols w:space="0" w:equalWidth="0">
            <w:col w:w="9365"/>
          </w:cols>
          <w:docGrid w:linePitch="360"/>
        </w:sectPr>
      </w:pPr>
    </w:p>
    <w:p w:rsidR="00134AA3" w:rsidRDefault="00134AA3">
      <w:pPr>
        <w:spacing w:line="200" w:lineRule="exact"/>
        <w:rPr>
          <w:rFonts w:ascii="Times New Roman" w:eastAsia="Times New Roman" w:hAnsi="Times New Roman"/>
        </w:rPr>
      </w:pPr>
      <w:bookmarkStart w:id="2" w:name="page3"/>
      <w:bookmarkEnd w:id="2"/>
    </w:p>
    <w:p w:rsidR="00134AA3" w:rsidRDefault="00134AA3">
      <w:pPr>
        <w:spacing w:line="200" w:lineRule="exact"/>
        <w:rPr>
          <w:rFonts w:ascii="Times New Roman" w:eastAsia="Times New Roman" w:hAnsi="Times New Roman"/>
        </w:rPr>
      </w:pPr>
    </w:p>
    <w:p w:rsidR="00134AA3" w:rsidRDefault="00134AA3">
      <w:pPr>
        <w:spacing w:line="238" w:lineRule="exact"/>
        <w:rPr>
          <w:rFonts w:ascii="Times New Roman" w:eastAsia="Times New Roman" w:hAnsi="Times New Roman"/>
        </w:rPr>
      </w:pPr>
    </w:p>
    <w:p w:rsidR="00134AA3" w:rsidRDefault="00085F3E">
      <w:pPr>
        <w:numPr>
          <w:ilvl w:val="1"/>
          <w:numId w:val="3"/>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Assumption of the risk</w:t>
      </w:r>
    </w:p>
    <w:p w:rsidR="00134AA3" w:rsidRDefault="00134AA3">
      <w:pPr>
        <w:spacing w:line="47" w:lineRule="exact"/>
        <w:rPr>
          <w:rFonts w:ascii="Times New Roman" w:eastAsia="Times New Roman" w:hAnsi="Times New Roman"/>
          <w:sz w:val="22"/>
        </w:rPr>
      </w:pPr>
    </w:p>
    <w:p w:rsidR="00134AA3" w:rsidRDefault="00085F3E">
      <w:pPr>
        <w:numPr>
          <w:ilvl w:val="1"/>
          <w:numId w:val="3"/>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None of the above</w:t>
      </w:r>
    </w:p>
    <w:p w:rsidR="00134AA3" w:rsidRDefault="00134AA3">
      <w:pPr>
        <w:spacing w:line="125" w:lineRule="exact"/>
        <w:rPr>
          <w:rFonts w:ascii="Times New Roman" w:eastAsia="Times New Roman" w:hAnsi="Times New Roman"/>
          <w:sz w:val="22"/>
        </w:rPr>
      </w:pPr>
    </w:p>
    <w:p w:rsidR="00134AA3" w:rsidRPr="00E94A8F" w:rsidRDefault="00085F3E">
      <w:pPr>
        <w:numPr>
          <w:ilvl w:val="0"/>
          <w:numId w:val="4"/>
        </w:numPr>
        <w:tabs>
          <w:tab w:val="left" w:pos="540"/>
        </w:tabs>
        <w:spacing w:line="258" w:lineRule="auto"/>
        <w:ind w:left="540" w:right="2520" w:hanging="297"/>
        <w:rPr>
          <w:rFonts w:ascii="Times New Roman" w:eastAsia="Times New Roman" w:hAnsi="Times New Roman"/>
          <w:b/>
          <w:sz w:val="22"/>
          <w:lang w:val="en-US"/>
        </w:rPr>
      </w:pPr>
      <w:r w:rsidRPr="00E94A8F">
        <w:rPr>
          <w:rFonts w:ascii="Times New Roman" w:eastAsia="Times New Roman" w:hAnsi="Times New Roman"/>
          <w:b/>
          <w:sz w:val="22"/>
          <w:lang w:val="en-US"/>
        </w:rPr>
        <w:t>What benefits can an injured federal employee expect to receive during the first 45 days following the injury or illness?</w:t>
      </w:r>
    </w:p>
    <w:p w:rsidR="00134AA3" w:rsidRPr="00E94A8F" w:rsidRDefault="00134AA3">
      <w:pPr>
        <w:spacing w:line="118" w:lineRule="exact"/>
        <w:rPr>
          <w:rFonts w:ascii="Times New Roman" w:eastAsia="Times New Roman" w:hAnsi="Times New Roman"/>
          <w:b/>
          <w:sz w:val="22"/>
          <w:lang w:val="en-US"/>
        </w:rPr>
      </w:pPr>
    </w:p>
    <w:p w:rsidR="00134AA3" w:rsidRPr="00E94A8F" w:rsidRDefault="00085F3E">
      <w:pPr>
        <w:numPr>
          <w:ilvl w:val="1"/>
          <w:numId w:val="4"/>
        </w:numPr>
        <w:tabs>
          <w:tab w:val="left" w:pos="860"/>
        </w:tabs>
        <w:spacing w:line="256" w:lineRule="auto"/>
        <w:ind w:left="860" w:right="2340" w:hanging="322"/>
        <w:rPr>
          <w:rFonts w:ascii="Times New Roman" w:eastAsia="Times New Roman" w:hAnsi="Times New Roman"/>
          <w:sz w:val="22"/>
          <w:lang w:val="en-US"/>
        </w:rPr>
      </w:pPr>
      <w:r w:rsidRPr="00E94A8F">
        <w:rPr>
          <w:rFonts w:ascii="Times New Roman" w:eastAsia="Times New Roman" w:hAnsi="Times New Roman"/>
          <w:sz w:val="22"/>
          <w:lang w:val="en-US"/>
        </w:rPr>
        <w:t>The same salary he or she would have received if the employee had remained on the job</w:t>
      </w:r>
    </w:p>
    <w:p w:rsidR="00134AA3" w:rsidRPr="00E94A8F" w:rsidRDefault="00134AA3">
      <w:pPr>
        <w:spacing w:line="20" w:lineRule="exact"/>
        <w:rPr>
          <w:rFonts w:ascii="Times New Roman" w:eastAsia="Times New Roman" w:hAnsi="Times New Roman"/>
          <w:sz w:val="22"/>
          <w:lang w:val="en-US"/>
        </w:rPr>
      </w:pPr>
    </w:p>
    <w:p w:rsidR="00134AA3" w:rsidRPr="00E94A8F" w:rsidRDefault="00085F3E">
      <w:pPr>
        <w:numPr>
          <w:ilvl w:val="1"/>
          <w:numId w:val="4"/>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Two thirds of the normal salary</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4"/>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One half of the normal salary</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4"/>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One quarter of the normal salary</w:t>
      </w:r>
    </w:p>
    <w:p w:rsidR="00134AA3" w:rsidRPr="00E94A8F" w:rsidRDefault="00134AA3">
      <w:pPr>
        <w:spacing w:line="125" w:lineRule="exact"/>
        <w:rPr>
          <w:rFonts w:ascii="Times New Roman" w:eastAsia="Times New Roman" w:hAnsi="Times New Roman"/>
          <w:sz w:val="22"/>
          <w:lang w:val="en-US"/>
        </w:rPr>
      </w:pPr>
    </w:p>
    <w:p w:rsidR="00134AA3" w:rsidRPr="00E94A8F" w:rsidRDefault="00085F3E">
      <w:pPr>
        <w:numPr>
          <w:ilvl w:val="0"/>
          <w:numId w:val="4"/>
        </w:numPr>
        <w:tabs>
          <w:tab w:val="left" w:pos="540"/>
        </w:tabs>
        <w:spacing w:line="252" w:lineRule="auto"/>
        <w:ind w:left="540" w:right="2840" w:hanging="297"/>
        <w:rPr>
          <w:rFonts w:ascii="Times New Roman" w:eastAsia="Times New Roman" w:hAnsi="Times New Roman"/>
          <w:b/>
          <w:sz w:val="22"/>
          <w:lang w:val="en-US"/>
        </w:rPr>
      </w:pPr>
      <w:r w:rsidRPr="00E94A8F">
        <w:rPr>
          <w:rFonts w:ascii="Times New Roman" w:eastAsia="Times New Roman" w:hAnsi="Times New Roman"/>
          <w:b/>
          <w:sz w:val="22"/>
          <w:lang w:val="en-US"/>
        </w:rPr>
        <w:t>Which of the following statements is true about the federal workers’ compensation program compared to the state programs?</w:t>
      </w:r>
    </w:p>
    <w:p w:rsidR="00134AA3" w:rsidRPr="00E94A8F" w:rsidRDefault="00134AA3">
      <w:pPr>
        <w:spacing w:line="125" w:lineRule="exact"/>
        <w:rPr>
          <w:rFonts w:ascii="Times New Roman" w:eastAsia="Times New Roman" w:hAnsi="Times New Roman"/>
          <w:b/>
          <w:sz w:val="22"/>
          <w:lang w:val="en-US"/>
        </w:rPr>
      </w:pPr>
    </w:p>
    <w:p w:rsidR="00134AA3" w:rsidRPr="00E94A8F" w:rsidRDefault="00085F3E">
      <w:pPr>
        <w:numPr>
          <w:ilvl w:val="1"/>
          <w:numId w:val="4"/>
        </w:numPr>
        <w:tabs>
          <w:tab w:val="left" w:pos="860"/>
        </w:tabs>
        <w:spacing w:line="256" w:lineRule="auto"/>
        <w:ind w:left="860" w:right="3000" w:hanging="322"/>
        <w:rPr>
          <w:rFonts w:ascii="Times New Roman" w:eastAsia="Times New Roman" w:hAnsi="Times New Roman"/>
          <w:sz w:val="22"/>
          <w:lang w:val="en-US"/>
        </w:rPr>
      </w:pPr>
      <w:r w:rsidRPr="00E94A8F">
        <w:rPr>
          <w:rFonts w:ascii="Times New Roman" w:eastAsia="Times New Roman" w:hAnsi="Times New Roman"/>
          <w:sz w:val="22"/>
          <w:lang w:val="en-US"/>
        </w:rPr>
        <w:t>The federal program is much more conservative than the state program.</w:t>
      </w:r>
    </w:p>
    <w:p w:rsidR="00134AA3" w:rsidRPr="00E94A8F" w:rsidRDefault="00134AA3">
      <w:pPr>
        <w:spacing w:line="20" w:lineRule="exact"/>
        <w:rPr>
          <w:rFonts w:ascii="Times New Roman" w:eastAsia="Times New Roman" w:hAnsi="Times New Roman"/>
          <w:sz w:val="22"/>
          <w:lang w:val="en-US"/>
        </w:rPr>
      </w:pPr>
    </w:p>
    <w:p w:rsidR="00134AA3" w:rsidRPr="00E94A8F" w:rsidRDefault="00085F3E">
      <w:pPr>
        <w:numPr>
          <w:ilvl w:val="1"/>
          <w:numId w:val="4"/>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federal program is much more liberal than the state program.</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4"/>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federal program and state programs are the same.</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4"/>
        </w:numPr>
        <w:tabs>
          <w:tab w:val="left" w:pos="860"/>
        </w:tabs>
        <w:spacing w:line="256" w:lineRule="auto"/>
        <w:ind w:left="860" w:right="2520" w:hanging="322"/>
        <w:rPr>
          <w:rFonts w:ascii="Times New Roman" w:eastAsia="Times New Roman" w:hAnsi="Times New Roman"/>
          <w:sz w:val="22"/>
          <w:lang w:val="en-US"/>
        </w:rPr>
      </w:pPr>
      <w:r w:rsidRPr="00E94A8F">
        <w:rPr>
          <w:rFonts w:ascii="Times New Roman" w:eastAsia="Times New Roman" w:hAnsi="Times New Roman"/>
          <w:sz w:val="22"/>
          <w:lang w:val="en-US"/>
        </w:rPr>
        <w:t>There are no state workers’ compensation programs; there is only the federal workers’ compensation program.</w:t>
      </w:r>
    </w:p>
    <w:p w:rsidR="00134AA3" w:rsidRPr="00E94A8F" w:rsidRDefault="00134AA3">
      <w:pPr>
        <w:spacing w:line="98" w:lineRule="exact"/>
        <w:rPr>
          <w:rFonts w:ascii="Times New Roman" w:eastAsia="Times New Roman" w:hAnsi="Times New Roman"/>
          <w:sz w:val="22"/>
          <w:lang w:val="en-US"/>
        </w:rPr>
      </w:pPr>
    </w:p>
    <w:p w:rsidR="00134AA3" w:rsidRPr="00E94A8F" w:rsidRDefault="00085F3E">
      <w:pPr>
        <w:numPr>
          <w:ilvl w:val="0"/>
          <w:numId w:val="4"/>
        </w:numPr>
        <w:tabs>
          <w:tab w:val="left" w:pos="540"/>
        </w:tabs>
        <w:spacing w:line="258" w:lineRule="auto"/>
        <w:ind w:left="540" w:right="2340" w:hanging="297"/>
        <w:rPr>
          <w:rFonts w:ascii="Times New Roman" w:eastAsia="Times New Roman" w:hAnsi="Times New Roman"/>
          <w:b/>
          <w:sz w:val="22"/>
          <w:lang w:val="en-US"/>
        </w:rPr>
      </w:pPr>
      <w:r w:rsidRPr="00E94A8F">
        <w:rPr>
          <w:rFonts w:ascii="Times New Roman" w:eastAsia="Times New Roman" w:hAnsi="Times New Roman"/>
          <w:b/>
          <w:sz w:val="22"/>
          <w:lang w:val="en-US"/>
        </w:rPr>
        <w:t>What advantages are there for an employee who can take his or her claim outside of the workers’ compensation legal process?</w:t>
      </w:r>
    </w:p>
    <w:p w:rsidR="00134AA3" w:rsidRPr="00E94A8F" w:rsidRDefault="00134AA3">
      <w:pPr>
        <w:spacing w:line="118" w:lineRule="exact"/>
        <w:rPr>
          <w:rFonts w:ascii="Times New Roman" w:eastAsia="Times New Roman" w:hAnsi="Times New Roman"/>
          <w:b/>
          <w:sz w:val="22"/>
          <w:lang w:val="en-US"/>
        </w:rPr>
      </w:pPr>
    </w:p>
    <w:p w:rsidR="00134AA3" w:rsidRDefault="00085F3E">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There are no advantages.</w:t>
      </w:r>
    </w:p>
    <w:p w:rsidR="00134AA3" w:rsidRDefault="00134AA3">
      <w:pPr>
        <w:spacing w:line="47" w:lineRule="exact"/>
        <w:rPr>
          <w:rFonts w:ascii="Times New Roman" w:eastAsia="Times New Roman" w:hAnsi="Times New Roman"/>
          <w:sz w:val="22"/>
        </w:rPr>
      </w:pPr>
    </w:p>
    <w:p w:rsidR="00134AA3" w:rsidRPr="00E94A8F" w:rsidRDefault="00085F3E">
      <w:pPr>
        <w:numPr>
          <w:ilvl w:val="1"/>
          <w:numId w:val="4"/>
        </w:numPr>
        <w:tabs>
          <w:tab w:val="left" w:pos="860"/>
        </w:tabs>
        <w:spacing w:line="256" w:lineRule="auto"/>
        <w:ind w:left="860" w:right="2860" w:hanging="322"/>
        <w:rPr>
          <w:rFonts w:ascii="Times New Roman" w:eastAsia="Times New Roman" w:hAnsi="Times New Roman"/>
          <w:sz w:val="22"/>
          <w:lang w:val="en-US"/>
        </w:rPr>
      </w:pPr>
      <w:r w:rsidRPr="00E94A8F">
        <w:rPr>
          <w:rFonts w:ascii="Times New Roman" w:eastAsia="Times New Roman" w:hAnsi="Times New Roman"/>
          <w:sz w:val="22"/>
          <w:lang w:val="en-US"/>
        </w:rPr>
        <w:t>The employee can continue to receive workers’ compensation benefits while the separate case is pending.</w:t>
      </w:r>
    </w:p>
    <w:p w:rsidR="00134AA3" w:rsidRPr="00E94A8F" w:rsidRDefault="00134AA3">
      <w:pPr>
        <w:spacing w:line="20" w:lineRule="exact"/>
        <w:rPr>
          <w:rFonts w:ascii="Times New Roman" w:eastAsia="Times New Roman" w:hAnsi="Times New Roman"/>
          <w:sz w:val="22"/>
          <w:lang w:val="en-US"/>
        </w:rPr>
      </w:pPr>
    </w:p>
    <w:p w:rsidR="00134AA3" w:rsidRPr="00E94A8F" w:rsidRDefault="00085F3E">
      <w:pPr>
        <w:numPr>
          <w:ilvl w:val="1"/>
          <w:numId w:val="4"/>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employee could win a much larger award.</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4"/>
        </w:numPr>
        <w:tabs>
          <w:tab w:val="left" w:pos="860"/>
        </w:tabs>
        <w:spacing w:line="256" w:lineRule="auto"/>
        <w:ind w:left="860" w:right="2360" w:hanging="322"/>
        <w:rPr>
          <w:rFonts w:ascii="Times New Roman" w:eastAsia="Times New Roman" w:hAnsi="Times New Roman"/>
          <w:sz w:val="22"/>
          <w:lang w:val="en-US"/>
        </w:rPr>
      </w:pPr>
      <w:r w:rsidRPr="00E94A8F">
        <w:rPr>
          <w:rFonts w:ascii="Times New Roman" w:eastAsia="Times New Roman" w:hAnsi="Times New Roman"/>
          <w:sz w:val="22"/>
          <w:lang w:val="en-US"/>
        </w:rPr>
        <w:t>An employee cannot take a case outside the workers’ compensation system.</w:t>
      </w:r>
    </w:p>
    <w:p w:rsidR="00134AA3" w:rsidRPr="00E94A8F" w:rsidRDefault="00134AA3">
      <w:pPr>
        <w:spacing w:line="98" w:lineRule="exact"/>
        <w:rPr>
          <w:rFonts w:ascii="Times New Roman" w:eastAsia="Times New Roman" w:hAnsi="Times New Roman"/>
          <w:sz w:val="22"/>
          <w:lang w:val="en-US"/>
        </w:rPr>
      </w:pPr>
    </w:p>
    <w:p w:rsidR="00134AA3" w:rsidRPr="00E94A8F" w:rsidRDefault="00085F3E">
      <w:pPr>
        <w:numPr>
          <w:ilvl w:val="0"/>
          <w:numId w:val="4"/>
        </w:numPr>
        <w:tabs>
          <w:tab w:val="left" w:pos="540"/>
        </w:tabs>
        <w:spacing w:line="0" w:lineRule="atLeast"/>
        <w:ind w:left="540" w:hanging="297"/>
        <w:rPr>
          <w:rFonts w:ascii="Times New Roman" w:eastAsia="Times New Roman" w:hAnsi="Times New Roman"/>
          <w:b/>
          <w:sz w:val="22"/>
          <w:lang w:val="en-US"/>
        </w:rPr>
      </w:pPr>
      <w:r w:rsidRPr="00E94A8F">
        <w:rPr>
          <w:rFonts w:ascii="Times New Roman" w:eastAsia="Times New Roman" w:hAnsi="Times New Roman"/>
          <w:b/>
          <w:sz w:val="22"/>
          <w:lang w:val="en-US"/>
        </w:rPr>
        <w:t>The federal act that created the Social Security Administration</w:t>
      </w:r>
    </w:p>
    <w:p w:rsidR="00134AA3" w:rsidRPr="00E94A8F" w:rsidRDefault="00134AA3">
      <w:pPr>
        <w:spacing w:line="149" w:lineRule="exact"/>
        <w:rPr>
          <w:rFonts w:ascii="Times New Roman" w:eastAsia="Times New Roman" w:hAnsi="Times New Roman"/>
          <w:b/>
          <w:sz w:val="22"/>
          <w:lang w:val="en-US"/>
        </w:rPr>
      </w:pPr>
    </w:p>
    <w:p w:rsidR="00134AA3" w:rsidRDefault="00085F3E">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The Social Aid Act</w:t>
      </w:r>
    </w:p>
    <w:p w:rsidR="00134AA3" w:rsidRDefault="00134AA3">
      <w:pPr>
        <w:spacing w:line="47" w:lineRule="exact"/>
        <w:rPr>
          <w:rFonts w:ascii="Times New Roman" w:eastAsia="Times New Roman" w:hAnsi="Times New Roman"/>
          <w:sz w:val="22"/>
        </w:rPr>
      </w:pPr>
    </w:p>
    <w:p w:rsidR="00134AA3" w:rsidRDefault="00085F3E">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The Social Security Act</w:t>
      </w:r>
    </w:p>
    <w:p w:rsidR="00134AA3" w:rsidRDefault="00134AA3">
      <w:pPr>
        <w:spacing w:line="47" w:lineRule="exact"/>
        <w:rPr>
          <w:rFonts w:ascii="Times New Roman" w:eastAsia="Times New Roman" w:hAnsi="Times New Roman"/>
          <w:sz w:val="22"/>
        </w:rPr>
      </w:pPr>
    </w:p>
    <w:p w:rsidR="00134AA3" w:rsidRPr="00E94A8F" w:rsidRDefault="00085F3E">
      <w:pPr>
        <w:numPr>
          <w:ilvl w:val="1"/>
          <w:numId w:val="4"/>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Federal Workers’ Compensation System Act</w:t>
      </w:r>
    </w:p>
    <w:p w:rsidR="00134AA3" w:rsidRPr="00E94A8F" w:rsidRDefault="00134AA3">
      <w:pPr>
        <w:spacing w:line="47" w:lineRule="exact"/>
        <w:rPr>
          <w:rFonts w:ascii="Times New Roman" w:eastAsia="Times New Roman" w:hAnsi="Times New Roman"/>
          <w:sz w:val="22"/>
          <w:lang w:val="en-US"/>
        </w:rPr>
      </w:pPr>
    </w:p>
    <w:p w:rsidR="00134AA3" w:rsidRDefault="00085F3E">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The Federal Employee’s Compensation Act</w:t>
      </w:r>
    </w:p>
    <w:p w:rsidR="00134AA3" w:rsidRDefault="00134AA3">
      <w:pPr>
        <w:spacing w:line="125" w:lineRule="exact"/>
        <w:rPr>
          <w:rFonts w:ascii="Times New Roman" w:eastAsia="Times New Roman" w:hAnsi="Times New Roman"/>
          <w:sz w:val="22"/>
        </w:rPr>
      </w:pPr>
    </w:p>
    <w:p w:rsidR="00134AA3" w:rsidRPr="00E94A8F" w:rsidRDefault="00085F3E">
      <w:pPr>
        <w:numPr>
          <w:ilvl w:val="0"/>
          <w:numId w:val="4"/>
        </w:numPr>
        <w:tabs>
          <w:tab w:val="left" w:pos="540"/>
        </w:tabs>
        <w:spacing w:line="258" w:lineRule="auto"/>
        <w:ind w:left="540" w:right="2840" w:hanging="297"/>
        <w:rPr>
          <w:rFonts w:ascii="Times New Roman" w:eastAsia="Times New Roman" w:hAnsi="Times New Roman"/>
          <w:b/>
          <w:sz w:val="22"/>
          <w:lang w:val="en-US"/>
        </w:rPr>
      </w:pPr>
      <w:r w:rsidRPr="00E94A8F">
        <w:rPr>
          <w:rFonts w:ascii="Times New Roman" w:eastAsia="Times New Roman" w:hAnsi="Times New Roman"/>
          <w:b/>
          <w:sz w:val="22"/>
          <w:lang w:val="en-US"/>
        </w:rPr>
        <w:t>This act protects maritime workers injured or killed on the navigable waters of the United States.</w:t>
      </w:r>
    </w:p>
    <w:p w:rsidR="00134AA3" w:rsidRPr="00E94A8F" w:rsidRDefault="00134AA3">
      <w:pPr>
        <w:spacing w:line="118" w:lineRule="exact"/>
        <w:rPr>
          <w:rFonts w:ascii="Times New Roman" w:eastAsia="Times New Roman" w:hAnsi="Times New Roman"/>
          <w:b/>
          <w:sz w:val="22"/>
          <w:lang w:val="en-US"/>
        </w:rPr>
      </w:pPr>
    </w:p>
    <w:p w:rsidR="00134AA3" w:rsidRDefault="00085F3E">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The Federal Employers Compensation Act</w:t>
      </w:r>
    </w:p>
    <w:p w:rsidR="00134AA3" w:rsidRDefault="00134AA3">
      <w:pPr>
        <w:spacing w:line="47" w:lineRule="exact"/>
        <w:rPr>
          <w:rFonts w:ascii="Times New Roman" w:eastAsia="Times New Roman" w:hAnsi="Times New Roman"/>
          <w:sz w:val="22"/>
        </w:rPr>
      </w:pPr>
    </w:p>
    <w:p w:rsidR="00134AA3" w:rsidRDefault="00085F3E">
      <w:pPr>
        <w:numPr>
          <w:ilvl w:val="1"/>
          <w:numId w:val="4"/>
        </w:numPr>
        <w:tabs>
          <w:tab w:val="left" w:pos="860"/>
        </w:tabs>
        <w:spacing w:line="0" w:lineRule="atLeast"/>
        <w:ind w:left="860" w:hanging="322"/>
        <w:rPr>
          <w:rFonts w:ascii="Times New Roman" w:eastAsia="Times New Roman" w:hAnsi="Times New Roman"/>
          <w:sz w:val="22"/>
        </w:rPr>
      </w:pPr>
      <w:r>
        <w:rPr>
          <w:rFonts w:ascii="Times New Roman" w:eastAsia="Times New Roman" w:hAnsi="Times New Roman"/>
          <w:sz w:val="22"/>
        </w:rPr>
        <w:t>The Black Lung Act</w:t>
      </w:r>
    </w:p>
    <w:p w:rsidR="00134AA3" w:rsidRDefault="00134AA3">
      <w:pPr>
        <w:tabs>
          <w:tab w:val="left" w:pos="860"/>
        </w:tabs>
        <w:spacing w:line="0" w:lineRule="atLeast"/>
        <w:ind w:left="860" w:hanging="322"/>
        <w:rPr>
          <w:rFonts w:ascii="Times New Roman" w:eastAsia="Times New Roman" w:hAnsi="Times New Roman"/>
          <w:sz w:val="22"/>
        </w:rPr>
        <w:sectPr w:rsidR="00134AA3">
          <w:pgSz w:w="11760" w:h="13560"/>
          <w:pgMar w:top="775" w:right="965" w:bottom="399" w:left="1440" w:header="0" w:footer="0" w:gutter="0"/>
          <w:cols w:space="0" w:equalWidth="0">
            <w:col w:w="9360"/>
          </w:cols>
          <w:docGrid w:linePitch="360"/>
        </w:sectPr>
      </w:pPr>
    </w:p>
    <w:p w:rsidR="00134AA3" w:rsidRDefault="00134AA3">
      <w:pPr>
        <w:spacing w:line="200" w:lineRule="exact"/>
        <w:rPr>
          <w:rFonts w:ascii="Arial" w:eastAsia="Arial" w:hAnsi="Arial"/>
        </w:rPr>
      </w:pPr>
      <w:bookmarkStart w:id="3" w:name="page4"/>
      <w:bookmarkEnd w:id="3"/>
    </w:p>
    <w:p w:rsidR="00134AA3" w:rsidRDefault="00134AA3">
      <w:pPr>
        <w:spacing w:line="200" w:lineRule="exact"/>
        <w:rPr>
          <w:rFonts w:ascii="Arial" w:eastAsia="Arial" w:hAnsi="Arial"/>
        </w:rPr>
      </w:pPr>
    </w:p>
    <w:p w:rsidR="00134AA3" w:rsidRDefault="00134AA3">
      <w:pPr>
        <w:spacing w:line="247" w:lineRule="exact"/>
        <w:rPr>
          <w:rFonts w:ascii="Arial" w:eastAsia="Arial" w:hAnsi="Arial"/>
        </w:rPr>
      </w:pPr>
    </w:p>
    <w:p w:rsidR="00134AA3" w:rsidRPr="00E94A8F" w:rsidRDefault="00085F3E">
      <w:pPr>
        <w:numPr>
          <w:ilvl w:val="2"/>
          <w:numId w:val="5"/>
        </w:numPr>
        <w:tabs>
          <w:tab w:val="left" w:pos="3020"/>
        </w:tabs>
        <w:spacing w:line="0" w:lineRule="atLeast"/>
        <w:ind w:left="3020" w:hanging="322"/>
        <w:rPr>
          <w:rFonts w:ascii="Times New Roman" w:eastAsia="Times New Roman" w:hAnsi="Times New Roman"/>
          <w:sz w:val="22"/>
          <w:lang w:val="en-US"/>
        </w:rPr>
      </w:pPr>
      <w:r w:rsidRPr="00E94A8F">
        <w:rPr>
          <w:rFonts w:ascii="Times New Roman" w:eastAsia="Times New Roman" w:hAnsi="Times New Roman"/>
          <w:sz w:val="22"/>
          <w:lang w:val="en-US"/>
        </w:rPr>
        <w:t>The Longshore and Harbor Workers’ Compensation Act</w:t>
      </w:r>
    </w:p>
    <w:p w:rsidR="00134AA3" w:rsidRPr="00E94A8F" w:rsidRDefault="00134AA3">
      <w:pPr>
        <w:spacing w:line="47" w:lineRule="exact"/>
        <w:rPr>
          <w:rFonts w:ascii="Times New Roman" w:eastAsia="Times New Roman" w:hAnsi="Times New Roman"/>
          <w:sz w:val="22"/>
          <w:lang w:val="en-US"/>
        </w:rPr>
      </w:pPr>
    </w:p>
    <w:p w:rsidR="00134AA3" w:rsidRDefault="00085F3E">
      <w:pPr>
        <w:numPr>
          <w:ilvl w:val="2"/>
          <w:numId w:val="5"/>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The Teamsters Act</w:t>
      </w:r>
    </w:p>
    <w:p w:rsidR="00134AA3" w:rsidRDefault="00134AA3">
      <w:pPr>
        <w:spacing w:line="125" w:lineRule="exact"/>
        <w:rPr>
          <w:rFonts w:ascii="Times New Roman" w:eastAsia="Times New Roman" w:hAnsi="Times New Roman"/>
          <w:sz w:val="22"/>
        </w:rPr>
      </w:pPr>
    </w:p>
    <w:p w:rsidR="00134AA3" w:rsidRPr="00E94A8F" w:rsidRDefault="00085F3E">
      <w:pPr>
        <w:numPr>
          <w:ilvl w:val="1"/>
          <w:numId w:val="5"/>
        </w:numPr>
        <w:tabs>
          <w:tab w:val="left" w:pos="2700"/>
        </w:tabs>
        <w:spacing w:line="0" w:lineRule="atLeast"/>
        <w:ind w:left="2700" w:hanging="297"/>
        <w:rPr>
          <w:rFonts w:ascii="Times New Roman" w:eastAsia="Times New Roman" w:hAnsi="Times New Roman"/>
          <w:b/>
          <w:sz w:val="22"/>
          <w:lang w:val="en-US"/>
        </w:rPr>
      </w:pPr>
      <w:r w:rsidRPr="00E94A8F">
        <w:rPr>
          <w:rFonts w:ascii="Times New Roman" w:eastAsia="Times New Roman" w:hAnsi="Times New Roman"/>
          <w:b/>
          <w:sz w:val="22"/>
          <w:lang w:val="en-US"/>
        </w:rPr>
        <w:t>Legal liability that is not based on fault</w:t>
      </w:r>
    </w:p>
    <w:p w:rsidR="00134AA3" w:rsidRPr="00E94A8F" w:rsidRDefault="00134AA3">
      <w:pPr>
        <w:spacing w:line="149" w:lineRule="exact"/>
        <w:rPr>
          <w:rFonts w:ascii="Times New Roman" w:eastAsia="Times New Roman" w:hAnsi="Times New Roman"/>
          <w:b/>
          <w:sz w:val="22"/>
          <w:lang w:val="en-US"/>
        </w:rPr>
      </w:pPr>
    </w:p>
    <w:p w:rsidR="00134AA3" w:rsidRDefault="00085F3E">
      <w:pPr>
        <w:numPr>
          <w:ilvl w:val="2"/>
          <w:numId w:val="6"/>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Warranty</w:t>
      </w:r>
    </w:p>
    <w:p w:rsidR="00134AA3" w:rsidRDefault="00134AA3">
      <w:pPr>
        <w:spacing w:line="47" w:lineRule="exact"/>
        <w:rPr>
          <w:rFonts w:ascii="Times New Roman" w:eastAsia="Times New Roman" w:hAnsi="Times New Roman"/>
          <w:sz w:val="22"/>
        </w:rPr>
      </w:pPr>
    </w:p>
    <w:p w:rsidR="00134AA3" w:rsidRDefault="00085F3E">
      <w:pPr>
        <w:numPr>
          <w:ilvl w:val="2"/>
          <w:numId w:val="6"/>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Product liability</w:t>
      </w:r>
    </w:p>
    <w:p w:rsidR="00134AA3" w:rsidRDefault="00134AA3">
      <w:pPr>
        <w:spacing w:line="47" w:lineRule="exact"/>
        <w:rPr>
          <w:rFonts w:ascii="Times New Roman" w:eastAsia="Times New Roman" w:hAnsi="Times New Roman"/>
          <w:sz w:val="22"/>
        </w:rPr>
      </w:pPr>
    </w:p>
    <w:p w:rsidR="00134AA3" w:rsidRDefault="00085F3E">
      <w:pPr>
        <w:numPr>
          <w:ilvl w:val="2"/>
          <w:numId w:val="6"/>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Doctrine of Laches</w:t>
      </w:r>
    </w:p>
    <w:p w:rsidR="00134AA3" w:rsidRDefault="00134AA3">
      <w:pPr>
        <w:spacing w:line="47" w:lineRule="exact"/>
        <w:rPr>
          <w:rFonts w:ascii="Times New Roman" w:eastAsia="Times New Roman" w:hAnsi="Times New Roman"/>
          <w:sz w:val="22"/>
        </w:rPr>
      </w:pPr>
    </w:p>
    <w:p w:rsidR="00134AA3" w:rsidRDefault="00085F3E">
      <w:pPr>
        <w:numPr>
          <w:ilvl w:val="2"/>
          <w:numId w:val="6"/>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Doctrine of Caveat Emptor</w:t>
      </w:r>
    </w:p>
    <w:p w:rsidR="00134AA3" w:rsidRDefault="00134AA3">
      <w:pPr>
        <w:spacing w:line="125" w:lineRule="exact"/>
        <w:rPr>
          <w:rFonts w:ascii="Times New Roman" w:eastAsia="Times New Roman" w:hAnsi="Times New Roman"/>
          <w:sz w:val="22"/>
        </w:rPr>
      </w:pPr>
    </w:p>
    <w:p w:rsidR="00134AA3" w:rsidRPr="00E94A8F" w:rsidRDefault="00085F3E">
      <w:pPr>
        <w:numPr>
          <w:ilvl w:val="1"/>
          <w:numId w:val="7"/>
        </w:numPr>
        <w:tabs>
          <w:tab w:val="left" w:pos="2700"/>
        </w:tabs>
        <w:spacing w:line="0" w:lineRule="atLeast"/>
        <w:ind w:left="2700" w:hanging="297"/>
        <w:rPr>
          <w:rFonts w:ascii="Times New Roman" w:eastAsia="Times New Roman" w:hAnsi="Times New Roman"/>
          <w:b/>
          <w:sz w:val="22"/>
          <w:lang w:val="en-US"/>
        </w:rPr>
      </w:pPr>
      <w:r w:rsidRPr="00E94A8F">
        <w:rPr>
          <w:rFonts w:ascii="Times New Roman" w:eastAsia="Times New Roman" w:hAnsi="Times New Roman"/>
          <w:b/>
          <w:sz w:val="22"/>
          <w:lang w:val="en-US"/>
        </w:rPr>
        <w:t>A wrong or an injury for which the law provides a remedy.</w:t>
      </w:r>
    </w:p>
    <w:p w:rsidR="00134AA3" w:rsidRPr="00E94A8F" w:rsidRDefault="00134AA3">
      <w:pPr>
        <w:spacing w:line="149" w:lineRule="exact"/>
        <w:rPr>
          <w:rFonts w:ascii="Times New Roman" w:eastAsia="Times New Roman" w:hAnsi="Times New Roman"/>
          <w:b/>
          <w:sz w:val="22"/>
          <w:lang w:val="en-US"/>
        </w:rPr>
      </w:pPr>
    </w:p>
    <w:p w:rsidR="00134AA3" w:rsidRDefault="00085F3E">
      <w:pPr>
        <w:numPr>
          <w:ilvl w:val="2"/>
          <w:numId w:val="7"/>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Tort</w:t>
      </w:r>
    </w:p>
    <w:p w:rsidR="00134AA3" w:rsidRDefault="00134AA3">
      <w:pPr>
        <w:spacing w:line="47" w:lineRule="exact"/>
        <w:rPr>
          <w:rFonts w:ascii="Times New Roman" w:eastAsia="Times New Roman" w:hAnsi="Times New Roman"/>
          <w:sz w:val="22"/>
        </w:rPr>
      </w:pPr>
    </w:p>
    <w:p w:rsidR="00134AA3" w:rsidRDefault="00085F3E">
      <w:pPr>
        <w:numPr>
          <w:ilvl w:val="2"/>
          <w:numId w:val="7"/>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Malfeasance</w:t>
      </w:r>
    </w:p>
    <w:p w:rsidR="00134AA3" w:rsidRDefault="00134AA3">
      <w:pPr>
        <w:spacing w:line="47" w:lineRule="exact"/>
        <w:rPr>
          <w:rFonts w:ascii="Times New Roman" w:eastAsia="Times New Roman" w:hAnsi="Times New Roman"/>
          <w:sz w:val="22"/>
        </w:rPr>
      </w:pPr>
    </w:p>
    <w:p w:rsidR="00134AA3" w:rsidRDefault="00085F3E">
      <w:pPr>
        <w:numPr>
          <w:ilvl w:val="2"/>
          <w:numId w:val="7"/>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Nuisance</w:t>
      </w:r>
    </w:p>
    <w:p w:rsidR="00134AA3" w:rsidRDefault="00134AA3">
      <w:pPr>
        <w:spacing w:line="47" w:lineRule="exact"/>
        <w:rPr>
          <w:rFonts w:ascii="Times New Roman" w:eastAsia="Times New Roman" w:hAnsi="Times New Roman"/>
          <w:sz w:val="22"/>
        </w:rPr>
      </w:pPr>
    </w:p>
    <w:p w:rsidR="00134AA3" w:rsidRDefault="00085F3E">
      <w:pPr>
        <w:numPr>
          <w:ilvl w:val="2"/>
          <w:numId w:val="7"/>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Wrong</w:t>
      </w:r>
    </w:p>
    <w:p w:rsidR="00134AA3" w:rsidRDefault="00134AA3">
      <w:pPr>
        <w:spacing w:line="125" w:lineRule="exact"/>
        <w:rPr>
          <w:rFonts w:ascii="Times New Roman" w:eastAsia="Times New Roman" w:hAnsi="Times New Roman"/>
          <w:sz w:val="22"/>
        </w:rPr>
      </w:pPr>
    </w:p>
    <w:p w:rsidR="00134AA3" w:rsidRPr="00E94A8F" w:rsidRDefault="00085F3E">
      <w:pPr>
        <w:numPr>
          <w:ilvl w:val="1"/>
          <w:numId w:val="7"/>
        </w:numPr>
        <w:tabs>
          <w:tab w:val="left" w:pos="2700"/>
        </w:tabs>
        <w:spacing w:line="258" w:lineRule="auto"/>
        <w:ind w:left="2700" w:right="405" w:hanging="419"/>
        <w:rPr>
          <w:rFonts w:ascii="Times New Roman" w:eastAsia="Times New Roman" w:hAnsi="Times New Roman"/>
          <w:b/>
          <w:sz w:val="22"/>
          <w:lang w:val="en-US"/>
        </w:rPr>
      </w:pPr>
      <w:r w:rsidRPr="00E94A8F">
        <w:rPr>
          <w:rFonts w:ascii="Times New Roman" w:eastAsia="Times New Roman" w:hAnsi="Times New Roman"/>
          <w:b/>
          <w:sz w:val="22"/>
          <w:lang w:val="en-US"/>
        </w:rPr>
        <w:t>The form that is used to initiate a federal workers’ compensa-tion claim</w:t>
      </w:r>
    </w:p>
    <w:p w:rsidR="00134AA3" w:rsidRPr="00E94A8F" w:rsidRDefault="00134AA3">
      <w:pPr>
        <w:spacing w:line="118" w:lineRule="exact"/>
        <w:rPr>
          <w:rFonts w:ascii="Times New Roman" w:eastAsia="Times New Roman" w:hAnsi="Times New Roman"/>
          <w:b/>
          <w:sz w:val="22"/>
          <w:lang w:val="en-US"/>
        </w:rPr>
      </w:pPr>
    </w:p>
    <w:p w:rsidR="00134AA3" w:rsidRDefault="00085F3E">
      <w:pPr>
        <w:numPr>
          <w:ilvl w:val="2"/>
          <w:numId w:val="7"/>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CA–1</w:t>
      </w:r>
    </w:p>
    <w:p w:rsidR="00134AA3" w:rsidRDefault="00134AA3">
      <w:pPr>
        <w:spacing w:line="47" w:lineRule="exact"/>
        <w:rPr>
          <w:rFonts w:ascii="Times New Roman" w:eastAsia="Times New Roman" w:hAnsi="Times New Roman"/>
          <w:sz w:val="22"/>
        </w:rPr>
      </w:pPr>
    </w:p>
    <w:p w:rsidR="00134AA3" w:rsidRDefault="00085F3E">
      <w:pPr>
        <w:numPr>
          <w:ilvl w:val="2"/>
          <w:numId w:val="7"/>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CA–11</w:t>
      </w:r>
    </w:p>
    <w:p w:rsidR="00134AA3" w:rsidRDefault="00134AA3">
      <w:pPr>
        <w:spacing w:line="47" w:lineRule="exact"/>
        <w:rPr>
          <w:rFonts w:ascii="Times New Roman" w:eastAsia="Times New Roman" w:hAnsi="Times New Roman"/>
          <w:sz w:val="22"/>
        </w:rPr>
      </w:pPr>
    </w:p>
    <w:p w:rsidR="00134AA3" w:rsidRDefault="00085F3E">
      <w:pPr>
        <w:numPr>
          <w:ilvl w:val="2"/>
          <w:numId w:val="7"/>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WC–1</w:t>
      </w:r>
    </w:p>
    <w:p w:rsidR="00134AA3" w:rsidRDefault="00134AA3">
      <w:pPr>
        <w:spacing w:line="47" w:lineRule="exact"/>
        <w:rPr>
          <w:rFonts w:ascii="Times New Roman" w:eastAsia="Times New Roman" w:hAnsi="Times New Roman"/>
          <w:sz w:val="22"/>
        </w:rPr>
      </w:pPr>
    </w:p>
    <w:p w:rsidR="00134AA3" w:rsidRDefault="00085F3E">
      <w:pPr>
        <w:numPr>
          <w:ilvl w:val="2"/>
          <w:numId w:val="7"/>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SU–1028</w:t>
      </w:r>
    </w:p>
    <w:p w:rsidR="00134AA3" w:rsidRDefault="00134AA3">
      <w:pPr>
        <w:spacing w:line="389" w:lineRule="exact"/>
        <w:rPr>
          <w:rFonts w:ascii="Times New Roman" w:eastAsia="Times New Roman" w:hAnsi="Times New Roman"/>
        </w:rPr>
      </w:pPr>
    </w:p>
    <w:p w:rsidR="00134AA3" w:rsidRDefault="00085F3E">
      <w:pPr>
        <w:spacing w:line="0" w:lineRule="atLeast"/>
        <w:ind w:left="2280"/>
        <w:rPr>
          <w:rFonts w:ascii="Times New Roman" w:eastAsia="Times New Roman" w:hAnsi="Times New Roman"/>
          <w:b/>
          <w:sz w:val="28"/>
        </w:rPr>
      </w:pPr>
      <w:r>
        <w:rPr>
          <w:rFonts w:ascii="Times New Roman" w:eastAsia="Times New Roman" w:hAnsi="Times New Roman"/>
          <w:b/>
          <w:sz w:val="28"/>
        </w:rPr>
        <w:t>Short Answers</w:t>
      </w:r>
    </w:p>
    <w:p w:rsidR="00134AA3" w:rsidRDefault="00134AA3">
      <w:pPr>
        <w:spacing w:line="115" w:lineRule="exact"/>
        <w:rPr>
          <w:rFonts w:ascii="Times New Roman" w:eastAsia="Times New Roman" w:hAnsi="Times New Roman"/>
        </w:rPr>
      </w:pPr>
    </w:p>
    <w:p w:rsidR="00134AA3" w:rsidRPr="00E94A8F" w:rsidRDefault="00085F3E">
      <w:pPr>
        <w:numPr>
          <w:ilvl w:val="0"/>
          <w:numId w:val="8"/>
        </w:numPr>
        <w:tabs>
          <w:tab w:val="left" w:pos="2700"/>
        </w:tabs>
        <w:spacing w:line="258" w:lineRule="auto"/>
        <w:ind w:left="2700" w:right="205" w:hanging="297"/>
        <w:rPr>
          <w:rFonts w:ascii="Times New Roman" w:eastAsia="Times New Roman" w:hAnsi="Times New Roman"/>
          <w:b/>
          <w:sz w:val="22"/>
          <w:lang w:val="en-US"/>
        </w:rPr>
      </w:pPr>
      <w:r w:rsidRPr="00E94A8F">
        <w:rPr>
          <w:rFonts w:ascii="Times New Roman" w:eastAsia="Times New Roman" w:hAnsi="Times New Roman"/>
          <w:b/>
          <w:sz w:val="22"/>
          <w:lang w:val="en-US"/>
        </w:rPr>
        <w:t>What is a negligence action, and how does it relate to a workers’ compensation claim?</w:t>
      </w:r>
    </w:p>
    <w:p w:rsidR="00134AA3" w:rsidRPr="00E94A8F" w:rsidRDefault="00134AA3">
      <w:pPr>
        <w:spacing w:line="96" w:lineRule="exact"/>
        <w:rPr>
          <w:rFonts w:ascii="Times New Roman" w:eastAsia="Times New Roman" w:hAnsi="Times New Roman"/>
          <w:b/>
          <w:sz w:val="22"/>
          <w:lang w:val="en-US"/>
        </w:rPr>
      </w:pPr>
    </w:p>
    <w:p w:rsidR="00134AA3" w:rsidRPr="00E94A8F" w:rsidRDefault="00085F3E">
      <w:pPr>
        <w:numPr>
          <w:ilvl w:val="0"/>
          <w:numId w:val="8"/>
        </w:numPr>
        <w:tabs>
          <w:tab w:val="left" w:pos="2700"/>
        </w:tabs>
        <w:spacing w:line="0" w:lineRule="atLeast"/>
        <w:ind w:left="2700" w:hanging="297"/>
        <w:rPr>
          <w:rFonts w:ascii="Times New Roman" w:eastAsia="Times New Roman" w:hAnsi="Times New Roman"/>
          <w:b/>
          <w:sz w:val="22"/>
          <w:lang w:val="en-US"/>
        </w:rPr>
      </w:pPr>
      <w:r w:rsidRPr="00E94A8F">
        <w:rPr>
          <w:rFonts w:ascii="Times New Roman" w:eastAsia="Times New Roman" w:hAnsi="Times New Roman"/>
          <w:b/>
          <w:sz w:val="22"/>
          <w:lang w:val="en-US"/>
        </w:rPr>
        <w:t>Explain the basic elements of a product liability claim.</w:t>
      </w:r>
    </w:p>
    <w:p w:rsidR="00134AA3" w:rsidRPr="00E94A8F" w:rsidRDefault="00134AA3">
      <w:pPr>
        <w:spacing w:line="127" w:lineRule="exact"/>
        <w:rPr>
          <w:rFonts w:ascii="Times New Roman" w:eastAsia="Times New Roman" w:hAnsi="Times New Roman"/>
          <w:b/>
          <w:sz w:val="22"/>
          <w:lang w:val="en-US"/>
        </w:rPr>
      </w:pPr>
    </w:p>
    <w:p w:rsidR="00134AA3" w:rsidRDefault="00085F3E">
      <w:pPr>
        <w:numPr>
          <w:ilvl w:val="0"/>
          <w:numId w:val="8"/>
        </w:numPr>
        <w:tabs>
          <w:tab w:val="left" w:pos="2700"/>
        </w:tabs>
        <w:spacing w:line="252" w:lineRule="auto"/>
        <w:ind w:left="2700" w:right="485" w:hanging="297"/>
        <w:rPr>
          <w:rFonts w:ascii="Times New Roman" w:eastAsia="Times New Roman" w:hAnsi="Times New Roman"/>
          <w:b/>
          <w:sz w:val="22"/>
        </w:rPr>
      </w:pPr>
      <w:r w:rsidRPr="00E94A8F">
        <w:rPr>
          <w:rFonts w:ascii="Times New Roman" w:eastAsia="Times New Roman" w:hAnsi="Times New Roman"/>
          <w:b/>
          <w:sz w:val="22"/>
          <w:lang w:val="en-US"/>
        </w:rPr>
        <w:t xml:space="preserve">Can an injured worker bring both a private action against an employer and a workers’ compensation claim for the same injury? </w:t>
      </w:r>
      <w:r>
        <w:rPr>
          <w:rFonts w:ascii="Times New Roman" w:eastAsia="Times New Roman" w:hAnsi="Times New Roman"/>
          <w:b/>
          <w:sz w:val="22"/>
        </w:rPr>
        <w:t>Why or why not?</w:t>
      </w:r>
    </w:p>
    <w:p w:rsidR="00134AA3" w:rsidRDefault="00134AA3">
      <w:pPr>
        <w:spacing w:line="103" w:lineRule="exact"/>
        <w:rPr>
          <w:rFonts w:ascii="Times New Roman" w:eastAsia="Times New Roman" w:hAnsi="Times New Roman"/>
          <w:b/>
          <w:sz w:val="22"/>
        </w:rPr>
      </w:pPr>
    </w:p>
    <w:p w:rsidR="00134AA3" w:rsidRDefault="00085F3E">
      <w:pPr>
        <w:numPr>
          <w:ilvl w:val="0"/>
          <w:numId w:val="8"/>
        </w:numPr>
        <w:tabs>
          <w:tab w:val="left" w:pos="2700"/>
        </w:tabs>
        <w:spacing w:line="258" w:lineRule="auto"/>
        <w:ind w:left="2700" w:right="365" w:hanging="297"/>
        <w:rPr>
          <w:rFonts w:ascii="Times New Roman" w:eastAsia="Times New Roman" w:hAnsi="Times New Roman"/>
          <w:b/>
          <w:sz w:val="22"/>
        </w:rPr>
      </w:pPr>
      <w:r w:rsidRPr="00E94A8F">
        <w:rPr>
          <w:rFonts w:ascii="Times New Roman" w:eastAsia="Times New Roman" w:hAnsi="Times New Roman"/>
          <w:b/>
          <w:sz w:val="22"/>
          <w:lang w:val="en-US"/>
        </w:rPr>
        <w:t xml:space="preserve">Do workers waive all rights when they fall under the workers’ compensation system? </w:t>
      </w:r>
      <w:r>
        <w:rPr>
          <w:rFonts w:ascii="Times New Roman" w:eastAsia="Times New Roman" w:hAnsi="Times New Roman"/>
          <w:b/>
          <w:sz w:val="22"/>
        </w:rPr>
        <w:t>If not, why not?</w:t>
      </w:r>
    </w:p>
    <w:p w:rsidR="00134AA3" w:rsidRDefault="00134AA3">
      <w:pPr>
        <w:spacing w:line="96" w:lineRule="exact"/>
        <w:rPr>
          <w:rFonts w:ascii="Times New Roman" w:eastAsia="Times New Roman" w:hAnsi="Times New Roman"/>
          <w:b/>
          <w:sz w:val="22"/>
        </w:rPr>
      </w:pPr>
    </w:p>
    <w:p w:rsidR="00134AA3" w:rsidRPr="00E94A8F" w:rsidRDefault="00085F3E">
      <w:pPr>
        <w:numPr>
          <w:ilvl w:val="0"/>
          <w:numId w:val="8"/>
        </w:numPr>
        <w:tabs>
          <w:tab w:val="left" w:pos="2700"/>
        </w:tabs>
        <w:spacing w:line="0" w:lineRule="atLeast"/>
        <w:ind w:left="2700" w:hanging="297"/>
        <w:rPr>
          <w:rFonts w:ascii="Times New Roman" w:eastAsia="Times New Roman" w:hAnsi="Times New Roman"/>
          <w:b/>
          <w:sz w:val="22"/>
          <w:lang w:val="en-US"/>
        </w:rPr>
      </w:pPr>
      <w:r w:rsidRPr="00E94A8F">
        <w:rPr>
          <w:rFonts w:ascii="Times New Roman" w:eastAsia="Times New Roman" w:hAnsi="Times New Roman"/>
          <w:b/>
          <w:sz w:val="22"/>
          <w:lang w:val="en-US"/>
        </w:rPr>
        <w:t>What is the Federal Employees’ Compensation Act?</w:t>
      </w:r>
    </w:p>
    <w:p w:rsidR="00134AA3" w:rsidRPr="00E94A8F" w:rsidRDefault="00134AA3">
      <w:pPr>
        <w:spacing w:line="127" w:lineRule="exact"/>
        <w:rPr>
          <w:rFonts w:ascii="Times New Roman" w:eastAsia="Times New Roman" w:hAnsi="Times New Roman"/>
          <w:b/>
          <w:sz w:val="22"/>
          <w:lang w:val="en-US"/>
        </w:rPr>
      </w:pPr>
    </w:p>
    <w:p w:rsidR="00134AA3" w:rsidRDefault="00085F3E">
      <w:pPr>
        <w:numPr>
          <w:ilvl w:val="0"/>
          <w:numId w:val="8"/>
        </w:numPr>
        <w:tabs>
          <w:tab w:val="left" w:pos="2700"/>
        </w:tabs>
        <w:spacing w:line="0" w:lineRule="atLeast"/>
        <w:ind w:left="2700" w:hanging="297"/>
        <w:rPr>
          <w:rFonts w:ascii="Times New Roman" w:eastAsia="Times New Roman" w:hAnsi="Times New Roman"/>
          <w:b/>
          <w:sz w:val="22"/>
        </w:rPr>
      </w:pPr>
      <w:r>
        <w:rPr>
          <w:rFonts w:ascii="Times New Roman" w:eastAsia="Times New Roman" w:hAnsi="Times New Roman"/>
          <w:b/>
          <w:sz w:val="22"/>
        </w:rPr>
        <w:t>Explain continuation of pay.</w:t>
      </w:r>
    </w:p>
    <w:p w:rsidR="00134AA3" w:rsidRDefault="00134AA3">
      <w:pPr>
        <w:spacing w:line="127" w:lineRule="exact"/>
        <w:rPr>
          <w:rFonts w:ascii="Times New Roman" w:eastAsia="Times New Roman" w:hAnsi="Times New Roman"/>
          <w:b/>
          <w:sz w:val="22"/>
        </w:rPr>
      </w:pPr>
    </w:p>
    <w:p w:rsidR="00134AA3" w:rsidRDefault="00085F3E">
      <w:pPr>
        <w:numPr>
          <w:ilvl w:val="0"/>
          <w:numId w:val="8"/>
        </w:numPr>
        <w:tabs>
          <w:tab w:val="left" w:pos="2700"/>
        </w:tabs>
        <w:spacing w:line="258" w:lineRule="auto"/>
        <w:ind w:left="2700" w:right="405" w:hanging="297"/>
        <w:rPr>
          <w:rFonts w:ascii="Times New Roman" w:eastAsia="Times New Roman" w:hAnsi="Times New Roman"/>
          <w:b/>
          <w:sz w:val="22"/>
        </w:rPr>
      </w:pPr>
      <w:r w:rsidRPr="00E94A8F">
        <w:rPr>
          <w:rFonts w:ascii="Times New Roman" w:eastAsia="Times New Roman" w:hAnsi="Times New Roman"/>
          <w:b/>
          <w:sz w:val="22"/>
          <w:lang w:val="en-US"/>
        </w:rPr>
        <w:t xml:space="preserve">Besides FECA, are there other federal programs that provide benefits to specific groups of workers? </w:t>
      </w:r>
      <w:r>
        <w:rPr>
          <w:rFonts w:ascii="Times New Roman" w:eastAsia="Times New Roman" w:hAnsi="Times New Roman"/>
          <w:b/>
          <w:sz w:val="22"/>
        </w:rPr>
        <w:t>If so, what are they?</w:t>
      </w:r>
    </w:p>
    <w:p w:rsidR="00134AA3" w:rsidRDefault="00134AA3">
      <w:pPr>
        <w:tabs>
          <w:tab w:val="left" w:pos="2700"/>
        </w:tabs>
        <w:spacing w:line="258" w:lineRule="auto"/>
        <w:ind w:left="2700" w:right="405" w:hanging="297"/>
        <w:rPr>
          <w:rFonts w:ascii="Times New Roman" w:eastAsia="Times New Roman" w:hAnsi="Times New Roman"/>
          <w:b/>
          <w:sz w:val="22"/>
        </w:rPr>
        <w:sectPr w:rsidR="00134AA3">
          <w:pgSz w:w="11760" w:h="13560"/>
          <w:pgMar w:top="766" w:right="1440" w:bottom="810" w:left="960" w:header="0" w:footer="0" w:gutter="0"/>
          <w:cols w:space="0" w:equalWidth="0">
            <w:col w:w="9365"/>
          </w:cols>
          <w:docGrid w:linePitch="360"/>
        </w:sectPr>
      </w:pPr>
    </w:p>
    <w:p w:rsidR="00134AA3" w:rsidRDefault="00134AA3">
      <w:pPr>
        <w:spacing w:line="200" w:lineRule="exact"/>
        <w:rPr>
          <w:rFonts w:ascii="Times New Roman" w:eastAsia="Times New Roman" w:hAnsi="Times New Roman"/>
        </w:rPr>
      </w:pPr>
      <w:bookmarkStart w:id="4" w:name="page5"/>
      <w:bookmarkEnd w:id="4"/>
    </w:p>
    <w:p w:rsidR="00134AA3" w:rsidRDefault="00134AA3">
      <w:pPr>
        <w:spacing w:line="200" w:lineRule="exact"/>
        <w:rPr>
          <w:rFonts w:ascii="Times New Roman" w:eastAsia="Times New Roman" w:hAnsi="Times New Roman"/>
        </w:rPr>
      </w:pPr>
    </w:p>
    <w:p w:rsidR="00134AA3" w:rsidRDefault="00134AA3">
      <w:pPr>
        <w:spacing w:line="236" w:lineRule="exact"/>
        <w:rPr>
          <w:rFonts w:ascii="Times New Roman" w:eastAsia="Times New Roman" w:hAnsi="Times New Roman"/>
        </w:rPr>
      </w:pPr>
    </w:p>
    <w:p w:rsidR="00134AA3" w:rsidRPr="00E94A8F" w:rsidRDefault="00085F3E">
      <w:pPr>
        <w:numPr>
          <w:ilvl w:val="0"/>
          <w:numId w:val="9"/>
        </w:numPr>
        <w:tabs>
          <w:tab w:val="left" w:pos="540"/>
        </w:tabs>
        <w:spacing w:line="258" w:lineRule="auto"/>
        <w:ind w:left="540" w:right="2380" w:hanging="297"/>
        <w:rPr>
          <w:rFonts w:ascii="Times New Roman" w:eastAsia="Times New Roman" w:hAnsi="Times New Roman"/>
          <w:b/>
          <w:sz w:val="22"/>
          <w:lang w:val="en-US"/>
        </w:rPr>
      </w:pPr>
      <w:r w:rsidRPr="00E94A8F">
        <w:rPr>
          <w:rFonts w:ascii="Times New Roman" w:eastAsia="Times New Roman" w:hAnsi="Times New Roman"/>
          <w:b/>
          <w:sz w:val="22"/>
          <w:lang w:val="en-US"/>
        </w:rPr>
        <w:t>Are criminal violations authorized under FECA? If so, what are they?</w:t>
      </w:r>
    </w:p>
    <w:p w:rsidR="00134AA3" w:rsidRPr="00E94A8F" w:rsidRDefault="00134AA3">
      <w:pPr>
        <w:spacing w:line="96" w:lineRule="exact"/>
        <w:rPr>
          <w:rFonts w:ascii="Times New Roman" w:eastAsia="Times New Roman" w:hAnsi="Times New Roman"/>
          <w:b/>
          <w:sz w:val="22"/>
          <w:lang w:val="en-US"/>
        </w:rPr>
      </w:pPr>
    </w:p>
    <w:p w:rsidR="00134AA3" w:rsidRPr="00E94A8F" w:rsidRDefault="00085F3E">
      <w:pPr>
        <w:numPr>
          <w:ilvl w:val="0"/>
          <w:numId w:val="9"/>
        </w:numPr>
        <w:tabs>
          <w:tab w:val="left" w:pos="540"/>
        </w:tabs>
        <w:spacing w:line="0" w:lineRule="atLeast"/>
        <w:ind w:left="540" w:hanging="297"/>
        <w:rPr>
          <w:rFonts w:ascii="Times New Roman" w:eastAsia="Times New Roman" w:hAnsi="Times New Roman"/>
          <w:b/>
          <w:sz w:val="22"/>
          <w:lang w:val="en-US"/>
        </w:rPr>
      </w:pPr>
      <w:r w:rsidRPr="00E94A8F">
        <w:rPr>
          <w:rFonts w:ascii="Times New Roman" w:eastAsia="Times New Roman" w:hAnsi="Times New Roman"/>
          <w:b/>
          <w:sz w:val="22"/>
          <w:lang w:val="en-US"/>
        </w:rPr>
        <w:t>How does Medicare differ from Medicaid?</w:t>
      </w:r>
    </w:p>
    <w:p w:rsidR="00134AA3" w:rsidRPr="00E94A8F" w:rsidRDefault="00134AA3">
      <w:pPr>
        <w:spacing w:line="127" w:lineRule="exact"/>
        <w:rPr>
          <w:rFonts w:ascii="Times New Roman" w:eastAsia="Times New Roman" w:hAnsi="Times New Roman"/>
          <w:b/>
          <w:sz w:val="22"/>
          <w:lang w:val="en-US"/>
        </w:rPr>
      </w:pPr>
    </w:p>
    <w:p w:rsidR="00134AA3" w:rsidRPr="00E94A8F" w:rsidRDefault="00085F3E">
      <w:pPr>
        <w:numPr>
          <w:ilvl w:val="0"/>
          <w:numId w:val="9"/>
        </w:numPr>
        <w:tabs>
          <w:tab w:val="left" w:pos="540"/>
        </w:tabs>
        <w:spacing w:line="0" w:lineRule="atLeast"/>
        <w:ind w:left="540" w:hanging="419"/>
        <w:rPr>
          <w:rFonts w:ascii="Times New Roman" w:eastAsia="Times New Roman" w:hAnsi="Times New Roman"/>
          <w:b/>
          <w:sz w:val="22"/>
          <w:lang w:val="en-US"/>
        </w:rPr>
      </w:pPr>
      <w:r w:rsidRPr="00E94A8F">
        <w:rPr>
          <w:rFonts w:ascii="Times New Roman" w:eastAsia="Times New Roman" w:hAnsi="Times New Roman"/>
          <w:b/>
          <w:sz w:val="22"/>
          <w:lang w:val="en-US"/>
        </w:rPr>
        <w:t>Who qualifies to receive Social Security Disability benefits?</w:t>
      </w:r>
    </w:p>
    <w:p w:rsidR="00134AA3" w:rsidRPr="00E94A8F" w:rsidRDefault="00134AA3">
      <w:pPr>
        <w:spacing w:line="390" w:lineRule="exact"/>
        <w:rPr>
          <w:rFonts w:ascii="Times New Roman" w:eastAsia="Times New Roman" w:hAnsi="Times New Roman"/>
          <w:lang w:val="en-US"/>
        </w:rPr>
      </w:pPr>
    </w:p>
    <w:p w:rsidR="00134AA3" w:rsidRPr="00E94A8F" w:rsidRDefault="00085F3E">
      <w:pPr>
        <w:spacing w:line="0" w:lineRule="atLeast"/>
        <w:ind w:left="120"/>
        <w:rPr>
          <w:rFonts w:ascii="Times New Roman" w:eastAsia="Times New Roman" w:hAnsi="Times New Roman"/>
          <w:b/>
          <w:sz w:val="28"/>
          <w:lang w:val="en-US"/>
        </w:rPr>
      </w:pPr>
      <w:r w:rsidRPr="00E94A8F">
        <w:rPr>
          <w:rFonts w:ascii="Times New Roman" w:eastAsia="Times New Roman" w:hAnsi="Times New Roman"/>
          <w:b/>
          <w:sz w:val="28"/>
          <w:lang w:val="en-US"/>
        </w:rPr>
        <w:t>Case Study 1</w:t>
      </w:r>
    </w:p>
    <w:p w:rsidR="00134AA3" w:rsidRPr="00E94A8F" w:rsidRDefault="00134AA3">
      <w:pPr>
        <w:spacing w:line="137" w:lineRule="exact"/>
        <w:rPr>
          <w:rFonts w:ascii="Times New Roman" w:eastAsia="Times New Roman" w:hAnsi="Times New Roman"/>
          <w:lang w:val="en-US"/>
        </w:rPr>
      </w:pPr>
    </w:p>
    <w:p w:rsidR="00134AA3" w:rsidRPr="00E94A8F" w:rsidRDefault="00085F3E">
      <w:pPr>
        <w:spacing w:line="246" w:lineRule="auto"/>
        <w:ind w:left="120" w:right="2280"/>
        <w:jc w:val="both"/>
        <w:rPr>
          <w:rFonts w:ascii="Times New Roman" w:eastAsia="Times New Roman" w:hAnsi="Times New Roman"/>
          <w:sz w:val="22"/>
          <w:lang w:val="en-US"/>
        </w:rPr>
      </w:pPr>
      <w:r w:rsidRPr="00E94A8F">
        <w:rPr>
          <w:rFonts w:ascii="Times New Roman" w:eastAsia="Times New Roman" w:hAnsi="Times New Roman"/>
          <w:sz w:val="22"/>
          <w:lang w:val="en-US"/>
        </w:rPr>
        <w:t>Ron Roe worked for DEF Construction until he fell and injured his back. He received a workers’ compensation award and, as part of that award, some provision for rehabilitation and job training. However, Ron alleges that the job training was substandard and actually set him up to fail. He was required, for instance, to apply for jobs that he did not have the skills to compete or jobs that exceeded his physical abilities following his injury. Ron has decided to bring suit against DEF Construction for intentional infliction of emotional distress, a tort action that alleges that the company conspired with the rehabilitation services to break his “spirit” and to force him to give up on any additional services and thus the amount of money that DEF would have to pay for his rehabilitation.</w:t>
      </w:r>
    </w:p>
    <w:p w:rsidR="00134AA3" w:rsidRPr="00E94A8F" w:rsidRDefault="00134AA3">
      <w:pPr>
        <w:spacing w:line="11" w:lineRule="exact"/>
        <w:rPr>
          <w:rFonts w:ascii="Times New Roman" w:eastAsia="Times New Roman" w:hAnsi="Times New Roman"/>
          <w:lang w:val="en-US"/>
        </w:rPr>
      </w:pPr>
    </w:p>
    <w:p w:rsidR="00134AA3" w:rsidRPr="00E94A8F" w:rsidRDefault="00085F3E">
      <w:pPr>
        <w:spacing w:line="247" w:lineRule="auto"/>
        <w:ind w:left="120" w:right="2280" w:firstLine="360"/>
        <w:jc w:val="both"/>
        <w:rPr>
          <w:rFonts w:ascii="Times New Roman" w:eastAsia="Times New Roman" w:hAnsi="Times New Roman"/>
          <w:sz w:val="22"/>
          <w:lang w:val="en-US"/>
        </w:rPr>
      </w:pPr>
      <w:r w:rsidRPr="00E94A8F">
        <w:rPr>
          <w:rFonts w:ascii="Times New Roman" w:eastAsia="Times New Roman" w:hAnsi="Times New Roman"/>
          <w:sz w:val="22"/>
          <w:lang w:val="en-US"/>
        </w:rPr>
        <w:t>DEF has countered that although workers’ compensation laws do allow an employee to bring a separate tort action for intentional actions by the employer and because this case has already been handled through the workers’ compensation system, any complaints that Ron has should also be handled through that same process. Of course, if DEF is successful with this argument, then Ron’s separate tort action must be dismissed.</w:t>
      </w:r>
    </w:p>
    <w:p w:rsidR="00134AA3" w:rsidRPr="00E94A8F" w:rsidRDefault="00134AA3">
      <w:pPr>
        <w:spacing w:line="376" w:lineRule="exact"/>
        <w:rPr>
          <w:rFonts w:ascii="Times New Roman" w:eastAsia="Times New Roman" w:hAnsi="Times New Roman"/>
          <w:lang w:val="en-US"/>
        </w:rPr>
      </w:pPr>
    </w:p>
    <w:p w:rsidR="00134AA3" w:rsidRDefault="00085F3E">
      <w:pPr>
        <w:spacing w:line="0" w:lineRule="atLeast"/>
        <w:ind w:left="120"/>
        <w:rPr>
          <w:rFonts w:ascii="Times New Roman" w:eastAsia="Times New Roman" w:hAnsi="Times New Roman"/>
          <w:b/>
          <w:sz w:val="28"/>
        </w:rPr>
      </w:pPr>
      <w:r>
        <w:rPr>
          <w:rFonts w:ascii="Times New Roman" w:eastAsia="Times New Roman" w:hAnsi="Times New Roman"/>
          <w:b/>
          <w:sz w:val="28"/>
        </w:rPr>
        <w:t>Questions About Case Study</w:t>
      </w:r>
    </w:p>
    <w:p w:rsidR="00134AA3" w:rsidRDefault="00134AA3">
      <w:pPr>
        <w:spacing w:line="115" w:lineRule="exact"/>
        <w:rPr>
          <w:rFonts w:ascii="Times New Roman" w:eastAsia="Times New Roman" w:hAnsi="Times New Roman"/>
        </w:rPr>
      </w:pPr>
    </w:p>
    <w:p w:rsidR="00134AA3" w:rsidRPr="00E94A8F" w:rsidRDefault="00085F3E">
      <w:pPr>
        <w:numPr>
          <w:ilvl w:val="0"/>
          <w:numId w:val="10"/>
        </w:numPr>
        <w:tabs>
          <w:tab w:val="left" w:pos="540"/>
        </w:tabs>
        <w:spacing w:line="258" w:lineRule="auto"/>
        <w:ind w:left="540" w:right="2740" w:hanging="297"/>
        <w:rPr>
          <w:rFonts w:ascii="Times New Roman" w:eastAsia="Times New Roman" w:hAnsi="Times New Roman"/>
          <w:b/>
          <w:sz w:val="22"/>
          <w:lang w:val="en-US"/>
        </w:rPr>
      </w:pPr>
      <w:r w:rsidRPr="00E94A8F">
        <w:rPr>
          <w:rFonts w:ascii="Times New Roman" w:eastAsia="Times New Roman" w:hAnsi="Times New Roman"/>
          <w:b/>
          <w:sz w:val="22"/>
          <w:lang w:val="en-US"/>
        </w:rPr>
        <w:t>What is the law about bringing a separate civil action for an intentional tort against an employer?</w:t>
      </w:r>
    </w:p>
    <w:p w:rsidR="00134AA3" w:rsidRPr="00E94A8F" w:rsidRDefault="00134AA3">
      <w:pPr>
        <w:spacing w:line="118" w:lineRule="exact"/>
        <w:rPr>
          <w:rFonts w:ascii="Times New Roman" w:eastAsia="Times New Roman" w:hAnsi="Times New Roman"/>
          <w:b/>
          <w:sz w:val="22"/>
          <w:lang w:val="en-US"/>
        </w:rPr>
      </w:pPr>
    </w:p>
    <w:p w:rsidR="00134AA3" w:rsidRPr="00E94A8F" w:rsidRDefault="00085F3E">
      <w:pPr>
        <w:numPr>
          <w:ilvl w:val="1"/>
          <w:numId w:val="10"/>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law allows an action for an intentional tort.</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10"/>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law does not allow an action for an intentional tort.</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10"/>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law takes no position on such an action.</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10"/>
        </w:numPr>
        <w:tabs>
          <w:tab w:val="left" w:pos="860"/>
        </w:tabs>
        <w:spacing w:line="256" w:lineRule="auto"/>
        <w:ind w:left="860" w:right="2780" w:hanging="322"/>
        <w:rPr>
          <w:rFonts w:ascii="Times New Roman" w:eastAsia="Times New Roman" w:hAnsi="Times New Roman"/>
          <w:sz w:val="22"/>
          <w:lang w:val="en-US"/>
        </w:rPr>
      </w:pPr>
      <w:r w:rsidRPr="00E94A8F">
        <w:rPr>
          <w:rFonts w:ascii="Times New Roman" w:eastAsia="Times New Roman" w:hAnsi="Times New Roman"/>
          <w:sz w:val="22"/>
          <w:lang w:val="en-US"/>
        </w:rPr>
        <w:t>Although the action is permissible, Ron Roe must be currently employed before bringing it.</w:t>
      </w:r>
    </w:p>
    <w:p w:rsidR="00134AA3" w:rsidRPr="00E94A8F" w:rsidRDefault="00134AA3">
      <w:pPr>
        <w:spacing w:line="98" w:lineRule="exact"/>
        <w:rPr>
          <w:rFonts w:ascii="Times New Roman" w:eastAsia="Times New Roman" w:hAnsi="Times New Roman"/>
          <w:sz w:val="22"/>
          <w:lang w:val="en-US"/>
        </w:rPr>
      </w:pPr>
    </w:p>
    <w:p w:rsidR="00134AA3" w:rsidRPr="00E94A8F" w:rsidRDefault="00085F3E">
      <w:pPr>
        <w:numPr>
          <w:ilvl w:val="0"/>
          <w:numId w:val="10"/>
        </w:numPr>
        <w:tabs>
          <w:tab w:val="left" w:pos="540"/>
        </w:tabs>
        <w:spacing w:line="258" w:lineRule="auto"/>
        <w:ind w:left="540" w:right="2520" w:hanging="297"/>
        <w:jc w:val="both"/>
        <w:rPr>
          <w:rFonts w:ascii="Times New Roman" w:eastAsia="Times New Roman" w:hAnsi="Times New Roman"/>
          <w:b/>
          <w:sz w:val="22"/>
          <w:lang w:val="en-US"/>
        </w:rPr>
      </w:pPr>
      <w:r w:rsidRPr="00E94A8F">
        <w:rPr>
          <w:rFonts w:ascii="Times New Roman" w:eastAsia="Times New Roman" w:hAnsi="Times New Roman"/>
          <w:b/>
          <w:sz w:val="22"/>
          <w:lang w:val="en-US"/>
        </w:rPr>
        <w:t>Is it important that Ron’s allegation of intentional infliction of emotional distress is separate in time from his original injury?</w:t>
      </w:r>
    </w:p>
    <w:p w:rsidR="00134AA3" w:rsidRPr="00E94A8F" w:rsidRDefault="00134AA3">
      <w:pPr>
        <w:spacing w:line="118" w:lineRule="exact"/>
        <w:rPr>
          <w:rFonts w:ascii="Times New Roman" w:eastAsia="Times New Roman" w:hAnsi="Times New Roman"/>
          <w:b/>
          <w:sz w:val="22"/>
          <w:lang w:val="en-US"/>
        </w:rPr>
      </w:pPr>
    </w:p>
    <w:p w:rsidR="00134AA3" w:rsidRPr="00E94A8F" w:rsidRDefault="00085F3E">
      <w:pPr>
        <w:numPr>
          <w:ilvl w:val="1"/>
          <w:numId w:val="10"/>
        </w:numPr>
        <w:tabs>
          <w:tab w:val="left" w:pos="860"/>
        </w:tabs>
        <w:spacing w:line="251" w:lineRule="auto"/>
        <w:ind w:left="860" w:right="2340" w:hanging="322"/>
        <w:rPr>
          <w:rFonts w:ascii="Times New Roman" w:eastAsia="Times New Roman" w:hAnsi="Times New Roman"/>
          <w:sz w:val="22"/>
          <w:lang w:val="en-US"/>
        </w:rPr>
      </w:pPr>
      <w:r w:rsidRPr="00E94A8F">
        <w:rPr>
          <w:rFonts w:ascii="Times New Roman" w:eastAsia="Times New Roman" w:hAnsi="Times New Roman"/>
          <w:sz w:val="22"/>
          <w:lang w:val="en-US"/>
        </w:rPr>
        <w:t>Yes, because it means that Ron’s allegation is not part of his original workers’ compensation claim and he is permitted to bring his separate action.</w:t>
      </w:r>
    </w:p>
    <w:p w:rsidR="00134AA3" w:rsidRPr="00E94A8F" w:rsidRDefault="00134AA3">
      <w:pPr>
        <w:tabs>
          <w:tab w:val="left" w:pos="860"/>
        </w:tabs>
        <w:spacing w:line="251" w:lineRule="auto"/>
        <w:ind w:left="860" w:right="2340" w:hanging="322"/>
        <w:rPr>
          <w:rFonts w:ascii="Times New Roman" w:eastAsia="Times New Roman" w:hAnsi="Times New Roman"/>
          <w:sz w:val="22"/>
          <w:lang w:val="en-US"/>
        </w:rPr>
        <w:sectPr w:rsidR="00134AA3" w:rsidRPr="00E94A8F">
          <w:pgSz w:w="11760" w:h="13560"/>
          <w:pgMar w:top="775" w:right="965" w:bottom="338" w:left="1440" w:header="0" w:footer="0" w:gutter="0"/>
          <w:cols w:space="0" w:equalWidth="0">
            <w:col w:w="9360"/>
          </w:cols>
          <w:docGrid w:linePitch="360"/>
        </w:sectPr>
      </w:pPr>
    </w:p>
    <w:p w:rsidR="00134AA3" w:rsidRPr="00E94A8F" w:rsidRDefault="00134AA3">
      <w:pPr>
        <w:spacing w:line="200" w:lineRule="exact"/>
        <w:rPr>
          <w:rFonts w:ascii="Arial" w:eastAsia="Arial" w:hAnsi="Arial"/>
          <w:lang w:val="en-US"/>
        </w:rPr>
      </w:pPr>
      <w:bookmarkStart w:id="5" w:name="page6"/>
      <w:bookmarkEnd w:id="5"/>
    </w:p>
    <w:p w:rsidR="00134AA3" w:rsidRPr="00E94A8F" w:rsidRDefault="00134AA3">
      <w:pPr>
        <w:spacing w:line="200" w:lineRule="exact"/>
        <w:rPr>
          <w:rFonts w:ascii="Arial" w:eastAsia="Arial" w:hAnsi="Arial"/>
          <w:lang w:val="en-US"/>
        </w:rPr>
      </w:pPr>
    </w:p>
    <w:p w:rsidR="00134AA3" w:rsidRPr="00E94A8F" w:rsidRDefault="00134AA3">
      <w:pPr>
        <w:spacing w:line="247" w:lineRule="exact"/>
        <w:rPr>
          <w:rFonts w:ascii="Arial" w:eastAsia="Arial" w:hAnsi="Arial"/>
          <w:lang w:val="en-US"/>
        </w:rPr>
      </w:pPr>
    </w:p>
    <w:p w:rsidR="00134AA3" w:rsidRPr="00E94A8F" w:rsidRDefault="00085F3E">
      <w:pPr>
        <w:numPr>
          <w:ilvl w:val="2"/>
          <w:numId w:val="11"/>
        </w:numPr>
        <w:tabs>
          <w:tab w:val="left" w:pos="3020"/>
        </w:tabs>
        <w:spacing w:line="256" w:lineRule="auto"/>
        <w:ind w:left="3020" w:right="845" w:hanging="322"/>
        <w:rPr>
          <w:rFonts w:ascii="Times New Roman" w:eastAsia="Times New Roman" w:hAnsi="Times New Roman"/>
          <w:sz w:val="22"/>
          <w:lang w:val="en-US"/>
        </w:rPr>
      </w:pPr>
      <w:r w:rsidRPr="00E94A8F">
        <w:rPr>
          <w:rFonts w:ascii="Times New Roman" w:eastAsia="Times New Roman" w:hAnsi="Times New Roman"/>
          <w:sz w:val="22"/>
          <w:lang w:val="en-US"/>
        </w:rPr>
        <w:t>Yes, because Ron can successfully allege that he has met the grounds for certiorari.</w:t>
      </w:r>
    </w:p>
    <w:p w:rsidR="00134AA3" w:rsidRPr="00E94A8F" w:rsidRDefault="00134AA3">
      <w:pPr>
        <w:spacing w:line="20" w:lineRule="exact"/>
        <w:rPr>
          <w:rFonts w:ascii="Times New Roman" w:eastAsia="Times New Roman" w:hAnsi="Times New Roman"/>
          <w:sz w:val="22"/>
          <w:lang w:val="en-US"/>
        </w:rPr>
      </w:pPr>
    </w:p>
    <w:p w:rsidR="00134AA3" w:rsidRPr="00E94A8F" w:rsidRDefault="00085F3E">
      <w:pPr>
        <w:numPr>
          <w:ilvl w:val="2"/>
          <w:numId w:val="11"/>
        </w:numPr>
        <w:tabs>
          <w:tab w:val="left" w:pos="3020"/>
        </w:tabs>
        <w:spacing w:line="0" w:lineRule="atLeast"/>
        <w:ind w:left="3020" w:hanging="322"/>
        <w:rPr>
          <w:rFonts w:ascii="Times New Roman" w:eastAsia="Times New Roman" w:hAnsi="Times New Roman"/>
          <w:sz w:val="22"/>
          <w:lang w:val="en-US"/>
        </w:rPr>
      </w:pPr>
      <w:r w:rsidRPr="00E94A8F">
        <w:rPr>
          <w:rFonts w:ascii="Times New Roman" w:eastAsia="Times New Roman" w:hAnsi="Times New Roman"/>
          <w:sz w:val="22"/>
          <w:lang w:val="en-US"/>
        </w:rPr>
        <w:t>No, because Ron was not employed at the time.</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2"/>
          <w:numId w:val="11"/>
        </w:numPr>
        <w:tabs>
          <w:tab w:val="left" w:pos="3020"/>
        </w:tabs>
        <w:spacing w:line="256" w:lineRule="auto"/>
        <w:ind w:left="3020" w:right="405" w:hanging="322"/>
        <w:rPr>
          <w:rFonts w:ascii="Times New Roman" w:eastAsia="Times New Roman" w:hAnsi="Times New Roman"/>
          <w:sz w:val="22"/>
          <w:lang w:val="en-US"/>
        </w:rPr>
      </w:pPr>
      <w:r w:rsidRPr="00E94A8F">
        <w:rPr>
          <w:rFonts w:ascii="Times New Roman" w:eastAsia="Times New Roman" w:hAnsi="Times New Roman"/>
          <w:sz w:val="22"/>
          <w:lang w:val="en-US"/>
        </w:rPr>
        <w:t>No, because Ron was on rehabilitation at the time he alleges that this tort occurred.</w:t>
      </w:r>
    </w:p>
    <w:p w:rsidR="00134AA3" w:rsidRPr="00E94A8F" w:rsidRDefault="00134AA3">
      <w:pPr>
        <w:spacing w:line="98" w:lineRule="exact"/>
        <w:rPr>
          <w:rFonts w:ascii="Times New Roman" w:eastAsia="Times New Roman" w:hAnsi="Times New Roman"/>
          <w:sz w:val="22"/>
          <w:lang w:val="en-US"/>
        </w:rPr>
      </w:pPr>
    </w:p>
    <w:p w:rsidR="00134AA3" w:rsidRPr="00E94A8F" w:rsidRDefault="00085F3E">
      <w:pPr>
        <w:numPr>
          <w:ilvl w:val="1"/>
          <w:numId w:val="11"/>
        </w:numPr>
        <w:tabs>
          <w:tab w:val="left" w:pos="2700"/>
        </w:tabs>
        <w:spacing w:line="0" w:lineRule="atLeast"/>
        <w:ind w:left="2700" w:hanging="297"/>
        <w:rPr>
          <w:rFonts w:ascii="Times New Roman" w:eastAsia="Times New Roman" w:hAnsi="Times New Roman"/>
          <w:b/>
          <w:sz w:val="22"/>
          <w:lang w:val="en-US"/>
        </w:rPr>
      </w:pPr>
      <w:r w:rsidRPr="00E94A8F">
        <w:rPr>
          <w:rFonts w:ascii="Times New Roman" w:eastAsia="Times New Roman" w:hAnsi="Times New Roman"/>
          <w:b/>
          <w:sz w:val="22"/>
          <w:lang w:val="en-US"/>
        </w:rPr>
        <w:t>How is the court likely to rule in this case?</w:t>
      </w:r>
    </w:p>
    <w:p w:rsidR="00134AA3" w:rsidRPr="00E94A8F" w:rsidRDefault="00134AA3">
      <w:pPr>
        <w:spacing w:line="149" w:lineRule="exact"/>
        <w:rPr>
          <w:rFonts w:ascii="Times New Roman" w:eastAsia="Times New Roman" w:hAnsi="Times New Roman"/>
          <w:b/>
          <w:sz w:val="22"/>
          <w:lang w:val="en-US"/>
        </w:rPr>
      </w:pPr>
    </w:p>
    <w:p w:rsidR="00134AA3" w:rsidRPr="00E94A8F" w:rsidRDefault="00085F3E">
      <w:pPr>
        <w:numPr>
          <w:ilvl w:val="2"/>
          <w:numId w:val="12"/>
        </w:numPr>
        <w:tabs>
          <w:tab w:val="left" w:pos="3020"/>
        </w:tabs>
        <w:spacing w:line="0" w:lineRule="atLeast"/>
        <w:ind w:left="3020" w:hanging="322"/>
        <w:rPr>
          <w:rFonts w:ascii="Times New Roman" w:eastAsia="Times New Roman" w:hAnsi="Times New Roman"/>
          <w:sz w:val="22"/>
          <w:lang w:val="en-US"/>
        </w:rPr>
      </w:pPr>
      <w:r w:rsidRPr="00E94A8F">
        <w:rPr>
          <w:rFonts w:ascii="Times New Roman" w:eastAsia="Times New Roman" w:hAnsi="Times New Roman"/>
          <w:sz w:val="22"/>
          <w:lang w:val="en-US"/>
        </w:rPr>
        <w:t>That Ron cannot bring his civil action</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2"/>
          <w:numId w:val="12"/>
        </w:numPr>
        <w:tabs>
          <w:tab w:val="left" w:pos="3020"/>
        </w:tabs>
        <w:spacing w:line="251" w:lineRule="auto"/>
        <w:ind w:left="3020" w:right="165" w:hanging="322"/>
        <w:rPr>
          <w:rFonts w:ascii="Times New Roman" w:eastAsia="Times New Roman" w:hAnsi="Times New Roman"/>
          <w:sz w:val="22"/>
          <w:lang w:val="en-US"/>
        </w:rPr>
      </w:pPr>
      <w:r w:rsidRPr="00E94A8F">
        <w:rPr>
          <w:rFonts w:ascii="Times New Roman" w:eastAsia="Times New Roman" w:hAnsi="Times New Roman"/>
          <w:sz w:val="22"/>
          <w:lang w:val="en-US"/>
        </w:rPr>
        <w:t>That Ron can bring his bring his civil action because the intentional tort was not part of his original workers’ compensation claim but occurred later in time</w:t>
      </w:r>
    </w:p>
    <w:p w:rsidR="00134AA3" w:rsidRPr="00E94A8F" w:rsidRDefault="00134AA3">
      <w:pPr>
        <w:spacing w:line="26" w:lineRule="exact"/>
        <w:rPr>
          <w:rFonts w:ascii="Times New Roman" w:eastAsia="Times New Roman" w:hAnsi="Times New Roman"/>
          <w:sz w:val="22"/>
          <w:lang w:val="en-US"/>
        </w:rPr>
      </w:pPr>
    </w:p>
    <w:p w:rsidR="00134AA3" w:rsidRPr="00E94A8F" w:rsidRDefault="00085F3E">
      <w:pPr>
        <w:numPr>
          <w:ilvl w:val="2"/>
          <w:numId w:val="12"/>
        </w:numPr>
        <w:tabs>
          <w:tab w:val="left" w:pos="3020"/>
        </w:tabs>
        <w:spacing w:line="0" w:lineRule="atLeast"/>
        <w:ind w:left="3020" w:hanging="322"/>
        <w:rPr>
          <w:rFonts w:ascii="Times New Roman" w:eastAsia="Times New Roman" w:hAnsi="Times New Roman"/>
          <w:sz w:val="22"/>
          <w:lang w:val="en-US"/>
        </w:rPr>
      </w:pPr>
      <w:r w:rsidRPr="00E94A8F">
        <w:rPr>
          <w:rFonts w:ascii="Times New Roman" w:eastAsia="Times New Roman" w:hAnsi="Times New Roman"/>
          <w:sz w:val="22"/>
          <w:lang w:val="en-US"/>
        </w:rPr>
        <w:t>That Ron’s petition for certiorari should be dismissed</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2"/>
          <w:numId w:val="12"/>
        </w:numPr>
        <w:tabs>
          <w:tab w:val="left" w:pos="3020"/>
        </w:tabs>
        <w:spacing w:line="0" w:lineRule="atLeast"/>
        <w:ind w:left="3020" w:hanging="322"/>
        <w:rPr>
          <w:rFonts w:ascii="Times New Roman" w:eastAsia="Times New Roman" w:hAnsi="Times New Roman"/>
          <w:sz w:val="22"/>
          <w:lang w:val="en-US"/>
        </w:rPr>
      </w:pPr>
      <w:r w:rsidRPr="00E94A8F">
        <w:rPr>
          <w:rFonts w:ascii="Times New Roman" w:eastAsia="Times New Roman" w:hAnsi="Times New Roman"/>
          <w:sz w:val="22"/>
          <w:lang w:val="en-US"/>
        </w:rPr>
        <w:t>That DEF should be forced to pay damages to Ron</w:t>
      </w:r>
    </w:p>
    <w:p w:rsidR="00134AA3" w:rsidRPr="00E94A8F" w:rsidRDefault="00134AA3">
      <w:pPr>
        <w:spacing w:line="389" w:lineRule="exact"/>
        <w:rPr>
          <w:rFonts w:ascii="Times New Roman" w:eastAsia="Times New Roman" w:hAnsi="Times New Roman"/>
          <w:lang w:val="en-US"/>
        </w:rPr>
      </w:pPr>
    </w:p>
    <w:p w:rsidR="00134AA3" w:rsidRPr="00E94A8F" w:rsidRDefault="00085F3E">
      <w:pPr>
        <w:spacing w:line="0" w:lineRule="atLeast"/>
        <w:ind w:left="2280"/>
        <w:rPr>
          <w:rFonts w:ascii="Times New Roman" w:eastAsia="Times New Roman" w:hAnsi="Times New Roman"/>
          <w:b/>
          <w:sz w:val="28"/>
          <w:lang w:val="en-US"/>
        </w:rPr>
      </w:pPr>
      <w:r w:rsidRPr="00E94A8F">
        <w:rPr>
          <w:rFonts w:ascii="Times New Roman" w:eastAsia="Times New Roman" w:hAnsi="Times New Roman"/>
          <w:b/>
          <w:sz w:val="28"/>
          <w:lang w:val="en-US"/>
        </w:rPr>
        <w:t>Case Study 2</w:t>
      </w:r>
    </w:p>
    <w:p w:rsidR="00134AA3" w:rsidRPr="00E94A8F" w:rsidRDefault="00134AA3">
      <w:pPr>
        <w:spacing w:line="137" w:lineRule="exact"/>
        <w:rPr>
          <w:rFonts w:ascii="Times New Roman" w:eastAsia="Times New Roman" w:hAnsi="Times New Roman"/>
          <w:lang w:val="en-US"/>
        </w:rPr>
      </w:pPr>
    </w:p>
    <w:p w:rsidR="00134AA3" w:rsidRPr="00E94A8F" w:rsidRDefault="00085F3E">
      <w:pPr>
        <w:spacing w:line="258" w:lineRule="auto"/>
        <w:ind w:left="2280" w:right="125"/>
        <w:jc w:val="both"/>
        <w:rPr>
          <w:rFonts w:ascii="Times New Roman" w:eastAsia="Times New Roman" w:hAnsi="Times New Roman"/>
          <w:sz w:val="21"/>
          <w:lang w:val="en-US"/>
        </w:rPr>
      </w:pPr>
      <w:r w:rsidRPr="00E94A8F">
        <w:rPr>
          <w:rFonts w:ascii="Times New Roman" w:eastAsia="Times New Roman" w:hAnsi="Times New Roman"/>
          <w:sz w:val="21"/>
          <w:lang w:val="en-US"/>
        </w:rPr>
        <w:t>Last year, three workers were on shift at Happy Burger Restaurant when one of the two on-site managers noted that the safe appeared to be missing $50. She called the other manager in and they both went through the petty cash. The second manager also concluded that $50 was missing and together, they confronted the three employees. Rita, Keysha, and Diane all had access to the safe where petty cash was stored, and each had, at various times, reason to be in or near the manager’s office. The two managers took each employee into a back room that was windowless and ordered that they strip down to their underwear. The employees were told that if they did not strip before a female manager, they would have to strip before local, male police officers. They were told that they could not leave the premises, that they would be fired if they refused to strip, and that “one way or another” their clothes would be removed.</w:t>
      </w:r>
    </w:p>
    <w:p w:rsidR="00134AA3" w:rsidRPr="00E94A8F" w:rsidRDefault="00134AA3">
      <w:pPr>
        <w:spacing w:line="8" w:lineRule="exact"/>
        <w:rPr>
          <w:rFonts w:ascii="Times New Roman" w:eastAsia="Times New Roman" w:hAnsi="Times New Roman"/>
          <w:lang w:val="en-US"/>
        </w:rPr>
      </w:pPr>
    </w:p>
    <w:p w:rsidR="00134AA3" w:rsidRPr="00E94A8F" w:rsidRDefault="00085F3E">
      <w:pPr>
        <w:spacing w:line="246" w:lineRule="auto"/>
        <w:ind w:left="2280" w:right="125" w:firstLine="360"/>
        <w:jc w:val="both"/>
        <w:rPr>
          <w:rFonts w:ascii="Times New Roman" w:eastAsia="Times New Roman" w:hAnsi="Times New Roman"/>
          <w:sz w:val="22"/>
          <w:lang w:val="en-US"/>
        </w:rPr>
      </w:pPr>
      <w:r w:rsidRPr="00E94A8F">
        <w:rPr>
          <w:rFonts w:ascii="Times New Roman" w:eastAsia="Times New Roman" w:hAnsi="Times New Roman"/>
          <w:sz w:val="22"/>
          <w:lang w:val="en-US"/>
        </w:rPr>
        <w:t>Once all three employees were strip searched by the two managers and the money was not discovered, the managers checked with the local bank and learned that the teller had shorted their cash by $50 and that the bank had been attempting to contact the restaurant to clear the matter up.</w:t>
      </w:r>
    </w:p>
    <w:p w:rsidR="00134AA3" w:rsidRPr="00E94A8F" w:rsidRDefault="00134AA3">
      <w:pPr>
        <w:spacing w:line="3" w:lineRule="exact"/>
        <w:rPr>
          <w:rFonts w:ascii="Times New Roman" w:eastAsia="Times New Roman" w:hAnsi="Times New Roman"/>
          <w:lang w:val="en-US"/>
        </w:rPr>
      </w:pPr>
    </w:p>
    <w:p w:rsidR="00134AA3" w:rsidRPr="00E94A8F" w:rsidRDefault="00085F3E">
      <w:pPr>
        <w:spacing w:line="248" w:lineRule="auto"/>
        <w:ind w:left="2280" w:right="125" w:firstLine="360"/>
        <w:jc w:val="both"/>
        <w:rPr>
          <w:rFonts w:ascii="Times New Roman" w:eastAsia="Times New Roman" w:hAnsi="Times New Roman"/>
          <w:sz w:val="22"/>
          <w:lang w:val="en-US"/>
        </w:rPr>
      </w:pPr>
      <w:r w:rsidRPr="00E94A8F">
        <w:rPr>
          <w:rFonts w:ascii="Times New Roman" w:eastAsia="Times New Roman" w:hAnsi="Times New Roman"/>
          <w:sz w:val="22"/>
          <w:lang w:val="en-US"/>
        </w:rPr>
        <w:t>All three employees have filed suit against Happy Burger, Inc., and the managers for alleging false imprisonment, intentional infliction of emotional distress, and several other charges. The restaurant and the managers countered by stating that the injuries sustained by the workers clearly fell under the jurisdiction of the Workers’ Compensation Act.</w:t>
      </w:r>
    </w:p>
    <w:p w:rsidR="00134AA3" w:rsidRPr="00E94A8F" w:rsidRDefault="00134AA3">
      <w:pPr>
        <w:spacing w:line="248" w:lineRule="auto"/>
        <w:ind w:left="2280" w:right="125" w:firstLine="360"/>
        <w:jc w:val="both"/>
        <w:rPr>
          <w:rFonts w:ascii="Times New Roman" w:eastAsia="Times New Roman" w:hAnsi="Times New Roman"/>
          <w:sz w:val="22"/>
          <w:lang w:val="en-US"/>
        </w:rPr>
        <w:sectPr w:rsidR="00134AA3" w:rsidRPr="00E94A8F">
          <w:pgSz w:w="11760" w:h="13560"/>
          <w:pgMar w:top="766" w:right="1440" w:bottom="1440" w:left="960" w:header="0" w:footer="0" w:gutter="0"/>
          <w:cols w:space="0" w:equalWidth="0">
            <w:col w:w="9365"/>
          </w:cols>
          <w:docGrid w:linePitch="360"/>
        </w:sectPr>
      </w:pPr>
    </w:p>
    <w:p w:rsidR="00134AA3" w:rsidRPr="00E94A8F" w:rsidRDefault="00134AA3">
      <w:pPr>
        <w:spacing w:line="200" w:lineRule="exact"/>
        <w:rPr>
          <w:rFonts w:ascii="Times New Roman" w:eastAsia="Times New Roman" w:hAnsi="Times New Roman"/>
          <w:lang w:val="en-US"/>
        </w:rPr>
      </w:pPr>
      <w:bookmarkStart w:id="6" w:name="page7"/>
      <w:bookmarkEnd w:id="6"/>
    </w:p>
    <w:p w:rsidR="00134AA3" w:rsidRPr="00E94A8F" w:rsidRDefault="00134AA3">
      <w:pPr>
        <w:spacing w:line="200" w:lineRule="exact"/>
        <w:rPr>
          <w:rFonts w:ascii="Times New Roman" w:eastAsia="Times New Roman" w:hAnsi="Times New Roman"/>
          <w:lang w:val="en-US"/>
        </w:rPr>
      </w:pPr>
    </w:p>
    <w:p w:rsidR="00134AA3" w:rsidRPr="00E94A8F" w:rsidRDefault="00134AA3">
      <w:pPr>
        <w:spacing w:line="224" w:lineRule="exact"/>
        <w:rPr>
          <w:rFonts w:ascii="Times New Roman" w:eastAsia="Times New Roman" w:hAnsi="Times New Roman"/>
          <w:lang w:val="en-US"/>
        </w:rPr>
      </w:pPr>
    </w:p>
    <w:p w:rsidR="00134AA3" w:rsidRDefault="00085F3E">
      <w:pPr>
        <w:spacing w:line="0" w:lineRule="atLeast"/>
        <w:ind w:left="120"/>
        <w:rPr>
          <w:rFonts w:ascii="Times New Roman" w:eastAsia="Times New Roman" w:hAnsi="Times New Roman"/>
          <w:b/>
          <w:sz w:val="28"/>
        </w:rPr>
      </w:pPr>
      <w:r>
        <w:rPr>
          <w:rFonts w:ascii="Times New Roman" w:eastAsia="Times New Roman" w:hAnsi="Times New Roman"/>
          <w:b/>
          <w:sz w:val="28"/>
        </w:rPr>
        <w:t>Questions About Case Study</w:t>
      </w:r>
    </w:p>
    <w:p w:rsidR="00134AA3" w:rsidRDefault="00134AA3">
      <w:pPr>
        <w:spacing w:line="115" w:lineRule="exact"/>
        <w:rPr>
          <w:rFonts w:ascii="Times New Roman" w:eastAsia="Times New Roman" w:hAnsi="Times New Roman"/>
        </w:rPr>
      </w:pPr>
    </w:p>
    <w:p w:rsidR="00134AA3" w:rsidRPr="00E94A8F" w:rsidRDefault="00085F3E">
      <w:pPr>
        <w:numPr>
          <w:ilvl w:val="0"/>
          <w:numId w:val="13"/>
        </w:numPr>
        <w:tabs>
          <w:tab w:val="left" w:pos="540"/>
        </w:tabs>
        <w:spacing w:line="258" w:lineRule="auto"/>
        <w:ind w:left="540" w:right="3060" w:hanging="297"/>
        <w:rPr>
          <w:rFonts w:ascii="Times New Roman" w:eastAsia="Times New Roman" w:hAnsi="Times New Roman"/>
          <w:b/>
          <w:sz w:val="22"/>
          <w:lang w:val="en-US"/>
        </w:rPr>
      </w:pPr>
      <w:r w:rsidRPr="00E94A8F">
        <w:rPr>
          <w:rFonts w:ascii="Times New Roman" w:eastAsia="Times New Roman" w:hAnsi="Times New Roman"/>
          <w:b/>
          <w:sz w:val="22"/>
          <w:lang w:val="en-US"/>
        </w:rPr>
        <w:t>Are the employees’ injuries compensable under workers’ compensation law?</w:t>
      </w:r>
    </w:p>
    <w:p w:rsidR="00134AA3" w:rsidRPr="00E94A8F" w:rsidRDefault="00134AA3">
      <w:pPr>
        <w:spacing w:line="118" w:lineRule="exact"/>
        <w:rPr>
          <w:rFonts w:ascii="Times New Roman" w:eastAsia="Times New Roman" w:hAnsi="Times New Roman"/>
          <w:b/>
          <w:sz w:val="22"/>
          <w:lang w:val="en-US"/>
        </w:rPr>
      </w:pPr>
    </w:p>
    <w:p w:rsidR="00134AA3" w:rsidRPr="00E94A8F" w:rsidRDefault="00085F3E">
      <w:pPr>
        <w:numPr>
          <w:ilvl w:val="1"/>
          <w:numId w:val="13"/>
        </w:numPr>
        <w:tabs>
          <w:tab w:val="left" w:pos="860"/>
        </w:tabs>
        <w:spacing w:line="256" w:lineRule="auto"/>
        <w:ind w:left="860" w:right="2880" w:hanging="322"/>
        <w:rPr>
          <w:rFonts w:ascii="Times New Roman" w:eastAsia="Times New Roman" w:hAnsi="Times New Roman"/>
          <w:sz w:val="22"/>
          <w:lang w:val="en-US"/>
        </w:rPr>
      </w:pPr>
      <w:r w:rsidRPr="00E94A8F">
        <w:rPr>
          <w:rFonts w:ascii="Times New Roman" w:eastAsia="Times New Roman" w:hAnsi="Times New Roman"/>
          <w:sz w:val="22"/>
          <w:lang w:val="en-US"/>
        </w:rPr>
        <w:t>Yes, because the managers were acting under authority of the corporation.</w:t>
      </w:r>
    </w:p>
    <w:p w:rsidR="00134AA3" w:rsidRPr="00E94A8F" w:rsidRDefault="00134AA3">
      <w:pPr>
        <w:spacing w:line="20" w:lineRule="exact"/>
        <w:rPr>
          <w:rFonts w:ascii="Times New Roman" w:eastAsia="Times New Roman" w:hAnsi="Times New Roman"/>
          <w:sz w:val="22"/>
          <w:lang w:val="en-US"/>
        </w:rPr>
      </w:pPr>
    </w:p>
    <w:p w:rsidR="00134AA3" w:rsidRPr="00E94A8F" w:rsidRDefault="00085F3E">
      <w:pPr>
        <w:numPr>
          <w:ilvl w:val="1"/>
          <w:numId w:val="13"/>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Yes, because the workers were hurt, if only emotionally.</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13"/>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No, because the injuries were not accidental, they were intentional.</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13"/>
        </w:numPr>
        <w:tabs>
          <w:tab w:val="left" w:pos="860"/>
        </w:tabs>
        <w:spacing w:line="256" w:lineRule="auto"/>
        <w:ind w:left="860" w:right="2360" w:hanging="322"/>
        <w:rPr>
          <w:rFonts w:ascii="Times New Roman" w:eastAsia="Times New Roman" w:hAnsi="Times New Roman"/>
          <w:sz w:val="22"/>
          <w:lang w:val="en-US"/>
        </w:rPr>
      </w:pPr>
      <w:r w:rsidRPr="00E94A8F">
        <w:rPr>
          <w:rFonts w:ascii="Times New Roman" w:eastAsia="Times New Roman" w:hAnsi="Times New Roman"/>
          <w:sz w:val="22"/>
          <w:lang w:val="en-US"/>
        </w:rPr>
        <w:t>No, because the workers did not state whether they were supposed to be on shift that day.</w:t>
      </w:r>
    </w:p>
    <w:p w:rsidR="00134AA3" w:rsidRPr="00E94A8F" w:rsidRDefault="00134AA3">
      <w:pPr>
        <w:spacing w:line="98" w:lineRule="exact"/>
        <w:rPr>
          <w:rFonts w:ascii="Times New Roman" w:eastAsia="Times New Roman" w:hAnsi="Times New Roman"/>
          <w:sz w:val="22"/>
          <w:lang w:val="en-US"/>
        </w:rPr>
      </w:pPr>
    </w:p>
    <w:p w:rsidR="00134AA3" w:rsidRDefault="00085F3E">
      <w:pPr>
        <w:numPr>
          <w:ilvl w:val="0"/>
          <w:numId w:val="13"/>
        </w:numPr>
        <w:tabs>
          <w:tab w:val="left" w:pos="540"/>
        </w:tabs>
        <w:spacing w:line="252" w:lineRule="auto"/>
        <w:ind w:left="540" w:right="2600" w:hanging="297"/>
        <w:rPr>
          <w:rFonts w:ascii="Times New Roman" w:eastAsia="Times New Roman" w:hAnsi="Times New Roman"/>
          <w:b/>
          <w:sz w:val="22"/>
        </w:rPr>
      </w:pPr>
      <w:r w:rsidRPr="00E94A8F">
        <w:rPr>
          <w:rFonts w:ascii="Times New Roman" w:eastAsia="Times New Roman" w:hAnsi="Times New Roman"/>
          <w:b/>
          <w:sz w:val="22"/>
          <w:lang w:val="en-US"/>
        </w:rPr>
        <w:t xml:space="preserve">Assume for purposes of this question that the court rules that the employees’ injuries are not compensable under workers’ compensation law. </w:t>
      </w:r>
      <w:r>
        <w:rPr>
          <w:rFonts w:ascii="Times New Roman" w:eastAsia="Times New Roman" w:hAnsi="Times New Roman"/>
          <w:b/>
          <w:sz w:val="22"/>
        </w:rPr>
        <w:t>What result will that have?</w:t>
      </w:r>
    </w:p>
    <w:p w:rsidR="00134AA3" w:rsidRDefault="00134AA3">
      <w:pPr>
        <w:spacing w:line="125" w:lineRule="exact"/>
        <w:rPr>
          <w:rFonts w:ascii="Times New Roman" w:eastAsia="Times New Roman" w:hAnsi="Times New Roman"/>
          <w:b/>
          <w:sz w:val="22"/>
        </w:rPr>
      </w:pPr>
    </w:p>
    <w:p w:rsidR="00134AA3" w:rsidRPr="00E94A8F" w:rsidRDefault="00085F3E">
      <w:pPr>
        <w:numPr>
          <w:ilvl w:val="1"/>
          <w:numId w:val="13"/>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employees cannot bring their civil action for false imprisonment.</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13"/>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employees can bring their civil action for false imprisonment.</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13"/>
        </w:numPr>
        <w:tabs>
          <w:tab w:val="left" w:pos="860"/>
        </w:tabs>
        <w:spacing w:line="256" w:lineRule="auto"/>
        <w:ind w:left="860" w:right="2820" w:hanging="322"/>
        <w:rPr>
          <w:rFonts w:ascii="Times New Roman" w:eastAsia="Times New Roman" w:hAnsi="Times New Roman"/>
          <w:sz w:val="22"/>
          <w:lang w:val="en-US"/>
        </w:rPr>
      </w:pPr>
      <w:r w:rsidRPr="00E94A8F">
        <w:rPr>
          <w:rFonts w:ascii="Times New Roman" w:eastAsia="Times New Roman" w:hAnsi="Times New Roman"/>
          <w:sz w:val="22"/>
          <w:lang w:val="en-US"/>
        </w:rPr>
        <w:t>The restaurant can counter sue for failure of the employees to request permission to sue.</w:t>
      </w:r>
    </w:p>
    <w:p w:rsidR="00134AA3" w:rsidRPr="00E94A8F" w:rsidRDefault="00134AA3">
      <w:pPr>
        <w:spacing w:line="20" w:lineRule="exact"/>
        <w:rPr>
          <w:rFonts w:ascii="Times New Roman" w:eastAsia="Times New Roman" w:hAnsi="Times New Roman"/>
          <w:sz w:val="22"/>
          <w:lang w:val="en-US"/>
        </w:rPr>
      </w:pPr>
    </w:p>
    <w:p w:rsidR="00134AA3" w:rsidRPr="00E94A8F" w:rsidRDefault="00085F3E">
      <w:pPr>
        <w:numPr>
          <w:ilvl w:val="1"/>
          <w:numId w:val="13"/>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The restaurant must pay for the employees’ psychological counseling.</w:t>
      </w:r>
    </w:p>
    <w:p w:rsidR="00134AA3" w:rsidRPr="00E94A8F" w:rsidRDefault="00134AA3">
      <w:pPr>
        <w:spacing w:line="125" w:lineRule="exact"/>
        <w:rPr>
          <w:rFonts w:ascii="Times New Roman" w:eastAsia="Times New Roman" w:hAnsi="Times New Roman"/>
          <w:sz w:val="22"/>
          <w:lang w:val="en-US"/>
        </w:rPr>
      </w:pPr>
    </w:p>
    <w:p w:rsidR="00134AA3" w:rsidRPr="00E94A8F" w:rsidRDefault="00085F3E">
      <w:pPr>
        <w:numPr>
          <w:ilvl w:val="0"/>
          <w:numId w:val="13"/>
        </w:numPr>
        <w:tabs>
          <w:tab w:val="left" w:pos="540"/>
        </w:tabs>
        <w:spacing w:line="258" w:lineRule="auto"/>
        <w:ind w:left="540" w:right="2300" w:hanging="297"/>
        <w:rPr>
          <w:rFonts w:ascii="Times New Roman" w:eastAsia="Times New Roman" w:hAnsi="Times New Roman"/>
          <w:b/>
          <w:sz w:val="22"/>
          <w:lang w:val="en-US"/>
        </w:rPr>
      </w:pPr>
      <w:r w:rsidRPr="00E94A8F">
        <w:rPr>
          <w:rFonts w:ascii="Times New Roman" w:eastAsia="Times New Roman" w:hAnsi="Times New Roman"/>
          <w:b/>
          <w:sz w:val="22"/>
          <w:lang w:val="en-US"/>
        </w:rPr>
        <w:t>Do the managers’ actions in this case satisfy the element of “accidental” injuries as required by workers’ compensation law?</w:t>
      </w:r>
    </w:p>
    <w:p w:rsidR="00134AA3" w:rsidRPr="00E94A8F" w:rsidRDefault="00134AA3">
      <w:pPr>
        <w:spacing w:line="118" w:lineRule="exact"/>
        <w:rPr>
          <w:rFonts w:ascii="Times New Roman" w:eastAsia="Times New Roman" w:hAnsi="Times New Roman"/>
          <w:b/>
          <w:sz w:val="22"/>
          <w:lang w:val="en-US"/>
        </w:rPr>
      </w:pPr>
    </w:p>
    <w:p w:rsidR="00134AA3" w:rsidRPr="00E94A8F" w:rsidRDefault="00085F3E">
      <w:pPr>
        <w:numPr>
          <w:ilvl w:val="1"/>
          <w:numId w:val="13"/>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Yes, because the managers were only doing their duty.</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13"/>
        </w:numPr>
        <w:tabs>
          <w:tab w:val="left" w:pos="860"/>
        </w:tabs>
        <w:spacing w:line="0" w:lineRule="atLeast"/>
        <w:ind w:left="860" w:hanging="322"/>
        <w:rPr>
          <w:rFonts w:ascii="Times New Roman" w:eastAsia="Times New Roman" w:hAnsi="Times New Roman"/>
          <w:sz w:val="22"/>
          <w:lang w:val="en-US"/>
        </w:rPr>
      </w:pPr>
      <w:r w:rsidRPr="00E94A8F">
        <w:rPr>
          <w:rFonts w:ascii="Times New Roman" w:eastAsia="Times New Roman" w:hAnsi="Times New Roman"/>
          <w:sz w:val="22"/>
          <w:lang w:val="en-US"/>
        </w:rPr>
        <w:t>Yes, because the employees had waived all rights to strip searches.</w:t>
      </w:r>
    </w:p>
    <w:p w:rsidR="00134AA3" w:rsidRPr="00E94A8F" w:rsidRDefault="00134AA3">
      <w:pPr>
        <w:spacing w:line="47" w:lineRule="exact"/>
        <w:rPr>
          <w:rFonts w:ascii="Times New Roman" w:eastAsia="Times New Roman" w:hAnsi="Times New Roman"/>
          <w:sz w:val="22"/>
          <w:lang w:val="en-US"/>
        </w:rPr>
      </w:pPr>
    </w:p>
    <w:p w:rsidR="00134AA3" w:rsidRPr="00E94A8F" w:rsidRDefault="00085F3E">
      <w:pPr>
        <w:numPr>
          <w:ilvl w:val="1"/>
          <w:numId w:val="13"/>
        </w:numPr>
        <w:tabs>
          <w:tab w:val="left" w:pos="860"/>
        </w:tabs>
        <w:spacing w:line="256" w:lineRule="auto"/>
        <w:ind w:left="860" w:right="2700" w:hanging="322"/>
        <w:rPr>
          <w:rFonts w:ascii="Times New Roman" w:eastAsia="Times New Roman" w:hAnsi="Times New Roman"/>
          <w:sz w:val="22"/>
          <w:lang w:val="en-US"/>
        </w:rPr>
      </w:pPr>
      <w:r w:rsidRPr="00E94A8F">
        <w:rPr>
          <w:rFonts w:ascii="Times New Roman" w:eastAsia="Times New Roman" w:hAnsi="Times New Roman"/>
          <w:sz w:val="22"/>
          <w:lang w:val="en-US"/>
        </w:rPr>
        <w:t>No, because the law is clear that strip searching is an accidental cause.</w:t>
      </w:r>
    </w:p>
    <w:p w:rsidR="00134AA3" w:rsidRPr="00E94A8F" w:rsidRDefault="00134AA3">
      <w:pPr>
        <w:spacing w:line="20" w:lineRule="exact"/>
        <w:rPr>
          <w:rFonts w:ascii="Times New Roman" w:eastAsia="Times New Roman" w:hAnsi="Times New Roman"/>
          <w:sz w:val="22"/>
          <w:lang w:val="en-US"/>
        </w:rPr>
      </w:pPr>
    </w:p>
    <w:p w:rsidR="00134AA3" w:rsidRDefault="00085F3E">
      <w:pPr>
        <w:numPr>
          <w:ilvl w:val="1"/>
          <w:numId w:val="13"/>
        </w:numPr>
        <w:tabs>
          <w:tab w:val="left" w:pos="860"/>
        </w:tabs>
        <w:spacing w:line="251" w:lineRule="auto"/>
        <w:ind w:left="860" w:right="2760" w:hanging="322"/>
        <w:rPr>
          <w:rFonts w:ascii="Times New Roman" w:eastAsia="Times New Roman" w:hAnsi="Times New Roman"/>
          <w:sz w:val="22"/>
          <w:lang w:val="en-US"/>
        </w:rPr>
      </w:pPr>
      <w:r w:rsidRPr="00E94A8F">
        <w:rPr>
          <w:rFonts w:ascii="Times New Roman" w:eastAsia="Times New Roman" w:hAnsi="Times New Roman"/>
          <w:sz w:val="22"/>
          <w:lang w:val="en-US"/>
        </w:rPr>
        <w:t>No, because the managers’ actions were clearly intentional and intentional actions are not compensable under workers’ compensation.</w:t>
      </w:r>
    </w:p>
    <w:p w:rsidR="00E94A8F" w:rsidRDefault="00E94A8F" w:rsidP="00E94A8F">
      <w:pPr>
        <w:pStyle w:val="Paragraphedeliste"/>
        <w:rPr>
          <w:rFonts w:ascii="Times New Roman" w:eastAsia="Times New Roman" w:hAnsi="Times New Roman"/>
          <w:sz w:val="22"/>
          <w:lang w:val="en-US"/>
        </w:rPr>
      </w:pPr>
    </w:p>
    <w:p w:rsidR="00E94A8F" w:rsidRDefault="00E94A8F" w:rsidP="00E94A8F">
      <w:pPr>
        <w:tabs>
          <w:tab w:val="left" w:pos="860"/>
        </w:tabs>
        <w:spacing w:line="251" w:lineRule="auto"/>
        <w:ind w:right="2760"/>
        <w:rPr>
          <w:rFonts w:ascii="Times New Roman" w:eastAsia="Times New Roman" w:hAnsi="Times New Roman"/>
          <w:sz w:val="22"/>
          <w:lang w:val="en-US"/>
        </w:rPr>
      </w:pPr>
    </w:p>
    <w:p w:rsidR="00E94A8F" w:rsidRDefault="00E94A8F" w:rsidP="00E94A8F">
      <w:pPr>
        <w:tabs>
          <w:tab w:val="left" w:pos="860"/>
        </w:tabs>
        <w:spacing w:line="251" w:lineRule="auto"/>
        <w:ind w:right="2760"/>
        <w:rPr>
          <w:rFonts w:ascii="Times New Roman" w:eastAsia="Times New Roman" w:hAnsi="Times New Roman"/>
          <w:sz w:val="22"/>
          <w:lang w:val="en-US"/>
        </w:rPr>
      </w:pPr>
    </w:p>
    <w:p w:rsidR="00E94A8F" w:rsidRDefault="00E94A8F" w:rsidP="00E94A8F">
      <w:pPr>
        <w:tabs>
          <w:tab w:val="left" w:pos="860"/>
        </w:tabs>
        <w:spacing w:line="251" w:lineRule="auto"/>
        <w:ind w:right="2760"/>
        <w:rPr>
          <w:rFonts w:ascii="Times New Roman" w:eastAsia="Times New Roman" w:hAnsi="Times New Roman"/>
          <w:sz w:val="22"/>
          <w:lang w:val="en-US"/>
        </w:rPr>
      </w:pPr>
    </w:p>
    <w:p w:rsidR="00E94A8F" w:rsidRDefault="00E94A8F" w:rsidP="00E94A8F">
      <w:pPr>
        <w:tabs>
          <w:tab w:val="left" w:pos="860"/>
        </w:tabs>
        <w:spacing w:line="251" w:lineRule="auto"/>
        <w:ind w:right="2760"/>
        <w:rPr>
          <w:rFonts w:ascii="Times New Roman" w:eastAsia="Times New Roman" w:hAnsi="Times New Roman"/>
          <w:sz w:val="22"/>
          <w:lang w:val="en-US"/>
        </w:rPr>
      </w:pPr>
    </w:p>
    <w:p w:rsidR="00E94A8F" w:rsidRDefault="00E94A8F" w:rsidP="00E94A8F">
      <w:pPr>
        <w:tabs>
          <w:tab w:val="left" w:pos="860"/>
        </w:tabs>
        <w:spacing w:line="251" w:lineRule="auto"/>
        <w:ind w:right="2760"/>
        <w:rPr>
          <w:rFonts w:ascii="Times New Roman" w:eastAsia="Times New Roman" w:hAnsi="Times New Roman"/>
          <w:sz w:val="22"/>
          <w:lang w:val="en-US"/>
        </w:rPr>
      </w:pPr>
    </w:p>
    <w:p w:rsidR="00E94A8F" w:rsidRDefault="00E94A8F" w:rsidP="00E94A8F">
      <w:pPr>
        <w:tabs>
          <w:tab w:val="left" w:pos="860"/>
        </w:tabs>
        <w:spacing w:line="251" w:lineRule="auto"/>
        <w:ind w:right="2760"/>
        <w:rPr>
          <w:rFonts w:ascii="Times New Roman" w:eastAsia="Times New Roman" w:hAnsi="Times New Roman"/>
          <w:sz w:val="22"/>
          <w:lang w:val="en-US"/>
        </w:rPr>
      </w:pPr>
    </w:p>
    <w:p w:rsidR="00E94A8F" w:rsidRDefault="00E94A8F" w:rsidP="00E94A8F">
      <w:pPr>
        <w:tabs>
          <w:tab w:val="left" w:pos="860"/>
        </w:tabs>
        <w:spacing w:line="251" w:lineRule="auto"/>
        <w:ind w:right="2760"/>
        <w:rPr>
          <w:rFonts w:ascii="Times New Roman" w:eastAsia="Times New Roman" w:hAnsi="Times New Roman"/>
          <w:sz w:val="22"/>
          <w:lang w:val="en-US"/>
        </w:rPr>
      </w:pPr>
    </w:p>
    <w:p w:rsidR="00E94A8F" w:rsidRDefault="00E94A8F" w:rsidP="00E94A8F">
      <w:pPr>
        <w:tabs>
          <w:tab w:val="left" w:pos="860"/>
        </w:tabs>
        <w:spacing w:line="251" w:lineRule="auto"/>
        <w:ind w:right="2760"/>
        <w:rPr>
          <w:rFonts w:ascii="Times New Roman" w:eastAsia="Times New Roman" w:hAnsi="Times New Roman"/>
          <w:sz w:val="22"/>
          <w:lang w:val="en-US"/>
        </w:rPr>
      </w:pPr>
    </w:p>
    <w:p w:rsidR="00E94A8F" w:rsidRDefault="00E94A8F" w:rsidP="00E94A8F">
      <w:pPr>
        <w:tabs>
          <w:tab w:val="left" w:pos="860"/>
        </w:tabs>
        <w:spacing w:line="251" w:lineRule="auto"/>
        <w:ind w:right="2760"/>
        <w:rPr>
          <w:rFonts w:ascii="Times New Roman" w:eastAsia="Times New Roman" w:hAnsi="Times New Roman"/>
          <w:sz w:val="22"/>
          <w:lang w:val="en-US"/>
        </w:rPr>
      </w:pPr>
    </w:p>
    <w:p w:rsidR="00E94A8F" w:rsidRPr="00E94A8F" w:rsidRDefault="00E94A8F" w:rsidP="00E94A8F">
      <w:pPr>
        <w:tabs>
          <w:tab w:val="left" w:pos="860"/>
        </w:tabs>
        <w:spacing w:line="251" w:lineRule="auto"/>
        <w:ind w:right="2760"/>
        <w:rPr>
          <w:rFonts w:ascii="Times New Roman" w:eastAsia="Times New Roman" w:hAnsi="Times New Roman"/>
          <w:b/>
          <w:color w:val="FF0000"/>
          <w:sz w:val="22"/>
          <w:lang w:val="en-US"/>
        </w:rPr>
      </w:pPr>
      <w:r w:rsidRPr="00E94A8F">
        <w:rPr>
          <w:rFonts w:ascii="Times New Roman" w:eastAsia="Times New Roman" w:hAnsi="Times New Roman"/>
          <w:b/>
          <w:color w:val="FF0000"/>
          <w:sz w:val="22"/>
          <w:lang w:val="en-US"/>
        </w:rPr>
        <w:lastRenderedPageBreak/>
        <w:t>ANSWERS</w:t>
      </w:r>
    </w:p>
    <w:p w:rsidR="00E94A8F" w:rsidRDefault="00E94A8F" w:rsidP="00E94A8F">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CHAPTER 2</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True/False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1.</w:t>
      </w:r>
      <w:r w:rsidRPr="007D77C7">
        <w:rPr>
          <w:rFonts w:ascii="Times New Roman" w:eastAsia="Times New Roman" w:hAnsi="Times New Roman"/>
          <w:sz w:val="22"/>
          <w:lang w:val="en-US"/>
        </w:rPr>
        <w:tab/>
        <w:t>False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2.</w:t>
      </w:r>
      <w:r w:rsidRPr="007D77C7">
        <w:rPr>
          <w:rFonts w:ascii="Times New Roman" w:eastAsia="Times New Roman" w:hAnsi="Times New Roman"/>
          <w:sz w:val="22"/>
          <w:lang w:val="en-US"/>
        </w:rPr>
        <w:tab/>
        <w:t>False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3.</w:t>
      </w:r>
      <w:r w:rsidRPr="007D77C7">
        <w:rPr>
          <w:rFonts w:ascii="Times New Roman" w:eastAsia="Times New Roman" w:hAnsi="Times New Roman"/>
          <w:sz w:val="22"/>
          <w:lang w:val="en-US"/>
        </w:rPr>
        <w:tab/>
        <w:t>True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4.</w:t>
      </w:r>
      <w:r w:rsidRPr="007D77C7">
        <w:rPr>
          <w:rFonts w:ascii="Times New Roman" w:eastAsia="Times New Roman" w:hAnsi="Times New Roman"/>
          <w:sz w:val="22"/>
          <w:lang w:val="en-US"/>
        </w:rPr>
        <w:tab/>
        <w:t>False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5.</w:t>
      </w:r>
      <w:r w:rsidRPr="007D77C7">
        <w:rPr>
          <w:rFonts w:ascii="Times New Roman" w:eastAsia="Times New Roman" w:hAnsi="Times New Roman"/>
          <w:sz w:val="22"/>
          <w:lang w:val="en-US"/>
        </w:rPr>
        <w:tab/>
        <w:t>False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6.</w:t>
      </w:r>
      <w:r w:rsidRPr="007D77C7">
        <w:rPr>
          <w:rFonts w:ascii="Times New Roman" w:eastAsia="Times New Roman" w:hAnsi="Times New Roman"/>
          <w:sz w:val="22"/>
          <w:lang w:val="en-US"/>
        </w:rPr>
        <w:tab/>
        <w:t>True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7.</w:t>
      </w:r>
      <w:r w:rsidRPr="007D77C7">
        <w:rPr>
          <w:rFonts w:ascii="Times New Roman" w:eastAsia="Times New Roman" w:hAnsi="Times New Roman"/>
          <w:sz w:val="22"/>
          <w:lang w:val="en-US"/>
        </w:rPr>
        <w:tab/>
        <w:t>False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8.</w:t>
      </w:r>
      <w:r w:rsidRPr="007D77C7">
        <w:rPr>
          <w:rFonts w:ascii="Times New Roman" w:eastAsia="Times New Roman" w:hAnsi="Times New Roman"/>
          <w:sz w:val="22"/>
          <w:lang w:val="en-US"/>
        </w:rPr>
        <w:tab/>
        <w:t>False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9.</w:t>
      </w:r>
      <w:r w:rsidRPr="007D77C7">
        <w:rPr>
          <w:rFonts w:ascii="Times New Roman" w:eastAsia="Times New Roman" w:hAnsi="Times New Roman"/>
          <w:sz w:val="22"/>
          <w:lang w:val="en-US"/>
        </w:rPr>
        <w:tab/>
        <w:t>True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10.</w:t>
      </w:r>
      <w:r w:rsidRPr="007D77C7">
        <w:rPr>
          <w:rFonts w:ascii="Times New Roman" w:eastAsia="Times New Roman" w:hAnsi="Times New Roman"/>
          <w:sz w:val="22"/>
          <w:lang w:val="en-US"/>
        </w:rPr>
        <w:tab/>
        <w:t>False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Multiple Choice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1.</w:t>
      </w:r>
      <w:r w:rsidRPr="007D77C7">
        <w:rPr>
          <w:rFonts w:ascii="Times New Roman" w:eastAsia="Times New Roman" w:hAnsi="Times New Roman"/>
          <w:sz w:val="22"/>
          <w:lang w:val="en-US"/>
        </w:rPr>
        <w:tab/>
        <w:t>A</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2.</w:t>
      </w:r>
      <w:r w:rsidRPr="007D77C7">
        <w:rPr>
          <w:rFonts w:ascii="Times New Roman" w:eastAsia="Times New Roman" w:hAnsi="Times New Roman"/>
          <w:sz w:val="22"/>
          <w:lang w:val="en-US"/>
        </w:rPr>
        <w:tab/>
        <w:t>C</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3.</w:t>
      </w:r>
      <w:r w:rsidRPr="007D77C7">
        <w:rPr>
          <w:rFonts w:ascii="Times New Roman" w:eastAsia="Times New Roman" w:hAnsi="Times New Roman"/>
          <w:sz w:val="22"/>
          <w:lang w:val="en-US"/>
        </w:rPr>
        <w:tab/>
        <w:t>B</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4.</w:t>
      </w:r>
      <w:r w:rsidRPr="007D77C7">
        <w:rPr>
          <w:rFonts w:ascii="Times New Roman" w:eastAsia="Times New Roman" w:hAnsi="Times New Roman"/>
          <w:sz w:val="22"/>
          <w:lang w:val="en-US"/>
        </w:rPr>
        <w:tab/>
        <w:t>B</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5.</w:t>
      </w:r>
      <w:r w:rsidRPr="007D77C7">
        <w:rPr>
          <w:rFonts w:ascii="Times New Roman" w:eastAsia="Times New Roman" w:hAnsi="Times New Roman"/>
          <w:sz w:val="22"/>
          <w:lang w:val="en-US"/>
        </w:rPr>
        <w:tab/>
        <w:t>C</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6.</w:t>
      </w:r>
      <w:r w:rsidRPr="007D77C7">
        <w:rPr>
          <w:rFonts w:ascii="Times New Roman" w:eastAsia="Times New Roman" w:hAnsi="Times New Roman"/>
          <w:sz w:val="22"/>
          <w:lang w:val="en-US"/>
        </w:rPr>
        <w:tab/>
        <w:t>B</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7.</w:t>
      </w:r>
      <w:r w:rsidRPr="007D77C7">
        <w:rPr>
          <w:rFonts w:ascii="Times New Roman" w:eastAsia="Times New Roman" w:hAnsi="Times New Roman"/>
          <w:sz w:val="22"/>
          <w:lang w:val="en-US"/>
        </w:rPr>
        <w:tab/>
        <w:t>C</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lastRenderedPageBreak/>
        <w:t>8.</w:t>
      </w:r>
      <w:r w:rsidRPr="007D77C7">
        <w:rPr>
          <w:rFonts w:ascii="Times New Roman" w:eastAsia="Times New Roman" w:hAnsi="Times New Roman"/>
          <w:sz w:val="22"/>
          <w:lang w:val="en-US"/>
        </w:rPr>
        <w:tab/>
        <w:t>B</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9.</w:t>
      </w:r>
      <w:r w:rsidRPr="007D77C7">
        <w:rPr>
          <w:rFonts w:ascii="Times New Roman" w:eastAsia="Times New Roman" w:hAnsi="Times New Roman"/>
          <w:sz w:val="22"/>
          <w:lang w:val="en-US"/>
        </w:rPr>
        <w:tab/>
        <w:t>A</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10.</w:t>
      </w:r>
      <w:r w:rsidRPr="007D77C7">
        <w:rPr>
          <w:rFonts w:ascii="Times New Roman" w:eastAsia="Times New Roman" w:hAnsi="Times New Roman"/>
          <w:sz w:val="22"/>
          <w:lang w:val="en-US"/>
        </w:rPr>
        <w:tab/>
        <w:t>A</w:t>
      </w:r>
    </w:p>
    <w:p w:rsidR="00E94A8F" w:rsidRDefault="00E94A8F" w:rsidP="00E94A8F">
      <w:pPr>
        <w:tabs>
          <w:tab w:val="left" w:pos="860"/>
        </w:tabs>
        <w:spacing w:line="251" w:lineRule="auto"/>
        <w:ind w:right="2760"/>
        <w:rPr>
          <w:rFonts w:ascii="Times New Roman" w:eastAsia="Times New Roman" w:hAnsi="Times New Roman"/>
          <w:sz w:val="22"/>
          <w:lang w:val="en-US"/>
        </w:rPr>
      </w:pPr>
    </w:p>
    <w:p w:rsidR="007D77C7" w:rsidRDefault="007D77C7" w:rsidP="00E94A8F">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Short Answers</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1.</w:t>
      </w:r>
      <w:r w:rsidRPr="007D77C7">
        <w:rPr>
          <w:rFonts w:ascii="Times New Roman" w:eastAsia="Times New Roman" w:hAnsi="Times New Roman"/>
          <w:sz w:val="22"/>
          <w:lang w:val="en-US"/>
        </w:rPr>
        <w:tab/>
        <w:t>A negligence action is a civil case that seeks to prove that the defendant owed a duty to the victim, the breach of that duty, a causal connection between the purported breach and the resulting physical harm and finally provable damages suffered by the victim.</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 xml:space="preserve"> </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ONLINE STUDY GUIDE WORKERS’ COMPENSATION</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71</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2.</w:t>
      </w:r>
      <w:r w:rsidRPr="007D77C7">
        <w:rPr>
          <w:rFonts w:ascii="Times New Roman" w:eastAsia="Times New Roman" w:hAnsi="Times New Roman"/>
          <w:sz w:val="22"/>
          <w:lang w:val="en-US"/>
        </w:rPr>
        <w:tab/>
        <w:t>Product liability assesses liability against a manufacturer, seller, or wholesaler for placing a dangerous or defective product on the market that causes injury or damage. The interesting thing about products liability cases is that, it is not a legal defense for the manufacturer to prove that it did nothing wrong. In fact, a manufacturer can be liable even when the plaintiff can’t show that there was anything wrong with the way that the product was designed. The only thing that a plaintiff has to show is that the product caused an injury.</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3.</w:t>
      </w:r>
      <w:r w:rsidRPr="007D77C7">
        <w:rPr>
          <w:rFonts w:ascii="Times New Roman" w:eastAsia="Times New Roman" w:hAnsi="Times New Roman"/>
          <w:sz w:val="22"/>
          <w:lang w:val="en-US"/>
        </w:rPr>
        <w:tab/>
        <w:t>Because a product liability suit is not an action against the employer, modern workers’ compensation law allows the employee to bring two actions: one through the workers’ com-pensation system and the other based on product liability— assuming that the employee’s injuries were caused by a defective product. Workers’ compensation was never intended to replace general tort law; it was only designed to protect employers. If a product injures the employee, the employer will pay the claim just as it would for any other workers’ compensation claim, and the injured employee can still bring a suit against the manufac-turer. As such, product liability suits are an exception to the general rule that an employee cannot sue based on work-related injuries.</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4.</w:t>
      </w:r>
      <w:r w:rsidRPr="007D77C7">
        <w:rPr>
          <w:rFonts w:ascii="Times New Roman" w:eastAsia="Times New Roman" w:hAnsi="Times New Roman"/>
          <w:sz w:val="22"/>
          <w:lang w:val="en-US"/>
        </w:rPr>
        <w:tab/>
        <w:t xml:space="preserve">A worker does not waive all rights when he or she falls under the jurisdiction of the workers’ compensation system. They do waive the right </w:t>
      </w:r>
      <w:r w:rsidRPr="007D77C7">
        <w:rPr>
          <w:rFonts w:ascii="Times New Roman" w:eastAsia="Times New Roman" w:hAnsi="Times New Roman"/>
          <w:sz w:val="22"/>
          <w:lang w:val="en-US"/>
        </w:rPr>
        <w:lastRenderedPageBreak/>
        <w:t>to bring a separate civil action for a work-related injury, but they may still bring suits for intentional torts and product liability cases, among others.</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5.</w:t>
      </w:r>
      <w:r w:rsidRPr="007D77C7">
        <w:rPr>
          <w:rFonts w:ascii="Times New Roman" w:eastAsia="Times New Roman" w:hAnsi="Times New Roman"/>
          <w:sz w:val="22"/>
          <w:lang w:val="en-US"/>
        </w:rPr>
        <w:tab/>
        <w:t>The Federal Workers’ Compensation System was created under the authority of the Federal Employees’ Compensation Act, otherwise known as FECA. This Act provides compensa-tion to civilian employees who work in the federal government.</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6.</w:t>
      </w:r>
      <w:r w:rsidRPr="007D77C7">
        <w:rPr>
          <w:rFonts w:ascii="Times New Roman" w:eastAsia="Times New Roman" w:hAnsi="Times New Roman"/>
          <w:sz w:val="22"/>
          <w:lang w:val="en-US"/>
        </w:rPr>
        <w:tab/>
        <w:t>COP refers to continuation of pay during an injured employee’s recuperation from illness. This is the federal version of temporary and permanent benefits available under various state systems. Under the federal system, an employee is entitled to receive his or her regular pay for 45 days because of disability or medical treatment.</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 xml:space="preserve"> </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72</w:t>
      </w:r>
      <w:r w:rsidRPr="007D77C7">
        <w:rPr>
          <w:rFonts w:ascii="Times New Roman" w:eastAsia="Times New Roman" w:hAnsi="Times New Roman"/>
          <w:sz w:val="22"/>
          <w:lang w:val="en-US"/>
        </w:rPr>
        <w:tab/>
        <w:t>ONLINE STUDY GUIDE WORKERS’ COMPENSATION</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7.</w:t>
      </w:r>
      <w:r w:rsidRPr="007D77C7">
        <w:rPr>
          <w:rFonts w:ascii="Times New Roman" w:eastAsia="Times New Roman" w:hAnsi="Times New Roman"/>
          <w:sz w:val="22"/>
          <w:lang w:val="en-US"/>
        </w:rPr>
        <w:tab/>
        <w:t>There are many other federal programs that provide some type of benefits to specific groups. For instance, the Black Lung Benefits Reform Act of 1977 provides coverage for coal miners. There is also the Division of Energy Employees’ Occupational Illness Compensation Act, which provides benefits to employees of the Department of Energy. Other federal programs include Social Security, Medicare, and Medicaid.</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8.</w:t>
      </w:r>
      <w:r w:rsidRPr="007D77C7">
        <w:rPr>
          <w:rFonts w:ascii="Times New Roman" w:eastAsia="Times New Roman" w:hAnsi="Times New Roman"/>
          <w:sz w:val="22"/>
          <w:lang w:val="en-US"/>
        </w:rPr>
        <w:tab/>
        <w:t>Under FECA, an employer can be criminally punished for failing to provide medical attention to injured employees. The criminal provisions of FECA are set out in 18 U.S.C. §1922.</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9.</w:t>
      </w:r>
      <w:r w:rsidRPr="007D77C7">
        <w:rPr>
          <w:rFonts w:ascii="Times New Roman" w:eastAsia="Times New Roman" w:hAnsi="Times New Roman"/>
          <w:sz w:val="22"/>
          <w:lang w:val="en-US"/>
        </w:rPr>
        <w:tab/>
        <w:t>Medicaid provides benefits based on eligibility requirements. There are 25 different eligibility categories that include income, age, and a few other factors. However, there are five main categories of eligibility. The following people are eligible for Medicaid assistance: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w:t>
      </w:r>
      <w:r w:rsidRPr="007D77C7">
        <w:rPr>
          <w:rFonts w:ascii="Times New Roman" w:eastAsia="Times New Roman" w:hAnsi="Times New Roman"/>
          <w:sz w:val="22"/>
          <w:lang w:val="en-US"/>
        </w:rPr>
        <w:tab/>
        <w:t>Pregnant women</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w:t>
      </w:r>
      <w:r w:rsidRPr="007D77C7">
        <w:rPr>
          <w:rFonts w:ascii="Times New Roman" w:eastAsia="Times New Roman" w:hAnsi="Times New Roman"/>
          <w:sz w:val="22"/>
          <w:lang w:val="en-US"/>
        </w:rPr>
        <w:tab/>
        <w:t>Children</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w:t>
      </w:r>
      <w:r w:rsidRPr="007D77C7">
        <w:rPr>
          <w:rFonts w:ascii="Times New Roman" w:eastAsia="Times New Roman" w:hAnsi="Times New Roman"/>
          <w:sz w:val="22"/>
          <w:lang w:val="en-US"/>
        </w:rPr>
        <w:tab/>
        <w:t>Adults who meet income limits and have dependent children</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w:t>
      </w:r>
      <w:r w:rsidRPr="007D77C7">
        <w:rPr>
          <w:rFonts w:ascii="Times New Roman" w:eastAsia="Times New Roman" w:hAnsi="Times New Roman"/>
          <w:sz w:val="22"/>
          <w:lang w:val="en-US"/>
        </w:rPr>
        <w:tab/>
        <w:t>Persons with specific disabilities</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lastRenderedPageBreak/>
        <w:t>•</w:t>
      </w:r>
      <w:r w:rsidRPr="007D77C7">
        <w:rPr>
          <w:rFonts w:ascii="Times New Roman" w:eastAsia="Times New Roman" w:hAnsi="Times New Roman"/>
          <w:sz w:val="22"/>
          <w:lang w:val="en-US"/>
        </w:rPr>
        <w:tab/>
        <w:t>Persons aged 65 and older</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Medicare, on the other hand, is a national insurance program for particular groups of people, including:</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w:t>
      </w:r>
      <w:r w:rsidRPr="007D77C7">
        <w:rPr>
          <w:rFonts w:ascii="Times New Roman" w:eastAsia="Times New Roman" w:hAnsi="Times New Roman"/>
          <w:sz w:val="22"/>
          <w:lang w:val="en-US"/>
        </w:rPr>
        <w:tab/>
        <w:t>Individuals who are 65 years of age or older</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w:t>
      </w:r>
      <w:r w:rsidRPr="007D77C7">
        <w:rPr>
          <w:rFonts w:ascii="Times New Roman" w:eastAsia="Times New Roman" w:hAnsi="Times New Roman"/>
          <w:sz w:val="22"/>
          <w:lang w:val="en-US"/>
        </w:rPr>
        <w:tab/>
        <w:t>Individuals with disabilities</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w:t>
      </w:r>
      <w:r w:rsidRPr="007D77C7">
        <w:rPr>
          <w:rFonts w:ascii="Times New Roman" w:eastAsia="Times New Roman" w:hAnsi="Times New Roman"/>
          <w:sz w:val="22"/>
          <w:lang w:val="en-US"/>
        </w:rPr>
        <w:tab/>
        <w:t>Individuals who suffer from kidney failure</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Anyone who falls into these categories is automatically covered and will receive medical attention and, more importantly, get their medical bills paid by the U.S. government.</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10.</w:t>
      </w:r>
      <w:r w:rsidRPr="007D77C7">
        <w:rPr>
          <w:rFonts w:ascii="Times New Roman" w:eastAsia="Times New Roman" w:hAnsi="Times New Roman"/>
          <w:sz w:val="22"/>
          <w:lang w:val="en-US"/>
        </w:rPr>
        <w:tab/>
        <w:t>Social Security Disability Insurance, or SSDI, is a federal “insur-ance program” for people who are unable to work because of a disability. Like other insurance, individuals only receive benefits if they have paid into the system. According to the Social Security Administration (SSA), a person must have made payments into the system before he or she even qualifies for benefits. After that, SSA has its own formula for determining how much coverage a person is entitled to receive based on work history.</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 xml:space="preserve"> </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Case Study 1</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1.</w:t>
      </w:r>
      <w:r w:rsidRPr="007D77C7">
        <w:rPr>
          <w:rFonts w:ascii="Times New Roman" w:eastAsia="Times New Roman" w:hAnsi="Times New Roman"/>
          <w:sz w:val="22"/>
          <w:lang w:val="en-US"/>
        </w:rPr>
        <w:tab/>
        <w:t>A</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2.</w:t>
      </w:r>
      <w:r w:rsidRPr="007D77C7">
        <w:rPr>
          <w:rFonts w:ascii="Times New Roman" w:eastAsia="Times New Roman" w:hAnsi="Times New Roman"/>
          <w:sz w:val="22"/>
          <w:lang w:val="en-US"/>
        </w:rPr>
        <w:tab/>
        <w:t>A</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3.</w:t>
      </w:r>
      <w:r w:rsidRPr="007D77C7">
        <w:rPr>
          <w:rFonts w:ascii="Times New Roman" w:eastAsia="Times New Roman" w:hAnsi="Times New Roman"/>
          <w:sz w:val="22"/>
          <w:lang w:val="en-US"/>
        </w:rPr>
        <w:tab/>
        <w:t>B</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Case Study 2</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1.</w:t>
      </w:r>
      <w:r w:rsidRPr="007D77C7">
        <w:rPr>
          <w:rFonts w:ascii="Times New Roman" w:eastAsia="Times New Roman" w:hAnsi="Times New Roman"/>
          <w:sz w:val="22"/>
          <w:lang w:val="en-US"/>
        </w:rPr>
        <w:tab/>
        <w:t>C</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2.</w:t>
      </w:r>
      <w:r w:rsidRPr="007D77C7">
        <w:rPr>
          <w:rFonts w:ascii="Times New Roman" w:eastAsia="Times New Roman" w:hAnsi="Times New Roman"/>
          <w:sz w:val="22"/>
          <w:lang w:val="en-US"/>
        </w:rPr>
        <w:tab/>
        <w:t>B</w:t>
      </w:r>
    </w:p>
    <w:p w:rsidR="007D77C7" w:rsidRPr="007D77C7" w:rsidRDefault="007D77C7" w:rsidP="007D77C7">
      <w:pPr>
        <w:tabs>
          <w:tab w:val="left" w:pos="860"/>
        </w:tabs>
        <w:spacing w:line="251" w:lineRule="auto"/>
        <w:ind w:right="2760"/>
        <w:rPr>
          <w:rFonts w:ascii="Times New Roman" w:eastAsia="Times New Roman" w:hAnsi="Times New Roman"/>
          <w:sz w:val="22"/>
          <w:lang w:val="en-US"/>
        </w:rPr>
      </w:pPr>
    </w:p>
    <w:p w:rsidR="007D77C7" w:rsidRDefault="007D77C7" w:rsidP="007D77C7">
      <w:pPr>
        <w:tabs>
          <w:tab w:val="left" w:pos="860"/>
        </w:tabs>
        <w:spacing w:line="251" w:lineRule="auto"/>
        <w:ind w:right="2760"/>
        <w:rPr>
          <w:rFonts w:ascii="Times New Roman" w:eastAsia="Times New Roman" w:hAnsi="Times New Roman"/>
          <w:sz w:val="22"/>
          <w:lang w:val="en-US"/>
        </w:rPr>
      </w:pPr>
      <w:r w:rsidRPr="007D77C7">
        <w:rPr>
          <w:rFonts w:ascii="Times New Roman" w:eastAsia="Times New Roman" w:hAnsi="Times New Roman"/>
          <w:sz w:val="22"/>
          <w:lang w:val="en-US"/>
        </w:rPr>
        <w:t>3.</w:t>
      </w:r>
      <w:r w:rsidRPr="007D77C7">
        <w:rPr>
          <w:rFonts w:ascii="Times New Roman" w:eastAsia="Times New Roman" w:hAnsi="Times New Roman"/>
          <w:sz w:val="22"/>
          <w:lang w:val="en-US"/>
        </w:rPr>
        <w:tab/>
        <w:t>D</w:t>
      </w:r>
    </w:p>
    <w:p w:rsidR="00E94A8F" w:rsidRPr="00E94A8F" w:rsidRDefault="00E94A8F" w:rsidP="00E94A8F">
      <w:pPr>
        <w:tabs>
          <w:tab w:val="left" w:pos="860"/>
        </w:tabs>
        <w:spacing w:line="251" w:lineRule="auto"/>
        <w:ind w:right="2760"/>
        <w:rPr>
          <w:rFonts w:ascii="Times New Roman" w:eastAsia="Times New Roman" w:hAnsi="Times New Roman"/>
          <w:sz w:val="22"/>
          <w:lang w:val="en-US"/>
        </w:rPr>
      </w:pPr>
    </w:p>
    <w:sectPr w:rsidR="00E94A8F" w:rsidRPr="00E94A8F">
      <w:pgSz w:w="11760" w:h="13560"/>
      <w:pgMar w:top="775" w:right="965"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B71EFA"/>
    <w:lvl w:ilvl="0" w:tplc="C032CC26">
      <w:start w:val="10"/>
      <w:numFmt w:val="decimal"/>
      <w:lvlText w:val="%1"/>
      <w:lvlJc w:val="left"/>
    </w:lvl>
    <w:lvl w:ilvl="1" w:tplc="66E01BAE">
      <w:start w:val="1"/>
      <w:numFmt w:val="bullet"/>
      <w:lvlText w:val=""/>
      <w:lvlJc w:val="left"/>
    </w:lvl>
    <w:lvl w:ilvl="2" w:tplc="6504D46E">
      <w:start w:val="1"/>
      <w:numFmt w:val="bullet"/>
      <w:lvlText w:val=""/>
      <w:lvlJc w:val="left"/>
    </w:lvl>
    <w:lvl w:ilvl="3" w:tplc="2B5CC028">
      <w:start w:val="1"/>
      <w:numFmt w:val="bullet"/>
      <w:lvlText w:val=""/>
      <w:lvlJc w:val="left"/>
    </w:lvl>
    <w:lvl w:ilvl="4" w:tplc="4BE6256A">
      <w:start w:val="1"/>
      <w:numFmt w:val="bullet"/>
      <w:lvlText w:val=""/>
      <w:lvlJc w:val="left"/>
    </w:lvl>
    <w:lvl w:ilvl="5" w:tplc="DD7A43B6">
      <w:start w:val="1"/>
      <w:numFmt w:val="bullet"/>
      <w:lvlText w:val=""/>
      <w:lvlJc w:val="left"/>
    </w:lvl>
    <w:lvl w:ilvl="6" w:tplc="2A126800">
      <w:start w:val="1"/>
      <w:numFmt w:val="bullet"/>
      <w:lvlText w:val=""/>
      <w:lvlJc w:val="left"/>
    </w:lvl>
    <w:lvl w:ilvl="7" w:tplc="3EBE4D68">
      <w:start w:val="1"/>
      <w:numFmt w:val="bullet"/>
      <w:lvlText w:val=""/>
      <w:lvlJc w:val="left"/>
    </w:lvl>
    <w:lvl w:ilvl="8" w:tplc="E5F8F8C2">
      <w:start w:val="1"/>
      <w:numFmt w:val="bullet"/>
      <w:lvlText w:val=""/>
      <w:lvlJc w:val="left"/>
    </w:lvl>
  </w:abstractNum>
  <w:abstractNum w:abstractNumId="1" w15:restartNumberingAfterBreak="0">
    <w:nsid w:val="00000002"/>
    <w:multiLevelType w:val="hybridMultilevel"/>
    <w:tmpl w:val="79E2A9E2"/>
    <w:lvl w:ilvl="0" w:tplc="45D0CC78">
      <w:start w:val="1"/>
      <w:numFmt w:val="decimal"/>
      <w:lvlText w:val="%1."/>
      <w:lvlJc w:val="left"/>
    </w:lvl>
    <w:lvl w:ilvl="1" w:tplc="CECE55BE">
      <w:start w:val="1"/>
      <w:numFmt w:val="upperLetter"/>
      <w:lvlText w:val="%2."/>
      <w:lvlJc w:val="left"/>
    </w:lvl>
    <w:lvl w:ilvl="2" w:tplc="DFA43F24">
      <w:start w:val="1"/>
      <w:numFmt w:val="bullet"/>
      <w:lvlText w:val=""/>
      <w:lvlJc w:val="left"/>
    </w:lvl>
    <w:lvl w:ilvl="3" w:tplc="DCBCBBFE">
      <w:start w:val="1"/>
      <w:numFmt w:val="bullet"/>
      <w:lvlText w:val=""/>
      <w:lvlJc w:val="left"/>
    </w:lvl>
    <w:lvl w:ilvl="4" w:tplc="A2C63044">
      <w:start w:val="1"/>
      <w:numFmt w:val="bullet"/>
      <w:lvlText w:val=""/>
      <w:lvlJc w:val="left"/>
    </w:lvl>
    <w:lvl w:ilvl="5" w:tplc="F4620D34">
      <w:start w:val="1"/>
      <w:numFmt w:val="bullet"/>
      <w:lvlText w:val=""/>
      <w:lvlJc w:val="left"/>
    </w:lvl>
    <w:lvl w:ilvl="6" w:tplc="CFF69648">
      <w:start w:val="1"/>
      <w:numFmt w:val="bullet"/>
      <w:lvlText w:val=""/>
      <w:lvlJc w:val="left"/>
    </w:lvl>
    <w:lvl w:ilvl="7" w:tplc="E3689E80">
      <w:start w:val="1"/>
      <w:numFmt w:val="bullet"/>
      <w:lvlText w:val=""/>
      <w:lvlJc w:val="left"/>
    </w:lvl>
    <w:lvl w:ilvl="8" w:tplc="0B1470FE">
      <w:start w:val="1"/>
      <w:numFmt w:val="bullet"/>
      <w:lvlText w:val=""/>
      <w:lvlJc w:val="left"/>
    </w:lvl>
  </w:abstractNum>
  <w:abstractNum w:abstractNumId="2" w15:restartNumberingAfterBreak="0">
    <w:nsid w:val="00000003"/>
    <w:multiLevelType w:val="hybridMultilevel"/>
    <w:tmpl w:val="7545E146"/>
    <w:lvl w:ilvl="0" w:tplc="C38430C6">
      <w:start w:val="1"/>
      <w:numFmt w:val="decimal"/>
      <w:lvlText w:val="%1"/>
      <w:lvlJc w:val="left"/>
    </w:lvl>
    <w:lvl w:ilvl="1" w:tplc="9026AD50">
      <w:start w:val="3"/>
      <w:numFmt w:val="upperLetter"/>
      <w:lvlText w:val="%2."/>
      <w:lvlJc w:val="left"/>
    </w:lvl>
    <w:lvl w:ilvl="2" w:tplc="427A95D6">
      <w:start w:val="1"/>
      <w:numFmt w:val="bullet"/>
      <w:lvlText w:val=""/>
      <w:lvlJc w:val="left"/>
    </w:lvl>
    <w:lvl w:ilvl="3" w:tplc="9F0E6082">
      <w:start w:val="1"/>
      <w:numFmt w:val="bullet"/>
      <w:lvlText w:val=""/>
      <w:lvlJc w:val="left"/>
    </w:lvl>
    <w:lvl w:ilvl="4" w:tplc="CE46CDB6">
      <w:start w:val="1"/>
      <w:numFmt w:val="bullet"/>
      <w:lvlText w:val=""/>
      <w:lvlJc w:val="left"/>
    </w:lvl>
    <w:lvl w:ilvl="5" w:tplc="3F38B226">
      <w:start w:val="1"/>
      <w:numFmt w:val="bullet"/>
      <w:lvlText w:val=""/>
      <w:lvlJc w:val="left"/>
    </w:lvl>
    <w:lvl w:ilvl="6" w:tplc="D8D4F5C2">
      <w:start w:val="1"/>
      <w:numFmt w:val="bullet"/>
      <w:lvlText w:val=""/>
      <w:lvlJc w:val="left"/>
    </w:lvl>
    <w:lvl w:ilvl="7" w:tplc="937EC098">
      <w:start w:val="1"/>
      <w:numFmt w:val="bullet"/>
      <w:lvlText w:val=""/>
      <w:lvlJc w:val="left"/>
    </w:lvl>
    <w:lvl w:ilvl="8" w:tplc="0980E900">
      <w:start w:val="1"/>
      <w:numFmt w:val="bullet"/>
      <w:lvlText w:val=""/>
      <w:lvlJc w:val="left"/>
    </w:lvl>
  </w:abstractNum>
  <w:abstractNum w:abstractNumId="3" w15:restartNumberingAfterBreak="0">
    <w:nsid w:val="00000004"/>
    <w:multiLevelType w:val="hybridMultilevel"/>
    <w:tmpl w:val="515F007C"/>
    <w:lvl w:ilvl="0" w:tplc="BA002602">
      <w:start w:val="3"/>
      <w:numFmt w:val="decimal"/>
      <w:lvlText w:val="%1."/>
      <w:lvlJc w:val="left"/>
    </w:lvl>
    <w:lvl w:ilvl="1" w:tplc="90F8F98C">
      <w:start w:val="1"/>
      <w:numFmt w:val="upperLetter"/>
      <w:lvlText w:val="%2."/>
      <w:lvlJc w:val="left"/>
    </w:lvl>
    <w:lvl w:ilvl="2" w:tplc="129A1156">
      <w:start w:val="1"/>
      <w:numFmt w:val="bullet"/>
      <w:lvlText w:val=""/>
      <w:lvlJc w:val="left"/>
    </w:lvl>
    <w:lvl w:ilvl="3" w:tplc="534CDE7C">
      <w:start w:val="1"/>
      <w:numFmt w:val="bullet"/>
      <w:lvlText w:val=""/>
      <w:lvlJc w:val="left"/>
    </w:lvl>
    <w:lvl w:ilvl="4" w:tplc="DA129FB0">
      <w:start w:val="1"/>
      <w:numFmt w:val="bullet"/>
      <w:lvlText w:val=""/>
      <w:lvlJc w:val="left"/>
    </w:lvl>
    <w:lvl w:ilvl="5" w:tplc="C2BA0576">
      <w:start w:val="1"/>
      <w:numFmt w:val="bullet"/>
      <w:lvlText w:val=""/>
      <w:lvlJc w:val="left"/>
    </w:lvl>
    <w:lvl w:ilvl="6" w:tplc="C5307086">
      <w:start w:val="1"/>
      <w:numFmt w:val="bullet"/>
      <w:lvlText w:val=""/>
      <w:lvlJc w:val="left"/>
    </w:lvl>
    <w:lvl w:ilvl="7" w:tplc="41BA0A90">
      <w:start w:val="1"/>
      <w:numFmt w:val="bullet"/>
      <w:lvlText w:val=""/>
      <w:lvlJc w:val="left"/>
    </w:lvl>
    <w:lvl w:ilvl="8" w:tplc="928ED8D0">
      <w:start w:val="1"/>
      <w:numFmt w:val="bullet"/>
      <w:lvlText w:val=""/>
      <w:lvlJc w:val="left"/>
    </w:lvl>
  </w:abstractNum>
  <w:abstractNum w:abstractNumId="4" w15:restartNumberingAfterBreak="0">
    <w:nsid w:val="00000005"/>
    <w:multiLevelType w:val="hybridMultilevel"/>
    <w:tmpl w:val="5BD062C2"/>
    <w:lvl w:ilvl="0" w:tplc="C750DC30">
      <w:start w:val="12"/>
      <w:numFmt w:val="decimal"/>
      <w:lvlText w:val="%1"/>
      <w:lvlJc w:val="left"/>
    </w:lvl>
    <w:lvl w:ilvl="1" w:tplc="BE52012E">
      <w:start w:val="7"/>
      <w:numFmt w:val="decimal"/>
      <w:lvlText w:val="%2."/>
      <w:lvlJc w:val="left"/>
    </w:lvl>
    <w:lvl w:ilvl="2" w:tplc="8FA054B6">
      <w:start w:val="3"/>
      <w:numFmt w:val="upperLetter"/>
      <w:lvlText w:val="%3."/>
      <w:lvlJc w:val="left"/>
    </w:lvl>
    <w:lvl w:ilvl="3" w:tplc="3CE4806C">
      <w:start w:val="1"/>
      <w:numFmt w:val="bullet"/>
      <w:lvlText w:val=""/>
      <w:lvlJc w:val="left"/>
    </w:lvl>
    <w:lvl w:ilvl="4" w:tplc="511E634E">
      <w:start w:val="1"/>
      <w:numFmt w:val="bullet"/>
      <w:lvlText w:val=""/>
      <w:lvlJc w:val="left"/>
    </w:lvl>
    <w:lvl w:ilvl="5" w:tplc="1BC2506E">
      <w:start w:val="1"/>
      <w:numFmt w:val="bullet"/>
      <w:lvlText w:val=""/>
      <w:lvlJc w:val="left"/>
    </w:lvl>
    <w:lvl w:ilvl="6" w:tplc="DA8EF258">
      <w:start w:val="1"/>
      <w:numFmt w:val="bullet"/>
      <w:lvlText w:val=""/>
      <w:lvlJc w:val="left"/>
    </w:lvl>
    <w:lvl w:ilvl="7" w:tplc="A5D68E88">
      <w:start w:val="1"/>
      <w:numFmt w:val="bullet"/>
      <w:lvlText w:val=""/>
      <w:lvlJc w:val="left"/>
    </w:lvl>
    <w:lvl w:ilvl="8" w:tplc="8A402D7C">
      <w:start w:val="1"/>
      <w:numFmt w:val="bullet"/>
      <w:lvlText w:val=""/>
      <w:lvlJc w:val="left"/>
    </w:lvl>
  </w:abstractNum>
  <w:abstractNum w:abstractNumId="5" w15:restartNumberingAfterBreak="0">
    <w:nsid w:val="00000006"/>
    <w:multiLevelType w:val="hybridMultilevel"/>
    <w:tmpl w:val="12200854"/>
    <w:lvl w:ilvl="0" w:tplc="76FE69A4">
      <w:start w:val="1"/>
      <w:numFmt w:val="decimal"/>
      <w:lvlText w:val="%1"/>
      <w:lvlJc w:val="left"/>
    </w:lvl>
    <w:lvl w:ilvl="1" w:tplc="4C0CF55C">
      <w:start w:val="1"/>
      <w:numFmt w:val="decimal"/>
      <w:lvlText w:val="%2"/>
      <w:lvlJc w:val="left"/>
    </w:lvl>
    <w:lvl w:ilvl="2" w:tplc="502640D6">
      <w:start w:val="1"/>
      <w:numFmt w:val="upperLetter"/>
      <w:lvlText w:val="%3."/>
      <w:lvlJc w:val="left"/>
    </w:lvl>
    <w:lvl w:ilvl="3" w:tplc="DE644B78">
      <w:start w:val="1"/>
      <w:numFmt w:val="bullet"/>
      <w:lvlText w:val=""/>
      <w:lvlJc w:val="left"/>
    </w:lvl>
    <w:lvl w:ilvl="4" w:tplc="C3121DEC">
      <w:start w:val="1"/>
      <w:numFmt w:val="bullet"/>
      <w:lvlText w:val=""/>
      <w:lvlJc w:val="left"/>
    </w:lvl>
    <w:lvl w:ilvl="5" w:tplc="5DD647A0">
      <w:start w:val="1"/>
      <w:numFmt w:val="bullet"/>
      <w:lvlText w:val=""/>
      <w:lvlJc w:val="left"/>
    </w:lvl>
    <w:lvl w:ilvl="6" w:tplc="4F92FCDE">
      <w:start w:val="1"/>
      <w:numFmt w:val="bullet"/>
      <w:lvlText w:val=""/>
      <w:lvlJc w:val="left"/>
    </w:lvl>
    <w:lvl w:ilvl="7" w:tplc="7054B440">
      <w:start w:val="1"/>
      <w:numFmt w:val="bullet"/>
      <w:lvlText w:val=""/>
      <w:lvlJc w:val="left"/>
    </w:lvl>
    <w:lvl w:ilvl="8" w:tplc="6BBA1A08">
      <w:start w:val="1"/>
      <w:numFmt w:val="bullet"/>
      <w:lvlText w:val=""/>
      <w:lvlJc w:val="left"/>
    </w:lvl>
  </w:abstractNum>
  <w:abstractNum w:abstractNumId="6" w15:restartNumberingAfterBreak="0">
    <w:nsid w:val="00000007"/>
    <w:multiLevelType w:val="hybridMultilevel"/>
    <w:tmpl w:val="4DB127F8"/>
    <w:lvl w:ilvl="0" w:tplc="0246AB28">
      <w:start w:val="1"/>
      <w:numFmt w:val="decimal"/>
      <w:lvlText w:val="%1"/>
      <w:lvlJc w:val="left"/>
    </w:lvl>
    <w:lvl w:ilvl="1" w:tplc="A75E5D22">
      <w:start w:val="9"/>
      <w:numFmt w:val="decimal"/>
      <w:lvlText w:val="%2."/>
      <w:lvlJc w:val="left"/>
    </w:lvl>
    <w:lvl w:ilvl="2" w:tplc="65EC92E8">
      <w:start w:val="1"/>
      <w:numFmt w:val="upperLetter"/>
      <w:lvlText w:val="%3."/>
      <w:lvlJc w:val="left"/>
    </w:lvl>
    <w:lvl w:ilvl="3" w:tplc="4E00C29C">
      <w:start w:val="1"/>
      <w:numFmt w:val="bullet"/>
      <w:lvlText w:val=""/>
      <w:lvlJc w:val="left"/>
    </w:lvl>
    <w:lvl w:ilvl="4" w:tplc="63D6800C">
      <w:start w:val="1"/>
      <w:numFmt w:val="bullet"/>
      <w:lvlText w:val=""/>
      <w:lvlJc w:val="left"/>
    </w:lvl>
    <w:lvl w:ilvl="5" w:tplc="C4BA9D4E">
      <w:start w:val="1"/>
      <w:numFmt w:val="bullet"/>
      <w:lvlText w:val=""/>
      <w:lvlJc w:val="left"/>
    </w:lvl>
    <w:lvl w:ilvl="6" w:tplc="42FE7FEC">
      <w:start w:val="1"/>
      <w:numFmt w:val="bullet"/>
      <w:lvlText w:val=""/>
      <w:lvlJc w:val="left"/>
    </w:lvl>
    <w:lvl w:ilvl="7" w:tplc="E9B8FBA6">
      <w:start w:val="1"/>
      <w:numFmt w:val="bullet"/>
      <w:lvlText w:val=""/>
      <w:lvlJc w:val="left"/>
    </w:lvl>
    <w:lvl w:ilvl="8" w:tplc="CD023BD6">
      <w:start w:val="1"/>
      <w:numFmt w:val="bullet"/>
      <w:lvlText w:val=""/>
      <w:lvlJc w:val="left"/>
    </w:lvl>
  </w:abstractNum>
  <w:abstractNum w:abstractNumId="7" w15:restartNumberingAfterBreak="0">
    <w:nsid w:val="00000008"/>
    <w:multiLevelType w:val="hybridMultilevel"/>
    <w:tmpl w:val="0216231A"/>
    <w:lvl w:ilvl="0" w:tplc="105E5AA8">
      <w:start w:val="1"/>
      <w:numFmt w:val="decimal"/>
      <w:lvlText w:val="%1."/>
      <w:lvlJc w:val="left"/>
    </w:lvl>
    <w:lvl w:ilvl="1" w:tplc="66E4D096">
      <w:start w:val="1"/>
      <w:numFmt w:val="bullet"/>
      <w:lvlText w:val=""/>
      <w:lvlJc w:val="left"/>
    </w:lvl>
    <w:lvl w:ilvl="2" w:tplc="A07C38F4">
      <w:start w:val="1"/>
      <w:numFmt w:val="bullet"/>
      <w:lvlText w:val=""/>
      <w:lvlJc w:val="left"/>
    </w:lvl>
    <w:lvl w:ilvl="3" w:tplc="74BE0BF6">
      <w:start w:val="1"/>
      <w:numFmt w:val="bullet"/>
      <w:lvlText w:val=""/>
      <w:lvlJc w:val="left"/>
    </w:lvl>
    <w:lvl w:ilvl="4" w:tplc="35369F3C">
      <w:start w:val="1"/>
      <w:numFmt w:val="bullet"/>
      <w:lvlText w:val=""/>
      <w:lvlJc w:val="left"/>
    </w:lvl>
    <w:lvl w:ilvl="5" w:tplc="5F9EC69E">
      <w:start w:val="1"/>
      <w:numFmt w:val="bullet"/>
      <w:lvlText w:val=""/>
      <w:lvlJc w:val="left"/>
    </w:lvl>
    <w:lvl w:ilvl="6" w:tplc="4B0C649C">
      <w:start w:val="1"/>
      <w:numFmt w:val="bullet"/>
      <w:lvlText w:val=""/>
      <w:lvlJc w:val="left"/>
    </w:lvl>
    <w:lvl w:ilvl="7" w:tplc="30BC21E2">
      <w:start w:val="1"/>
      <w:numFmt w:val="bullet"/>
      <w:lvlText w:val=""/>
      <w:lvlJc w:val="left"/>
    </w:lvl>
    <w:lvl w:ilvl="8" w:tplc="30CA1B80">
      <w:start w:val="1"/>
      <w:numFmt w:val="bullet"/>
      <w:lvlText w:val=""/>
      <w:lvlJc w:val="left"/>
    </w:lvl>
  </w:abstractNum>
  <w:abstractNum w:abstractNumId="8" w15:restartNumberingAfterBreak="0">
    <w:nsid w:val="00000009"/>
    <w:multiLevelType w:val="hybridMultilevel"/>
    <w:tmpl w:val="1F16E9E8"/>
    <w:lvl w:ilvl="0" w:tplc="71A08B0E">
      <w:start w:val="8"/>
      <w:numFmt w:val="decimal"/>
      <w:lvlText w:val="%1."/>
      <w:lvlJc w:val="left"/>
    </w:lvl>
    <w:lvl w:ilvl="1" w:tplc="0D56D83E">
      <w:start w:val="1"/>
      <w:numFmt w:val="bullet"/>
      <w:lvlText w:val=""/>
      <w:lvlJc w:val="left"/>
    </w:lvl>
    <w:lvl w:ilvl="2" w:tplc="4FB2BE3E">
      <w:start w:val="1"/>
      <w:numFmt w:val="bullet"/>
      <w:lvlText w:val=""/>
      <w:lvlJc w:val="left"/>
    </w:lvl>
    <w:lvl w:ilvl="3" w:tplc="DBC6FC4E">
      <w:start w:val="1"/>
      <w:numFmt w:val="bullet"/>
      <w:lvlText w:val=""/>
      <w:lvlJc w:val="left"/>
    </w:lvl>
    <w:lvl w:ilvl="4" w:tplc="0A7A29F8">
      <w:start w:val="1"/>
      <w:numFmt w:val="bullet"/>
      <w:lvlText w:val=""/>
      <w:lvlJc w:val="left"/>
    </w:lvl>
    <w:lvl w:ilvl="5" w:tplc="6FA8EF00">
      <w:start w:val="1"/>
      <w:numFmt w:val="bullet"/>
      <w:lvlText w:val=""/>
      <w:lvlJc w:val="left"/>
    </w:lvl>
    <w:lvl w:ilvl="6" w:tplc="765874D2">
      <w:start w:val="1"/>
      <w:numFmt w:val="bullet"/>
      <w:lvlText w:val=""/>
      <w:lvlJc w:val="left"/>
    </w:lvl>
    <w:lvl w:ilvl="7" w:tplc="FC841FFC">
      <w:start w:val="1"/>
      <w:numFmt w:val="bullet"/>
      <w:lvlText w:val=""/>
      <w:lvlJc w:val="left"/>
    </w:lvl>
    <w:lvl w:ilvl="8" w:tplc="79E49BB0">
      <w:start w:val="1"/>
      <w:numFmt w:val="bullet"/>
      <w:lvlText w:val=""/>
      <w:lvlJc w:val="left"/>
    </w:lvl>
  </w:abstractNum>
  <w:abstractNum w:abstractNumId="9" w15:restartNumberingAfterBreak="0">
    <w:nsid w:val="0000000A"/>
    <w:multiLevelType w:val="hybridMultilevel"/>
    <w:tmpl w:val="1190CDE6"/>
    <w:lvl w:ilvl="0" w:tplc="6ED07CC4">
      <w:start w:val="1"/>
      <w:numFmt w:val="decimal"/>
      <w:lvlText w:val="%1."/>
      <w:lvlJc w:val="left"/>
    </w:lvl>
    <w:lvl w:ilvl="1" w:tplc="EF481E96">
      <w:start w:val="1"/>
      <w:numFmt w:val="upperLetter"/>
      <w:lvlText w:val="%2."/>
      <w:lvlJc w:val="left"/>
    </w:lvl>
    <w:lvl w:ilvl="2" w:tplc="D0D28208">
      <w:start w:val="1"/>
      <w:numFmt w:val="bullet"/>
      <w:lvlText w:val=""/>
      <w:lvlJc w:val="left"/>
    </w:lvl>
    <w:lvl w:ilvl="3" w:tplc="DC64A6F0">
      <w:start w:val="1"/>
      <w:numFmt w:val="bullet"/>
      <w:lvlText w:val=""/>
      <w:lvlJc w:val="left"/>
    </w:lvl>
    <w:lvl w:ilvl="4" w:tplc="E3561CD0">
      <w:start w:val="1"/>
      <w:numFmt w:val="bullet"/>
      <w:lvlText w:val=""/>
      <w:lvlJc w:val="left"/>
    </w:lvl>
    <w:lvl w:ilvl="5" w:tplc="BF501A8E">
      <w:start w:val="1"/>
      <w:numFmt w:val="bullet"/>
      <w:lvlText w:val=""/>
      <w:lvlJc w:val="left"/>
    </w:lvl>
    <w:lvl w:ilvl="6" w:tplc="11041162">
      <w:start w:val="1"/>
      <w:numFmt w:val="bullet"/>
      <w:lvlText w:val=""/>
      <w:lvlJc w:val="left"/>
    </w:lvl>
    <w:lvl w:ilvl="7" w:tplc="2996B99C">
      <w:start w:val="1"/>
      <w:numFmt w:val="bullet"/>
      <w:lvlText w:val=""/>
      <w:lvlJc w:val="left"/>
    </w:lvl>
    <w:lvl w:ilvl="8" w:tplc="344834B0">
      <w:start w:val="1"/>
      <w:numFmt w:val="bullet"/>
      <w:lvlText w:val=""/>
      <w:lvlJc w:val="left"/>
    </w:lvl>
  </w:abstractNum>
  <w:abstractNum w:abstractNumId="10" w15:restartNumberingAfterBreak="0">
    <w:nsid w:val="0000000B"/>
    <w:multiLevelType w:val="hybridMultilevel"/>
    <w:tmpl w:val="66EF438C"/>
    <w:lvl w:ilvl="0" w:tplc="FCF6F454">
      <w:start w:val="14"/>
      <w:numFmt w:val="decimal"/>
      <w:lvlText w:val="%1"/>
      <w:lvlJc w:val="left"/>
    </w:lvl>
    <w:lvl w:ilvl="1" w:tplc="DCA41926">
      <w:start w:val="2"/>
      <w:numFmt w:val="decimal"/>
      <w:lvlText w:val="%2."/>
      <w:lvlJc w:val="left"/>
    </w:lvl>
    <w:lvl w:ilvl="2" w:tplc="4C8E627E">
      <w:start w:val="2"/>
      <w:numFmt w:val="upperLetter"/>
      <w:lvlText w:val="%3."/>
      <w:lvlJc w:val="left"/>
    </w:lvl>
    <w:lvl w:ilvl="3" w:tplc="D49CE048">
      <w:start w:val="1"/>
      <w:numFmt w:val="bullet"/>
      <w:lvlText w:val=""/>
      <w:lvlJc w:val="left"/>
    </w:lvl>
    <w:lvl w:ilvl="4" w:tplc="AED0E778">
      <w:start w:val="1"/>
      <w:numFmt w:val="bullet"/>
      <w:lvlText w:val=""/>
      <w:lvlJc w:val="left"/>
    </w:lvl>
    <w:lvl w:ilvl="5" w:tplc="8AC657FC">
      <w:start w:val="1"/>
      <w:numFmt w:val="bullet"/>
      <w:lvlText w:val=""/>
      <w:lvlJc w:val="left"/>
    </w:lvl>
    <w:lvl w:ilvl="6" w:tplc="E72C3C52">
      <w:start w:val="1"/>
      <w:numFmt w:val="bullet"/>
      <w:lvlText w:val=""/>
      <w:lvlJc w:val="left"/>
    </w:lvl>
    <w:lvl w:ilvl="7" w:tplc="A00EA4EC">
      <w:start w:val="1"/>
      <w:numFmt w:val="bullet"/>
      <w:lvlText w:val=""/>
      <w:lvlJc w:val="left"/>
    </w:lvl>
    <w:lvl w:ilvl="8" w:tplc="750CC50E">
      <w:start w:val="1"/>
      <w:numFmt w:val="bullet"/>
      <w:lvlText w:val=""/>
      <w:lvlJc w:val="left"/>
    </w:lvl>
  </w:abstractNum>
  <w:abstractNum w:abstractNumId="11" w15:restartNumberingAfterBreak="0">
    <w:nsid w:val="0000000C"/>
    <w:multiLevelType w:val="hybridMultilevel"/>
    <w:tmpl w:val="140E0F76"/>
    <w:lvl w:ilvl="0" w:tplc="C1D000CE">
      <w:start w:val="1"/>
      <w:numFmt w:val="decimal"/>
      <w:lvlText w:val="%1"/>
      <w:lvlJc w:val="left"/>
    </w:lvl>
    <w:lvl w:ilvl="1" w:tplc="35C40F68">
      <w:start w:val="1"/>
      <w:numFmt w:val="decimal"/>
      <w:lvlText w:val="%2"/>
      <w:lvlJc w:val="left"/>
    </w:lvl>
    <w:lvl w:ilvl="2" w:tplc="7DDCF346">
      <w:start w:val="1"/>
      <w:numFmt w:val="upperLetter"/>
      <w:lvlText w:val="%3."/>
      <w:lvlJc w:val="left"/>
    </w:lvl>
    <w:lvl w:ilvl="3" w:tplc="53DA58E8">
      <w:start w:val="1"/>
      <w:numFmt w:val="bullet"/>
      <w:lvlText w:val=""/>
      <w:lvlJc w:val="left"/>
    </w:lvl>
    <w:lvl w:ilvl="4" w:tplc="485AF65A">
      <w:start w:val="1"/>
      <w:numFmt w:val="bullet"/>
      <w:lvlText w:val=""/>
      <w:lvlJc w:val="left"/>
    </w:lvl>
    <w:lvl w:ilvl="5" w:tplc="71E0285E">
      <w:start w:val="1"/>
      <w:numFmt w:val="bullet"/>
      <w:lvlText w:val=""/>
      <w:lvlJc w:val="left"/>
    </w:lvl>
    <w:lvl w:ilvl="6" w:tplc="F19ECDAA">
      <w:start w:val="1"/>
      <w:numFmt w:val="bullet"/>
      <w:lvlText w:val=""/>
      <w:lvlJc w:val="left"/>
    </w:lvl>
    <w:lvl w:ilvl="7" w:tplc="7F36B7CA">
      <w:start w:val="1"/>
      <w:numFmt w:val="bullet"/>
      <w:lvlText w:val=""/>
      <w:lvlJc w:val="left"/>
    </w:lvl>
    <w:lvl w:ilvl="8" w:tplc="36C21968">
      <w:start w:val="1"/>
      <w:numFmt w:val="bullet"/>
      <w:lvlText w:val=""/>
      <w:lvlJc w:val="left"/>
    </w:lvl>
  </w:abstractNum>
  <w:abstractNum w:abstractNumId="12" w15:restartNumberingAfterBreak="0">
    <w:nsid w:val="0000000D"/>
    <w:multiLevelType w:val="hybridMultilevel"/>
    <w:tmpl w:val="3352255A"/>
    <w:lvl w:ilvl="0" w:tplc="E94EF34A">
      <w:start w:val="1"/>
      <w:numFmt w:val="decimal"/>
      <w:lvlText w:val="%1."/>
      <w:lvlJc w:val="left"/>
    </w:lvl>
    <w:lvl w:ilvl="1" w:tplc="F998FC2A">
      <w:start w:val="1"/>
      <w:numFmt w:val="upperLetter"/>
      <w:lvlText w:val="%2."/>
      <w:lvlJc w:val="left"/>
    </w:lvl>
    <w:lvl w:ilvl="2" w:tplc="6ABC0EB0">
      <w:start w:val="1"/>
      <w:numFmt w:val="bullet"/>
      <w:lvlText w:val=""/>
      <w:lvlJc w:val="left"/>
    </w:lvl>
    <w:lvl w:ilvl="3" w:tplc="D7707F5A">
      <w:start w:val="1"/>
      <w:numFmt w:val="bullet"/>
      <w:lvlText w:val=""/>
      <w:lvlJc w:val="left"/>
    </w:lvl>
    <w:lvl w:ilvl="4" w:tplc="FFEA81BC">
      <w:start w:val="1"/>
      <w:numFmt w:val="bullet"/>
      <w:lvlText w:val=""/>
      <w:lvlJc w:val="left"/>
    </w:lvl>
    <w:lvl w:ilvl="5" w:tplc="94A4D6CC">
      <w:start w:val="1"/>
      <w:numFmt w:val="bullet"/>
      <w:lvlText w:val=""/>
      <w:lvlJc w:val="left"/>
    </w:lvl>
    <w:lvl w:ilvl="6" w:tplc="DD22F2EA">
      <w:start w:val="1"/>
      <w:numFmt w:val="bullet"/>
      <w:lvlText w:val=""/>
      <w:lvlJc w:val="left"/>
    </w:lvl>
    <w:lvl w:ilvl="7" w:tplc="9B1CF0EA">
      <w:start w:val="1"/>
      <w:numFmt w:val="bullet"/>
      <w:lvlText w:val=""/>
      <w:lvlJc w:val="left"/>
    </w:lvl>
    <w:lvl w:ilvl="8" w:tplc="D7EAEB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3E"/>
    <w:rsid w:val="00085F3E"/>
    <w:rsid w:val="00134AA3"/>
    <w:rsid w:val="00512C40"/>
    <w:rsid w:val="007D77C7"/>
    <w:rsid w:val="00E94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73CF5"/>
  <w15:chartTrackingRefBased/>
  <w15:docId w15:val="{2AF5DB66-1200-40F3-9376-FFF07BD0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4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2293</Words>
  <Characters>12613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6</cp:revision>
  <dcterms:created xsi:type="dcterms:W3CDTF">2019-01-20T08:38:00Z</dcterms:created>
  <dcterms:modified xsi:type="dcterms:W3CDTF">2019-02-03T14:16:00Z</dcterms:modified>
</cp:coreProperties>
</file>