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1B" w:rsidRDefault="00C0191B" w:rsidP="00C0191B">
      <w:pPr>
        <w:pStyle w:val="Title"/>
        <w:spacing w:after="0"/>
        <w:rPr>
          <w:rFonts w:ascii="Times New Roman" w:hAnsi="Times New Roman"/>
          <w:sz w:val="24"/>
          <w:szCs w:val="24"/>
          <w:lang w:val="fr-FR"/>
        </w:rPr>
      </w:pPr>
    </w:p>
    <w:p w:rsidR="00CA2E23" w:rsidRDefault="00CA2E23" w:rsidP="00C0191B">
      <w:pPr>
        <w:pStyle w:val="Title"/>
        <w:spacing w:after="0"/>
        <w:rPr>
          <w:rFonts w:ascii="Times New Roman" w:hAnsi="Times New Roman"/>
          <w:sz w:val="24"/>
          <w:szCs w:val="24"/>
          <w:lang w:val="fr-FR"/>
        </w:rPr>
      </w:pPr>
      <w:r w:rsidRPr="00C0191B">
        <w:rPr>
          <w:rFonts w:ascii="Times New Roman" w:hAnsi="Times New Roman"/>
          <w:sz w:val="24"/>
          <w:szCs w:val="24"/>
          <w:lang w:val="fr-FR"/>
        </w:rPr>
        <w:t>ECONOMIE DE LA SANTE - CONCEPT ET DEFINITON</w:t>
      </w:r>
    </w:p>
    <w:p w:rsidR="00C0191B" w:rsidRPr="00C0191B" w:rsidRDefault="00C0191B" w:rsidP="00C0191B">
      <w:pPr>
        <w:pStyle w:val="NoSpacing"/>
        <w:rPr>
          <w:lang w:val="fr-FR"/>
        </w:rPr>
      </w:pPr>
    </w:p>
    <w:p w:rsidR="00CA2E23" w:rsidRPr="00C0191B" w:rsidRDefault="00CA2E23" w:rsidP="00C0191B">
      <w:pPr>
        <w:pStyle w:val="Heading1"/>
        <w:spacing w:before="0" w:after="0"/>
        <w:rPr>
          <w:rFonts w:ascii="Times New Roman" w:hAnsi="Times New Roman"/>
          <w:szCs w:val="24"/>
        </w:rPr>
      </w:pPr>
      <w:r w:rsidRPr="00C0191B">
        <w:rPr>
          <w:rFonts w:ascii="Times New Roman" w:hAnsi="Times New Roman"/>
          <w:szCs w:val="24"/>
        </w:rPr>
        <w:t>Définition de la santé</w:t>
      </w:r>
    </w:p>
    <w:p w:rsidR="00CA2E23" w:rsidRPr="00C0191B" w:rsidRDefault="00CA2E23" w:rsidP="00C0191B">
      <w:pPr>
        <w:pStyle w:val="Heading2"/>
        <w:spacing w:before="0" w:after="0"/>
        <w:rPr>
          <w:rFonts w:ascii="Times New Roman" w:hAnsi="Times New Roman"/>
          <w:sz w:val="24"/>
          <w:szCs w:val="24"/>
        </w:rPr>
      </w:pPr>
      <w:r w:rsidRPr="00C0191B">
        <w:rPr>
          <w:rFonts w:ascii="Times New Roman" w:hAnsi="Times New Roman"/>
          <w:sz w:val="24"/>
          <w:szCs w:val="24"/>
        </w:rPr>
        <w:t>Le droit à la santé en tant que droit de l’homme</w:t>
      </w:r>
    </w:p>
    <w:p w:rsidR="00CA2E23" w:rsidRPr="00C0191B" w:rsidRDefault="00CA2E23" w:rsidP="00C0191B">
      <w:pPr>
        <w:pStyle w:val="ListParagraph"/>
        <w:numPr>
          <w:ilvl w:val="0"/>
          <w:numId w:val="1"/>
        </w:numPr>
        <w:spacing w:after="0"/>
        <w:rPr>
          <w:rFonts w:ascii="Times New Roman" w:hAnsi="Times New Roman"/>
          <w:sz w:val="24"/>
          <w:szCs w:val="24"/>
        </w:rPr>
      </w:pPr>
      <w:r w:rsidRPr="00C0191B">
        <w:rPr>
          <w:rFonts w:ascii="Times New Roman" w:hAnsi="Times New Roman"/>
          <w:sz w:val="24"/>
          <w:szCs w:val="24"/>
        </w:rPr>
        <w:t>Quelle réalité de ce droit : droit réel ou principe philosophique ?</w:t>
      </w:r>
    </w:p>
    <w:p w:rsidR="00CA2E23" w:rsidRPr="00C0191B" w:rsidRDefault="00CA2E23" w:rsidP="00C0191B">
      <w:pPr>
        <w:pStyle w:val="ListParagraph"/>
        <w:numPr>
          <w:ilvl w:val="0"/>
          <w:numId w:val="1"/>
        </w:numPr>
        <w:spacing w:after="0"/>
        <w:rPr>
          <w:rFonts w:ascii="Times New Roman" w:hAnsi="Times New Roman"/>
          <w:sz w:val="24"/>
          <w:szCs w:val="24"/>
        </w:rPr>
      </w:pPr>
      <w:r w:rsidRPr="00C0191B">
        <w:rPr>
          <w:rFonts w:ascii="Times New Roman" w:hAnsi="Times New Roman"/>
          <w:sz w:val="24"/>
          <w:szCs w:val="24"/>
        </w:rPr>
        <w:t>Une situation subjective et passagère peut-elle faire l’objet de  règles juridiques, de mesures, de normes, d’indicateurs ?</w:t>
      </w:r>
    </w:p>
    <w:p w:rsidR="00CA2E23" w:rsidRPr="00C0191B" w:rsidRDefault="00CA2E23" w:rsidP="00C0191B">
      <w:pPr>
        <w:pStyle w:val="ListParagraph"/>
        <w:numPr>
          <w:ilvl w:val="0"/>
          <w:numId w:val="2"/>
        </w:numPr>
        <w:spacing w:after="0"/>
        <w:rPr>
          <w:rFonts w:ascii="Times New Roman" w:hAnsi="Times New Roman"/>
          <w:sz w:val="24"/>
          <w:szCs w:val="24"/>
        </w:rPr>
      </w:pPr>
      <w:r w:rsidRPr="00C0191B">
        <w:rPr>
          <w:rFonts w:ascii="Times New Roman" w:hAnsi="Times New Roman"/>
          <w:sz w:val="24"/>
          <w:szCs w:val="24"/>
        </w:rPr>
        <w:t>Deux aspects :</w:t>
      </w:r>
    </w:p>
    <w:p w:rsidR="00CA2E23" w:rsidRPr="00C0191B" w:rsidRDefault="00CA2E23" w:rsidP="00C0191B">
      <w:pPr>
        <w:pStyle w:val="ListParagraph"/>
        <w:numPr>
          <w:ilvl w:val="0"/>
          <w:numId w:val="3"/>
        </w:numPr>
        <w:spacing w:after="0"/>
        <w:rPr>
          <w:rFonts w:ascii="Times New Roman" w:hAnsi="Times New Roman"/>
          <w:sz w:val="24"/>
          <w:szCs w:val="24"/>
        </w:rPr>
      </w:pPr>
      <w:r w:rsidRPr="00C0191B">
        <w:rPr>
          <w:rFonts w:ascii="Times New Roman" w:hAnsi="Times New Roman"/>
          <w:sz w:val="24"/>
          <w:szCs w:val="24"/>
        </w:rPr>
        <w:t xml:space="preserve">Un </w:t>
      </w:r>
      <w:r w:rsidRPr="00C0191B">
        <w:rPr>
          <w:rFonts w:ascii="Times New Roman" w:hAnsi="Times New Roman"/>
          <w:b/>
          <w:sz w:val="24"/>
          <w:szCs w:val="24"/>
        </w:rPr>
        <w:t>aspect individuel</w:t>
      </w:r>
      <w:r w:rsidRPr="00C0191B">
        <w:rPr>
          <w:rFonts w:ascii="Times New Roman" w:hAnsi="Times New Roman"/>
          <w:sz w:val="24"/>
          <w:szCs w:val="24"/>
        </w:rPr>
        <w:t> : la santé correspond à l’aspiration de chaque individu.</w:t>
      </w:r>
    </w:p>
    <w:p w:rsidR="00CA2E23" w:rsidRPr="00C0191B" w:rsidRDefault="00CA2E23" w:rsidP="00C0191B">
      <w:pPr>
        <w:pStyle w:val="ListParagraph"/>
        <w:numPr>
          <w:ilvl w:val="0"/>
          <w:numId w:val="3"/>
        </w:numPr>
        <w:spacing w:after="0"/>
        <w:rPr>
          <w:rFonts w:ascii="Times New Roman" w:hAnsi="Times New Roman"/>
          <w:sz w:val="24"/>
          <w:szCs w:val="24"/>
        </w:rPr>
      </w:pPr>
      <w:r w:rsidRPr="00C0191B">
        <w:rPr>
          <w:rFonts w:ascii="Times New Roman" w:hAnsi="Times New Roman"/>
          <w:sz w:val="24"/>
          <w:szCs w:val="24"/>
        </w:rPr>
        <w:t xml:space="preserve">Un </w:t>
      </w:r>
      <w:r w:rsidRPr="00C0191B">
        <w:rPr>
          <w:rFonts w:ascii="Times New Roman" w:hAnsi="Times New Roman"/>
          <w:b/>
          <w:sz w:val="24"/>
          <w:szCs w:val="24"/>
        </w:rPr>
        <w:t>aspect collectif</w:t>
      </w:r>
      <w:r w:rsidRPr="00C0191B">
        <w:rPr>
          <w:rFonts w:ascii="Times New Roman" w:hAnsi="Times New Roman"/>
          <w:sz w:val="24"/>
          <w:szCs w:val="24"/>
        </w:rPr>
        <w:t> : c’est aussi un objectif social.</w:t>
      </w:r>
    </w:p>
    <w:p w:rsidR="00CA2E23" w:rsidRPr="00C0191B" w:rsidRDefault="00CA2E23" w:rsidP="00C0191B">
      <w:pPr>
        <w:pStyle w:val="ListParagraph"/>
        <w:numPr>
          <w:ilvl w:val="0"/>
          <w:numId w:val="4"/>
        </w:numPr>
        <w:spacing w:after="0"/>
        <w:rPr>
          <w:rFonts w:ascii="Times New Roman" w:hAnsi="Times New Roman"/>
          <w:sz w:val="24"/>
          <w:szCs w:val="24"/>
        </w:rPr>
      </w:pPr>
      <w:r w:rsidRPr="00C0191B">
        <w:rPr>
          <w:rFonts w:ascii="Times New Roman" w:hAnsi="Times New Roman"/>
          <w:sz w:val="24"/>
          <w:szCs w:val="24"/>
        </w:rPr>
        <w:t>Renvoie à plusieurs catégories de droits (en termes juridiques) : droit à la vie, à la subsistance, au travail, à la protection sociale, interdiction de la torture, etc.</w:t>
      </w:r>
    </w:p>
    <w:p w:rsidR="00CA2E23" w:rsidRPr="00C0191B" w:rsidRDefault="00CA2E23" w:rsidP="00C0191B">
      <w:pPr>
        <w:pStyle w:val="Heading2"/>
        <w:spacing w:before="0" w:after="0"/>
        <w:rPr>
          <w:rFonts w:ascii="Times New Roman" w:hAnsi="Times New Roman"/>
          <w:sz w:val="24"/>
          <w:szCs w:val="24"/>
        </w:rPr>
      </w:pPr>
      <w:r w:rsidRPr="00C0191B">
        <w:rPr>
          <w:rFonts w:ascii="Times New Roman" w:hAnsi="Times New Roman"/>
          <w:sz w:val="24"/>
          <w:szCs w:val="24"/>
        </w:rPr>
        <w:t>Reconnu par le droit international</w:t>
      </w:r>
    </w:p>
    <w:p w:rsidR="00CA2E23" w:rsidRPr="00C0191B" w:rsidRDefault="00CA2E23" w:rsidP="00C0191B">
      <w:pPr>
        <w:pStyle w:val="ListParagraph"/>
        <w:numPr>
          <w:ilvl w:val="0"/>
          <w:numId w:val="5"/>
        </w:numPr>
        <w:spacing w:after="0"/>
        <w:rPr>
          <w:rFonts w:ascii="Times New Roman" w:hAnsi="Times New Roman"/>
          <w:sz w:val="24"/>
          <w:szCs w:val="24"/>
        </w:rPr>
      </w:pPr>
      <w:r w:rsidRPr="00C0191B">
        <w:rPr>
          <w:rFonts w:ascii="Times New Roman" w:hAnsi="Times New Roman"/>
          <w:sz w:val="24"/>
          <w:szCs w:val="24"/>
        </w:rPr>
        <w:t xml:space="preserve">Charte constitutive de </w:t>
      </w:r>
      <w:r w:rsidRPr="00C0191B">
        <w:rPr>
          <w:rFonts w:ascii="Times New Roman" w:hAnsi="Times New Roman"/>
          <w:b/>
          <w:sz w:val="24"/>
          <w:szCs w:val="24"/>
        </w:rPr>
        <w:t>l’OMS</w:t>
      </w:r>
      <w:r w:rsidRPr="00C0191B">
        <w:rPr>
          <w:rFonts w:ascii="Times New Roman" w:hAnsi="Times New Roman"/>
          <w:sz w:val="24"/>
          <w:szCs w:val="24"/>
        </w:rPr>
        <w:t xml:space="preserve"> (</w:t>
      </w:r>
      <w:r w:rsidRPr="00C0191B">
        <w:rPr>
          <w:rFonts w:ascii="Times New Roman" w:hAnsi="Times New Roman"/>
          <w:b/>
          <w:sz w:val="24"/>
          <w:szCs w:val="24"/>
        </w:rPr>
        <w:t>1946</w:t>
      </w:r>
      <w:r w:rsidRPr="00C0191B">
        <w:rPr>
          <w:rFonts w:ascii="Times New Roman" w:hAnsi="Times New Roman"/>
          <w:sz w:val="24"/>
          <w:szCs w:val="24"/>
        </w:rPr>
        <w:t>) : « </w:t>
      </w:r>
      <w:r w:rsidRPr="00C0191B">
        <w:rPr>
          <w:rFonts w:ascii="Times New Roman" w:hAnsi="Times New Roman"/>
          <w:b/>
          <w:sz w:val="24"/>
          <w:szCs w:val="24"/>
        </w:rPr>
        <w:t xml:space="preserve">La santé est un état de complet </w:t>
      </w:r>
      <w:proofErr w:type="spellStart"/>
      <w:r w:rsidRPr="00C0191B">
        <w:rPr>
          <w:rFonts w:ascii="Times New Roman" w:hAnsi="Times New Roman"/>
          <w:b/>
          <w:sz w:val="24"/>
          <w:szCs w:val="24"/>
        </w:rPr>
        <w:t>bien être</w:t>
      </w:r>
      <w:proofErr w:type="spellEnd"/>
      <w:r w:rsidRPr="00C0191B">
        <w:rPr>
          <w:rFonts w:ascii="Times New Roman" w:hAnsi="Times New Roman"/>
          <w:b/>
          <w:sz w:val="24"/>
          <w:szCs w:val="24"/>
        </w:rPr>
        <w:t xml:space="preserve"> physique, mental et social </w:t>
      </w:r>
      <w:r w:rsidRPr="00C0191B">
        <w:rPr>
          <w:rFonts w:ascii="Times New Roman" w:hAnsi="Times New Roman"/>
          <w:sz w:val="24"/>
          <w:szCs w:val="24"/>
        </w:rPr>
        <w:t>et ne consiste pas seulement en une absence de maladie ou d’infirmité ».</w:t>
      </w:r>
    </w:p>
    <w:p w:rsidR="00CA2E23" w:rsidRPr="00C0191B" w:rsidRDefault="00CA2E23" w:rsidP="00C0191B">
      <w:pPr>
        <w:pStyle w:val="ListParagraph"/>
        <w:numPr>
          <w:ilvl w:val="0"/>
          <w:numId w:val="5"/>
        </w:numPr>
        <w:spacing w:after="0"/>
        <w:rPr>
          <w:rFonts w:ascii="Times New Roman" w:hAnsi="Times New Roman"/>
          <w:sz w:val="24"/>
          <w:szCs w:val="24"/>
        </w:rPr>
      </w:pPr>
      <w:r w:rsidRPr="00C0191B">
        <w:rPr>
          <w:rFonts w:ascii="Times New Roman" w:hAnsi="Times New Roman"/>
          <w:b/>
          <w:sz w:val="24"/>
          <w:szCs w:val="24"/>
        </w:rPr>
        <w:t>Convention européenne</w:t>
      </w:r>
      <w:r w:rsidRPr="00C0191B">
        <w:rPr>
          <w:rFonts w:ascii="Times New Roman" w:hAnsi="Times New Roman"/>
          <w:sz w:val="24"/>
          <w:szCs w:val="24"/>
        </w:rPr>
        <w:t xml:space="preserve"> de sauvegarde des droits de l’homme et des libertés fondamentales, </w:t>
      </w:r>
      <w:r w:rsidRPr="00C0191B">
        <w:rPr>
          <w:rFonts w:ascii="Times New Roman" w:hAnsi="Times New Roman"/>
          <w:b/>
          <w:sz w:val="24"/>
          <w:szCs w:val="24"/>
        </w:rPr>
        <w:t>1973</w:t>
      </w:r>
      <w:r w:rsidRPr="00C0191B">
        <w:rPr>
          <w:rFonts w:ascii="Times New Roman" w:hAnsi="Times New Roman"/>
          <w:sz w:val="24"/>
          <w:szCs w:val="24"/>
        </w:rPr>
        <w:t> : « </w:t>
      </w:r>
      <w:r w:rsidRPr="00C0191B">
        <w:rPr>
          <w:rFonts w:ascii="Times New Roman" w:hAnsi="Times New Roman"/>
          <w:b/>
          <w:sz w:val="24"/>
          <w:szCs w:val="24"/>
        </w:rPr>
        <w:t>Le droit de toute personne à la vie est protégé par la loi</w:t>
      </w:r>
      <w:r w:rsidRPr="00C0191B">
        <w:rPr>
          <w:rFonts w:ascii="Times New Roman" w:hAnsi="Times New Roman"/>
          <w:sz w:val="24"/>
          <w:szCs w:val="24"/>
        </w:rPr>
        <w:t> ».</w:t>
      </w:r>
    </w:p>
    <w:p w:rsidR="00CA2E23" w:rsidRPr="00C0191B" w:rsidRDefault="00CA2E23" w:rsidP="00C0191B">
      <w:pPr>
        <w:pStyle w:val="ListParagraph"/>
        <w:spacing w:after="0"/>
        <w:ind w:left="363"/>
        <w:rPr>
          <w:rFonts w:ascii="Times New Roman" w:hAnsi="Times New Roman"/>
          <w:sz w:val="24"/>
          <w:szCs w:val="24"/>
        </w:rPr>
      </w:pPr>
      <w:r w:rsidRPr="00C0191B">
        <w:rPr>
          <w:rFonts w:ascii="Times New Roman" w:hAnsi="Times New Roman"/>
          <w:sz w:val="24"/>
          <w:szCs w:val="24"/>
        </w:rPr>
        <w:t xml:space="preserve">De cette convention européenne découle </w:t>
      </w:r>
      <w:r w:rsidRPr="00C0191B">
        <w:rPr>
          <w:rFonts w:ascii="Times New Roman" w:hAnsi="Times New Roman"/>
          <w:b/>
          <w:sz w:val="24"/>
          <w:szCs w:val="24"/>
        </w:rPr>
        <w:t>l’abolition de la peine de mort</w:t>
      </w:r>
      <w:r w:rsidRPr="00C0191B">
        <w:rPr>
          <w:rFonts w:ascii="Times New Roman" w:hAnsi="Times New Roman"/>
          <w:sz w:val="24"/>
          <w:szCs w:val="24"/>
        </w:rPr>
        <w:t xml:space="preserve"> (en France, 1981).</w:t>
      </w:r>
    </w:p>
    <w:p w:rsidR="00CA2E23" w:rsidRPr="00C0191B" w:rsidRDefault="00CA2E23" w:rsidP="00C0191B">
      <w:pPr>
        <w:pStyle w:val="ListParagraph"/>
        <w:numPr>
          <w:ilvl w:val="0"/>
          <w:numId w:val="6"/>
        </w:numPr>
        <w:spacing w:after="0"/>
        <w:rPr>
          <w:rFonts w:ascii="Times New Roman" w:hAnsi="Times New Roman"/>
          <w:sz w:val="24"/>
          <w:szCs w:val="24"/>
        </w:rPr>
      </w:pPr>
      <w:r w:rsidRPr="00C0191B">
        <w:rPr>
          <w:rFonts w:ascii="Times New Roman" w:hAnsi="Times New Roman"/>
          <w:b/>
          <w:sz w:val="24"/>
          <w:szCs w:val="24"/>
        </w:rPr>
        <w:t>Déclaration d’Alma-Ata</w:t>
      </w:r>
      <w:r w:rsidRPr="00C0191B">
        <w:rPr>
          <w:rFonts w:ascii="Times New Roman" w:hAnsi="Times New Roman"/>
          <w:sz w:val="24"/>
          <w:szCs w:val="24"/>
        </w:rPr>
        <w:t xml:space="preserve">, </w:t>
      </w:r>
      <w:r w:rsidRPr="00C0191B">
        <w:rPr>
          <w:rFonts w:ascii="Times New Roman" w:hAnsi="Times New Roman"/>
          <w:b/>
          <w:sz w:val="24"/>
          <w:szCs w:val="24"/>
        </w:rPr>
        <w:t>1978</w:t>
      </w:r>
      <w:r w:rsidRPr="00C0191B">
        <w:rPr>
          <w:rFonts w:ascii="Times New Roman" w:hAnsi="Times New Roman"/>
          <w:sz w:val="24"/>
          <w:szCs w:val="24"/>
        </w:rPr>
        <w:t xml:space="preserve"> : </w:t>
      </w:r>
    </w:p>
    <w:p w:rsidR="00CA2E23" w:rsidRPr="00C0191B" w:rsidRDefault="00CA2E23" w:rsidP="00C0191B">
      <w:pPr>
        <w:pStyle w:val="ListParagraph"/>
        <w:numPr>
          <w:ilvl w:val="0"/>
          <w:numId w:val="7"/>
        </w:numPr>
        <w:spacing w:after="0"/>
        <w:rPr>
          <w:rFonts w:ascii="Times New Roman" w:hAnsi="Times New Roman"/>
          <w:sz w:val="24"/>
          <w:szCs w:val="24"/>
        </w:rPr>
      </w:pPr>
      <w:r w:rsidRPr="00C0191B">
        <w:rPr>
          <w:rFonts w:ascii="Times New Roman" w:hAnsi="Times New Roman"/>
          <w:sz w:val="24"/>
          <w:szCs w:val="24"/>
        </w:rPr>
        <w:t xml:space="preserve">« La santé est un </w:t>
      </w:r>
      <w:r w:rsidRPr="00C0191B">
        <w:rPr>
          <w:rFonts w:ascii="Times New Roman" w:hAnsi="Times New Roman"/>
          <w:b/>
          <w:sz w:val="24"/>
          <w:szCs w:val="24"/>
        </w:rPr>
        <w:t>droit fondamental</w:t>
      </w:r>
      <w:r w:rsidRPr="00C0191B">
        <w:rPr>
          <w:rFonts w:ascii="Times New Roman" w:hAnsi="Times New Roman"/>
          <w:sz w:val="24"/>
          <w:szCs w:val="24"/>
        </w:rPr>
        <w:t xml:space="preserve"> de l’être humain ».</w:t>
      </w:r>
    </w:p>
    <w:p w:rsidR="00CA2E23" w:rsidRPr="00C0191B" w:rsidRDefault="00CA2E23" w:rsidP="00C0191B">
      <w:pPr>
        <w:pStyle w:val="ListParagraph"/>
        <w:numPr>
          <w:ilvl w:val="0"/>
          <w:numId w:val="7"/>
        </w:numPr>
        <w:spacing w:after="0"/>
        <w:rPr>
          <w:rFonts w:ascii="Times New Roman" w:hAnsi="Times New Roman"/>
          <w:sz w:val="24"/>
          <w:szCs w:val="24"/>
        </w:rPr>
      </w:pPr>
      <w:r w:rsidRPr="00C0191B">
        <w:rPr>
          <w:rFonts w:ascii="Times New Roman" w:hAnsi="Times New Roman"/>
          <w:sz w:val="24"/>
          <w:szCs w:val="24"/>
        </w:rPr>
        <w:t xml:space="preserve">« L’accession au niveau de santé le plus élevé possible est un </w:t>
      </w:r>
      <w:r w:rsidRPr="00C0191B">
        <w:rPr>
          <w:rFonts w:ascii="Times New Roman" w:hAnsi="Times New Roman"/>
          <w:b/>
          <w:sz w:val="24"/>
          <w:szCs w:val="24"/>
        </w:rPr>
        <w:t>objectif social</w:t>
      </w:r>
      <w:r w:rsidRPr="00C0191B">
        <w:rPr>
          <w:rFonts w:ascii="Times New Roman" w:hAnsi="Times New Roman"/>
          <w:sz w:val="24"/>
          <w:szCs w:val="24"/>
        </w:rPr>
        <w:t xml:space="preserve"> qui intéresse le monde entier et suppose </w:t>
      </w:r>
      <w:r w:rsidRPr="00C0191B">
        <w:rPr>
          <w:rFonts w:ascii="Times New Roman" w:hAnsi="Times New Roman"/>
          <w:b/>
          <w:sz w:val="24"/>
          <w:szCs w:val="24"/>
        </w:rPr>
        <w:t>la participation de nombreux secteurs socio-économiques</w:t>
      </w:r>
      <w:r w:rsidRPr="00C0191B">
        <w:rPr>
          <w:rFonts w:ascii="Times New Roman" w:hAnsi="Times New Roman"/>
          <w:sz w:val="24"/>
          <w:szCs w:val="24"/>
        </w:rPr>
        <w:t xml:space="preserve"> autres que la santé ».</w:t>
      </w:r>
    </w:p>
    <w:p w:rsidR="00CA2E23" w:rsidRPr="00C0191B" w:rsidRDefault="00CA2E23" w:rsidP="00C0191B">
      <w:pPr>
        <w:pStyle w:val="ListParagraph"/>
        <w:numPr>
          <w:ilvl w:val="0"/>
          <w:numId w:val="8"/>
        </w:numPr>
        <w:spacing w:after="0"/>
        <w:rPr>
          <w:rFonts w:ascii="Times New Roman" w:hAnsi="Times New Roman"/>
          <w:sz w:val="24"/>
          <w:szCs w:val="24"/>
        </w:rPr>
      </w:pPr>
      <w:r w:rsidRPr="00C0191B">
        <w:rPr>
          <w:rFonts w:ascii="Times New Roman" w:hAnsi="Times New Roman"/>
          <w:sz w:val="24"/>
          <w:szCs w:val="24"/>
        </w:rPr>
        <w:t>La santé dépend de facteurs sociaux : on a remarqué que les personnes d’une catégorie sociale supérieure sont en meilleure santé.</w:t>
      </w:r>
    </w:p>
    <w:p w:rsidR="00CA2E23" w:rsidRPr="00C0191B" w:rsidRDefault="00CA2E23" w:rsidP="00C0191B">
      <w:pPr>
        <w:pStyle w:val="Heading1"/>
        <w:spacing w:before="0" w:after="0"/>
        <w:rPr>
          <w:rFonts w:ascii="Times New Roman" w:hAnsi="Times New Roman"/>
          <w:szCs w:val="24"/>
        </w:rPr>
      </w:pPr>
      <w:r w:rsidRPr="00C0191B">
        <w:rPr>
          <w:rFonts w:ascii="Times New Roman" w:hAnsi="Times New Roman"/>
          <w:szCs w:val="24"/>
        </w:rPr>
        <w:t>Définition de l’économie</w:t>
      </w:r>
    </w:p>
    <w:p w:rsidR="00CA2E23" w:rsidRPr="00C0191B" w:rsidRDefault="00CA2E23" w:rsidP="00C0191B">
      <w:pPr>
        <w:pStyle w:val="ListParagraph"/>
        <w:numPr>
          <w:ilvl w:val="0"/>
          <w:numId w:val="9"/>
        </w:numPr>
        <w:spacing w:after="0"/>
        <w:rPr>
          <w:rFonts w:ascii="Times New Roman" w:hAnsi="Times New Roman"/>
          <w:sz w:val="24"/>
          <w:szCs w:val="24"/>
        </w:rPr>
      </w:pPr>
      <w:r w:rsidRPr="00C0191B">
        <w:rPr>
          <w:rFonts w:ascii="Times New Roman" w:hAnsi="Times New Roman"/>
          <w:sz w:val="24"/>
          <w:szCs w:val="24"/>
        </w:rPr>
        <w:t xml:space="preserve">L’économie est la </w:t>
      </w:r>
      <w:r w:rsidRPr="00C0191B">
        <w:rPr>
          <w:rFonts w:ascii="Times New Roman" w:hAnsi="Times New Roman"/>
          <w:b/>
          <w:sz w:val="24"/>
          <w:szCs w:val="24"/>
        </w:rPr>
        <w:t>science</w:t>
      </w:r>
      <w:r w:rsidRPr="00C0191B">
        <w:rPr>
          <w:rFonts w:ascii="Times New Roman" w:hAnsi="Times New Roman"/>
          <w:sz w:val="24"/>
          <w:szCs w:val="24"/>
        </w:rPr>
        <w:t xml:space="preserve"> qui étudie comment des ressources rares sont employées pour la satisfaction des besoins des hommes vivant en société.</w:t>
      </w:r>
    </w:p>
    <w:p w:rsidR="00CA2E23" w:rsidRPr="00C0191B" w:rsidRDefault="00CA2E23" w:rsidP="00C0191B">
      <w:pPr>
        <w:pStyle w:val="ListParagraph"/>
        <w:numPr>
          <w:ilvl w:val="0"/>
          <w:numId w:val="9"/>
        </w:numPr>
        <w:spacing w:after="0"/>
        <w:rPr>
          <w:rFonts w:ascii="Times New Roman" w:hAnsi="Times New Roman"/>
          <w:sz w:val="24"/>
          <w:szCs w:val="24"/>
        </w:rPr>
      </w:pPr>
      <w:r w:rsidRPr="00C0191B">
        <w:rPr>
          <w:rFonts w:ascii="Times New Roman" w:hAnsi="Times New Roman"/>
          <w:sz w:val="24"/>
          <w:szCs w:val="24"/>
        </w:rPr>
        <w:t>Elle s’intéresse d’une part aux opérations essentielles que sont la production, distribution de la consommation de biens, d’autre part aux utilisateurs et aux activités ayant pour objet de faciliter ces opérations.</w:t>
      </w:r>
    </w:p>
    <w:p w:rsidR="00CA2E23" w:rsidRPr="00C0191B" w:rsidRDefault="00CA2E23" w:rsidP="00C0191B">
      <w:pPr>
        <w:pStyle w:val="ListParagraph"/>
        <w:numPr>
          <w:ilvl w:val="0"/>
          <w:numId w:val="9"/>
        </w:numPr>
        <w:spacing w:after="0"/>
        <w:rPr>
          <w:rFonts w:ascii="Times New Roman" w:hAnsi="Times New Roman"/>
          <w:sz w:val="24"/>
          <w:szCs w:val="24"/>
        </w:rPr>
      </w:pPr>
      <w:r w:rsidRPr="00C0191B">
        <w:rPr>
          <w:rFonts w:ascii="Times New Roman" w:hAnsi="Times New Roman"/>
          <w:sz w:val="24"/>
          <w:szCs w:val="24"/>
        </w:rPr>
        <w:t>E. Malinvaud.</w:t>
      </w:r>
    </w:p>
    <w:p w:rsidR="00CA2E23" w:rsidRPr="00C0191B" w:rsidRDefault="00CA2E23" w:rsidP="00C0191B">
      <w:pPr>
        <w:pStyle w:val="Heading1"/>
        <w:spacing w:before="0" w:after="0"/>
        <w:rPr>
          <w:rFonts w:ascii="Times New Roman" w:hAnsi="Times New Roman"/>
          <w:szCs w:val="24"/>
        </w:rPr>
      </w:pPr>
      <w:r w:rsidRPr="00C0191B">
        <w:rPr>
          <w:rFonts w:ascii="Times New Roman" w:hAnsi="Times New Roman"/>
          <w:szCs w:val="24"/>
        </w:rPr>
        <w:t>Définition de l’économie de la santé</w:t>
      </w:r>
    </w:p>
    <w:p w:rsidR="00CA2E23" w:rsidRPr="00C0191B" w:rsidRDefault="00CA2E23" w:rsidP="00C0191B">
      <w:pPr>
        <w:pStyle w:val="ListParagraph"/>
        <w:numPr>
          <w:ilvl w:val="0"/>
          <w:numId w:val="10"/>
        </w:numPr>
        <w:spacing w:after="0"/>
        <w:rPr>
          <w:rFonts w:ascii="Times New Roman" w:hAnsi="Times New Roman"/>
          <w:sz w:val="24"/>
          <w:szCs w:val="24"/>
        </w:rPr>
      </w:pPr>
      <w:r w:rsidRPr="00C0191B">
        <w:rPr>
          <w:rFonts w:ascii="Times New Roman" w:hAnsi="Times New Roman"/>
          <w:sz w:val="24"/>
          <w:szCs w:val="24"/>
        </w:rPr>
        <w:t>Etude des conditions optimales de répartition des ressources pour assurer à la population les meilleurs soins médicaux et le meilleur état de santé possibles.</w:t>
      </w:r>
    </w:p>
    <w:p w:rsidR="00CA2E23" w:rsidRPr="00C0191B" w:rsidRDefault="00CA2E23" w:rsidP="00C0191B">
      <w:pPr>
        <w:pStyle w:val="ListParagraph"/>
        <w:numPr>
          <w:ilvl w:val="0"/>
          <w:numId w:val="10"/>
        </w:numPr>
        <w:spacing w:after="0"/>
        <w:rPr>
          <w:rFonts w:ascii="Times New Roman" w:hAnsi="Times New Roman"/>
          <w:sz w:val="24"/>
          <w:szCs w:val="24"/>
        </w:rPr>
      </w:pPr>
      <w:r w:rsidRPr="00C0191B">
        <w:rPr>
          <w:rFonts w:ascii="Times New Roman" w:hAnsi="Times New Roman"/>
          <w:sz w:val="24"/>
          <w:szCs w:val="24"/>
        </w:rPr>
        <w:t xml:space="preserve">Elle a pour but </w:t>
      </w:r>
      <w:r w:rsidRPr="00C0191B">
        <w:rPr>
          <w:rFonts w:ascii="Times New Roman" w:hAnsi="Times New Roman"/>
          <w:b/>
          <w:sz w:val="24"/>
          <w:szCs w:val="24"/>
        </w:rPr>
        <w:t>d’éclairer les choix collectifs</w:t>
      </w:r>
      <w:r w:rsidRPr="00C0191B">
        <w:rPr>
          <w:rFonts w:ascii="Times New Roman" w:hAnsi="Times New Roman"/>
          <w:sz w:val="24"/>
          <w:szCs w:val="24"/>
        </w:rPr>
        <w:t xml:space="preserve"> permettant d’aboutir au maximum de santé compte tenu des ressources dont la nation dispose.</w:t>
      </w:r>
    </w:p>
    <w:p w:rsidR="00CA2E23" w:rsidRPr="00C0191B" w:rsidRDefault="00CA2E23" w:rsidP="00C0191B">
      <w:pPr>
        <w:pStyle w:val="ListParagraph"/>
        <w:numPr>
          <w:ilvl w:val="0"/>
          <w:numId w:val="11"/>
        </w:numPr>
        <w:spacing w:after="0"/>
        <w:rPr>
          <w:rFonts w:ascii="Times New Roman" w:hAnsi="Times New Roman"/>
          <w:sz w:val="24"/>
          <w:szCs w:val="24"/>
        </w:rPr>
      </w:pPr>
      <w:r w:rsidRPr="00C0191B">
        <w:rPr>
          <w:rFonts w:ascii="Times New Roman" w:hAnsi="Times New Roman"/>
          <w:sz w:val="24"/>
          <w:szCs w:val="24"/>
        </w:rPr>
        <w:t>Dépenses consacrées au système de soins et dépenses des autres déterminants de la santé (éducation, lutte contre les exclusions, éducation à la santé, ...).</w:t>
      </w:r>
    </w:p>
    <w:p w:rsidR="00CA2E23" w:rsidRPr="00C0191B" w:rsidRDefault="00CA2E23" w:rsidP="00C0191B">
      <w:pPr>
        <w:pStyle w:val="ListParagraph"/>
        <w:numPr>
          <w:ilvl w:val="0"/>
          <w:numId w:val="11"/>
        </w:numPr>
        <w:spacing w:after="0"/>
        <w:rPr>
          <w:rFonts w:ascii="Times New Roman" w:hAnsi="Times New Roman"/>
          <w:sz w:val="24"/>
          <w:szCs w:val="24"/>
        </w:rPr>
      </w:pPr>
      <w:r w:rsidRPr="00C0191B">
        <w:rPr>
          <w:rFonts w:ascii="Times New Roman" w:hAnsi="Times New Roman"/>
          <w:sz w:val="24"/>
          <w:szCs w:val="24"/>
        </w:rPr>
        <w:t>Dépenses de recherche, formation, prévention, dépistage, soin.</w:t>
      </w:r>
    </w:p>
    <w:p w:rsidR="00CA2E23" w:rsidRPr="00C0191B" w:rsidRDefault="00CA2E23" w:rsidP="00C0191B">
      <w:pPr>
        <w:pStyle w:val="ListParagraph"/>
        <w:numPr>
          <w:ilvl w:val="0"/>
          <w:numId w:val="11"/>
        </w:numPr>
        <w:spacing w:after="0"/>
        <w:rPr>
          <w:rFonts w:ascii="Times New Roman" w:hAnsi="Times New Roman"/>
          <w:sz w:val="24"/>
          <w:szCs w:val="24"/>
        </w:rPr>
      </w:pPr>
      <w:r w:rsidRPr="00C0191B">
        <w:rPr>
          <w:rFonts w:ascii="Times New Roman" w:hAnsi="Times New Roman"/>
          <w:sz w:val="24"/>
          <w:szCs w:val="24"/>
        </w:rPr>
        <w:t>Dépenses hospitalières, médecine de ville médicament.</w:t>
      </w:r>
    </w:p>
    <w:p w:rsidR="00CA2E23" w:rsidRPr="00C0191B" w:rsidRDefault="00CA2E23" w:rsidP="00C0191B">
      <w:pPr>
        <w:pStyle w:val="ListParagraph"/>
        <w:numPr>
          <w:ilvl w:val="0"/>
          <w:numId w:val="11"/>
        </w:numPr>
        <w:spacing w:after="0"/>
        <w:rPr>
          <w:rFonts w:ascii="Times New Roman" w:hAnsi="Times New Roman"/>
          <w:sz w:val="24"/>
          <w:szCs w:val="24"/>
        </w:rPr>
      </w:pPr>
      <w:r w:rsidRPr="00C0191B">
        <w:rPr>
          <w:rFonts w:ascii="Times New Roman" w:hAnsi="Times New Roman"/>
          <w:sz w:val="24"/>
          <w:szCs w:val="24"/>
        </w:rPr>
        <w:t>Dépenses relatives aux pathologies, thérapeutiques, catégories de malades.</w:t>
      </w:r>
    </w:p>
    <w:p w:rsidR="00CA2E23" w:rsidRPr="00C0191B" w:rsidRDefault="00CA2E23" w:rsidP="00C0191B">
      <w:pPr>
        <w:pStyle w:val="ListParagraph"/>
        <w:numPr>
          <w:ilvl w:val="0"/>
          <w:numId w:val="12"/>
        </w:numPr>
        <w:spacing w:after="0"/>
        <w:rPr>
          <w:rFonts w:ascii="Times New Roman" w:hAnsi="Times New Roman"/>
          <w:sz w:val="24"/>
          <w:szCs w:val="24"/>
        </w:rPr>
      </w:pPr>
      <w:r w:rsidRPr="00C0191B">
        <w:rPr>
          <w:rFonts w:ascii="Times New Roman" w:hAnsi="Times New Roman"/>
          <w:sz w:val="24"/>
          <w:szCs w:val="24"/>
        </w:rPr>
        <w:t>Il n’y a pas d’opposition entre le domaine médical et le domaine économique.</w:t>
      </w:r>
    </w:p>
    <w:p w:rsidR="00CA2E23" w:rsidRPr="00C0191B" w:rsidRDefault="00CA2E23" w:rsidP="00C0191B">
      <w:pPr>
        <w:pStyle w:val="ListParagraph"/>
        <w:spacing w:after="0"/>
        <w:ind w:left="363"/>
        <w:rPr>
          <w:rFonts w:ascii="Times New Roman" w:hAnsi="Times New Roman"/>
          <w:sz w:val="24"/>
          <w:szCs w:val="24"/>
        </w:rPr>
      </w:pPr>
      <w:r w:rsidRPr="00C0191B">
        <w:rPr>
          <w:rFonts w:ascii="Times New Roman" w:hAnsi="Times New Roman"/>
          <w:sz w:val="24"/>
          <w:szCs w:val="24"/>
        </w:rPr>
        <w:t xml:space="preserve">Article L 162-4 du </w:t>
      </w:r>
      <w:r w:rsidRPr="00C0191B">
        <w:rPr>
          <w:rFonts w:ascii="Times New Roman" w:hAnsi="Times New Roman"/>
          <w:b/>
          <w:sz w:val="24"/>
          <w:szCs w:val="24"/>
        </w:rPr>
        <w:t>code de la sécurité sociale</w:t>
      </w:r>
      <w:r w:rsidRPr="00C0191B">
        <w:rPr>
          <w:rFonts w:ascii="Times New Roman" w:hAnsi="Times New Roman"/>
          <w:sz w:val="24"/>
          <w:szCs w:val="24"/>
        </w:rPr>
        <w:t xml:space="preserve"> : Les médecins sont tenus dans leur prescription d’observer, dans le cadre de la législation et de la réglementation en vigueur, </w:t>
      </w:r>
      <w:r w:rsidRPr="00C0191B">
        <w:rPr>
          <w:rFonts w:ascii="Times New Roman" w:hAnsi="Times New Roman"/>
          <w:b/>
          <w:sz w:val="24"/>
          <w:szCs w:val="24"/>
        </w:rPr>
        <w:t>la plus stricte économie</w:t>
      </w:r>
      <w:r w:rsidRPr="00C0191B">
        <w:rPr>
          <w:rFonts w:ascii="Times New Roman" w:hAnsi="Times New Roman"/>
          <w:sz w:val="24"/>
          <w:szCs w:val="24"/>
        </w:rPr>
        <w:t>.</w:t>
      </w:r>
    </w:p>
    <w:p w:rsidR="00CA2E23" w:rsidRPr="00C0191B" w:rsidRDefault="00CA2E23" w:rsidP="00C0191B">
      <w:pPr>
        <w:pStyle w:val="Heading1"/>
        <w:spacing w:before="0" w:after="0"/>
        <w:rPr>
          <w:rFonts w:ascii="Times New Roman" w:hAnsi="Times New Roman"/>
          <w:szCs w:val="24"/>
        </w:rPr>
      </w:pPr>
      <w:r w:rsidRPr="00C0191B">
        <w:rPr>
          <w:rFonts w:ascii="Times New Roman" w:hAnsi="Times New Roman"/>
          <w:szCs w:val="24"/>
        </w:rPr>
        <w:lastRenderedPageBreak/>
        <w:t>Les impératifs de gestion du système de santé</w:t>
      </w:r>
    </w:p>
    <w:p w:rsidR="00CA2E23" w:rsidRPr="00C0191B" w:rsidRDefault="008F7CA0" w:rsidP="00C0191B">
      <w:pPr>
        <w:spacing w:after="0"/>
        <w:jc w:val="center"/>
        <w:rPr>
          <w:rFonts w:ascii="Times New Roman" w:hAnsi="Times New Roman"/>
          <w:sz w:val="24"/>
          <w:szCs w:val="24"/>
        </w:rPr>
      </w:pPr>
      <w:r w:rsidRPr="00C0191B">
        <w:rPr>
          <w:rFonts w:ascii="Times New Roman" w:hAnsi="Times New Roman"/>
          <w:noProof/>
          <w:sz w:val="24"/>
          <w:szCs w:val="24"/>
          <w:lang w:eastAsia="fr-FR"/>
        </w:rPr>
        <w:drawing>
          <wp:inline distT="0" distB="0" distL="0" distR="0" wp14:anchorId="6860F159" wp14:editId="6A17D4C5">
            <wp:extent cx="2190750" cy="203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38350"/>
                    </a:xfrm>
                    <a:prstGeom prst="rect">
                      <a:avLst/>
                    </a:prstGeom>
                    <a:noFill/>
                    <a:ln>
                      <a:noFill/>
                    </a:ln>
                  </pic:spPr>
                </pic:pic>
              </a:graphicData>
            </a:graphic>
          </wp:inline>
        </w:drawing>
      </w:r>
    </w:p>
    <w:p w:rsidR="00CA2E23" w:rsidRPr="00C0191B" w:rsidRDefault="00CA2E23" w:rsidP="00C0191B">
      <w:pPr>
        <w:pStyle w:val="ListParagraph"/>
        <w:numPr>
          <w:ilvl w:val="0"/>
          <w:numId w:val="16"/>
        </w:numPr>
        <w:spacing w:after="0"/>
        <w:rPr>
          <w:rFonts w:ascii="Times New Roman" w:hAnsi="Times New Roman"/>
          <w:sz w:val="24"/>
          <w:szCs w:val="24"/>
        </w:rPr>
      </w:pPr>
      <w:r w:rsidRPr="00C0191B">
        <w:rPr>
          <w:rFonts w:ascii="Times New Roman" w:hAnsi="Times New Roman"/>
          <w:sz w:val="24"/>
          <w:szCs w:val="24"/>
        </w:rPr>
        <w:t>Il y a donc trois acteurs :</w:t>
      </w:r>
    </w:p>
    <w:p w:rsidR="00CA2E23" w:rsidRPr="00C0191B" w:rsidRDefault="00CA2E23" w:rsidP="00C0191B">
      <w:pPr>
        <w:pStyle w:val="ListParagraph"/>
        <w:numPr>
          <w:ilvl w:val="0"/>
          <w:numId w:val="14"/>
        </w:numPr>
        <w:spacing w:after="0"/>
        <w:rPr>
          <w:rFonts w:ascii="Times New Roman" w:hAnsi="Times New Roman"/>
          <w:sz w:val="24"/>
          <w:szCs w:val="24"/>
        </w:rPr>
      </w:pPr>
      <w:r w:rsidRPr="00C0191B">
        <w:rPr>
          <w:rFonts w:ascii="Times New Roman" w:hAnsi="Times New Roman"/>
          <w:sz w:val="24"/>
          <w:szCs w:val="24"/>
        </w:rPr>
        <w:t>Le soigné (</w:t>
      </w:r>
      <w:r w:rsidRPr="00C0191B">
        <w:rPr>
          <w:rFonts w:ascii="Times New Roman" w:hAnsi="Times New Roman"/>
          <w:b/>
          <w:sz w:val="24"/>
          <w:szCs w:val="24"/>
        </w:rPr>
        <w:t>demande</w:t>
      </w:r>
      <w:r w:rsidRPr="00C0191B">
        <w:rPr>
          <w:rFonts w:ascii="Times New Roman" w:hAnsi="Times New Roman"/>
          <w:sz w:val="24"/>
          <w:szCs w:val="24"/>
        </w:rPr>
        <w:t>) : le citoyen, l’usager, le malade, le consommateur, l’assuré, le cotisant, le contribuable, etc.</w:t>
      </w:r>
    </w:p>
    <w:p w:rsidR="00CA2E23" w:rsidRPr="00C0191B" w:rsidRDefault="00CA2E23" w:rsidP="00C0191B">
      <w:pPr>
        <w:pStyle w:val="ListParagraph"/>
        <w:numPr>
          <w:ilvl w:val="0"/>
          <w:numId w:val="14"/>
        </w:numPr>
        <w:spacing w:after="0"/>
        <w:rPr>
          <w:rFonts w:ascii="Times New Roman" w:hAnsi="Times New Roman"/>
          <w:sz w:val="24"/>
          <w:szCs w:val="24"/>
        </w:rPr>
      </w:pPr>
      <w:r w:rsidRPr="00C0191B">
        <w:rPr>
          <w:rFonts w:ascii="Times New Roman" w:hAnsi="Times New Roman"/>
          <w:sz w:val="24"/>
          <w:szCs w:val="24"/>
        </w:rPr>
        <w:t>Le soignant (</w:t>
      </w:r>
      <w:r w:rsidRPr="00C0191B">
        <w:rPr>
          <w:rFonts w:ascii="Times New Roman" w:hAnsi="Times New Roman"/>
          <w:b/>
          <w:sz w:val="24"/>
          <w:szCs w:val="24"/>
        </w:rPr>
        <w:t>offre</w:t>
      </w:r>
      <w:r w:rsidRPr="00C0191B">
        <w:rPr>
          <w:rFonts w:ascii="Times New Roman" w:hAnsi="Times New Roman"/>
          <w:sz w:val="24"/>
          <w:szCs w:val="24"/>
        </w:rPr>
        <w:t>) : le professionnel de santé, les hôpitaux, l’offre de soins.</w:t>
      </w:r>
    </w:p>
    <w:p w:rsidR="00CA2E23" w:rsidRPr="00C0191B" w:rsidRDefault="00CA2E23" w:rsidP="00C0191B">
      <w:pPr>
        <w:pStyle w:val="ListParagraph"/>
        <w:numPr>
          <w:ilvl w:val="0"/>
          <w:numId w:val="14"/>
        </w:numPr>
        <w:spacing w:after="0"/>
        <w:rPr>
          <w:rFonts w:ascii="Times New Roman" w:hAnsi="Times New Roman"/>
          <w:sz w:val="24"/>
          <w:szCs w:val="24"/>
        </w:rPr>
      </w:pPr>
      <w:r w:rsidRPr="00C0191B">
        <w:rPr>
          <w:rFonts w:ascii="Times New Roman" w:hAnsi="Times New Roman"/>
          <w:b/>
          <w:sz w:val="24"/>
          <w:szCs w:val="24"/>
        </w:rPr>
        <w:t>La loi</w:t>
      </w:r>
      <w:r w:rsidRPr="00C0191B">
        <w:rPr>
          <w:rFonts w:ascii="Times New Roman" w:hAnsi="Times New Roman"/>
          <w:sz w:val="24"/>
          <w:szCs w:val="24"/>
        </w:rPr>
        <w:t> : l’Etat, la sécurité sociale, l’organisation des soins. On peut rajouter les mutuelles qui remboursent certains soins.</w:t>
      </w:r>
    </w:p>
    <w:p w:rsidR="00CA2E23" w:rsidRPr="00C0191B" w:rsidRDefault="00CA2E23" w:rsidP="00C0191B">
      <w:pPr>
        <w:pStyle w:val="ListParagraph"/>
        <w:numPr>
          <w:ilvl w:val="0"/>
          <w:numId w:val="15"/>
        </w:numPr>
        <w:spacing w:after="0"/>
        <w:rPr>
          <w:rFonts w:ascii="Times New Roman" w:hAnsi="Times New Roman"/>
          <w:sz w:val="24"/>
          <w:szCs w:val="24"/>
        </w:rPr>
      </w:pPr>
      <w:r w:rsidRPr="00C0191B">
        <w:rPr>
          <w:rFonts w:ascii="Times New Roman" w:hAnsi="Times New Roman"/>
          <w:sz w:val="24"/>
          <w:szCs w:val="24"/>
        </w:rPr>
        <w:t>Entre l’offre et la demande on retrouve le prix. L’équilibre entre l’offre et la demande se fait grâce au prix. Un troisième acteur (le pouvoir exécutif, l’état, la sécurité social) permet de fixé le prix.</w:t>
      </w:r>
    </w:p>
    <w:p w:rsidR="00CA2E23" w:rsidRPr="00C0191B" w:rsidRDefault="008F7CA0" w:rsidP="00C0191B">
      <w:pPr>
        <w:pStyle w:val="ListParagraph"/>
        <w:spacing w:after="0"/>
        <w:ind w:left="363"/>
        <w:jc w:val="center"/>
        <w:rPr>
          <w:rFonts w:ascii="Times New Roman" w:hAnsi="Times New Roman"/>
          <w:sz w:val="24"/>
          <w:szCs w:val="24"/>
        </w:rPr>
      </w:pPr>
      <w:r w:rsidRPr="00C0191B">
        <w:rPr>
          <w:rFonts w:ascii="Times New Roman" w:hAnsi="Times New Roman"/>
          <w:noProof/>
          <w:sz w:val="24"/>
          <w:szCs w:val="24"/>
          <w:lang w:eastAsia="fr-FR"/>
        </w:rPr>
        <w:drawing>
          <wp:inline distT="0" distB="0" distL="0" distR="0" wp14:anchorId="2F4A89EB" wp14:editId="5999DBFA">
            <wp:extent cx="3019425" cy="1276350"/>
            <wp:effectExtent l="0" t="0" r="9525"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inline>
        </w:drawing>
      </w:r>
    </w:p>
    <w:p w:rsidR="00CA2E23" w:rsidRPr="00C0191B" w:rsidRDefault="00CA2E23" w:rsidP="00C0191B">
      <w:pPr>
        <w:pStyle w:val="Heading1"/>
        <w:spacing w:before="0" w:after="0"/>
        <w:rPr>
          <w:rFonts w:ascii="Times New Roman" w:hAnsi="Times New Roman"/>
          <w:szCs w:val="24"/>
        </w:rPr>
      </w:pPr>
      <w:r w:rsidRPr="00C0191B">
        <w:rPr>
          <w:rFonts w:ascii="Times New Roman" w:hAnsi="Times New Roman"/>
          <w:szCs w:val="24"/>
        </w:rPr>
        <w:t>Les spécificités économiques du système de santé</w:t>
      </w:r>
    </w:p>
    <w:p w:rsidR="00CA2E23" w:rsidRPr="00C0191B" w:rsidRDefault="00CA2E23" w:rsidP="00C0191B">
      <w:pPr>
        <w:pStyle w:val="ListParagraph"/>
        <w:numPr>
          <w:ilvl w:val="0"/>
          <w:numId w:val="17"/>
        </w:numPr>
        <w:spacing w:after="0"/>
        <w:rPr>
          <w:rFonts w:ascii="Times New Roman" w:hAnsi="Times New Roman"/>
          <w:sz w:val="24"/>
          <w:szCs w:val="24"/>
        </w:rPr>
      </w:pPr>
      <w:r w:rsidRPr="00C0191B">
        <w:rPr>
          <w:rFonts w:ascii="Times New Roman" w:hAnsi="Times New Roman"/>
          <w:sz w:val="24"/>
          <w:szCs w:val="24"/>
        </w:rPr>
        <w:t>Une déconnexion entre la décision individuelle de la consommation de soins et son paiement.</w:t>
      </w:r>
    </w:p>
    <w:p w:rsidR="00CA2E23" w:rsidRPr="00C0191B" w:rsidRDefault="00CA2E23" w:rsidP="00C0191B">
      <w:pPr>
        <w:pStyle w:val="ListParagraph"/>
        <w:numPr>
          <w:ilvl w:val="0"/>
          <w:numId w:val="17"/>
        </w:numPr>
        <w:spacing w:after="0"/>
        <w:rPr>
          <w:rFonts w:ascii="Times New Roman" w:hAnsi="Times New Roman"/>
          <w:sz w:val="24"/>
          <w:szCs w:val="24"/>
        </w:rPr>
      </w:pPr>
      <w:r w:rsidRPr="00C0191B">
        <w:rPr>
          <w:rFonts w:ascii="Times New Roman" w:hAnsi="Times New Roman"/>
          <w:sz w:val="24"/>
          <w:szCs w:val="24"/>
        </w:rPr>
        <w:t>Dans la mesure où le financement est assuré par des prélèvements de nature fiscale.</w:t>
      </w:r>
    </w:p>
    <w:p w:rsidR="00CA2E23" w:rsidRPr="00C0191B" w:rsidRDefault="00CA2E23" w:rsidP="00C0191B">
      <w:pPr>
        <w:pStyle w:val="ListParagraph"/>
        <w:numPr>
          <w:ilvl w:val="0"/>
          <w:numId w:val="17"/>
        </w:numPr>
        <w:spacing w:after="0"/>
        <w:rPr>
          <w:rFonts w:ascii="Times New Roman" w:hAnsi="Times New Roman"/>
          <w:sz w:val="24"/>
          <w:szCs w:val="24"/>
        </w:rPr>
      </w:pPr>
      <w:r w:rsidRPr="00C0191B">
        <w:rPr>
          <w:rFonts w:ascii="Times New Roman" w:hAnsi="Times New Roman"/>
          <w:sz w:val="24"/>
          <w:szCs w:val="24"/>
        </w:rPr>
        <w:t>Dans un contexte d’évaluation imprécise des besoins, des performances et des coûts.</w:t>
      </w:r>
    </w:p>
    <w:p w:rsidR="00CA2E23" w:rsidRPr="00C0191B" w:rsidRDefault="00CA2E23" w:rsidP="00C0191B">
      <w:pPr>
        <w:pStyle w:val="ListParagraph"/>
        <w:numPr>
          <w:ilvl w:val="0"/>
          <w:numId w:val="18"/>
        </w:numPr>
        <w:spacing w:after="0"/>
        <w:rPr>
          <w:rFonts w:ascii="Times New Roman" w:hAnsi="Times New Roman"/>
          <w:sz w:val="24"/>
          <w:szCs w:val="24"/>
        </w:rPr>
      </w:pPr>
      <w:r w:rsidRPr="00C0191B">
        <w:rPr>
          <w:rFonts w:ascii="Times New Roman" w:hAnsi="Times New Roman"/>
          <w:sz w:val="24"/>
          <w:szCs w:val="24"/>
        </w:rPr>
        <w:t>La régulation d’exerce :</w:t>
      </w:r>
    </w:p>
    <w:p w:rsidR="00CA2E23" w:rsidRPr="00C0191B" w:rsidRDefault="00CA2E23" w:rsidP="00C0191B">
      <w:pPr>
        <w:pStyle w:val="ListParagraph"/>
        <w:numPr>
          <w:ilvl w:val="0"/>
          <w:numId w:val="19"/>
        </w:numPr>
        <w:spacing w:after="0"/>
        <w:rPr>
          <w:rFonts w:ascii="Times New Roman" w:hAnsi="Times New Roman"/>
          <w:sz w:val="24"/>
          <w:szCs w:val="24"/>
        </w:rPr>
      </w:pPr>
      <w:r w:rsidRPr="00C0191B">
        <w:rPr>
          <w:rFonts w:ascii="Times New Roman" w:hAnsi="Times New Roman"/>
          <w:sz w:val="24"/>
          <w:szCs w:val="24"/>
        </w:rPr>
        <w:t>Par la fixation d’un plafond annuel de dépenses.</w:t>
      </w:r>
    </w:p>
    <w:p w:rsidR="00CA2E23" w:rsidRPr="00C0191B" w:rsidRDefault="00CA2E23" w:rsidP="00C0191B">
      <w:pPr>
        <w:pStyle w:val="ListParagraph"/>
        <w:numPr>
          <w:ilvl w:val="0"/>
          <w:numId w:val="19"/>
        </w:numPr>
        <w:spacing w:after="0"/>
        <w:rPr>
          <w:rFonts w:ascii="Times New Roman" w:hAnsi="Times New Roman"/>
          <w:sz w:val="24"/>
          <w:szCs w:val="24"/>
        </w:rPr>
      </w:pPr>
      <w:r w:rsidRPr="00C0191B">
        <w:rPr>
          <w:rFonts w:ascii="Times New Roman" w:hAnsi="Times New Roman"/>
          <w:sz w:val="24"/>
          <w:szCs w:val="24"/>
        </w:rPr>
        <w:t>Par la fixation administrée et centralisée des tarifs et des prix.</w:t>
      </w:r>
    </w:p>
    <w:p w:rsidR="00CA2E23" w:rsidRPr="00C0191B" w:rsidRDefault="00CA2E23" w:rsidP="00C0191B">
      <w:pPr>
        <w:pStyle w:val="ListParagraph"/>
        <w:numPr>
          <w:ilvl w:val="0"/>
          <w:numId w:val="20"/>
        </w:numPr>
        <w:spacing w:after="0"/>
        <w:rPr>
          <w:rFonts w:ascii="Times New Roman" w:hAnsi="Times New Roman"/>
          <w:sz w:val="24"/>
          <w:szCs w:val="24"/>
        </w:rPr>
      </w:pPr>
      <w:r w:rsidRPr="00C0191B">
        <w:rPr>
          <w:rFonts w:ascii="Times New Roman" w:hAnsi="Times New Roman"/>
          <w:sz w:val="24"/>
          <w:szCs w:val="24"/>
        </w:rPr>
        <w:t>Le système de santé peut être considéré comme un marché sur lequel s’échange des biens et des services.</w:t>
      </w:r>
    </w:p>
    <w:p w:rsidR="00CA2E23" w:rsidRPr="00C0191B" w:rsidRDefault="00CA2E23" w:rsidP="00C0191B">
      <w:pPr>
        <w:pStyle w:val="ListParagraph"/>
        <w:numPr>
          <w:ilvl w:val="0"/>
          <w:numId w:val="20"/>
        </w:numPr>
        <w:spacing w:after="0"/>
        <w:rPr>
          <w:rFonts w:ascii="Times New Roman" w:hAnsi="Times New Roman"/>
          <w:sz w:val="24"/>
          <w:szCs w:val="24"/>
        </w:rPr>
      </w:pPr>
      <w:r w:rsidRPr="00C0191B">
        <w:rPr>
          <w:rFonts w:ascii="Times New Roman" w:hAnsi="Times New Roman"/>
          <w:sz w:val="24"/>
          <w:szCs w:val="24"/>
        </w:rPr>
        <w:t>Mais ce n’est pas un marché comme les autres :</w:t>
      </w:r>
    </w:p>
    <w:p w:rsidR="00CA2E23" w:rsidRPr="00C0191B" w:rsidRDefault="00CA2E23" w:rsidP="00C0191B">
      <w:pPr>
        <w:pStyle w:val="ListParagraph"/>
        <w:numPr>
          <w:ilvl w:val="0"/>
          <w:numId w:val="21"/>
        </w:numPr>
        <w:spacing w:after="0"/>
        <w:rPr>
          <w:rFonts w:ascii="Times New Roman" w:hAnsi="Times New Roman"/>
          <w:sz w:val="24"/>
          <w:szCs w:val="24"/>
        </w:rPr>
      </w:pPr>
      <w:r w:rsidRPr="00C0191B">
        <w:rPr>
          <w:rFonts w:ascii="Times New Roman" w:hAnsi="Times New Roman"/>
          <w:sz w:val="24"/>
          <w:szCs w:val="24"/>
        </w:rPr>
        <w:t>Le consommateur n’est pas le payeur.</w:t>
      </w:r>
    </w:p>
    <w:p w:rsidR="00CA2E23" w:rsidRPr="00C0191B" w:rsidRDefault="00CA2E23" w:rsidP="00C0191B">
      <w:pPr>
        <w:pStyle w:val="ListParagraph"/>
        <w:numPr>
          <w:ilvl w:val="0"/>
          <w:numId w:val="21"/>
        </w:numPr>
        <w:spacing w:after="0"/>
        <w:rPr>
          <w:rFonts w:ascii="Times New Roman" w:hAnsi="Times New Roman"/>
          <w:sz w:val="24"/>
          <w:szCs w:val="24"/>
        </w:rPr>
      </w:pPr>
      <w:r w:rsidRPr="00C0191B">
        <w:rPr>
          <w:rFonts w:ascii="Times New Roman" w:hAnsi="Times New Roman"/>
          <w:sz w:val="24"/>
          <w:szCs w:val="24"/>
        </w:rPr>
        <w:t>Le circuit de financement fait appel à des financements fiscaux, impôts ou prélèvement sociaux.</w:t>
      </w:r>
    </w:p>
    <w:p w:rsidR="00CA2E23" w:rsidRPr="00C0191B" w:rsidRDefault="00CA2E23" w:rsidP="00C0191B">
      <w:pPr>
        <w:pStyle w:val="ListParagraph"/>
        <w:numPr>
          <w:ilvl w:val="0"/>
          <w:numId w:val="21"/>
        </w:numPr>
        <w:spacing w:after="0"/>
        <w:rPr>
          <w:rFonts w:ascii="Times New Roman" w:hAnsi="Times New Roman"/>
          <w:sz w:val="24"/>
          <w:szCs w:val="24"/>
        </w:rPr>
      </w:pPr>
      <w:r w:rsidRPr="00C0191B">
        <w:rPr>
          <w:rFonts w:ascii="Times New Roman" w:hAnsi="Times New Roman"/>
          <w:sz w:val="24"/>
          <w:szCs w:val="24"/>
        </w:rPr>
        <w:t>L’information est partielle et de niveau inégal suivant les acteurs, imprécisions sur la valeur qui est attachée au bien de santé.</w:t>
      </w:r>
    </w:p>
    <w:p w:rsidR="00CA2E23" w:rsidRPr="00C0191B" w:rsidRDefault="00CA2E23" w:rsidP="00C0191B">
      <w:pPr>
        <w:pStyle w:val="Heading2"/>
        <w:spacing w:before="0" w:after="0"/>
        <w:rPr>
          <w:rFonts w:ascii="Times New Roman" w:hAnsi="Times New Roman"/>
          <w:sz w:val="24"/>
          <w:szCs w:val="24"/>
        </w:rPr>
      </w:pPr>
      <w:r w:rsidRPr="00C0191B">
        <w:rPr>
          <w:rFonts w:ascii="Times New Roman" w:hAnsi="Times New Roman"/>
          <w:sz w:val="24"/>
          <w:szCs w:val="24"/>
        </w:rPr>
        <w:t>Le consommateur n’est pas le payeur</w:t>
      </w:r>
    </w:p>
    <w:p w:rsidR="00CA2E23" w:rsidRPr="00C0191B" w:rsidRDefault="00CA2E23" w:rsidP="00C0191B">
      <w:pPr>
        <w:pStyle w:val="ListParagraph"/>
        <w:numPr>
          <w:ilvl w:val="0"/>
          <w:numId w:val="22"/>
        </w:numPr>
        <w:spacing w:after="0"/>
        <w:rPr>
          <w:rFonts w:ascii="Times New Roman" w:hAnsi="Times New Roman"/>
          <w:sz w:val="24"/>
          <w:szCs w:val="24"/>
        </w:rPr>
      </w:pPr>
      <w:r w:rsidRPr="00C0191B">
        <w:rPr>
          <w:rFonts w:ascii="Times New Roman" w:hAnsi="Times New Roman"/>
          <w:sz w:val="24"/>
          <w:szCs w:val="24"/>
        </w:rPr>
        <w:t>Sauf de manière indirecte et déconnectée de sa consommation propre.</w:t>
      </w:r>
    </w:p>
    <w:p w:rsidR="00CA2E23" w:rsidRPr="00C0191B" w:rsidRDefault="00CA2E23" w:rsidP="00C0191B">
      <w:pPr>
        <w:pStyle w:val="ListParagraph"/>
        <w:numPr>
          <w:ilvl w:val="0"/>
          <w:numId w:val="22"/>
        </w:numPr>
        <w:spacing w:after="0"/>
        <w:rPr>
          <w:rFonts w:ascii="Times New Roman" w:hAnsi="Times New Roman"/>
          <w:sz w:val="24"/>
          <w:szCs w:val="24"/>
        </w:rPr>
      </w:pPr>
      <w:r w:rsidRPr="00C0191B">
        <w:rPr>
          <w:rFonts w:ascii="Times New Roman" w:hAnsi="Times New Roman"/>
          <w:sz w:val="24"/>
          <w:szCs w:val="24"/>
        </w:rPr>
        <w:t>Entre le producteur de soins (praticien et hôpital) et le consommateur (patient, malade) intervient un tiers, un troisième intervenant (collecteur de fonds, payeur, éditeur de règles, régulateur, etc.) les caisses d’assurance maladie, les organismes de protection complémentaire, l’Etat.</w:t>
      </w:r>
    </w:p>
    <w:p w:rsidR="00CA2E23" w:rsidRPr="00C0191B" w:rsidRDefault="00CA2E23" w:rsidP="00C0191B">
      <w:pPr>
        <w:pStyle w:val="ListParagraph"/>
        <w:numPr>
          <w:ilvl w:val="0"/>
          <w:numId w:val="23"/>
        </w:numPr>
        <w:spacing w:after="0"/>
        <w:rPr>
          <w:rFonts w:ascii="Times New Roman" w:hAnsi="Times New Roman"/>
          <w:sz w:val="24"/>
          <w:szCs w:val="24"/>
        </w:rPr>
      </w:pPr>
      <w:r w:rsidRPr="00C0191B">
        <w:rPr>
          <w:rFonts w:ascii="Times New Roman" w:hAnsi="Times New Roman"/>
          <w:sz w:val="24"/>
          <w:szCs w:val="24"/>
        </w:rPr>
        <w:t xml:space="preserve">La décision individuelle de consommation est déconnectée de son financement. Il n’existe pas d’incitation à restreindre sa consommation. C’est la collectivité qui est financièrement mise à contribution et non le consommateur de soins. </w:t>
      </w:r>
    </w:p>
    <w:p w:rsidR="00CA2E23" w:rsidRPr="00C0191B" w:rsidRDefault="00CA2E23" w:rsidP="00C0191B">
      <w:pPr>
        <w:pStyle w:val="ListParagraph"/>
        <w:spacing w:after="0"/>
        <w:ind w:left="363"/>
        <w:rPr>
          <w:rFonts w:ascii="Times New Roman" w:hAnsi="Times New Roman"/>
          <w:sz w:val="24"/>
          <w:szCs w:val="24"/>
        </w:rPr>
      </w:pPr>
    </w:p>
    <w:p w:rsidR="00CA2E23" w:rsidRPr="00C0191B" w:rsidRDefault="00CA2E23" w:rsidP="00C0191B">
      <w:pPr>
        <w:pStyle w:val="ListParagraph"/>
        <w:spacing w:after="0"/>
        <w:ind w:left="363"/>
        <w:jc w:val="center"/>
        <w:rPr>
          <w:rFonts w:ascii="Times New Roman" w:hAnsi="Times New Roman"/>
          <w:i/>
          <w:sz w:val="24"/>
          <w:szCs w:val="24"/>
        </w:rPr>
      </w:pPr>
      <w:r w:rsidRPr="00C0191B">
        <w:rPr>
          <w:rFonts w:ascii="Times New Roman" w:hAnsi="Times New Roman"/>
          <w:i/>
          <w:sz w:val="24"/>
          <w:szCs w:val="24"/>
        </w:rPr>
        <w:t>La régulation s’exerce par la fixation d’un plafond annuel de dépense.</w:t>
      </w:r>
    </w:p>
    <w:p w:rsidR="00CA2E23" w:rsidRPr="00C0191B" w:rsidRDefault="00CA2E23" w:rsidP="00C0191B">
      <w:pPr>
        <w:pStyle w:val="Heading2"/>
        <w:spacing w:before="0" w:after="0"/>
        <w:rPr>
          <w:rFonts w:ascii="Times New Roman" w:hAnsi="Times New Roman"/>
          <w:sz w:val="24"/>
          <w:szCs w:val="24"/>
        </w:rPr>
      </w:pPr>
      <w:r w:rsidRPr="00C0191B">
        <w:rPr>
          <w:rFonts w:ascii="Times New Roman" w:hAnsi="Times New Roman"/>
          <w:sz w:val="24"/>
          <w:szCs w:val="24"/>
        </w:rPr>
        <w:t>Le circuit de financement fait appel à des financements fiscaux, impôts ou prélèvement sociaux</w:t>
      </w:r>
    </w:p>
    <w:p w:rsidR="00CA2E23" w:rsidRPr="00C0191B" w:rsidRDefault="00CA2E23" w:rsidP="00C0191B">
      <w:pPr>
        <w:pStyle w:val="ListParagraph"/>
        <w:numPr>
          <w:ilvl w:val="0"/>
          <w:numId w:val="23"/>
        </w:numPr>
        <w:spacing w:after="0"/>
        <w:rPr>
          <w:rFonts w:ascii="Times New Roman" w:hAnsi="Times New Roman"/>
          <w:sz w:val="24"/>
          <w:szCs w:val="24"/>
        </w:rPr>
      </w:pPr>
      <w:r w:rsidRPr="00C0191B">
        <w:rPr>
          <w:rFonts w:ascii="Times New Roman" w:hAnsi="Times New Roman"/>
          <w:sz w:val="24"/>
          <w:szCs w:val="24"/>
        </w:rPr>
        <w:t xml:space="preserve">La régulation doit s’attacher à maintenir la rémunération du producteur de soins dans un cadre acceptable pour l’économie, le prix de la prestation doit être égal au cout de la production sans dégager de profit au-delà d’un niveau normal. </w:t>
      </w:r>
    </w:p>
    <w:p w:rsidR="00CA2E23" w:rsidRPr="00C0191B" w:rsidRDefault="00CA2E23" w:rsidP="00C0191B">
      <w:pPr>
        <w:pStyle w:val="ListParagraph"/>
        <w:spacing w:after="0"/>
        <w:ind w:left="363"/>
        <w:rPr>
          <w:rFonts w:ascii="Times New Roman" w:hAnsi="Times New Roman"/>
          <w:i/>
          <w:sz w:val="24"/>
          <w:szCs w:val="24"/>
        </w:rPr>
      </w:pPr>
    </w:p>
    <w:p w:rsidR="00CA2E23" w:rsidRPr="00C0191B" w:rsidRDefault="00CA2E23" w:rsidP="00C0191B">
      <w:pPr>
        <w:pStyle w:val="ListParagraph"/>
        <w:spacing w:after="0"/>
        <w:ind w:left="363"/>
        <w:jc w:val="center"/>
        <w:rPr>
          <w:rFonts w:ascii="Times New Roman" w:hAnsi="Times New Roman"/>
          <w:i/>
          <w:sz w:val="24"/>
          <w:szCs w:val="24"/>
        </w:rPr>
      </w:pPr>
      <w:r w:rsidRPr="00C0191B">
        <w:rPr>
          <w:rFonts w:ascii="Times New Roman" w:hAnsi="Times New Roman"/>
          <w:i/>
          <w:sz w:val="24"/>
          <w:szCs w:val="24"/>
        </w:rPr>
        <w:t>Il en résulte une fixation administrée et centralisée des tarifs et des prix.</w:t>
      </w:r>
    </w:p>
    <w:p w:rsidR="00CA2E23" w:rsidRPr="00C0191B" w:rsidRDefault="00CA2E23" w:rsidP="00C0191B">
      <w:pPr>
        <w:pStyle w:val="Heading2"/>
        <w:spacing w:before="0" w:after="0"/>
        <w:rPr>
          <w:rFonts w:ascii="Times New Roman" w:hAnsi="Times New Roman"/>
          <w:sz w:val="24"/>
          <w:szCs w:val="24"/>
        </w:rPr>
      </w:pPr>
      <w:r w:rsidRPr="00C0191B">
        <w:rPr>
          <w:rFonts w:ascii="Times New Roman" w:hAnsi="Times New Roman"/>
          <w:sz w:val="24"/>
          <w:szCs w:val="24"/>
        </w:rPr>
        <w:t>L’information est partielle et de niveau inégal suivant les acteurs, imprécisions sur la valeur qui est attachée au bien de santé</w:t>
      </w:r>
    </w:p>
    <w:p w:rsidR="00CA2E23" w:rsidRPr="00C0191B" w:rsidRDefault="00CA2E23" w:rsidP="00C0191B">
      <w:pPr>
        <w:pStyle w:val="ListParagraph"/>
        <w:numPr>
          <w:ilvl w:val="0"/>
          <w:numId w:val="23"/>
        </w:numPr>
        <w:spacing w:after="0"/>
        <w:rPr>
          <w:rFonts w:ascii="Times New Roman" w:hAnsi="Times New Roman"/>
          <w:sz w:val="24"/>
          <w:szCs w:val="24"/>
        </w:rPr>
      </w:pPr>
      <w:r w:rsidRPr="00C0191B">
        <w:rPr>
          <w:rFonts w:ascii="Times New Roman" w:hAnsi="Times New Roman"/>
          <w:sz w:val="24"/>
          <w:szCs w:val="24"/>
        </w:rPr>
        <w:t>Quel prix le consommateur de soins est prêt à payer pour se faire soigner ?</w:t>
      </w:r>
    </w:p>
    <w:p w:rsidR="00CA2E23" w:rsidRPr="00C0191B" w:rsidRDefault="00CA2E23" w:rsidP="00C0191B">
      <w:pPr>
        <w:pStyle w:val="ListParagraph"/>
        <w:numPr>
          <w:ilvl w:val="0"/>
          <w:numId w:val="23"/>
        </w:numPr>
        <w:spacing w:after="0"/>
        <w:rPr>
          <w:rFonts w:ascii="Times New Roman" w:hAnsi="Times New Roman"/>
          <w:sz w:val="24"/>
          <w:szCs w:val="24"/>
        </w:rPr>
      </w:pPr>
      <w:r w:rsidRPr="00C0191B">
        <w:rPr>
          <w:rFonts w:ascii="Times New Roman" w:hAnsi="Times New Roman"/>
          <w:sz w:val="24"/>
          <w:szCs w:val="24"/>
        </w:rPr>
        <w:t>Quel est le coût de production normal d’un bien ou d’un service de santé ?</w:t>
      </w:r>
    </w:p>
    <w:p w:rsidR="00CA2E23" w:rsidRPr="00C0191B" w:rsidRDefault="00CA2E23" w:rsidP="00C0191B">
      <w:pPr>
        <w:pStyle w:val="ListParagraph"/>
        <w:numPr>
          <w:ilvl w:val="0"/>
          <w:numId w:val="23"/>
        </w:numPr>
        <w:spacing w:after="0"/>
        <w:rPr>
          <w:rFonts w:ascii="Times New Roman" w:hAnsi="Times New Roman"/>
          <w:sz w:val="24"/>
          <w:szCs w:val="24"/>
        </w:rPr>
      </w:pPr>
      <w:r w:rsidRPr="00C0191B">
        <w:rPr>
          <w:rFonts w:ascii="Times New Roman" w:hAnsi="Times New Roman"/>
          <w:sz w:val="24"/>
          <w:szCs w:val="24"/>
        </w:rPr>
        <w:t>Comment définir des besoins individuels et collectifs de santé ?</w:t>
      </w:r>
    </w:p>
    <w:p w:rsidR="003B1BBF" w:rsidRPr="00C0191B" w:rsidRDefault="003B1BBF" w:rsidP="00C0191B">
      <w:pPr>
        <w:spacing w:after="0"/>
        <w:rPr>
          <w:rFonts w:ascii="Times New Roman" w:hAnsi="Times New Roman"/>
          <w:sz w:val="24"/>
          <w:szCs w:val="24"/>
        </w:rPr>
      </w:pPr>
    </w:p>
    <w:p w:rsidR="003B1BBF" w:rsidRPr="00C0191B" w:rsidRDefault="003B1BBF" w:rsidP="00C0191B">
      <w:pPr>
        <w:pStyle w:val="Title"/>
        <w:spacing w:after="0"/>
        <w:rPr>
          <w:rFonts w:ascii="Times New Roman" w:hAnsi="Times New Roman"/>
          <w:sz w:val="24"/>
          <w:szCs w:val="24"/>
        </w:rPr>
      </w:pPr>
      <w:r w:rsidRPr="00C0191B">
        <w:rPr>
          <w:rFonts w:ascii="Times New Roman" w:hAnsi="Times New Roman"/>
          <w:sz w:val="24"/>
          <w:szCs w:val="24"/>
        </w:rPr>
        <w:t>LES DEPENSES DE SANTE</w:t>
      </w:r>
    </w:p>
    <w:p w:rsidR="003B1BBF" w:rsidRPr="00C0191B" w:rsidRDefault="003B1BBF" w:rsidP="00C0191B">
      <w:pPr>
        <w:pStyle w:val="ListParagraph"/>
        <w:numPr>
          <w:ilvl w:val="0"/>
          <w:numId w:val="24"/>
        </w:numPr>
        <w:spacing w:after="0"/>
        <w:rPr>
          <w:rFonts w:ascii="Times New Roman" w:hAnsi="Times New Roman"/>
          <w:sz w:val="24"/>
          <w:szCs w:val="24"/>
        </w:rPr>
      </w:pPr>
      <w:r w:rsidRPr="00C0191B">
        <w:rPr>
          <w:rFonts w:ascii="Times New Roman" w:hAnsi="Times New Roman"/>
          <w:sz w:val="24"/>
          <w:szCs w:val="24"/>
        </w:rPr>
        <w:t xml:space="preserve">En France les comptes de la santé </w:t>
      </w:r>
      <w:proofErr w:type="spellStart"/>
      <w:r w:rsidRPr="00C0191B">
        <w:rPr>
          <w:rFonts w:ascii="Times New Roman" w:hAnsi="Times New Roman"/>
          <w:sz w:val="24"/>
          <w:szCs w:val="24"/>
        </w:rPr>
        <w:t>son</w:t>
      </w:r>
      <w:proofErr w:type="spellEnd"/>
      <w:r w:rsidRPr="00C0191B">
        <w:rPr>
          <w:rFonts w:ascii="Times New Roman" w:hAnsi="Times New Roman"/>
          <w:sz w:val="24"/>
          <w:szCs w:val="24"/>
        </w:rPr>
        <w:t xml:space="preserve"> composés en deux agrégats :</w:t>
      </w:r>
    </w:p>
    <w:p w:rsidR="003B1BBF" w:rsidRPr="00C0191B" w:rsidRDefault="003B1BBF" w:rsidP="00C0191B">
      <w:pPr>
        <w:pStyle w:val="ListParagraph"/>
        <w:numPr>
          <w:ilvl w:val="0"/>
          <w:numId w:val="25"/>
        </w:numPr>
        <w:spacing w:after="0"/>
        <w:rPr>
          <w:rFonts w:ascii="Times New Roman" w:hAnsi="Times New Roman"/>
          <w:sz w:val="24"/>
          <w:szCs w:val="24"/>
        </w:rPr>
      </w:pPr>
      <w:r w:rsidRPr="00C0191B">
        <w:rPr>
          <w:rFonts w:ascii="Times New Roman" w:hAnsi="Times New Roman"/>
          <w:sz w:val="24"/>
          <w:szCs w:val="24"/>
        </w:rPr>
        <w:t>La dépense courante de santé :</w:t>
      </w:r>
    </w:p>
    <w:p w:rsidR="003B1BBF" w:rsidRPr="00C0191B" w:rsidRDefault="003B1BBF" w:rsidP="00C0191B">
      <w:pPr>
        <w:pStyle w:val="ListParagraph"/>
        <w:numPr>
          <w:ilvl w:val="1"/>
          <w:numId w:val="25"/>
        </w:numPr>
        <w:spacing w:after="0"/>
        <w:rPr>
          <w:rFonts w:ascii="Times New Roman" w:hAnsi="Times New Roman"/>
          <w:sz w:val="24"/>
          <w:szCs w:val="24"/>
        </w:rPr>
      </w:pPr>
      <w:r w:rsidRPr="00C0191B">
        <w:rPr>
          <w:rFonts w:ascii="Times New Roman" w:hAnsi="Times New Roman"/>
          <w:sz w:val="24"/>
          <w:szCs w:val="24"/>
        </w:rPr>
        <w:t>215 milliards en 2008.</w:t>
      </w:r>
    </w:p>
    <w:p w:rsidR="003B1BBF" w:rsidRPr="00C0191B" w:rsidRDefault="003B1BBF" w:rsidP="00C0191B">
      <w:pPr>
        <w:pStyle w:val="ListParagraph"/>
        <w:numPr>
          <w:ilvl w:val="1"/>
          <w:numId w:val="25"/>
        </w:numPr>
        <w:spacing w:after="0"/>
        <w:rPr>
          <w:rFonts w:ascii="Times New Roman" w:hAnsi="Times New Roman"/>
          <w:sz w:val="24"/>
          <w:szCs w:val="24"/>
        </w:rPr>
      </w:pPr>
      <w:r w:rsidRPr="00C0191B">
        <w:rPr>
          <w:rFonts w:ascii="Times New Roman" w:hAnsi="Times New Roman"/>
          <w:sz w:val="24"/>
          <w:szCs w:val="24"/>
        </w:rPr>
        <w:t>206 milliards en 2007.</w:t>
      </w:r>
    </w:p>
    <w:p w:rsidR="003B1BBF" w:rsidRPr="00C0191B" w:rsidRDefault="003B1BBF" w:rsidP="00C0191B">
      <w:pPr>
        <w:pStyle w:val="ListParagraph"/>
        <w:numPr>
          <w:ilvl w:val="0"/>
          <w:numId w:val="25"/>
        </w:numPr>
        <w:spacing w:after="0"/>
        <w:rPr>
          <w:rFonts w:ascii="Times New Roman" w:hAnsi="Times New Roman"/>
          <w:sz w:val="24"/>
          <w:szCs w:val="24"/>
        </w:rPr>
      </w:pPr>
      <w:r w:rsidRPr="00C0191B">
        <w:rPr>
          <w:rFonts w:ascii="Times New Roman" w:hAnsi="Times New Roman"/>
          <w:sz w:val="24"/>
          <w:szCs w:val="24"/>
        </w:rPr>
        <w:t>La consommation médicale totale :</w:t>
      </w:r>
    </w:p>
    <w:p w:rsidR="003B1BBF" w:rsidRPr="00C0191B" w:rsidRDefault="003B1BBF" w:rsidP="00C0191B">
      <w:pPr>
        <w:pStyle w:val="ListParagraph"/>
        <w:numPr>
          <w:ilvl w:val="0"/>
          <w:numId w:val="44"/>
        </w:numPr>
        <w:spacing w:after="0"/>
        <w:rPr>
          <w:rFonts w:ascii="Times New Roman" w:hAnsi="Times New Roman"/>
          <w:sz w:val="24"/>
          <w:szCs w:val="24"/>
        </w:rPr>
      </w:pPr>
      <w:r w:rsidRPr="00C0191B">
        <w:rPr>
          <w:rFonts w:ascii="Times New Roman" w:hAnsi="Times New Roman"/>
          <w:sz w:val="24"/>
          <w:szCs w:val="24"/>
        </w:rPr>
        <w:t>174 milliards en 2008.</w:t>
      </w:r>
    </w:p>
    <w:p w:rsidR="003B1BBF" w:rsidRPr="00C0191B" w:rsidRDefault="003B1BBF" w:rsidP="00C0191B">
      <w:pPr>
        <w:pStyle w:val="ListParagraph"/>
        <w:numPr>
          <w:ilvl w:val="0"/>
          <w:numId w:val="28"/>
        </w:numPr>
        <w:spacing w:after="0"/>
        <w:rPr>
          <w:rFonts w:ascii="Times New Roman" w:hAnsi="Times New Roman"/>
          <w:sz w:val="24"/>
          <w:szCs w:val="24"/>
        </w:rPr>
      </w:pPr>
      <w:r w:rsidRPr="00C0191B">
        <w:rPr>
          <w:rFonts w:ascii="Times New Roman" w:hAnsi="Times New Roman"/>
          <w:sz w:val="24"/>
          <w:szCs w:val="24"/>
        </w:rPr>
        <w:t>167 milliards en 2007.</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 La dépense courante</w:t>
      </w:r>
    </w:p>
    <w:p w:rsidR="003B1BBF" w:rsidRPr="00C0191B" w:rsidRDefault="003B1BBF" w:rsidP="00C0191B">
      <w:pPr>
        <w:numPr>
          <w:ilvl w:val="0"/>
          <w:numId w:val="31"/>
        </w:numPr>
        <w:spacing w:after="0" w:line="240" w:lineRule="auto"/>
        <w:rPr>
          <w:rFonts w:ascii="Times New Roman" w:hAnsi="Times New Roman"/>
          <w:color w:val="000000"/>
          <w:sz w:val="24"/>
          <w:szCs w:val="24"/>
        </w:rPr>
      </w:pPr>
      <w:r w:rsidRPr="00C0191B">
        <w:rPr>
          <w:rFonts w:ascii="Times New Roman" w:hAnsi="Times New Roman"/>
          <w:color w:val="000000"/>
          <w:sz w:val="24"/>
          <w:szCs w:val="24"/>
        </w:rPr>
        <w:t>La dépense courante de santé décrit l’ensemble des dépenses engagées par les financeurs publics et privés pour la fonction santé.</w:t>
      </w:r>
    </w:p>
    <w:p w:rsidR="003B1BBF" w:rsidRPr="00C0191B" w:rsidRDefault="003B1BBF" w:rsidP="00C0191B">
      <w:pPr>
        <w:pStyle w:val="ListParagraph"/>
        <w:numPr>
          <w:ilvl w:val="0"/>
          <w:numId w:val="26"/>
        </w:numPr>
        <w:spacing w:after="0"/>
        <w:rPr>
          <w:rFonts w:ascii="Times New Roman" w:hAnsi="Times New Roman"/>
          <w:sz w:val="24"/>
          <w:szCs w:val="24"/>
        </w:rPr>
      </w:pPr>
      <w:r w:rsidRPr="00C0191B">
        <w:rPr>
          <w:rFonts w:ascii="Times New Roman" w:hAnsi="Times New Roman"/>
          <w:sz w:val="24"/>
          <w:szCs w:val="24"/>
        </w:rPr>
        <w:t>On consomme le plus :</w:t>
      </w:r>
    </w:p>
    <w:p w:rsidR="003B1BBF" w:rsidRPr="00C0191B" w:rsidRDefault="003B1BBF" w:rsidP="00C0191B">
      <w:pPr>
        <w:pStyle w:val="ListParagraph"/>
        <w:numPr>
          <w:ilvl w:val="0"/>
          <w:numId w:val="27"/>
        </w:numPr>
        <w:spacing w:after="0"/>
        <w:rPr>
          <w:rFonts w:ascii="Times New Roman" w:hAnsi="Times New Roman"/>
          <w:sz w:val="24"/>
          <w:szCs w:val="24"/>
        </w:rPr>
      </w:pPr>
      <w:r w:rsidRPr="00C0191B">
        <w:rPr>
          <w:rFonts w:ascii="Times New Roman" w:hAnsi="Times New Roman"/>
          <w:sz w:val="24"/>
          <w:szCs w:val="24"/>
        </w:rPr>
        <w:t>Avant 15 ans.</w:t>
      </w:r>
    </w:p>
    <w:p w:rsidR="003B1BBF" w:rsidRPr="00C0191B" w:rsidRDefault="003B1BBF" w:rsidP="00C0191B">
      <w:pPr>
        <w:pStyle w:val="ListParagraph"/>
        <w:numPr>
          <w:ilvl w:val="0"/>
          <w:numId w:val="27"/>
        </w:numPr>
        <w:spacing w:after="0"/>
        <w:rPr>
          <w:rFonts w:ascii="Times New Roman" w:hAnsi="Times New Roman"/>
          <w:sz w:val="24"/>
          <w:szCs w:val="24"/>
        </w:rPr>
      </w:pPr>
      <w:r w:rsidRPr="00C0191B">
        <w:rPr>
          <w:rFonts w:ascii="Times New Roman" w:hAnsi="Times New Roman"/>
          <w:sz w:val="24"/>
          <w:szCs w:val="24"/>
        </w:rPr>
        <w:t>Après 70 ans.</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Mais en moyenne on consomme 3354€ par personne par ans.</w:t>
      </w:r>
    </w:p>
    <w:p w:rsidR="003B1BBF" w:rsidRPr="00C0191B" w:rsidRDefault="003B1BBF" w:rsidP="00C0191B">
      <w:pPr>
        <w:pStyle w:val="ListParagraph"/>
        <w:spacing w:after="0"/>
        <w:ind w:left="363"/>
        <w:rPr>
          <w:rFonts w:ascii="Times New Roman" w:hAnsi="Times New Roman"/>
          <w:sz w:val="24"/>
          <w:szCs w:val="24"/>
        </w:rPr>
      </w:pPr>
    </w:p>
    <w:p w:rsidR="003B1BBF" w:rsidRPr="00C0191B" w:rsidRDefault="003B1BBF" w:rsidP="00C0191B">
      <w:pPr>
        <w:pStyle w:val="ListParagraph"/>
        <w:numPr>
          <w:ilvl w:val="0"/>
          <w:numId w:val="32"/>
        </w:numPr>
        <w:spacing w:after="0"/>
        <w:rPr>
          <w:rFonts w:ascii="Times New Roman" w:hAnsi="Times New Roman"/>
          <w:sz w:val="24"/>
          <w:szCs w:val="24"/>
        </w:rPr>
      </w:pPr>
      <w:r w:rsidRPr="00C0191B">
        <w:rPr>
          <w:rFonts w:ascii="Times New Roman" w:hAnsi="Times New Roman"/>
          <w:sz w:val="24"/>
          <w:szCs w:val="24"/>
        </w:rPr>
        <w:t>Dépenses courantes en France en 2007 (</w:t>
      </w:r>
      <w:r w:rsidRPr="00C0191B">
        <w:rPr>
          <w:rFonts w:ascii="Times New Roman" w:hAnsi="Times New Roman"/>
          <w:i/>
          <w:sz w:val="24"/>
          <w:szCs w:val="24"/>
        </w:rPr>
        <w:t xml:space="preserve">Source : </w:t>
      </w:r>
      <w:hyperlink r:id="rId10" w:history="1">
        <w:r w:rsidRPr="00C0191B">
          <w:rPr>
            <w:rFonts w:ascii="Times New Roman" w:hAnsi="Times New Roman"/>
            <w:i/>
            <w:color w:val="000000"/>
            <w:sz w:val="24"/>
            <w:szCs w:val="24"/>
          </w:rPr>
          <w:t>Eco-Santé France 2008</w:t>
        </w:r>
      </w:hyperlink>
      <w:proofErr w:type="gramStart"/>
      <w:r w:rsidRPr="00C0191B">
        <w:rPr>
          <w:rFonts w:ascii="Times New Roman" w:hAnsi="Times New Roman"/>
          <w:i/>
          <w:sz w:val="24"/>
          <w:szCs w:val="24"/>
        </w:rPr>
        <w:t>,</w:t>
      </w:r>
      <w:proofErr w:type="gramEnd"/>
      <w:r w:rsidRPr="00C0191B">
        <w:rPr>
          <w:rFonts w:ascii="Times New Roman" w:hAnsi="Times New Roman"/>
          <w:i/>
          <w:sz w:val="24"/>
          <w:szCs w:val="24"/>
        </w:rPr>
        <w:br/>
        <w:t>d'après les Comptes nationaux de la santé, Drees</w:t>
      </w:r>
      <w:r w:rsidRPr="00C0191B">
        <w:rPr>
          <w:rFonts w:ascii="Times New Roman" w:hAnsi="Times New Roman"/>
          <w:sz w:val="24"/>
          <w:szCs w:val="24"/>
        </w:rPr>
        <w:t>) :</w:t>
      </w:r>
    </w:p>
    <w:tbl>
      <w:tblPr>
        <w:tblW w:w="49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3B1BBF" w:rsidRPr="00C0191B" w:rsidTr="00732EEA">
        <w:trPr>
          <w:jc w:val="center"/>
        </w:trPr>
        <w:tc>
          <w:tcPr>
            <w:tcW w:w="1250" w:type="pct"/>
            <w:vAlign w:val="center"/>
          </w:tcPr>
          <w:p w:rsidR="003B1BBF" w:rsidRPr="00C0191B" w:rsidRDefault="003B1BBF" w:rsidP="00C0191B">
            <w:pPr>
              <w:spacing w:after="0" w:line="240" w:lineRule="auto"/>
              <w:outlineLvl w:val="1"/>
              <w:rPr>
                <w:rFonts w:ascii="Times New Roman" w:hAnsi="Times New Roman"/>
                <w:b/>
                <w:bCs/>
                <w:color w:val="000000"/>
                <w:sz w:val="24"/>
                <w:szCs w:val="24"/>
              </w:rPr>
            </w:pPr>
          </w:p>
        </w:tc>
        <w:tc>
          <w:tcPr>
            <w:tcW w:w="1250" w:type="pct"/>
            <w:vAlign w:val="center"/>
          </w:tcPr>
          <w:p w:rsidR="003B1BBF" w:rsidRPr="00C0191B" w:rsidRDefault="003B1BBF" w:rsidP="00C0191B">
            <w:pPr>
              <w:spacing w:after="0" w:line="240" w:lineRule="auto"/>
              <w:jc w:val="center"/>
              <w:outlineLvl w:val="1"/>
              <w:rPr>
                <w:rFonts w:ascii="Times New Roman" w:hAnsi="Times New Roman"/>
                <w:b/>
                <w:bCs/>
                <w:color w:val="000000"/>
                <w:sz w:val="24"/>
                <w:szCs w:val="24"/>
              </w:rPr>
            </w:pPr>
            <w:proofErr w:type="gramStart"/>
            <w:r w:rsidRPr="00C0191B">
              <w:rPr>
                <w:rFonts w:ascii="Times New Roman" w:hAnsi="Times New Roman"/>
                <w:b/>
                <w:bCs/>
                <w:color w:val="000000"/>
                <w:sz w:val="24"/>
                <w:szCs w:val="24"/>
              </w:rPr>
              <w:t>Montant</w:t>
            </w:r>
            <w:proofErr w:type="gramEnd"/>
            <w:r w:rsidRPr="00C0191B">
              <w:rPr>
                <w:rFonts w:ascii="Times New Roman" w:hAnsi="Times New Roman"/>
                <w:b/>
                <w:bCs/>
                <w:color w:val="000000"/>
                <w:sz w:val="24"/>
                <w:szCs w:val="24"/>
              </w:rPr>
              <w:br/>
              <w:t>(millions)</w:t>
            </w:r>
          </w:p>
        </w:tc>
        <w:tc>
          <w:tcPr>
            <w:tcW w:w="1250" w:type="pct"/>
            <w:vAlign w:val="center"/>
          </w:tcPr>
          <w:p w:rsidR="003B1BBF" w:rsidRPr="00C0191B" w:rsidRDefault="003B1BBF" w:rsidP="00C0191B">
            <w:pPr>
              <w:spacing w:after="0" w:line="240" w:lineRule="auto"/>
              <w:jc w:val="center"/>
              <w:outlineLvl w:val="1"/>
              <w:rPr>
                <w:rFonts w:ascii="Times New Roman" w:hAnsi="Times New Roman"/>
                <w:b/>
                <w:bCs/>
                <w:color w:val="000000"/>
                <w:sz w:val="24"/>
                <w:szCs w:val="24"/>
              </w:rPr>
            </w:pPr>
            <w:r w:rsidRPr="00C0191B">
              <w:rPr>
                <w:rFonts w:ascii="Times New Roman" w:hAnsi="Times New Roman"/>
                <w:b/>
                <w:bCs/>
                <w:color w:val="000000"/>
                <w:sz w:val="24"/>
                <w:szCs w:val="24"/>
              </w:rPr>
              <w:t>Structure</w:t>
            </w:r>
            <w:r w:rsidRPr="00C0191B">
              <w:rPr>
                <w:rFonts w:ascii="Times New Roman" w:hAnsi="Times New Roman"/>
                <w:b/>
                <w:bCs/>
                <w:color w:val="000000"/>
                <w:sz w:val="24"/>
                <w:szCs w:val="24"/>
              </w:rPr>
              <w:br/>
              <w:t>(en %)</w:t>
            </w:r>
          </w:p>
        </w:tc>
        <w:tc>
          <w:tcPr>
            <w:tcW w:w="1250" w:type="pct"/>
            <w:vAlign w:val="center"/>
          </w:tcPr>
          <w:p w:rsidR="003B1BBF" w:rsidRPr="00C0191B" w:rsidRDefault="003B1BBF" w:rsidP="00C0191B">
            <w:pPr>
              <w:spacing w:after="0" w:line="240" w:lineRule="auto"/>
              <w:jc w:val="center"/>
              <w:outlineLvl w:val="1"/>
              <w:rPr>
                <w:rFonts w:ascii="Times New Roman" w:hAnsi="Times New Roman"/>
                <w:b/>
                <w:bCs/>
                <w:color w:val="000000"/>
                <w:sz w:val="24"/>
                <w:szCs w:val="24"/>
              </w:rPr>
            </w:pPr>
            <w:r w:rsidRPr="00C0191B">
              <w:rPr>
                <w:rFonts w:ascii="Times New Roman" w:hAnsi="Times New Roman"/>
                <w:b/>
                <w:bCs/>
                <w:color w:val="000000"/>
                <w:sz w:val="24"/>
                <w:szCs w:val="24"/>
              </w:rPr>
              <w:t>Montant</w:t>
            </w:r>
            <w:r w:rsidRPr="00C0191B">
              <w:rPr>
                <w:rFonts w:ascii="Times New Roman" w:hAnsi="Times New Roman"/>
                <w:b/>
                <w:bCs/>
                <w:color w:val="000000"/>
                <w:sz w:val="24"/>
                <w:szCs w:val="24"/>
              </w:rPr>
              <w:br/>
              <w:t xml:space="preserve">             par pers. (en €)</w:t>
            </w:r>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11" w:anchor="malades" w:history="1">
              <w:r w:rsidR="003B1BBF" w:rsidRPr="00C0191B">
                <w:rPr>
                  <w:rFonts w:ascii="Times New Roman" w:hAnsi="Times New Roman"/>
                  <w:color w:val="000000"/>
                  <w:sz w:val="24"/>
                  <w:szCs w:val="24"/>
                </w:rPr>
                <w:t>Dépense pour les malades</w:t>
              </w:r>
            </w:hyperlink>
          </w:p>
        </w:tc>
        <w:tc>
          <w:tcPr>
            <w:tcW w:w="1250" w:type="pct"/>
            <w:vAlign w:val="center"/>
          </w:tcPr>
          <w:p w:rsidR="003B1BBF" w:rsidRPr="00C0191B" w:rsidRDefault="003B1BBF" w:rsidP="00C0191B">
            <w:pPr>
              <w:spacing w:after="0" w:line="240" w:lineRule="auto"/>
              <w:jc w:val="center"/>
              <w:rPr>
                <w:rFonts w:ascii="Times New Roman" w:hAnsi="Times New Roman"/>
                <w:b/>
                <w:sz w:val="24"/>
                <w:szCs w:val="24"/>
              </w:rPr>
            </w:pPr>
            <w:smartTag w:uri="urn:schemas-microsoft-com:office:cs:smarttags" w:element="NumConv6p6">
              <w:smartTagPr>
                <w:attr w:name="sch" w:val="4"/>
                <w:attr w:name="val" w:val="182209,41"/>
              </w:smartTagPr>
              <w:r w:rsidRPr="00C0191B">
                <w:rPr>
                  <w:rFonts w:ascii="Times New Roman" w:hAnsi="Times New Roman"/>
                  <w:b/>
                  <w:sz w:val="24"/>
                  <w:szCs w:val="24"/>
                </w:rPr>
                <w:t>182209,41</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88,2"/>
              </w:smartTagPr>
              <w:r w:rsidRPr="00C0191B">
                <w:rPr>
                  <w:rFonts w:ascii="Times New Roman" w:hAnsi="Times New Roman"/>
                  <w:sz w:val="24"/>
                  <w:szCs w:val="24"/>
                </w:rPr>
                <w:t>88,2</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2 866"/>
              </w:smartTagPr>
              <w:r w:rsidRPr="00C0191B">
                <w:rPr>
                  <w:rFonts w:ascii="Times New Roman" w:hAnsi="Times New Roman"/>
                  <w:sz w:val="24"/>
                  <w:szCs w:val="24"/>
                </w:rPr>
                <w:t>2 866</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12" w:anchor="soins" w:history="1">
              <w:r w:rsidR="003B1BBF" w:rsidRPr="00C0191B">
                <w:rPr>
                  <w:rFonts w:ascii="Times New Roman" w:hAnsi="Times New Roman"/>
                  <w:color w:val="000000"/>
                  <w:sz w:val="24"/>
                  <w:szCs w:val="24"/>
                </w:rPr>
                <w:t>Soins et biens médicaux</w:t>
              </w:r>
            </w:hyperlink>
          </w:p>
        </w:tc>
        <w:tc>
          <w:tcPr>
            <w:tcW w:w="1250" w:type="pct"/>
            <w:vAlign w:val="center"/>
          </w:tcPr>
          <w:p w:rsidR="003B1BBF" w:rsidRPr="00C0191B" w:rsidRDefault="003B1BBF" w:rsidP="00C0191B">
            <w:pPr>
              <w:spacing w:after="0" w:line="240" w:lineRule="auto"/>
              <w:jc w:val="center"/>
              <w:rPr>
                <w:rFonts w:ascii="Times New Roman" w:hAnsi="Times New Roman"/>
                <w:b/>
                <w:sz w:val="24"/>
                <w:szCs w:val="24"/>
              </w:rPr>
            </w:pPr>
            <w:smartTag w:uri="urn:schemas-microsoft-com:office:cs:smarttags" w:element="NumConv6p6">
              <w:smartTagPr>
                <w:attr w:name="sch" w:val="4"/>
                <w:attr w:name="val" w:val="163839,62"/>
              </w:smartTagPr>
              <w:r w:rsidRPr="00C0191B">
                <w:rPr>
                  <w:rFonts w:ascii="Times New Roman" w:hAnsi="Times New Roman"/>
                  <w:b/>
                  <w:sz w:val="24"/>
                  <w:szCs w:val="24"/>
                </w:rPr>
                <w:t>163839,62</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79,3"/>
              </w:smartTagPr>
              <w:r w:rsidRPr="00C0191B">
                <w:rPr>
                  <w:rFonts w:ascii="Times New Roman" w:hAnsi="Times New Roman"/>
                  <w:sz w:val="24"/>
                  <w:szCs w:val="24"/>
                </w:rPr>
                <w:t>79,3</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2 577"/>
              </w:smartTagPr>
              <w:r w:rsidRPr="00C0191B">
                <w:rPr>
                  <w:rFonts w:ascii="Times New Roman" w:hAnsi="Times New Roman"/>
                  <w:sz w:val="24"/>
                  <w:szCs w:val="24"/>
                </w:rPr>
                <w:t>2 577</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13" w:anchor="agees" w:history="1">
              <w:r w:rsidR="003B1BBF" w:rsidRPr="00C0191B">
                <w:rPr>
                  <w:rFonts w:ascii="Times New Roman" w:hAnsi="Times New Roman"/>
                  <w:color w:val="000000"/>
                  <w:sz w:val="24"/>
                  <w:szCs w:val="24"/>
                </w:rPr>
                <w:t>Soins aux personnes âgées en établissements</w:t>
              </w:r>
            </w:hyperlink>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5 650,73"/>
              </w:smartTagPr>
              <w:r w:rsidRPr="00C0191B">
                <w:rPr>
                  <w:rFonts w:ascii="Times New Roman" w:hAnsi="Times New Roman"/>
                  <w:sz w:val="24"/>
                  <w:szCs w:val="24"/>
                </w:rPr>
                <w:t>5 650,73</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2,7"/>
              </w:smartTagPr>
              <w:r w:rsidRPr="00C0191B">
                <w:rPr>
                  <w:rFonts w:ascii="Times New Roman" w:hAnsi="Times New Roman"/>
                  <w:sz w:val="24"/>
                  <w:szCs w:val="24"/>
                </w:rPr>
                <w:t>2,7</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89"/>
              </w:smartTagPr>
              <w:r w:rsidRPr="00C0191B">
                <w:rPr>
                  <w:rFonts w:ascii="Times New Roman" w:hAnsi="Times New Roman"/>
                  <w:sz w:val="24"/>
                  <w:szCs w:val="24"/>
                </w:rPr>
                <w:t>89</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14" w:anchor="malades2" w:history="1">
              <w:r w:rsidR="003B1BBF" w:rsidRPr="00C0191B">
                <w:rPr>
                  <w:rFonts w:ascii="Times New Roman" w:hAnsi="Times New Roman"/>
                  <w:color w:val="000000"/>
                  <w:sz w:val="24"/>
                  <w:szCs w:val="24"/>
                </w:rPr>
                <w:t>Aide aux malades</w:t>
              </w:r>
            </w:hyperlink>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10 712,22"/>
              </w:smartTagPr>
              <w:r w:rsidRPr="00C0191B">
                <w:rPr>
                  <w:rFonts w:ascii="Times New Roman" w:hAnsi="Times New Roman"/>
                  <w:sz w:val="24"/>
                  <w:szCs w:val="24"/>
                </w:rPr>
                <w:t>10 712,22</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5,2"/>
              </w:smartTagPr>
              <w:r w:rsidRPr="00C0191B">
                <w:rPr>
                  <w:rFonts w:ascii="Times New Roman" w:hAnsi="Times New Roman"/>
                  <w:sz w:val="24"/>
                  <w:szCs w:val="24"/>
                </w:rPr>
                <w:t>5,2</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169"/>
              </w:smartTagPr>
              <w:r w:rsidRPr="00C0191B">
                <w:rPr>
                  <w:rFonts w:ascii="Times New Roman" w:hAnsi="Times New Roman"/>
                  <w:sz w:val="24"/>
                  <w:szCs w:val="24"/>
                </w:rPr>
                <w:t>169</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15" w:anchor="subventions" w:history="1">
              <w:r w:rsidR="003B1BBF" w:rsidRPr="00C0191B">
                <w:rPr>
                  <w:rFonts w:ascii="Times New Roman" w:hAnsi="Times New Roman"/>
                  <w:color w:val="000000"/>
                  <w:sz w:val="24"/>
                  <w:szCs w:val="24"/>
                </w:rPr>
                <w:t>Subventions aux systèmes de soins</w:t>
              </w:r>
            </w:hyperlink>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2 006,84"/>
              </w:smartTagPr>
              <w:r w:rsidRPr="00C0191B">
                <w:rPr>
                  <w:rFonts w:ascii="Times New Roman" w:hAnsi="Times New Roman"/>
                  <w:sz w:val="24"/>
                  <w:szCs w:val="24"/>
                </w:rPr>
                <w:t>2 006,84</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1,0"/>
              </w:smartTagPr>
              <w:r w:rsidRPr="00C0191B">
                <w:rPr>
                  <w:rFonts w:ascii="Times New Roman" w:hAnsi="Times New Roman"/>
                  <w:sz w:val="24"/>
                  <w:szCs w:val="24"/>
                </w:rPr>
                <w:t>1,0</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32"/>
              </w:smartTagPr>
              <w:r w:rsidRPr="00C0191B">
                <w:rPr>
                  <w:rFonts w:ascii="Times New Roman" w:hAnsi="Times New Roman"/>
                  <w:sz w:val="24"/>
                  <w:szCs w:val="24"/>
                </w:rPr>
                <w:t>32</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16" w:anchor="prevention" w:history="1">
              <w:r w:rsidR="003B1BBF" w:rsidRPr="00C0191B">
                <w:rPr>
                  <w:rFonts w:ascii="Times New Roman" w:hAnsi="Times New Roman"/>
                  <w:color w:val="000000"/>
                  <w:sz w:val="24"/>
                  <w:szCs w:val="24"/>
                </w:rPr>
                <w:t>Dépenses de prévention</w:t>
              </w:r>
            </w:hyperlink>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5 737,12"/>
              </w:smartTagPr>
              <w:r w:rsidRPr="00C0191B">
                <w:rPr>
                  <w:rFonts w:ascii="Times New Roman" w:hAnsi="Times New Roman"/>
                  <w:sz w:val="24"/>
                  <w:szCs w:val="24"/>
                </w:rPr>
                <w:t>5 737,12</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2,8"/>
              </w:smartTagPr>
              <w:r w:rsidRPr="00C0191B">
                <w:rPr>
                  <w:rFonts w:ascii="Times New Roman" w:hAnsi="Times New Roman"/>
                  <w:sz w:val="24"/>
                  <w:szCs w:val="24"/>
                </w:rPr>
                <w:t>2,8</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90"/>
              </w:smartTagPr>
              <w:r w:rsidRPr="00C0191B">
                <w:rPr>
                  <w:rFonts w:ascii="Times New Roman" w:hAnsi="Times New Roman"/>
                  <w:sz w:val="24"/>
                  <w:szCs w:val="24"/>
                </w:rPr>
                <w:t>90</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17" w:anchor="systeme" w:history="1">
              <w:r w:rsidR="003B1BBF" w:rsidRPr="00C0191B">
                <w:rPr>
                  <w:rFonts w:ascii="Times New Roman" w:hAnsi="Times New Roman"/>
                  <w:color w:val="000000"/>
                  <w:sz w:val="24"/>
                  <w:szCs w:val="24"/>
                </w:rPr>
                <w:t>Dépenses en faveur du système de soins</w:t>
              </w:r>
            </w:hyperlink>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8 162,76"/>
              </w:smartTagPr>
              <w:r w:rsidRPr="00C0191B">
                <w:rPr>
                  <w:rFonts w:ascii="Times New Roman" w:hAnsi="Times New Roman"/>
                  <w:sz w:val="24"/>
                  <w:szCs w:val="24"/>
                </w:rPr>
                <w:t>8 162,76</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4,0"/>
              </w:smartTagPr>
              <w:r w:rsidRPr="00C0191B">
                <w:rPr>
                  <w:rFonts w:ascii="Times New Roman" w:hAnsi="Times New Roman"/>
                  <w:sz w:val="24"/>
                  <w:szCs w:val="24"/>
                </w:rPr>
                <w:t>4,0</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128"/>
              </w:smartTagPr>
              <w:r w:rsidRPr="00C0191B">
                <w:rPr>
                  <w:rFonts w:ascii="Times New Roman" w:hAnsi="Times New Roman"/>
                  <w:sz w:val="24"/>
                  <w:szCs w:val="24"/>
                </w:rPr>
                <w:t>128</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18" w:anchor="systeme" w:history="1">
              <w:r w:rsidR="003B1BBF" w:rsidRPr="00C0191B">
                <w:rPr>
                  <w:rFonts w:ascii="Times New Roman" w:hAnsi="Times New Roman"/>
                  <w:color w:val="000000"/>
                  <w:sz w:val="24"/>
                  <w:szCs w:val="24"/>
                </w:rPr>
                <w:t>Recherche</w:t>
              </w:r>
            </w:hyperlink>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7 003,16"/>
              </w:smartTagPr>
              <w:r w:rsidRPr="00C0191B">
                <w:rPr>
                  <w:rFonts w:ascii="Times New Roman" w:hAnsi="Times New Roman"/>
                  <w:sz w:val="24"/>
                  <w:szCs w:val="24"/>
                </w:rPr>
                <w:t>7 003,16</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3,4"/>
              </w:smartTagPr>
              <w:r w:rsidRPr="00C0191B">
                <w:rPr>
                  <w:rFonts w:ascii="Times New Roman" w:hAnsi="Times New Roman"/>
                  <w:sz w:val="24"/>
                  <w:szCs w:val="24"/>
                </w:rPr>
                <w:t>3,4</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110"/>
              </w:smartTagPr>
              <w:r w:rsidRPr="00C0191B">
                <w:rPr>
                  <w:rFonts w:ascii="Times New Roman" w:hAnsi="Times New Roman"/>
                  <w:sz w:val="24"/>
                  <w:szCs w:val="24"/>
                </w:rPr>
                <w:t>110</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19" w:anchor="systeme" w:history="1">
              <w:r w:rsidR="003B1BBF" w:rsidRPr="00C0191B">
                <w:rPr>
                  <w:rFonts w:ascii="Times New Roman" w:hAnsi="Times New Roman"/>
                  <w:color w:val="000000"/>
                  <w:sz w:val="24"/>
                  <w:szCs w:val="24"/>
                </w:rPr>
                <w:t>Formation</w:t>
              </w:r>
            </w:hyperlink>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1 159,60"/>
              </w:smartTagPr>
              <w:r w:rsidRPr="00C0191B">
                <w:rPr>
                  <w:rFonts w:ascii="Times New Roman" w:hAnsi="Times New Roman"/>
                  <w:sz w:val="24"/>
                  <w:szCs w:val="24"/>
                </w:rPr>
                <w:t>1 159,60</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0,6"/>
              </w:smartTagPr>
              <w:r w:rsidRPr="00C0191B">
                <w:rPr>
                  <w:rFonts w:ascii="Times New Roman" w:hAnsi="Times New Roman"/>
                  <w:sz w:val="24"/>
                  <w:szCs w:val="24"/>
                </w:rPr>
                <w:t>0,6</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18"/>
              </w:smartTagPr>
              <w:r w:rsidRPr="00C0191B">
                <w:rPr>
                  <w:rFonts w:ascii="Times New Roman" w:hAnsi="Times New Roman"/>
                  <w:sz w:val="24"/>
                  <w:szCs w:val="24"/>
                </w:rPr>
                <w:t>18</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20" w:anchor="gestion" w:history="1">
              <w:r w:rsidR="003B1BBF" w:rsidRPr="00C0191B">
                <w:rPr>
                  <w:rFonts w:ascii="Times New Roman" w:hAnsi="Times New Roman"/>
                  <w:color w:val="000000"/>
                  <w:sz w:val="24"/>
                  <w:szCs w:val="24"/>
                </w:rPr>
                <w:t>Coûts de gestion de santé</w:t>
              </w:r>
            </w:hyperlink>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14 327,65"/>
              </w:smartTagPr>
              <w:r w:rsidRPr="00C0191B">
                <w:rPr>
                  <w:rFonts w:ascii="Times New Roman" w:hAnsi="Times New Roman"/>
                  <w:sz w:val="24"/>
                  <w:szCs w:val="24"/>
                </w:rPr>
                <w:t>14 327,65</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6,9"/>
              </w:smartTagPr>
              <w:r w:rsidRPr="00C0191B">
                <w:rPr>
                  <w:rFonts w:ascii="Times New Roman" w:hAnsi="Times New Roman"/>
                  <w:sz w:val="24"/>
                  <w:szCs w:val="24"/>
                </w:rPr>
                <w:t>6,9</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0">
              <w:smartTagPr>
                <w:attr w:name="sch" w:val="1"/>
                <w:attr w:name="val" w:val="225"/>
              </w:smartTagPr>
              <w:r w:rsidRPr="00C0191B">
                <w:rPr>
                  <w:rFonts w:ascii="Times New Roman" w:hAnsi="Times New Roman"/>
                  <w:sz w:val="24"/>
                  <w:szCs w:val="24"/>
                </w:rPr>
                <w:t>225</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21" w:anchor="compte" w:history="1">
              <w:r w:rsidR="003B1BBF" w:rsidRPr="00C0191B">
                <w:rPr>
                  <w:rFonts w:ascii="Times New Roman" w:hAnsi="Times New Roman"/>
                  <w:color w:val="000000"/>
                  <w:sz w:val="24"/>
                  <w:szCs w:val="24"/>
                </w:rPr>
                <w:t>Double compte</w:t>
              </w:r>
            </w:hyperlink>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 xml:space="preserve">- </w:t>
            </w:r>
            <w:smartTag w:uri="urn:schemas-microsoft-com:office:cs:smarttags" w:element="NumConv6p6">
              <w:smartTagPr>
                <w:attr w:name="sch" w:val="4"/>
                <w:attr w:name="val" w:val="3 941,97"/>
              </w:smartTagPr>
              <w:r w:rsidRPr="00C0191B">
                <w:rPr>
                  <w:rFonts w:ascii="Times New Roman" w:hAnsi="Times New Roman"/>
                  <w:sz w:val="24"/>
                  <w:szCs w:val="24"/>
                </w:rPr>
                <w:t>3 941,97</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 xml:space="preserve">- </w:t>
            </w:r>
            <w:smartTag w:uri="urn:schemas-microsoft-com:office:cs:smarttags" w:element="NumConv6p6">
              <w:smartTagPr>
                <w:attr w:name="sch" w:val="4"/>
                <w:attr w:name="val" w:val="1,9"/>
              </w:smartTagPr>
              <w:r w:rsidRPr="00C0191B">
                <w:rPr>
                  <w:rFonts w:ascii="Times New Roman" w:hAnsi="Times New Roman"/>
                  <w:sz w:val="24"/>
                  <w:szCs w:val="24"/>
                </w:rPr>
                <w:t>1,9</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 xml:space="preserve">- </w:t>
            </w:r>
            <w:smartTag w:uri="urn:schemas-microsoft-com:office:cs:smarttags" w:element="NumConv6p0">
              <w:smartTagPr>
                <w:attr w:name="sch" w:val="1"/>
                <w:attr w:name="val" w:val="62"/>
              </w:smartTagPr>
              <w:r w:rsidRPr="00C0191B">
                <w:rPr>
                  <w:rFonts w:ascii="Times New Roman" w:hAnsi="Times New Roman"/>
                  <w:sz w:val="24"/>
                  <w:szCs w:val="24"/>
                </w:rPr>
                <w:t>62</w:t>
              </w:r>
            </w:smartTag>
          </w:p>
        </w:tc>
      </w:tr>
      <w:tr w:rsidR="003B1BBF" w:rsidRPr="00C0191B" w:rsidTr="00732EEA">
        <w:trPr>
          <w:jc w:val="center"/>
        </w:trPr>
        <w:tc>
          <w:tcPr>
            <w:tcW w:w="1250" w:type="pct"/>
            <w:vAlign w:val="center"/>
          </w:tcPr>
          <w:p w:rsidR="003B1BBF" w:rsidRPr="00C0191B" w:rsidRDefault="00025A81" w:rsidP="00C0191B">
            <w:pPr>
              <w:spacing w:after="0" w:line="240" w:lineRule="auto"/>
              <w:jc w:val="center"/>
              <w:rPr>
                <w:rFonts w:ascii="Times New Roman" w:hAnsi="Times New Roman"/>
                <w:sz w:val="24"/>
                <w:szCs w:val="24"/>
              </w:rPr>
            </w:pPr>
            <w:hyperlink r:id="rId22" w:anchor="depense" w:history="1">
              <w:r w:rsidR="003B1BBF" w:rsidRPr="00C0191B">
                <w:rPr>
                  <w:rFonts w:ascii="Times New Roman" w:hAnsi="Times New Roman"/>
                  <w:color w:val="000000"/>
                  <w:sz w:val="24"/>
                  <w:szCs w:val="24"/>
                </w:rPr>
                <w:t>Dépense courante de santé</w:t>
              </w:r>
            </w:hyperlink>
          </w:p>
        </w:tc>
        <w:tc>
          <w:tcPr>
            <w:tcW w:w="1250" w:type="pct"/>
            <w:vAlign w:val="center"/>
          </w:tcPr>
          <w:p w:rsidR="003B1BBF" w:rsidRPr="00C0191B" w:rsidRDefault="003B1BBF" w:rsidP="00C0191B">
            <w:pPr>
              <w:spacing w:after="0" w:line="240" w:lineRule="auto"/>
              <w:jc w:val="center"/>
              <w:rPr>
                <w:rFonts w:ascii="Times New Roman" w:hAnsi="Times New Roman"/>
                <w:b/>
                <w:sz w:val="24"/>
                <w:szCs w:val="24"/>
              </w:rPr>
            </w:pPr>
            <w:smartTag w:uri="urn:schemas-microsoft-com:office:cs:smarttags" w:element="NumConv6p6">
              <w:smartTagPr>
                <w:attr w:name="sch" w:val="4"/>
                <w:attr w:name="val" w:val="206494,98"/>
              </w:smartTagPr>
              <w:r w:rsidRPr="00C0191B">
                <w:rPr>
                  <w:rFonts w:ascii="Times New Roman" w:hAnsi="Times New Roman"/>
                  <w:b/>
                  <w:sz w:val="24"/>
                  <w:szCs w:val="24"/>
                </w:rPr>
                <w:t>206494,98</w:t>
              </w:r>
            </w:smartTag>
          </w:p>
        </w:tc>
        <w:tc>
          <w:tcPr>
            <w:tcW w:w="1250" w:type="pct"/>
            <w:vAlign w:val="center"/>
          </w:tcPr>
          <w:p w:rsidR="003B1BBF" w:rsidRPr="00C0191B" w:rsidRDefault="003B1BBF" w:rsidP="00C0191B">
            <w:pPr>
              <w:spacing w:after="0" w:line="240" w:lineRule="auto"/>
              <w:jc w:val="center"/>
              <w:rPr>
                <w:rFonts w:ascii="Times New Roman" w:hAnsi="Times New Roman"/>
                <w:sz w:val="24"/>
                <w:szCs w:val="24"/>
              </w:rPr>
            </w:pPr>
            <w:smartTag w:uri="urn:schemas-microsoft-com:office:cs:smarttags" w:element="NumConv6p6">
              <w:smartTagPr>
                <w:attr w:name="sch" w:val="4"/>
                <w:attr w:name="val" w:val="100,0"/>
              </w:smartTagPr>
              <w:r w:rsidRPr="00C0191B">
                <w:rPr>
                  <w:rFonts w:ascii="Times New Roman" w:hAnsi="Times New Roman"/>
                  <w:sz w:val="24"/>
                  <w:szCs w:val="24"/>
                </w:rPr>
                <w:t>100,0</w:t>
              </w:r>
            </w:smartTag>
          </w:p>
        </w:tc>
        <w:tc>
          <w:tcPr>
            <w:tcW w:w="1250" w:type="pct"/>
            <w:vAlign w:val="center"/>
          </w:tcPr>
          <w:p w:rsidR="003B1BBF" w:rsidRPr="00C0191B" w:rsidRDefault="003B1BBF" w:rsidP="00C0191B">
            <w:pPr>
              <w:spacing w:after="0" w:line="240" w:lineRule="auto"/>
              <w:jc w:val="center"/>
              <w:rPr>
                <w:rFonts w:ascii="Times New Roman" w:hAnsi="Times New Roman"/>
                <w:b/>
                <w:sz w:val="24"/>
                <w:szCs w:val="24"/>
              </w:rPr>
            </w:pPr>
            <w:smartTag w:uri="urn:schemas-microsoft-com:office:cs:smarttags" w:element="NumConv6p0">
              <w:smartTagPr>
                <w:attr w:name="sch" w:val="1"/>
                <w:attr w:name="val" w:val="3 248"/>
              </w:smartTagPr>
              <w:r w:rsidRPr="00C0191B">
                <w:rPr>
                  <w:rFonts w:ascii="Times New Roman" w:hAnsi="Times New Roman"/>
                  <w:b/>
                  <w:sz w:val="24"/>
                  <w:szCs w:val="24"/>
                </w:rPr>
                <w:t>3 248</w:t>
              </w:r>
            </w:smartTag>
          </w:p>
        </w:tc>
      </w:tr>
    </w:tbl>
    <w:p w:rsidR="003B1BBF" w:rsidRPr="00C0191B" w:rsidRDefault="003B1BBF" w:rsidP="00C0191B">
      <w:pPr>
        <w:pStyle w:val="ListParagraph"/>
        <w:spacing w:after="0"/>
        <w:ind w:left="363"/>
        <w:rPr>
          <w:rFonts w:ascii="Times New Roman" w:hAnsi="Times New Roman"/>
          <w:sz w:val="24"/>
          <w:szCs w:val="24"/>
        </w:rPr>
      </w:pPr>
    </w:p>
    <w:p w:rsidR="003B1BBF" w:rsidRPr="00C0191B" w:rsidRDefault="003B1BBF" w:rsidP="00C0191B">
      <w:pPr>
        <w:pStyle w:val="ListParagraph"/>
        <w:numPr>
          <w:ilvl w:val="0"/>
          <w:numId w:val="29"/>
        </w:numPr>
        <w:spacing w:after="0"/>
        <w:rPr>
          <w:rFonts w:ascii="Times New Roman" w:hAnsi="Times New Roman"/>
          <w:sz w:val="24"/>
          <w:szCs w:val="24"/>
        </w:rPr>
      </w:pPr>
      <w:r w:rsidRPr="00C0191B">
        <w:rPr>
          <w:rFonts w:ascii="Times New Roman" w:hAnsi="Times New Roman"/>
          <w:sz w:val="24"/>
          <w:szCs w:val="24"/>
        </w:rPr>
        <w:t>Le premier poste des dépenses de santé concerne la dépense de soins hospitaliers et ambulatoires pour les particuliers et de biens médicaux consommés en dehors de l’hôpital (DSBM), avec un montant de 170,5 milliards d’euros.</w:t>
      </w:r>
    </w:p>
    <w:p w:rsidR="003B1BBF" w:rsidRPr="00C0191B" w:rsidRDefault="003B1BBF" w:rsidP="00C0191B">
      <w:pPr>
        <w:spacing w:after="0"/>
        <w:rPr>
          <w:rFonts w:ascii="Times New Roman" w:hAnsi="Times New Roman"/>
          <w:sz w:val="24"/>
          <w:szCs w:val="24"/>
        </w:rPr>
      </w:pPr>
    </w:p>
    <w:p w:rsidR="003B1BBF" w:rsidRPr="00C0191B" w:rsidRDefault="003B1BBF" w:rsidP="00C0191B">
      <w:pPr>
        <w:spacing w:after="0"/>
        <w:rPr>
          <w:rFonts w:ascii="Times New Roman" w:hAnsi="Times New Roman"/>
          <w:sz w:val="24"/>
          <w:szCs w:val="24"/>
        </w:rPr>
      </w:pP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 xml:space="preserve"> </w:t>
      </w:r>
    </w:p>
    <w:p w:rsidR="003B1BBF" w:rsidRPr="00C0191B" w:rsidRDefault="003B1BBF" w:rsidP="00C0191B">
      <w:pPr>
        <w:pStyle w:val="ListParagraph"/>
        <w:numPr>
          <w:ilvl w:val="0"/>
          <w:numId w:val="29"/>
        </w:numPr>
        <w:spacing w:after="0"/>
        <w:outlineLvl w:val="1"/>
        <w:rPr>
          <w:rFonts w:ascii="Times New Roman" w:hAnsi="Times New Roman"/>
          <w:bCs/>
          <w:color w:val="000000"/>
          <w:sz w:val="24"/>
          <w:szCs w:val="24"/>
        </w:rPr>
      </w:pPr>
      <w:r w:rsidRPr="00C0191B">
        <w:rPr>
          <w:rFonts w:ascii="Times New Roman" w:hAnsi="Times New Roman"/>
          <w:color w:val="000000"/>
          <w:sz w:val="24"/>
          <w:szCs w:val="24"/>
        </w:rPr>
        <w:t>La d</w:t>
      </w:r>
      <w:hyperlink r:id="rId23" w:history="1">
        <w:r w:rsidRPr="00C0191B">
          <w:rPr>
            <w:rFonts w:ascii="Times New Roman" w:hAnsi="Times New Roman"/>
            <w:bCs/>
            <w:color w:val="000000"/>
            <w:sz w:val="24"/>
            <w:szCs w:val="24"/>
          </w:rPr>
          <w:t>épense de soins et biens médicaux par mode de financement en 2007 </w:t>
        </w:r>
      </w:hyperlink>
      <w:r w:rsidRPr="00C0191B">
        <w:rPr>
          <w:rFonts w:ascii="Times New Roman" w:hAnsi="Times New Roman"/>
          <w:sz w:val="24"/>
          <w:szCs w:val="24"/>
        </w:rPr>
        <w:t>(</w:t>
      </w:r>
      <w:r w:rsidRPr="00C0191B">
        <w:rPr>
          <w:rFonts w:ascii="Times New Roman" w:hAnsi="Times New Roman"/>
          <w:i/>
          <w:sz w:val="24"/>
          <w:szCs w:val="24"/>
        </w:rPr>
        <w:t xml:space="preserve">Source : </w:t>
      </w:r>
      <w:hyperlink r:id="rId24" w:history="1">
        <w:r w:rsidRPr="00C0191B">
          <w:rPr>
            <w:rFonts w:ascii="Times New Roman" w:hAnsi="Times New Roman"/>
            <w:i/>
            <w:color w:val="000000"/>
            <w:sz w:val="24"/>
            <w:szCs w:val="24"/>
          </w:rPr>
          <w:t>Eco-Santé France 2009</w:t>
        </w:r>
      </w:hyperlink>
      <w:r w:rsidRPr="00C0191B">
        <w:rPr>
          <w:rFonts w:ascii="Times New Roman" w:hAnsi="Times New Roman"/>
          <w:i/>
          <w:sz w:val="24"/>
          <w:szCs w:val="24"/>
        </w:rPr>
        <w:t>, d'après les Comptes nationaux de la santé, Drees</w:t>
      </w:r>
      <w:r w:rsidRPr="00C0191B">
        <w:rPr>
          <w:rFonts w:ascii="Times New Roman" w:hAnsi="Times New Roman"/>
          <w:sz w:val="24"/>
          <w:szCs w:val="24"/>
        </w:rPr>
        <w:t>) :</w:t>
      </w:r>
    </w:p>
    <w:p w:rsidR="003B1BBF" w:rsidRPr="00C0191B" w:rsidRDefault="000501D1" w:rsidP="00C0191B">
      <w:p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3714750" cy="3333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5">
                      <a:extLst>
                        <a:ext uri="{28A0092B-C50C-407E-A947-70E740481C1C}">
                          <a14:useLocalDpi xmlns:a14="http://schemas.microsoft.com/office/drawing/2010/main" val="0"/>
                        </a:ext>
                      </a:extLst>
                    </a:blip>
                    <a:stretch>
                      <a:fillRect/>
                    </a:stretch>
                  </pic:blipFill>
                  <pic:spPr>
                    <a:xfrm>
                      <a:off x="0" y="0"/>
                      <a:ext cx="3714750" cy="3333750"/>
                    </a:xfrm>
                    <a:prstGeom prst="rect">
                      <a:avLst/>
                    </a:prstGeom>
                  </pic:spPr>
                </pic:pic>
              </a:graphicData>
            </a:graphic>
          </wp:inline>
        </w:drawing>
      </w:r>
    </w:p>
    <w:p w:rsidR="003B1BBF" w:rsidRPr="00C0191B" w:rsidRDefault="003B1BBF" w:rsidP="00C0191B">
      <w:pPr>
        <w:pStyle w:val="ListParagraph"/>
        <w:numPr>
          <w:ilvl w:val="0"/>
          <w:numId w:val="45"/>
        </w:numPr>
        <w:spacing w:after="0"/>
        <w:rPr>
          <w:rFonts w:ascii="Times New Roman" w:hAnsi="Times New Roman"/>
          <w:sz w:val="24"/>
          <w:szCs w:val="24"/>
        </w:rPr>
      </w:pPr>
      <w:r w:rsidRPr="00C0191B">
        <w:rPr>
          <w:rFonts w:ascii="Times New Roman" w:hAnsi="Times New Roman"/>
          <w:sz w:val="24"/>
          <w:szCs w:val="24"/>
        </w:rPr>
        <w:t>En 2008, la Sécurité sociale est le premier financeur des soins hospitaliers (90,6 %), des soins ambulatoires (65 %) et des biens médicaux (60,1 %).</w:t>
      </w:r>
    </w:p>
    <w:p w:rsidR="003B1BBF" w:rsidRPr="00C0191B" w:rsidRDefault="003B1BBF" w:rsidP="00C0191B">
      <w:pPr>
        <w:pStyle w:val="ListParagraph"/>
        <w:spacing w:after="0"/>
        <w:ind w:left="363"/>
        <w:rPr>
          <w:rFonts w:ascii="Times New Roman" w:hAnsi="Times New Roman"/>
          <w:sz w:val="24"/>
          <w:szCs w:val="24"/>
        </w:rPr>
      </w:pPr>
    </w:p>
    <w:p w:rsidR="003B1BBF" w:rsidRPr="00C0191B" w:rsidRDefault="003B1BBF" w:rsidP="00C0191B">
      <w:pPr>
        <w:spacing w:after="0"/>
        <w:rPr>
          <w:rFonts w:ascii="Times New Roman" w:hAnsi="Times New Roman"/>
          <w:sz w:val="24"/>
          <w:szCs w:val="24"/>
        </w:rPr>
      </w:pPr>
      <w:r w:rsidRPr="00C0191B">
        <w:rPr>
          <w:rFonts w:ascii="Times New Roman" w:hAnsi="Times New Roman"/>
          <w:sz w:val="24"/>
          <w:szCs w:val="24"/>
        </w:rPr>
        <w:br w:type="page"/>
      </w:r>
    </w:p>
    <w:p w:rsidR="003B1BBF" w:rsidRPr="00C0191B" w:rsidRDefault="003B1BBF" w:rsidP="00C0191B">
      <w:pPr>
        <w:pStyle w:val="ListParagraph"/>
        <w:numPr>
          <w:ilvl w:val="0"/>
          <w:numId w:val="37"/>
        </w:numPr>
        <w:spacing w:after="0"/>
        <w:outlineLvl w:val="1"/>
        <w:rPr>
          <w:rFonts w:ascii="Times New Roman" w:hAnsi="Times New Roman"/>
          <w:bCs/>
          <w:color w:val="000000"/>
          <w:sz w:val="24"/>
          <w:szCs w:val="24"/>
        </w:rPr>
      </w:pPr>
      <w:r w:rsidRPr="00C0191B">
        <w:rPr>
          <w:rFonts w:ascii="Times New Roman" w:hAnsi="Times New Roman"/>
          <w:sz w:val="24"/>
          <w:szCs w:val="24"/>
        </w:rPr>
        <w:lastRenderedPageBreak/>
        <w:t xml:space="preserve"> </w:t>
      </w:r>
      <w:hyperlink r:id="rId26" w:history="1">
        <w:r w:rsidRPr="00C0191B">
          <w:rPr>
            <w:rFonts w:ascii="Times New Roman" w:hAnsi="Times New Roman"/>
            <w:bCs/>
            <w:color w:val="000000"/>
            <w:sz w:val="24"/>
            <w:szCs w:val="24"/>
          </w:rPr>
          <w:t>Evolution de la part de la dépense de soins et bien médicaux dans le PIB (</w:t>
        </w:r>
        <w:r w:rsidRPr="00C0191B">
          <w:rPr>
            <w:rFonts w:ascii="Times New Roman" w:hAnsi="Times New Roman"/>
            <w:i/>
            <w:sz w:val="24"/>
            <w:szCs w:val="24"/>
          </w:rPr>
          <w:t xml:space="preserve">Source </w:t>
        </w:r>
        <w:proofErr w:type="gramStart"/>
        <w:r w:rsidRPr="00C0191B">
          <w:rPr>
            <w:rFonts w:ascii="Times New Roman" w:hAnsi="Times New Roman"/>
            <w:i/>
            <w:sz w:val="24"/>
            <w:szCs w:val="24"/>
          </w:rPr>
          <w:t xml:space="preserve">: </w:t>
        </w:r>
        <w:hyperlink r:id="rId27" w:history="1">
          <w:r w:rsidRPr="00C0191B">
            <w:rPr>
              <w:rFonts w:ascii="Times New Roman" w:hAnsi="Times New Roman"/>
              <w:i/>
              <w:color w:val="000000"/>
              <w:sz w:val="24"/>
              <w:szCs w:val="24"/>
            </w:rPr>
            <w:t>Eco-Santé France 2008</w:t>
          </w:r>
        </w:hyperlink>
        <w:r w:rsidRPr="00C0191B">
          <w:rPr>
            <w:rFonts w:ascii="Times New Roman" w:hAnsi="Times New Roman"/>
            <w:i/>
            <w:sz w:val="24"/>
            <w:szCs w:val="24"/>
          </w:rPr>
          <w:t>,</w:t>
        </w:r>
        <w:proofErr w:type="gramEnd"/>
        <w:r w:rsidRPr="00C0191B">
          <w:rPr>
            <w:rFonts w:ascii="Times New Roman" w:hAnsi="Times New Roman"/>
            <w:i/>
            <w:sz w:val="24"/>
            <w:szCs w:val="24"/>
          </w:rPr>
          <w:t xml:space="preserve"> d'après les Comptes nationaux de la santé, Drees</w:t>
        </w:r>
        <w:r w:rsidRPr="00C0191B">
          <w:rPr>
            <w:rFonts w:ascii="Times New Roman" w:hAnsi="Times New Roman"/>
            <w:sz w:val="24"/>
            <w:szCs w:val="24"/>
          </w:rPr>
          <w:t>) :</w:t>
        </w:r>
        <w:r w:rsidRPr="00C0191B">
          <w:rPr>
            <w:rFonts w:ascii="Times New Roman" w:hAnsi="Times New Roman"/>
            <w:bCs/>
            <w:color w:val="000000"/>
            <w:sz w:val="24"/>
            <w:szCs w:val="24"/>
          </w:rPr>
          <w:t xml:space="preserve"> </w:t>
        </w:r>
      </w:hyperlink>
    </w:p>
    <w:p w:rsidR="003B1BBF" w:rsidRPr="00C0191B" w:rsidRDefault="001E1997" w:rsidP="00C0191B">
      <w:p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3848100" cy="2371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8">
                      <a:extLst>
                        <a:ext uri="{28A0092B-C50C-407E-A947-70E740481C1C}">
                          <a14:useLocalDpi xmlns:a14="http://schemas.microsoft.com/office/drawing/2010/main" val="0"/>
                        </a:ext>
                      </a:extLst>
                    </a:blip>
                    <a:stretch>
                      <a:fillRect/>
                    </a:stretch>
                  </pic:blipFill>
                  <pic:spPr>
                    <a:xfrm>
                      <a:off x="0" y="0"/>
                      <a:ext cx="3848100" cy="2371725"/>
                    </a:xfrm>
                    <a:prstGeom prst="rect">
                      <a:avLst/>
                    </a:prstGeom>
                  </pic:spPr>
                </pic:pic>
              </a:graphicData>
            </a:graphic>
          </wp:inline>
        </w:drawing>
      </w:r>
    </w:p>
    <w:p w:rsidR="003B1BBF" w:rsidRPr="00C0191B" w:rsidRDefault="003B1BBF" w:rsidP="00C0191B">
      <w:pPr>
        <w:pStyle w:val="ListParagraph"/>
        <w:numPr>
          <w:ilvl w:val="0"/>
          <w:numId w:val="30"/>
        </w:numPr>
        <w:spacing w:after="0"/>
        <w:rPr>
          <w:rFonts w:ascii="Times New Roman" w:hAnsi="Times New Roman"/>
          <w:sz w:val="24"/>
          <w:szCs w:val="24"/>
        </w:rPr>
      </w:pPr>
      <w:r w:rsidRPr="00C0191B">
        <w:rPr>
          <w:rFonts w:ascii="Times New Roman" w:hAnsi="Times New Roman"/>
          <w:sz w:val="24"/>
          <w:szCs w:val="24"/>
        </w:rPr>
        <w:t>La part du revenu que nous consacrons, en France, aux dépenses de soins et biens médicaux est, en 2008, de 8,74 %. Cette part a plus que doublé depuis 1959.</w:t>
      </w:r>
    </w:p>
    <w:p w:rsidR="003B1BBF" w:rsidRPr="00C0191B" w:rsidRDefault="003B1BBF" w:rsidP="00C0191B">
      <w:pPr>
        <w:pStyle w:val="ListParagraph"/>
        <w:numPr>
          <w:ilvl w:val="0"/>
          <w:numId w:val="30"/>
        </w:numPr>
        <w:spacing w:after="0"/>
        <w:rPr>
          <w:rFonts w:ascii="Times New Roman" w:hAnsi="Times New Roman"/>
          <w:sz w:val="24"/>
          <w:szCs w:val="24"/>
        </w:rPr>
      </w:pPr>
      <w:r w:rsidRPr="00C0191B">
        <w:rPr>
          <w:rFonts w:ascii="Times New Roman" w:hAnsi="Times New Roman"/>
          <w:sz w:val="24"/>
          <w:szCs w:val="24"/>
        </w:rPr>
        <w:t xml:space="preserve">L’évolution de la part de la dépense de soins et bien médicaux dans le PIB suit une évolution régulière (linéaire) depuis les années 60. Elle est aujourd’hui </w:t>
      </w:r>
      <w:proofErr w:type="spellStart"/>
      <w:r w:rsidRPr="00C0191B">
        <w:rPr>
          <w:rFonts w:ascii="Times New Roman" w:hAnsi="Times New Roman"/>
          <w:sz w:val="24"/>
          <w:szCs w:val="24"/>
        </w:rPr>
        <w:t>au dessus</w:t>
      </w:r>
      <w:proofErr w:type="spellEnd"/>
      <w:r w:rsidRPr="00C0191B">
        <w:rPr>
          <w:rFonts w:ascii="Times New Roman" w:hAnsi="Times New Roman"/>
          <w:sz w:val="24"/>
          <w:szCs w:val="24"/>
        </w:rPr>
        <w:t xml:space="preserve"> de 8%.</w:t>
      </w:r>
    </w:p>
    <w:p w:rsidR="003B1BBF" w:rsidRPr="00C0191B" w:rsidRDefault="003B1BBF" w:rsidP="00C0191B">
      <w:pPr>
        <w:pStyle w:val="ListParagraph"/>
        <w:numPr>
          <w:ilvl w:val="0"/>
          <w:numId w:val="30"/>
        </w:numPr>
        <w:spacing w:after="0"/>
        <w:rPr>
          <w:rFonts w:ascii="Times New Roman" w:hAnsi="Times New Roman"/>
          <w:sz w:val="24"/>
          <w:szCs w:val="24"/>
        </w:rPr>
      </w:pPr>
      <w:r w:rsidRPr="00C0191B">
        <w:rPr>
          <w:rFonts w:ascii="Times New Roman" w:hAnsi="Times New Roman"/>
          <w:sz w:val="24"/>
          <w:szCs w:val="24"/>
        </w:rPr>
        <w:t>Les creux visibles sur la courbe correspondent aux plans économiques.</w:t>
      </w:r>
    </w:p>
    <w:p w:rsidR="003B1BBF" w:rsidRPr="00C0191B" w:rsidRDefault="003B1BBF" w:rsidP="00C0191B">
      <w:pPr>
        <w:pStyle w:val="ListParagraph"/>
        <w:numPr>
          <w:ilvl w:val="0"/>
          <w:numId w:val="30"/>
        </w:numPr>
        <w:spacing w:after="0"/>
        <w:rPr>
          <w:rFonts w:ascii="Times New Roman" w:hAnsi="Times New Roman"/>
          <w:sz w:val="24"/>
          <w:szCs w:val="24"/>
        </w:rPr>
      </w:pPr>
      <w:r w:rsidRPr="00C0191B">
        <w:rPr>
          <w:rFonts w:ascii="Times New Roman" w:hAnsi="Times New Roman"/>
          <w:sz w:val="24"/>
          <w:szCs w:val="24"/>
        </w:rPr>
        <w:t>Depuis 2000-2001 on remarque une stabilisation : cela veut dire qu’on arrive à stabiliser les dépenses de santé dans les dépenses nationales.</w:t>
      </w:r>
    </w:p>
    <w:p w:rsidR="003B1BBF" w:rsidRPr="00C0191B" w:rsidRDefault="003B1BBF" w:rsidP="00C0191B">
      <w:pPr>
        <w:spacing w:after="0"/>
        <w:rPr>
          <w:rFonts w:ascii="Times New Roman" w:hAnsi="Times New Roman"/>
          <w:sz w:val="24"/>
          <w:szCs w:val="24"/>
        </w:rPr>
      </w:pPr>
      <w:r w:rsidRPr="00C0191B">
        <w:rPr>
          <w:rFonts w:ascii="Times New Roman" w:hAnsi="Times New Roman"/>
          <w:sz w:val="24"/>
          <w:szCs w:val="24"/>
        </w:rPr>
        <w:br w:type="page"/>
      </w:r>
    </w:p>
    <w:p w:rsidR="003B1BBF" w:rsidRPr="00C0191B" w:rsidRDefault="003B1BBF" w:rsidP="00C0191B">
      <w:pPr>
        <w:pStyle w:val="ListParagraph"/>
        <w:numPr>
          <w:ilvl w:val="0"/>
          <w:numId w:val="46"/>
        </w:numPr>
        <w:spacing w:after="0"/>
        <w:rPr>
          <w:rFonts w:ascii="Times New Roman" w:hAnsi="Times New Roman"/>
          <w:sz w:val="24"/>
          <w:szCs w:val="24"/>
        </w:rPr>
      </w:pPr>
      <w:r w:rsidRPr="00C0191B">
        <w:rPr>
          <w:rFonts w:ascii="Times New Roman" w:hAnsi="Times New Roman"/>
          <w:sz w:val="24"/>
          <w:szCs w:val="24"/>
        </w:rPr>
        <w:lastRenderedPageBreak/>
        <w:t>Evolution des montants en valeurs relatives des différents postes  de la dépense de soins et biens médicaux (100 = 1959).</w:t>
      </w:r>
    </w:p>
    <w:p w:rsidR="003B1BBF" w:rsidRPr="00C0191B" w:rsidRDefault="001E1997" w:rsidP="00C0191B">
      <w:pPr>
        <w:spacing w:after="0"/>
        <w:jc w:val="center"/>
        <w:rPr>
          <w:rFonts w:ascii="Times New Roman" w:hAnsi="Times New Roman"/>
          <w:sz w:val="24"/>
          <w:szCs w:val="24"/>
        </w:rPr>
      </w:pPr>
      <w:r>
        <w:rPr>
          <w:rFonts w:ascii="Times New Roman" w:hAnsi="Times New Roman"/>
          <w:noProof/>
          <w:sz w:val="24"/>
          <w:szCs w:val="24"/>
          <w:lang w:eastAsia="fr-FR"/>
        </w:rPr>
        <w:drawing>
          <wp:inline distT="0" distB="0" distL="0" distR="0">
            <wp:extent cx="3943350" cy="2400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9">
                      <a:extLst>
                        <a:ext uri="{28A0092B-C50C-407E-A947-70E740481C1C}">
                          <a14:useLocalDpi xmlns:a14="http://schemas.microsoft.com/office/drawing/2010/main" val="0"/>
                        </a:ext>
                      </a:extLst>
                    </a:blip>
                    <a:stretch>
                      <a:fillRect/>
                    </a:stretch>
                  </pic:blipFill>
                  <pic:spPr>
                    <a:xfrm>
                      <a:off x="0" y="0"/>
                      <a:ext cx="3943350" cy="2400300"/>
                    </a:xfrm>
                    <a:prstGeom prst="rect">
                      <a:avLst/>
                    </a:prstGeom>
                  </pic:spPr>
                </pic:pic>
              </a:graphicData>
            </a:graphic>
          </wp:inline>
        </w:drawing>
      </w:r>
    </w:p>
    <w:p w:rsidR="003B1BBF" w:rsidRPr="00C0191B" w:rsidRDefault="003B1BBF" w:rsidP="00C0191B">
      <w:pPr>
        <w:pStyle w:val="ListParagraph"/>
        <w:numPr>
          <w:ilvl w:val="0"/>
          <w:numId w:val="33"/>
        </w:numPr>
        <w:spacing w:after="0"/>
        <w:rPr>
          <w:rFonts w:ascii="Times New Roman" w:hAnsi="Times New Roman"/>
          <w:sz w:val="24"/>
          <w:szCs w:val="24"/>
        </w:rPr>
      </w:pPr>
      <w:r w:rsidRPr="00C0191B">
        <w:rPr>
          <w:rFonts w:ascii="Times New Roman" w:hAnsi="Times New Roman"/>
          <w:sz w:val="24"/>
          <w:szCs w:val="24"/>
        </w:rPr>
        <w:t xml:space="preserve">Ce qui </w:t>
      </w:r>
      <w:proofErr w:type="gramStart"/>
      <w:r w:rsidRPr="00C0191B">
        <w:rPr>
          <w:rFonts w:ascii="Times New Roman" w:hAnsi="Times New Roman"/>
          <w:sz w:val="24"/>
          <w:szCs w:val="24"/>
        </w:rPr>
        <w:t>a</w:t>
      </w:r>
      <w:proofErr w:type="gramEnd"/>
      <w:r w:rsidRPr="00C0191B">
        <w:rPr>
          <w:rFonts w:ascii="Times New Roman" w:hAnsi="Times New Roman"/>
          <w:sz w:val="24"/>
          <w:szCs w:val="24"/>
        </w:rPr>
        <w:t xml:space="preserve"> le plus augmenter est le coût de transport des malades, puis les soins hospitaliers.</w:t>
      </w:r>
    </w:p>
    <w:p w:rsidR="003B1BBF" w:rsidRPr="00C0191B" w:rsidRDefault="003B1BBF" w:rsidP="00C0191B">
      <w:pPr>
        <w:pStyle w:val="ListParagraph"/>
        <w:numPr>
          <w:ilvl w:val="0"/>
          <w:numId w:val="33"/>
        </w:numPr>
        <w:spacing w:after="0"/>
        <w:rPr>
          <w:rFonts w:ascii="Times New Roman" w:hAnsi="Times New Roman"/>
          <w:sz w:val="24"/>
          <w:szCs w:val="24"/>
        </w:rPr>
      </w:pPr>
      <w:r w:rsidRPr="00C0191B">
        <w:rPr>
          <w:rFonts w:ascii="Times New Roman" w:hAnsi="Times New Roman"/>
          <w:sz w:val="24"/>
          <w:szCs w:val="24"/>
        </w:rPr>
        <w:t>En enlevant l’effet de l’inflation, c’est le coût des transports de malades qui a le plus augmenté et celui des biens médicaux le moins au sein de la DSBM.</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II. La consommation médicale totale</w:t>
      </w:r>
    </w:p>
    <w:p w:rsidR="003B1BBF" w:rsidRPr="00C0191B" w:rsidRDefault="003B1BBF" w:rsidP="00C0191B">
      <w:pPr>
        <w:pStyle w:val="ListParagraph"/>
        <w:numPr>
          <w:ilvl w:val="0"/>
          <w:numId w:val="34"/>
        </w:numPr>
        <w:spacing w:after="0"/>
        <w:rPr>
          <w:rFonts w:ascii="Times New Roman" w:hAnsi="Times New Roman"/>
          <w:sz w:val="24"/>
          <w:szCs w:val="24"/>
        </w:rPr>
      </w:pPr>
      <w:r w:rsidRPr="00C0191B">
        <w:rPr>
          <w:rFonts w:ascii="Times New Roman" w:hAnsi="Times New Roman"/>
          <w:sz w:val="24"/>
          <w:szCs w:val="24"/>
        </w:rPr>
        <w:t>La consommation médicale totale (CMT) est la somme de :</w:t>
      </w:r>
    </w:p>
    <w:p w:rsidR="003B1BBF" w:rsidRPr="00C0191B" w:rsidRDefault="003B1BBF" w:rsidP="00C0191B">
      <w:pPr>
        <w:pStyle w:val="ListParagraph"/>
        <w:numPr>
          <w:ilvl w:val="0"/>
          <w:numId w:val="35"/>
        </w:numPr>
        <w:spacing w:after="0"/>
        <w:rPr>
          <w:rFonts w:ascii="Times New Roman" w:hAnsi="Times New Roman"/>
          <w:sz w:val="24"/>
          <w:szCs w:val="24"/>
        </w:rPr>
      </w:pPr>
      <w:r w:rsidRPr="00C0191B">
        <w:rPr>
          <w:rFonts w:ascii="Times New Roman" w:hAnsi="Times New Roman"/>
          <w:sz w:val="24"/>
          <w:szCs w:val="24"/>
        </w:rPr>
        <w:t>La consommation de soins et biens médicaux (CSBM), décrivant la consommation :</w:t>
      </w:r>
    </w:p>
    <w:p w:rsidR="003B1BBF" w:rsidRPr="00C0191B" w:rsidRDefault="003B1BBF" w:rsidP="00C0191B">
      <w:pPr>
        <w:pStyle w:val="ListParagraph"/>
        <w:numPr>
          <w:ilvl w:val="1"/>
          <w:numId w:val="35"/>
        </w:numPr>
        <w:spacing w:after="0"/>
        <w:rPr>
          <w:rFonts w:ascii="Times New Roman" w:hAnsi="Times New Roman"/>
          <w:sz w:val="24"/>
          <w:szCs w:val="24"/>
        </w:rPr>
      </w:pPr>
      <w:r w:rsidRPr="00C0191B">
        <w:rPr>
          <w:rFonts w:ascii="Times New Roman" w:hAnsi="Times New Roman"/>
          <w:sz w:val="24"/>
          <w:szCs w:val="24"/>
        </w:rPr>
        <w:t>De l’ensemble des soins (hospitaliers, ambulatoires).</w:t>
      </w:r>
    </w:p>
    <w:p w:rsidR="003B1BBF" w:rsidRPr="00C0191B" w:rsidRDefault="003B1BBF" w:rsidP="00C0191B">
      <w:pPr>
        <w:pStyle w:val="ListParagraph"/>
        <w:numPr>
          <w:ilvl w:val="1"/>
          <w:numId w:val="35"/>
        </w:numPr>
        <w:spacing w:after="0"/>
        <w:rPr>
          <w:rFonts w:ascii="Times New Roman" w:hAnsi="Times New Roman"/>
          <w:sz w:val="24"/>
          <w:szCs w:val="24"/>
        </w:rPr>
      </w:pPr>
      <w:r w:rsidRPr="00C0191B">
        <w:rPr>
          <w:rFonts w:ascii="Times New Roman" w:hAnsi="Times New Roman"/>
          <w:sz w:val="24"/>
          <w:szCs w:val="24"/>
        </w:rPr>
        <w:t>Des services (transports de malades).</w:t>
      </w:r>
    </w:p>
    <w:p w:rsidR="003B1BBF" w:rsidRPr="00C0191B" w:rsidRDefault="003B1BBF" w:rsidP="00C0191B">
      <w:pPr>
        <w:pStyle w:val="ListParagraph"/>
        <w:numPr>
          <w:ilvl w:val="1"/>
          <w:numId w:val="35"/>
        </w:numPr>
        <w:spacing w:after="0"/>
        <w:rPr>
          <w:rFonts w:ascii="Times New Roman" w:hAnsi="Times New Roman"/>
          <w:sz w:val="24"/>
          <w:szCs w:val="24"/>
        </w:rPr>
      </w:pPr>
      <w:r w:rsidRPr="00C0191B">
        <w:rPr>
          <w:rFonts w:ascii="Times New Roman" w:hAnsi="Times New Roman"/>
          <w:sz w:val="24"/>
          <w:szCs w:val="24"/>
        </w:rPr>
        <w:t>Des biens médicaux (médicaments et autres biens médicaux).</w:t>
      </w:r>
    </w:p>
    <w:p w:rsidR="003B1BBF" w:rsidRPr="00C0191B" w:rsidRDefault="003B1BBF" w:rsidP="00C0191B">
      <w:pPr>
        <w:pStyle w:val="ListParagraph"/>
        <w:numPr>
          <w:ilvl w:val="1"/>
          <w:numId w:val="35"/>
        </w:numPr>
        <w:spacing w:after="0"/>
        <w:rPr>
          <w:rFonts w:ascii="Times New Roman" w:hAnsi="Times New Roman"/>
          <w:sz w:val="24"/>
          <w:szCs w:val="24"/>
        </w:rPr>
      </w:pPr>
      <w:r w:rsidRPr="00C0191B">
        <w:rPr>
          <w:rFonts w:ascii="Times New Roman" w:hAnsi="Times New Roman"/>
          <w:sz w:val="24"/>
          <w:szCs w:val="24"/>
        </w:rPr>
        <w:t>Sur l’ensemble du territoire national par les résidents, et les non-résidents pour la satisfaction de leurs besoins de santé individuels.</w:t>
      </w:r>
    </w:p>
    <w:p w:rsidR="003B1BBF" w:rsidRPr="00C0191B" w:rsidRDefault="003B1BBF" w:rsidP="00C0191B">
      <w:pPr>
        <w:pStyle w:val="ListParagraph"/>
        <w:numPr>
          <w:ilvl w:val="0"/>
          <w:numId w:val="36"/>
        </w:numPr>
        <w:spacing w:after="0"/>
        <w:rPr>
          <w:rFonts w:ascii="Times New Roman" w:hAnsi="Times New Roman"/>
          <w:sz w:val="24"/>
          <w:szCs w:val="24"/>
        </w:rPr>
      </w:pPr>
      <w:r w:rsidRPr="00C0191B">
        <w:rPr>
          <w:rFonts w:ascii="Times New Roman" w:hAnsi="Times New Roman"/>
          <w:sz w:val="24"/>
          <w:szCs w:val="24"/>
        </w:rPr>
        <w:t>Et de la Prévention individualiste décrivant les actions dont ont bénéficié individuellement des personnes.</w:t>
      </w:r>
    </w:p>
    <w:p w:rsidR="003B1BBF" w:rsidRPr="00C0191B" w:rsidRDefault="003B1BBF" w:rsidP="00C0191B">
      <w:pPr>
        <w:spacing w:after="0"/>
        <w:rPr>
          <w:rFonts w:ascii="Times New Roman" w:hAnsi="Times New Roman"/>
          <w:sz w:val="24"/>
          <w:szCs w:val="24"/>
        </w:rPr>
      </w:pPr>
      <w:r w:rsidRPr="00C0191B">
        <w:rPr>
          <w:rFonts w:ascii="Times New Roman" w:hAnsi="Times New Roman"/>
          <w:sz w:val="24"/>
          <w:szCs w:val="24"/>
        </w:rPr>
        <w:br w:type="page"/>
      </w:r>
    </w:p>
    <w:p w:rsidR="003B1BBF" w:rsidRPr="00C0191B" w:rsidRDefault="003B1BBF" w:rsidP="00C0191B">
      <w:pPr>
        <w:pStyle w:val="ListParagraph"/>
        <w:numPr>
          <w:ilvl w:val="0"/>
          <w:numId w:val="39"/>
        </w:numPr>
        <w:spacing w:after="0"/>
        <w:rPr>
          <w:rFonts w:ascii="Times New Roman" w:hAnsi="Times New Roman"/>
          <w:sz w:val="24"/>
          <w:szCs w:val="24"/>
        </w:rPr>
      </w:pPr>
      <w:r w:rsidRPr="00C0191B">
        <w:rPr>
          <w:rFonts w:ascii="Times New Roman" w:hAnsi="Times New Roman"/>
          <w:sz w:val="24"/>
          <w:szCs w:val="24"/>
        </w:rPr>
        <w:lastRenderedPageBreak/>
        <w:t>Consommation médicale totale en France en 2007 (</w:t>
      </w:r>
      <w:r w:rsidRPr="00C0191B">
        <w:rPr>
          <w:rFonts w:ascii="Times New Roman" w:hAnsi="Times New Roman"/>
          <w:i/>
          <w:sz w:val="24"/>
          <w:szCs w:val="24"/>
        </w:rPr>
        <w:t>d’après les Comptes nationaux de la santé, Drees</w:t>
      </w:r>
      <w:r w:rsidRPr="00C0191B">
        <w:rPr>
          <w:rFonts w:ascii="Times New Roman" w:hAnsi="Times New Roman"/>
          <w:sz w:val="24"/>
          <w:szCs w:val="24"/>
        </w:rPr>
        <w:t>) :</w:t>
      </w:r>
    </w:p>
    <w:p w:rsidR="003B1BBF" w:rsidRPr="00C0191B" w:rsidRDefault="001E1997" w:rsidP="00C0191B">
      <w:pPr>
        <w:spacing w:after="0"/>
        <w:jc w:val="center"/>
        <w:rPr>
          <w:rFonts w:ascii="Times New Roman" w:hAnsi="Times New Roman"/>
          <w:sz w:val="24"/>
          <w:szCs w:val="24"/>
        </w:rPr>
      </w:pPr>
      <w:r>
        <w:rPr>
          <w:rFonts w:ascii="Times New Roman" w:hAnsi="Times New Roman"/>
          <w:noProof/>
          <w:sz w:val="24"/>
          <w:szCs w:val="24"/>
          <w:lang w:eastAsia="fr-FR"/>
        </w:rPr>
        <w:drawing>
          <wp:inline distT="0" distB="0" distL="0" distR="0">
            <wp:extent cx="3924300" cy="3857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0">
                      <a:extLst>
                        <a:ext uri="{28A0092B-C50C-407E-A947-70E740481C1C}">
                          <a14:useLocalDpi xmlns:a14="http://schemas.microsoft.com/office/drawing/2010/main" val="0"/>
                        </a:ext>
                      </a:extLst>
                    </a:blip>
                    <a:stretch>
                      <a:fillRect/>
                    </a:stretch>
                  </pic:blipFill>
                  <pic:spPr>
                    <a:xfrm>
                      <a:off x="0" y="0"/>
                      <a:ext cx="3924300" cy="3857625"/>
                    </a:xfrm>
                    <a:prstGeom prst="rect">
                      <a:avLst/>
                    </a:prstGeom>
                  </pic:spPr>
                </pic:pic>
              </a:graphicData>
            </a:graphic>
          </wp:inline>
        </w:drawing>
      </w:r>
    </w:p>
    <w:p w:rsidR="003B1BBF" w:rsidRPr="00C0191B" w:rsidRDefault="003B1BBF" w:rsidP="00C0191B">
      <w:pPr>
        <w:pStyle w:val="ListParagraph"/>
        <w:numPr>
          <w:ilvl w:val="0"/>
          <w:numId w:val="38"/>
        </w:numPr>
        <w:spacing w:after="0"/>
        <w:rPr>
          <w:rFonts w:ascii="Times New Roman" w:hAnsi="Times New Roman"/>
          <w:sz w:val="24"/>
          <w:szCs w:val="24"/>
        </w:rPr>
      </w:pPr>
      <w:r w:rsidRPr="00C0191B">
        <w:rPr>
          <w:rFonts w:ascii="Times New Roman" w:hAnsi="Times New Roman"/>
          <w:sz w:val="24"/>
          <w:szCs w:val="24"/>
        </w:rPr>
        <w:t>20% des dépenses de soins concernent les médicaments.</w:t>
      </w:r>
    </w:p>
    <w:p w:rsidR="003B1BBF" w:rsidRPr="00C0191B" w:rsidRDefault="003B1BBF" w:rsidP="00C0191B">
      <w:pPr>
        <w:pStyle w:val="ListParagraph"/>
        <w:numPr>
          <w:ilvl w:val="0"/>
          <w:numId w:val="47"/>
        </w:numPr>
        <w:spacing w:after="0"/>
        <w:rPr>
          <w:rFonts w:ascii="Times New Roman" w:hAnsi="Times New Roman"/>
          <w:sz w:val="24"/>
          <w:szCs w:val="24"/>
        </w:rPr>
      </w:pPr>
      <w:r w:rsidRPr="00C0191B">
        <w:rPr>
          <w:rFonts w:ascii="Times New Roman" w:hAnsi="Times New Roman"/>
          <w:sz w:val="24"/>
          <w:szCs w:val="24"/>
        </w:rPr>
        <w:t>En 2008, chaque Français dépense en moyenne 1 172 € en soins d’hospitalisation, 730 € en soins ambulatoires (soins de médecins, d’auxiliaires…) et 544 € en médicaments, Au total, il consacre 2 708 € pour sa santé.</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 xml:space="preserve"> </w:t>
      </w:r>
    </w:p>
    <w:p w:rsidR="003B1BBF" w:rsidRPr="00C0191B" w:rsidRDefault="003B1BBF" w:rsidP="00C0191B">
      <w:pPr>
        <w:spacing w:after="0"/>
        <w:rPr>
          <w:rFonts w:ascii="Times New Roman" w:hAnsi="Times New Roman"/>
          <w:sz w:val="24"/>
          <w:szCs w:val="24"/>
        </w:rPr>
      </w:pPr>
      <w:r w:rsidRPr="00C0191B">
        <w:rPr>
          <w:rFonts w:ascii="Times New Roman" w:hAnsi="Times New Roman"/>
          <w:sz w:val="24"/>
          <w:szCs w:val="24"/>
        </w:rPr>
        <w:br w:type="page"/>
      </w:r>
    </w:p>
    <w:p w:rsidR="003B1BBF" w:rsidRPr="00C0191B" w:rsidRDefault="00025A81" w:rsidP="00C0191B">
      <w:pPr>
        <w:pStyle w:val="ListParagraph"/>
        <w:numPr>
          <w:ilvl w:val="0"/>
          <w:numId w:val="38"/>
        </w:numPr>
        <w:spacing w:after="0"/>
        <w:rPr>
          <w:rFonts w:ascii="Times New Roman" w:hAnsi="Times New Roman"/>
          <w:sz w:val="24"/>
          <w:szCs w:val="24"/>
        </w:rPr>
      </w:pPr>
      <w:hyperlink r:id="rId31" w:history="1">
        <w:r w:rsidR="003B1BBF" w:rsidRPr="00C0191B">
          <w:rPr>
            <w:rFonts w:ascii="Times New Roman" w:hAnsi="Times New Roman"/>
            <w:bCs/>
            <w:color w:val="000000"/>
            <w:sz w:val="24"/>
            <w:szCs w:val="24"/>
          </w:rPr>
          <w:t>Composition en valeur (€ courants par personne) des différents postes de la CMT</w:t>
        </w:r>
      </w:hyperlink>
      <w:r w:rsidR="003B1BBF" w:rsidRPr="00C0191B">
        <w:rPr>
          <w:rFonts w:ascii="Times New Roman" w:hAnsi="Times New Roman"/>
          <w:sz w:val="24"/>
          <w:szCs w:val="24"/>
        </w:rPr>
        <w:t xml:space="preserve"> (</w:t>
      </w:r>
      <w:r w:rsidR="003B1BBF" w:rsidRPr="00C0191B">
        <w:rPr>
          <w:rFonts w:ascii="Times New Roman" w:hAnsi="Times New Roman"/>
          <w:i/>
          <w:sz w:val="24"/>
          <w:szCs w:val="24"/>
        </w:rPr>
        <w:t xml:space="preserve">Source : </w:t>
      </w:r>
      <w:hyperlink r:id="rId32" w:history="1">
        <w:r w:rsidR="003B1BBF" w:rsidRPr="00C0191B">
          <w:rPr>
            <w:rFonts w:ascii="Times New Roman" w:hAnsi="Times New Roman"/>
            <w:i/>
            <w:color w:val="000000"/>
            <w:sz w:val="24"/>
            <w:szCs w:val="24"/>
          </w:rPr>
          <w:t>Eco-Santé France 2009</w:t>
        </w:r>
      </w:hyperlink>
      <w:r w:rsidR="003B1BBF" w:rsidRPr="00C0191B">
        <w:rPr>
          <w:rFonts w:ascii="Times New Roman" w:hAnsi="Times New Roman"/>
          <w:i/>
          <w:sz w:val="24"/>
          <w:szCs w:val="24"/>
        </w:rPr>
        <w:t>, d'après les Comptes nationaux de la santé, Drees</w:t>
      </w:r>
      <w:r w:rsidR="003B1BBF" w:rsidRPr="00C0191B">
        <w:rPr>
          <w:rFonts w:ascii="Times New Roman" w:hAnsi="Times New Roman"/>
          <w:sz w:val="24"/>
          <w:szCs w:val="24"/>
        </w:rPr>
        <w:t>)</w:t>
      </w:r>
      <w:r w:rsidR="003B1BBF" w:rsidRPr="00C0191B">
        <w:rPr>
          <w:rFonts w:ascii="Times New Roman" w:hAnsi="Times New Roman"/>
          <w:bCs/>
          <w:color w:val="000000"/>
          <w:sz w:val="24"/>
          <w:szCs w:val="24"/>
        </w:rPr>
        <w:t> :</w:t>
      </w:r>
    </w:p>
    <w:p w:rsidR="003B1BBF" w:rsidRPr="00C0191B" w:rsidRDefault="005D5C67" w:rsidP="00C0191B">
      <w:pPr>
        <w:spacing w:after="0"/>
        <w:jc w:val="center"/>
        <w:rPr>
          <w:rFonts w:ascii="Times New Roman" w:hAnsi="Times New Roman"/>
          <w:sz w:val="24"/>
          <w:szCs w:val="24"/>
        </w:rPr>
      </w:pPr>
      <w:r>
        <w:rPr>
          <w:rFonts w:ascii="Times New Roman" w:hAnsi="Times New Roman"/>
          <w:noProof/>
          <w:sz w:val="24"/>
          <w:szCs w:val="24"/>
          <w:lang w:eastAsia="fr-FR"/>
        </w:rPr>
        <w:drawing>
          <wp:inline distT="0" distB="0" distL="0" distR="0">
            <wp:extent cx="2343150" cy="2362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3">
                      <a:extLst>
                        <a:ext uri="{28A0092B-C50C-407E-A947-70E740481C1C}">
                          <a14:useLocalDpi xmlns:a14="http://schemas.microsoft.com/office/drawing/2010/main" val="0"/>
                        </a:ext>
                      </a:extLst>
                    </a:blip>
                    <a:stretch>
                      <a:fillRect/>
                    </a:stretch>
                  </pic:blipFill>
                  <pic:spPr>
                    <a:xfrm>
                      <a:off x="0" y="0"/>
                      <a:ext cx="2343150" cy="2362200"/>
                    </a:xfrm>
                    <a:prstGeom prst="rect">
                      <a:avLst/>
                    </a:prstGeom>
                  </pic:spPr>
                </pic:pic>
              </a:graphicData>
            </a:graphic>
          </wp:inline>
        </w:drawing>
      </w:r>
    </w:p>
    <w:p w:rsidR="003B1BBF" w:rsidRPr="00C0191B" w:rsidRDefault="00025A81" w:rsidP="00C0191B">
      <w:pPr>
        <w:pStyle w:val="ListParagraph"/>
        <w:numPr>
          <w:ilvl w:val="0"/>
          <w:numId w:val="48"/>
        </w:numPr>
        <w:spacing w:after="0"/>
        <w:rPr>
          <w:rFonts w:ascii="Times New Roman" w:hAnsi="Times New Roman"/>
          <w:sz w:val="24"/>
          <w:szCs w:val="24"/>
        </w:rPr>
      </w:pPr>
      <w:hyperlink r:id="rId34" w:history="1">
        <w:r w:rsidR="003B1BBF" w:rsidRPr="00C0191B">
          <w:rPr>
            <w:rFonts w:ascii="Times New Roman" w:hAnsi="Times New Roman"/>
            <w:bCs/>
            <w:color w:val="000000"/>
            <w:sz w:val="24"/>
            <w:szCs w:val="24"/>
          </w:rPr>
          <w:t>Composition en pourcentage des différents postes de la CMT</w:t>
        </w:r>
      </w:hyperlink>
      <w:r w:rsidR="003B1BBF" w:rsidRPr="00C0191B">
        <w:rPr>
          <w:rFonts w:ascii="Times New Roman" w:hAnsi="Times New Roman"/>
          <w:sz w:val="24"/>
          <w:szCs w:val="24"/>
        </w:rPr>
        <w:t xml:space="preserve"> (</w:t>
      </w:r>
      <w:r w:rsidR="003B1BBF" w:rsidRPr="00C0191B">
        <w:rPr>
          <w:rFonts w:ascii="Times New Roman" w:hAnsi="Times New Roman"/>
          <w:i/>
          <w:sz w:val="24"/>
          <w:szCs w:val="24"/>
        </w:rPr>
        <w:t xml:space="preserve">Source : </w:t>
      </w:r>
      <w:hyperlink r:id="rId35" w:history="1">
        <w:r w:rsidR="003B1BBF" w:rsidRPr="00C0191B">
          <w:rPr>
            <w:rFonts w:ascii="Times New Roman" w:hAnsi="Times New Roman"/>
            <w:i/>
            <w:color w:val="000000"/>
            <w:sz w:val="24"/>
            <w:szCs w:val="24"/>
          </w:rPr>
          <w:t>Eco-Santé France 2009</w:t>
        </w:r>
      </w:hyperlink>
      <w:r w:rsidR="003B1BBF" w:rsidRPr="00C0191B">
        <w:rPr>
          <w:rFonts w:ascii="Times New Roman" w:hAnsi="Times New Roman"/>
          <w:i/>
          <w:sz w:val="24"/>
          <w:szCs w:val="24"/>
        </w:rPr>
        <w:t>, d'après les Comptes nationaux de la santé, Drees</w:t>
      </w:r>
      <w:r w:rsidR="003B1BBF" w:rsidRPr="00C0191B">
        <w:rPr>
          <w:rFonts w:ascii="Times New Roman" w:hAnsi="Times New Roman"/>
          <w:sz w:val="24"/>
          <w:szCs w:val="24"/>
        </w:rPr>
        <w:t>)</w:t>
      </w:r>
      <w:r w:rsidR="003B1BBF" w:rsidRPr="00C0191B">
        <w:rPr>
          <w:rFonts w:ascii="Times New Roman" w:hAnsi="Times New Roman"/>
          <w:bCs/>
          <w:color w:val="000000"/>
          <w:sz w:val="24"/>
          <w:szCs w:val="24"/>
        </w:rPr>
        <w:t> :</w:t>
      </w:r>
    </w:p>
    <w:p w:rsidR="003B1BBF" w:rsidRPr="00C0191B" w:rsidRDefault="005D5C67" w:rsidP="00C0191B">
      <w:pPr>
        <w:spacing w:after="0"/>
        <w:jc w:val="center"/>
        <w:rPr>
          <w:rFonts w:ascii="Times New Roman" w:hAnsi="Times New Roman"/>
          <w:sz w:val="24"/>
          <w:szCs w:val="24"/>
        </w:rPr>
      </w:pPr>
      <w:r>
        <w:rPr>
          <w:rFonts w:ascii="Times New Roman" w:hAnsi="Times New Roman"/>
          <w:noProof/>
          <w:sz w:val="24"/>
          <w:szCs w:val="24"/>
          <w:lang w:eastAsia="fr-FR"/>
        </w:rPr>
        <w:drawing>
          <wp:inline distT="0" distB="0" distL="0" distR="0">
            <wp:extent cx="2476500" cy="2333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6">
                      <a:extLst>
                        <a:ext uri="{28A0092B-C50C-407E-A947-70E740481C1C}">
                          <a14:useLocalDpi xmlns:a14="http://schemas.microsoft.com/office/drawing/2010/main" val="0"/>
                        </a:ext>
                      </a:extLst>
                    </a:blip>
                    <a:stretch>
                      <a:fillRect/>
                    </a:stretch>
                  </pic:blipFill>
                  <pic:spPr>
                    <a:xfrm>
                      <a:off x="0" y="0"/>
                      <a:ext cx="2476500" cy="2333625"/>
                    </a:xfrm>
                    <a:prstGeom prst="rect">
                      <a:avLst/>
                    </a:prstGeom>
                  </pic:spPr>
                </pic:pic>
              </a:graphicData>
            </a:graphic>
          </wp:inline>
        </w:drawing>
      </w:r>
      <w:bookmarkStart w:id="0" w:name="_GoBack"/>
      <w:bookmarkEnd w:id="0"/>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III. La santé en tant que moteur économique</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1. Les dépenses totales de santé dans les pays de l’OCDE</w:t>
      </w:r>
    </w:p>
    <w:p w:rsidR="003B1BBF" w:rsidRPr="00C0191B" w:rsidRDefault="003B1BBF" w:rsidP="00C0191B">
      <w:pPr>
        <w:pStyle w:val="ListParagraph"/>
        <w:numPr>
          <w:ilvl w:val="0"/>
          <w:numId w:val="49"/>
        </w:numPr>
        <w:spacing w:after="0"/>
        <w:rPr>
          <w:rFonts w:ascii="Times New Roman" w:hAnsi="Times New Roman"/>
          <w:sz w:val="24"/>
          <w:szCs w:val="24"/>
        </w:rPr>
      </w:pPr>
      <w:r w:rsidRPr="00C0191B">
        <w:rPr>
          <w:rFonts w:ascii="Times New Roman" w:hAnsi="Times New Roman"/>
          <w:sz w:val="24"/>
          <w:szCs w:val="24"/>
        </w:rPr>
        <w:t>La « Dépense totale de santé » est l’agrégat utilisé par l’OCDE pour les comparaisons internationales.</w:t>
      </w:r>
    </w:p>
    <w:p w:rsidR="003B1BBF" w:rsidRDefault="003B1BBF" w:rsidP="00C0191B">
      <w:pPr>
        <w:pStyle w:val="ListParagraph"/>
        <w:numPr>
          <w:ilvl w:val="0"/>
          <w:numId w:val="49"/>
        </w:numPr>
        <w:spacing w:after="0"/>
        <w:rPr>
          <w:rFonts w:ascii="Times New Roman" w:hAnsi="Times New Roman"/>
          <w:sz w:val="24"/>
          <w:szCs w:val="24"/>
        </w:rPr>
      </w:pPr>
      <w:r w:rsidRPr="00C0191B">
        <w:rPr>
          <w:rFonts w:ascii="Times New Roman" w:hAnsi="Times New Roman"/>
          <w:sz w:val="24"/>
          <w:szCs w:val="24"/>
        </w:rPr>
        <w:t>Montant des dépenses totales de santé dans les pays de l’OCDE ($ par personnes) en 2006 (</w:t>
      </w:r>
      <w:r w:rsidRPr="00C0191B">
        <w:rPr>
          <w:rFonts w:ascii="Times New Roman" w:hAnsi="Times New Roman"/>
          <w:i/>
          <w:sz w:val="24"/>
          <w:szCs w:val="24"/>
        </w:rPr>
        <w:t>source : Etat-Santé OCDE 2006</w:t>
      </w:r>
      <w:r w:rsidRPr="00C0191B">
        <w:rPr>
          <w:rFonts w:ascii="Times New Roman" w:hAnsi="Times New Roman"/>
          <w:sz w:val="24"/>
          <w:szCs w:val="24"/>
        </w:rPr>
        <w:t>) :</w:t>
      </w:r>
    </w:p>
    <w:p w:rsidR="005D5C67" w:rsidRPr="00C0191B" w:rsidRDefault="005D5C67" w:rsidP="00C0191B">
      <w:pPr>
        <w:pStyle w:val="ListParagraph"/>
        <w:numPr>
          <w:ilvl w:val="0"/>
          <w:numId w:val="49"/>
        </w:num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3971925" cy="2457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7">
                      <a:extLst>
                        <a:ext uri="{28A0092B-C50C-407E-A947-70E740481C1C}">
                          <a14:useLocalDpi xmlns:a14="http://schemas.microsoft.com/office/drawing/2010/main" val="0"/>
                        </a:ext>
                      </a:extLst>
                    </a:blip>
                    <a:stretch>
                      <a:fillRect/>
                    </a:stretch>
                  </pic:blipFill>
                  <pic:spPr>
                    <a:xfrm>
                      <a:off x="0" y="0"/>
                      <a:ext cx="3971925" cy="2457450"/>
                    </a:xfrm>
                    <a:prstGeom prst="rect">
                      <a:avLst/>
                    </a:prstGeom>
                  </pic:spPr>
                </pic:pic>
              </a:graphicData>
            </a:graphic>
          </wp:inline>
        </w:drawing>
      </w:r>
    </w:p>
    <w:p w:rsidR="003B1BBF" w:rsidRPr="00C0191B" w:rsidRDefault="003B1BBF" w:rsidP="00C0191B">
      <w:pPr>
        <w:pStyle w:val="ListParagraph"/>
        <w:numPr>
          <w:ilvl w:val="0"/>
          <w:numId w:val="40"/>
        </w:numPr>
        <w:spacing w:after="0"/>
        <w:rPr>
          <w:rFonts w:ascii="Times New Roman" w:hAnsi="Times New Roman"/>
          <w:sz w:val="24"/>
          <w:szCs w:val="24"/>
        </w:rPr>
      </w:pPr>
      <w:r w:rsidRPr="00C0191B">
        <w:rPr>
          <w:rFonts w:ascii="Times New Roman" w:hAnsi="Times New Roman"/>
          <w:sz w:val="24"/>
          <w:szCs w:val="24"/>
        </w:rPr>
        <w:t xml:space="preserve">En utilisant ce concept, la France se trouve, en </w:t>
      </w:r>
      <w:smartTag w:uri="urn:schemas-microsoft-com:office:cs:smarttags" w:element="NumConv6p0">
        <w:smartTagPr>
          <w:attr w:name="val" w:val="2006"/>
          <w:attr w:name="sch" w:val="1"/>
        </w:smartTagPr>
        <w:r w:rsidRPr="00C0191B">
          <w:rPr>
            <w:rFonts w:ascii="Times New Roman" w:hAnsi="Times New Roman"/>
            <w:sz w:val="24"/>
            <w:szCs w:val="24"/>
          </w:rPr>
          <w:t>2006</w:t>
        </w:r>
      </w:smartTag>
      <w:r w:rsidRPr="00C0191B">
        <w:rPr>
          <w:rFonts w:ascii="Times New Roman" w:hAnsi="Times New Roman"/>
          <w:sz w:val="24"/>
          <w:szCs w:val="24"/>
        </w:rPr>
        <w:t xml:space="preserve">, au </w:t>
      </w:r>
      <w:smartTag w:uri="urn:schemas-microsoft-com:office:cs:smarttags" w:element="NumConv6p0">
        <w:smartTagPr>
          <w:attr w:name="val" w:val="8"/>
          <w:attr w:name="sch" w:val="1"/>
        </w:smartTagPr>
        <w:r w:rsidRPr="00C0191B">
          <w:rPr>
            <w:rFonts w:ascii="Times New Roman" w:hAnsi="Times New Roman"/>
            <w:sz w:val="24"/>
            <w:szCs w:val="24"/>
          </w:rPr>
          <w:t>8</w:t>
        </w:r>
      </w:smartTag>
      <w:r w:rsidRPr="00C0191B">
        <w:rPr>
          <w:rFonts w:ascii="Times New Roman" w:hAnsi="Times New Roman"/>
          <w:sz w:val="24"/>
          <w:szCs w:val="24"/>
        </w:rPr>
        <w:t>e rang des pays de l’OCDE pour le montant, en $, attribué par personne aux dépenses de santé.</w:t>
      </w:r>
    </w:p>
    <w:p w:rsidR="003B1BBF" w:rsidRPr="00C0191B" w:rsidRDefault="003B1BBF" w:rsidP="00C0191B">
      <w:pPr>
        <w:pStyle w:val="ListParagraph"/>
        <w:numPr>
          <w:ilvl w:val="0"/>
          <w:numId w:val="40"/>
        </w:numPr>
        <w:spacing w:after="0"/>
        <w:rPr>
          <w:rFonts w:ascii="Times New Roman" w:hAnsi="Times New Roman"/>
          <w:sz w:val="24"/>
          <w:szCs w:val="24"/>
        </w:rPr>
      </w:pPr>
      <w:r w:rsidRPr="00C0191B">
        <w:rPr>
          <w:rFonts w:ascii="Times New Roman" w:hAnsi="Times New Roman"/>
          <w:sz w:val="24"/>
          <w:szCs w:val="24"/>
        </w:rPr>
        <w:t>La France se situe au 8</w:t>
      </w:r>
      <w:r w:rsidRPr="00C0191B">
        <w:rPr>
          <w:rFonts w:ascii="Times New Roman" w:hAnsi="Times New Roman"/>
          <w:sz w:val="24"/>
          <w:szCs w:val="24"/>
          <w:vertAlign w:val="superscript"/>
        </w:rPr>
        <w:t>ème</w:t>
      </w:r>
      <w:r w:rsidRPr="00C0191B">
        <w:rPr>
          <w:rFonts w:ascii="Times New Roman" w:hAnsi="Times New Roman"/>
          <w:sz w:val="24"/>
          <w:szCs w:val="24"/>
        </w:rPr>
        <w:t xml:space="preserve"> rang du montant des dépenses totales de santé dans les pays occidentaux.</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 xml:space="preserve"> </w:t>
      </w:r>
    </w:p>
    <w:p w:rsidR="003B1BBF" w:rsidRPr="00C0191B" w:rsidRDefault="003B1BBF" w:rsidP="00C0191B">
      <w:pPr>
        <w:spacing w:after="0"/>
        <w:rPr>
          <w:rFonts w:ascii="Times New Roman" w:hAnsi="Times New Roman"/>
          <w:sz w:val="24"/>
          <w:szCs w:val="24"/>
        </w:rPr>
      </w:pPr>
      <w:r w:rsidRPr="00C0191B">
        <w:rPr>
          <w:rFonts w:ascii="Times New Roman" w:hAnsi="Times New Roman"/>
          <w:sz w:val="24"/>
          <w:szCs w:val="24"/>
        </w:rPr>
        <w:lastRenderedPageBreak/>
        <w:br w:type="page"/>
      </w:r>
    </w:p>
    <w:p w:rsidR="003B1BBF" w:rsidRPr="00C0191B" w:rsidRDefault="003B1BBF" w:rsidP="00C0191B">
      <w:pPr>
        <w:pStyle w:val="ListParagraph"/>
        <w:numPr>
          <w:ilvl w:val="0"/>
          <w:numId w:val="50"/>
        </w:numPr>
        <w:spacing w:after="0"/>
        <w:rPr>
          <w:rFonts w:ascii="Times New Roman" w:hAnsi="Times New Roman"/>
          <w:sz w:val="24"/>
          <w:szCs w:val="24"/>
        </w:rPr>
      </w:pPr>
      <w:r w:rsidRPr="00C0191B">
        <w:rPr>
          <w:rFonts w:ascii="Times New Roman" w:hAnsi="Times New Roman"/>
          <w:sz w:val="24"/>
          <w:szCs w:val="24"/>
        </w:rPr>
        <w:lastRenderedPageBreak/>
        <w:t>Evolution de la part de la dépense totale dans le PIB dans certains pays de l’OCDE (</w:t>
      </w:r>
      <w:r w:rsidRPr="00C0191B">
        <w:rPr>
          <w:rFonts w:ascii="Times New Roman" w:hAnsi="Times New Roman"/>
          <w:i/>
          <w:sz w:val="24"/>
          <w:szCs w:val="24"/>
        </w:rPr>
        <w:t>source : Etat-Santé OCDE 2006</w:t>
      </w:r>
      <w:r w:rsidRPr="00C0191B">
        <w:rPr>
          <w:rFonts w:ascii="Times New Roman" w:hAnsi="Times New Roman"/>
          <w:sz w:val="24"/>
          <w:szCs w:val="24"/>
        </w:rPr>
        <w:t>) :</w:t>
      </w:r>
    </w:p>
    <w:p w:rsidR="003B1BBF" w:rsidRPr="00C0191B" w:rsidRDefault="005D5C67" w:rsidP="00C0191B">
      <w:p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3971925" cy="2990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8">
                      <a:extLst>
                        <a:ext uri="{28A0092B-C50C-407E-A947-70E740481C1C}">
                          <a14:useLocalDpi xmlns:a14="http://schemas.microsoft.com/office/drawing/2010/main" val="0"/>
                        </a:ext>
                      </a:extLst>
                    </a:blip>
                    <a:stretch>
                      <a:fillRect/>
                    </a:stretch>
                  </pic:blipFill>
                  <pic:spPr>
                    <a:xfrm>
                      <a:off x="0" y="0"/>
                      <a:ext cx="3971925" cy="2990850"/>
                    </a:xfrm>
                    <a:prstGeom prst="rect">
                      <a:avLst/>
                    </a:prstGeom>
                  </pic:spPr>
                </pic:pic>
              </a:graphicData>
            </a:graphic>
          </wp:inline>
        </w:drawing>
      </w:r>
    </w:p>
    <w:p w:rsidR="003B1BBF" w:rsidRPr="00C0191B" w:rsidRDefault="003B1BBF" w:rsidP="00C0191B">
      <w:pPr>
        <w:pStyle w:val="ListParagraph"/>
        <w:numPr>
          <w:ilvl w:val="0"/>
          <w:numId w:val="50"/>
        </w:numPr>
        <w:spacing w:after="0"/>
        <w:rPr>
          <w:rFonts w:ascii="Times New Roman" w:hAnsi="Times New Roman"/>
          <w:sz w:val="24"/>
          <w:szCs w:val="24"/>
        </w:rPr>
      </w:pPr>
      <w:r w:rsidRPr="00C0191B">
        <w:rPr>
          <w:rFonts w:ascii="Times New Roman" w:hAnsi="Times New Roman"/>
          <w:sz w:val="24"/>
          <w:szCs w:val="24"/>
        </w:rPr>
        <w:t xml:space="preserve">Pour les Etats-Unis ils sont largement </w:t>
      </w:r>
      <w:proofErr w:type="spellStart"/>
      <w:r w:rsidRPr="00C0191B">
        <w:rPr>
          <w:rFonts w:ascii="Times New Roman" w:hAnsi="Times New Roman"/>
          <w:sz w:val="24"/>
          <w:szCs w:val="24"/>
        </w:rPr>
        <w:t>au dessus</w:t>
      </w:r>
      <w:proofErr w:type="spellEnd"/>
      <w:r w:rsidRPr="00C0191B">
        <w:rPr>
          <w:rFonts w:ascii="Times New Roman" w:hAnsi="Times New Roman"/>
          <w:sz w:val="24"/>
          <w:szCs w:val="24"/>
        </w:rPr>
        <w:t>.</w:t>
      </w:r>
    </w:p>
    <w:p w:rsidR="003B1BBF" w:rsidRPr="00C0191B" w:rsidRDefault="003B1BBF" w:rsidP="00C0191B">
      <w:pPr>
        <w:pStyle w:val="ListParagraph"/>
        <w:numPr>
          <w:ilvl w:val="0"/>
          <w:numId w:val="50"/>
        </w:numPr>
        <w:spacing w:after="0"/>
        <w:rPr>
          <w:rFonts w:ascii="Times New Roman" w:hAnsi="Times New Roman"/>
          <w:sz w:val="24"/>
          <w:szCs w:val="24"/>
        </w:rPr>
      </w:pPr>
      <w:r w:rsidRPr="00C0191B">
        <w:rPr>
          <w:rFonts w:ascii="Times New Roman" w:hAnsi="Times New Roman"/>
          <w:sz w:val="24"/>
          <w:szCs w:val="24"/>
        </w:rPr>
        <w:t>Le système de santé des Etats-Unis fonctionne avec des assurances privées.</w:t>
      </w:r>
    </w:p>
    <w:p w:rsidR="003B1BBF" w:rsidRPr="00C0191B" w:rsidRDefault="003B1BBF" w:rsidP="00C0191B">
      <w:pPr>
        <w:spacing w:after="0"/>
        <w:rPr>
          <w:rFonts w:ascii="Times New Roman" w:hAnsi="Times New Roman"/>
          <w:sz w:val="24"/>
          <w:szCs w:val="24"/>
        </w:rPr>
      </w:pPr>
      <w:r w:rsidRPr="00C0191B">
        <w:rPr>
          <w:rFonts w:ascii="Times New Roman" w:hAnsi="Times New Roman"/>
          <w:sz w:val="24"/>
          <w:szCs w:val="24"/>
        </w:rPr>
        <w:t xml:space="preserve"> </w:t>
      </w:r>
    </w:p>
    <w:p w:rsidR="003B1BBF" w:rsidRPr="00C0191B" w:rsidRDefault="003B1BBF" w:rsidP="00C0191B">
      <w:pPr>
        <w:pStyle w:val="ListParagraph"/>
        <w:numPr>
          <w:ilvl w:val="0"/>
          <w:numId w:val="41"/>
        </w:numPr>
        <w:spacing w:after="0"/>
        <w:rPr>
          <w:rFonts w:ascii="Times New Roman" w:hAnsi="Times New Roman"/>
          <w:sz w:val="24"/>
          <w:szCs w:val="24"/>
        </w:rPr>
      </w:pPr>
      <w:r w:rsidRPr="00C0191B">
        <w:rPr>
          <w:rFonts w:ascii="Times New Roman" w:hAnsi="Times New Roman"/>
          <w:sz w:val="24"/>
          <w:szCs w:val="24"/>
        </w:rPr>
        <w:t xml:space="preserve">La part de la dépense totale de santé dans le PIB s’élève en France ne 2007 à 11%. </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Taux d’augmentation d’environ 4,5%, supérieur à l’évolution de la richesse nationale (exemple : 2009 de 0%).</w:t>
      </w:r>
    </w:p>
    <w:p w:rsidR="003B1BBF" w:rsidRPr="00C0191B" w:rsidRDefault="003B1BBF" w:rsidP="00C0191B">
      <w:pPr>
        <w:pStyle w:val="ListParagraph"/>
        <w:numPr>
          <w:ilvl w:val="0"/>
          <w:numId w:val="41"/>
        </w:numPr>
        <w:spacing w:after="0"/>
        <w:rPr>
          <w:rFonts w:ascii="Times New Roman" w:hAnsi="Times New Roman"/>
          <w:sz w:val="24"/>
          <w:szCs w:val="24"/>
        </w:rPr>
      </w:pPr>
      <w:r w:rsidRPr="00C0191B">
        <w:rPr>
          <w:rFonts w:ascii="Times New Roman" w:hAnsi="Times New Roman"/>
          <w:sz w:val="24"/>
          <w:szCs w:val="24"/>
        </w:rPr>
        <w:t>La France occupe donc le deuxième rang derrière les Etats-Unis (16%).</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Suisse et Allemagne : 11%.</w:t>
      </w:r>
    </w:p>
    <w:p w:rsidR="003B1BBF" w:rsidRPr="00C0191B" w:rsidRDefault="003B1BBF" w:rsidP="00C0191B">
      <w:pPr>
        <w:pStyle w:val="ListParagraph"/>
        <w:numPr>
          <w:ilvl w:val="0"/>
          <w:numId w:val="43"/>
        </w:numPr>
        <w:spacing w:after="0"/>
        <w:rPr>
          <w:rFonts w:ascii="Times New Roman" w:hAnsi="Times New Roman"/>
          <w:sz w:val="24"/>
          <w:szCs w:val="24"/>
        </w:rPr>
      </w:pPr>
      <w:r w:rsidRPr="00C0191B">
        <w:rPr>
          <w:rFonts w:ascii="Times New Roman" w:hAnsi="Times New Roman"/>
          <w:sz w:val="24"/>
          <w:szCs w:val="24"/>
        </w:rPr>
        <w:t>L’augmentation de la part de dépense de santé dans la richesse nationale évolue au même rythme dans les principaux pays occidentaux depuis les années 1960. Les activités de santé contribuent à la richesse nationale :</w:t>
      </w:r>
    </w:p>
    <w:p w:rsidR="003B1BBF" w:rsidRPr="00C0191B" w:rsidRDefault="003B1BBF" w:rsidP="00C0191B">
      <w:pPr>
        <w:pStyle w:val="ListParagraph"/>
        <w:numPr>
          <w:ilvl w:val="0"/>
          <w:numId w:val="42"/>
        </w:numPr>
        <w:spacing w:after="0"/>
        <w:rPr>
          <w:rFonts w:ascii="Times New Roman" w:hAnsi="Times New Roman"/>
          <w:sz w:val="24"/>
          <w:szCs w:val="24"/>
        </w:rPr>
      </w:pPr>
      <w:r w:rsidRPr="00C0191B">
        <w:rPr>
          <w:rFonts w:ascii="Times New Roman" w:hAnsi="Times New Roman"/>
          <w:sz w:val="24"/>
          <w:szCs w:val="24"/>
        </w:rPr>
        <w:t xml:space="preserve">Le secteur de la santé donne du travail à 4.5% de la population active dont 62% </w:t>
      </w:r>
      <w:proofErr w:type="spellStart"/>
      <w:r w:rsidRPr="00C0191B">
        <w:rPr>
          <w:rFonts w:ascii="Times New Roman" w:hAnsi="Times New Roman"/>
          <w:sz w:val="24"/>
          <w:szCs w:val="24"/>
        </w:rPr>
        <w:t>dan</w:t>
      </w:r>
      <w:proofErr w:type="spellEnd"/>
      <w:r w:rsidRPr="00C0191B">
        <w:rPr>
          <w:rFonts w:ascii="Times New Roman" w:hAnsi="Times New Roman"/>
          <w:sz w:val="24"/>
          <w:szCs w:val="24"/>
        </w:rPr>
        <w:t xml:space="preserve"> le secteur hospitalier. L’hôpital employait 500 000 personnes en 1980, aujourd’hui c’est plus de 1 200 000 personnes (60 milliards d’euros de salaire).</w:t>
      </w:r>
    </w:p>
    <w:p w:rsidR="003B1BBF" w:rsidRPr="00C0191B" w:rsidRDefault="003B1BBF" w:rsidP="00C0191B">
      <w:pPr>
        <w:pStyle w:val="ListParagraph"/>
        <w:numPr>
          <w:ilvl w:val="0"/>
          <w:numId w:val="42"/>
        </w:numPr>
        <w:spacing w:after="0"/>
        <w:rPr>
          <w:rFonts w:ascii="Times New Roman" w:hAnsi="Times New Roman"/>
          <w:sz w:val="24"/>
          <w:szCs w:val="24"/>
        </w:rPr>
      </w:pPr>
      <w:r w:rsidRPr="00C0191B">
        <w:rPr>
          <w:rFonts w:ascii="Times New Roman" w:hAnsi="Times New Roman"/>
          <w:sz w:val="24"/>
          <w:szCs w:val="24"/>
        </w:rPr>
        <w:t>L’hôpital est le principal employeur de la ville (parfois de la région), consommateur d’énergie (électricité, gaz, ...) investisseur, créateur d’emplois.</w:t>
      </w:r>
    </w:p>
    <w:p w:rsidR="003B1BBF" w:rsidRPr="00C0191B" w:rsidRDefault="003B1BBF" w:rsidP="00C0191B">
      <w:pPr>
        <w:pStyle w:val="ListParagraph"/>
        <w:numPr>
          <w:ilvl w:val="0"/>
          <w:numId w:val="42"/>
        </w:numPr>
        <w:spacing w:after="0"/>
        <w:rPr>
          <w:rFonts w:ascii="Times New Roman" w:hAnsi="Times New Roman"/>
          <w:sz w:val="24"/>
          <w:szCs w:val="24"/>
        </w:rPr>
      </w:pPr>
      <w:r w:rsidRPr="00C0191B">
        <w:rPr>
          <w:rFonts w:ascii="Times New Roman" w:hAnsi="Times New Roman"/>
          <w:sz w:val="24"/>
          <w:szCs w:val="24"/>
        </w:rPr>
        <w:t>Le chiffre d’affaires de l’industrie pharmaceutique et de 28 milliards en France.</w:t>
      </w:r>
    </w:p>
    <w:p w:rsidR="003B1BBF" w:rsidRPr="00C0191B" w:rsidRDefault="003B1BBF" w:rsidP="00C0191B">
      <w:pPr>
        <w:pStyle w:val="ListParagraph"/>
        <w:numPr>
          <w:ilvl w:val="0"/>
          <w:numId w:val="42"/>
        </w:numPr>
        <w:spacing w:after="0"/>
        <w:rPr>
          <w:rFonts w:ascii="Times New Roman" w:hAnsi="Times New Roman"/>
          <w:sz w:val="24"/>
          <w:szCs w:val="24"/>
        </w:rPr>
      </w:pPr>
      <w:r w:rsidRPr="00C0191B">
        <w:rPr>
          <w:rFonts w:ascii="Times New Roman" w:hAnsi="Times New Roman"/>
          <w:sz w:val="24"/>
          <w:szCs w:val="24"/>
        </w:rPr>
        <w:t xml:space="preserve">Le chiffre d’affaires des officines de pharmacie est de 27 milliards avec un taux d’accroissement moyen annuel de 4.3% depuis 1980. </w:t>
      </w:r>
    </w:p>
    <w:p w:rsidR="003B1BBF" w:rsidRPr="00C0191B" w:rsidRDefault="003B1BBF" w:rsidP="00C0191B">
      <w:pPr>
        <w:pStyle w:val="Title"/>
        <w:numPr>
          <w:ilvl w:val="0"/>
          <w:numId w:val="42"/>
        </w:numPr>
        <w:spacing w:after="0"/>
        <w:rPr>
          <w:rFonts w:ascii="Times New Roman" w:hAnsi="Times New Roman"/>
          <w:sz w:val="24"/>
          <w:szCs w:val="24"/>
        </w:rPr>
      </w:pPr>
      <w:r w:rsidRPr="00C0191B">
        <w:rPr>
          <w:rFonts w:ascii="Times New Roman" w:hAnsi="Times New Roman"/>
          <w:sz w:val="24"/>
          <w:szCs w:val="24"/>
        </w:rPr>
        <w:t>ORGANISATION DE L’ETAT</w:t>
      </w:r>
    </w:p>
    <w:p w:rsidR="003B1BBF" w:rsidRPr="00C0191B" w:rsidRDefault="000501D1" w:rsidP="00C0191B">
      <w:pPr>
        <w:pStyle w:val="ListParagraph"/>
        <w:numPr>
          <w:ilvl w:val="0"/>
          <w:numId w:val="42"/>
        </w:num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4962525" cy="2438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9">
                      <a:extLst>
                        <a:ext uri="{28A0092B-C50C-407E-A947-70E740481C1C}">
                          <a14:useLocalDpi xmlns:a14="http://schemas.microsoft.com/office/drawing/2010/main" val="0"/>
                        </a:ext>
                      </a:extLst>
                    </a:blip>
                    <a:stretch>
                      <a:fillRect/>
                    </a:stretch>
                  </pic:blipFill>
                  <pic:spPr>
                    <a:xfrm>
                      <a:off x="0" y="0"/>
                      <a:ext cx="4962525" cy="2438400"/>
                    </a:xfrm>
                    <a:prstGeom prst="rect">
                      <a:avLst/>
                    </a:prstGeom>
                  </pic:spPr>
                </pic:pic>
              </a:graphicData>
            </a:graphic>
          </wp:inline>
        </w:drawing>
      </w:r>
    </w:p>
    <w:p w:rsidR="003B1BBF" w:rsidRPr="00C0191B" w:rsidRDefault="000501D1" w:rsidP="00C0191B">
      <w:pPr>
        <w:pStyle w:val="ListParagraph"/>
        <w:numPr>
          <w:ilvl w:val="0"/>
          <w:numId w:val="42"/>
        </w:numPr>
        <w:spacing w:after="0"/>
        <w:rPr>
          <w:rFonts w:ascii="Times New Roman" w:hAnsi="Times New Roman"/>
          <w:sz w:val="24"/>
          <w:szCs w:val="24"/>
        </w:rPr>
      </w:pPr>
      <w:r>
        <w:rPr>
          <w:rFonts w:ascii="Times New Roman" w:hAnsi="Times New Roman"/>
          <w:noProof/>
          <w:sz w:val="24"/>
          <w:szCs w:val="24"/>
          <w:lang w:eastAsia="fr-FR"/>
        </w:rPr>
        <w:lastRenderedPageBreak/>
        <w:drawing>
          <wp:inline distT="0" distB="0" distL="0" distR="0">
            <wp:extent cx="4371975" cy="3648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40">
                      <a:extLst>
                        <a:ext uri="{28A0092B-C50C-407E-A947-70E740481C1C}">
                          <a14:useLocalDpi xmlns:a14="http://schemas.microsoft.com/office/drawing/2010/main" val="0"/>
                        </a:ext>
                      </a:extLst>
                    </a:blip>
                    <a:stretch>
                      <a:fillRect/>
                    </a:stretch>
                  </pic:blipFill>
                  <pic:spPr>
                    <a:xfrm>
                      <a:off x="0" y="0"/>
                      <a:ext cx="4371975" cy="3648075"/>
                    </a:xfrm>
                    <a:prstGeom prst="rect">
                      <a:avLst/>
                    </a:prstGeom>
                  </pic:spPr>
                </pic:pic>
              </a:graphicData>
            </a:graphic>
          </wp:inline>
        </w:drawing>
      </w:r>
    </w:p>
    <w:p w:rsidR="003B1BBF" w:rsidRPr="00C0191B" w:rsidRDefault="003B1BBF" w:rsidP="00C0191B">
      <w:pPr>
        <w:pStyle w:val="ListParagraph"/>
        <w:numPr>
          <w:ilvl w:val="0"/>
          <w:numId w:val="42"/>
        </w:numPr>
        <w:spacing w:after="0"/>
        <w:rPr>
          <w:rFonts w:ascii="Times New Roman" w:hAnsi="Times New Roman"/>
          <w:sz w:val="24"/>
          <w:szCs w:val="24"/>
        </w:rPr>
      </w:pPr>
      <w:r w:rsidRPr="00C0191B">
        <w:rPr>
          <w:rFonts w:ascii="Times New Roman" w:hAnsi="Times New Roman"/>
          <w:sz w:val="24"/>
          <w:szCs w:val="24"/>
        </w:rPr>
        <w:t>En 2010 création des Agences Régionale de Santé avec la loi "patient santé territoire" (21.07.2009).</w:t>
      </w:r>
    </w:p>
    <w:p w:rsidR="003B1BBF" w:rsidRPr="00C0191B" w:rsidRDefault="000501D1" w:rsidP="00C0191B">
      <w:pPr>
        <w:pStyle w:val="ListParagraph"/>
        <w:numPr>
          <w:ilvl w:val="0"/>
          <w:numId w:val="42"/>
        </w:num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5029200" cy="2752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41">
                      <a:extLst>
                        <a:ext uri="{28A0092B-C50C-407E-A947-70E740481C1C}">
                          <a14:useLocalDpi xmlns:a14="http://schemas.microsoft.com/office/drawing/2010/main" val="0"/>
                        </a:ext>
                      </a:extLst>
                    </a:blip>
                    <a:stretch>
                      <a:fillRect/>
                    </a:stretch>
                  </pic:blipFill>
                  <pic:spPr>
                    <a:xfrm>
                      <a:off x="0" y="0"/>
                      <a:ext cx="5029200" cy="2752725"/>
                    </a:xfrm>
                    <a:prstGeom prst="rect">
                      <a:avLst/>
                    </a:prstGeom>
                  </pic:spPr>
                </pic:pic>
              </a:graphicData>
            </a:graphic>
          </wp:inline>
        </w:drawing>
      </w:r>
    </w:p>
    <w:p w:rsidR="003B1BBF" w:rsidRPr="00C0191B" w:rsidRDefault="003B1BBF" w:rsidP="00C0191B">
      <w:pPr>
        <w:pStyle w:val="Title"/>
        <w:spacing w:after="0"/>
        <w:rPr>
          <w:rFonts w:ascii="Times New Roman" w:hAnsi="Times New Roman"/>
          <w:sz w:val="24"/>
          <w:szCs w:val="24"/>
          <w:lang w:val="fr-FR"/>
        </w:rPr>
      </w:pPr>
      <w:r w:rsidRPr="00C0191B">
        <w:rPr>
          <w:rFonts w:ascii="Times New Roman" w:hAnsi="Times New Roman"/>
          <w:sz w:val="24"/>
          <w:szCs w:val="24"/>
          <w:lang w:val="fr-FR"/>
        </w:rPr>
        <w:t>LES DETERMINANTS ES DEPENSES DE SANTE</w:t>
      </w:r>
    </w:p>
    <w:p w:rsidR="003B1BBF" w:rsidRPr="00C0191B" w:rsidRDefault="003B1BBF" w:rsidP="00C0191B">
      <w:pPr>
        <w:pStyle w:val="ListParagraph"/>
        <w:numPr>
          <w:ilvl w:val="0"/>
          <w:numId w:val="53"/>
        </w:numPr>
        <w:spacing w:after="0"/>
        <w:rPr>
          <w:rFonts w:ascii="Times New Roman" w:hAnsi="Times New Roman"/>
          <w:sz w:val="24"/>
          <w:szCs w:val="24"/>
        </w:rPr>
      </w:pPr>
      <w:r w:rsidRPr="00C0191B">
        <w:rPr>
          <w:rFonts w:ascii="Times New Roman" w:hAnsi="Times New Roman"/>
          <w:sz w:val="24"/>
          <w:szCs w:val="24"/>
        </w:rPr>
        <w:t>L’évolution des dépenses de santé résulte d’un certain nombre de facteurs liés à l’offre à la demande ainsi qu’à l’intervention des institutions.</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 Les facteurs d’offres</w:t>
      </w:r>
    </w:p>
    <w:p w:rsidR="003B1BBF" w:rsidRPr="00C0191B" w:rsidRDefault="003B1BBF" w:rsidP="00C0191B">
      <w:pPr>
        <w:pStyle w:val="ListParagraph"/>
        <w:numPr>
          <w:ilvl w:val="0"/>
          <w:numId w:val="51"/>
        </w:numPr>
        <w:spacing w:after="0"/>
        <w:rPr>
          <w:rFonts w:ascii="Times New Roman" w:hAnsi="Times New Roman"/>
          <w:sz w:val="24"/>
          <w:szCs w:val="24"/>
        </w:rPr>
      </w:pPr>
      <w:r w:rsidRPr="00C0191B">
        <w:rPr>
          <w:rFonts w:ascii="Times New Roman" w:hAnsi="Times New Roman"/>
          <w:sz w:val="24"/>
          <w:szCs w:val="24"/>
        </w:rPr>
        <w:t>Ils s’exercent sur les prestataires plutôt que sur les consommateurs de soins.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1. La demande induite par l’offre</w:t>
      </w:r>
    </w:p>
    <w:p w:rsidR="003B1BBF" w:rsidRPr="00C0191B" w:rsidRDefault="003B1BBF" w:rsidP="00C0191B">
      <w:pPr>
        <w:pStyle w:val="ListParagraph"/>
        <w:numPr>
          <w:ilvl w:val="0"/>
          <w:numId w:val="52"/>
        </w:numPr>
        <w:spacing w:after="0"/>
        <w:rPr>
          <w:rFonts w:ascii="Times New Roman" w:hAnsi="Times New Roman"/>
          <w:sz w:val="24"/>
          <w:szCs w:val="24"/>
        </w:rPr>
      </w:pPr>
      <w:r w:rsidRPr="00C0191B">
        <w:rPr>
          <w:rFonts w:ascii="Times New Roman" w:hAnsi="Times New Roman"/>
          <w:sz w:val="24"/>
          <w:szCs w:val="24"/>
        </w:rPr>
        <w:t>De 1972 à 1994 le nombre de médecins en cabinet a augmenté de 113%. Cette augmentation est largement supérieure à la croissance de la population.</w:t>
      </w:r>
    </w:p>
    <w:p w:rsidR="003B1BBF" w:rsidRPr="00C0191B" w:rsidRDefault="003B1BBF" w:rsidP="00C0191B">
      <w:pPr>
        <w:pStyle w:val="ListParagraph"/>
        <w:numPr>
          <w:ilvl w:val="0"/>
          <w:numId w:val="52"/>
        </w:numPr>
        <w:spacing w:after="0"/>
        <w:rPr>
          <w:rFonts w:ascii="Times New Roman" w:hAnsi="Times New Roman"/>
          <w:sz w:val="24"/>
          <w:szCs w:val="24"/>
        </w:rPr>
      </w:pPr>
      <w:r w:rsidRPr="00C0191B">
        <w:rPr>
          <w:rFonts w:ascii="Times New Roman" w:hAnsi="Times New Roman"/>
          <w:sz w:val="24"/>
          <w:szCs w:val="24"/>
        </w:rPr>
        <w:t>On régule le nombre de médecin par le numérus clausus. Plus le numérus clausus est important plus l’offre est augmentée.</w:t>
      </w:r>
    </w:p>
    <w:p w:rsidR="003B1BBF" w:rsidRPr="00C0191B" w:rsidRDefault="003B1BBF" w:rsidP="00C0191B">
      <w:pPr>
        <w:pStyle w:val="ListParagraph"/>
        <w:numPr>
          <w:ilvl w:val="0"/>
          <w:numId w:val="52"/>
        </w:numPr>
        <w:spacing w:after="0"/>
        <w:rPr>
          <w:rFonts w:ascii="Times New Roman" w:hAnsi="Times New Roman"/>
          <w:sz w:val="24"/>
          <w:szCs w:val="24"/>
        </w:rPr>
      </w:pPr>
      <w:r w:rsidRPr="00C0191B">
        <w:rPr>
          <w:rFonts w:ascii="Times New Roman" w:hAnsi="Times New Roman"/>
          <w:sz w:val="24"/>
          <w:szCs w:val="24"/>
        </w:rPr>
        <w:t>Impact de la rémunération de l’acte. Le médecin en France pour augmenter son revenu doit augmenter ses actes.</w:t>
      </w:r>
    </w:p>
    <w:p w:rsidR="003B1BBF" w:rsidRPr="00C0191B" w:rsidRDefault="003B1BBF" w:rsidP="00C0191B">
      <w:pPr>
        <w:pStyle w:val="ListParagraph"/>
        <w:numPr>
          <w:ilvl w:val="0"/>
          <w:numId w:val="52"/>
        </w:numPr>
        <w:spacing w:after="0"/>
        <w:rPr>
          <w:rFonts w:ascii="Times New Roman" w:hAnsi="Times New Roman"/>
          <w:sz w:val="24"/>
          <w:szCs w:val="24"/>
        </w:rPr>
      </w:pPr>
      <w:r w:rsidRPr="00C0191B">
        <w:rPr>
          <w:rFonts w:ascii="Times New Roman" w:hAnsi="Times New Roman"/>
          <w:sz w:val="24"/>
          <w:szCs w:val="24"/>
        </w:rPr>
        <w:t>Théorie économique </w:t>
      </w:r>
      <w:r w:rsidRPr="00C0191B">
        <w:rPr>
          <w:rFonts w:ascii="Times New Roman" w:hAnsi="Times New Roman"/>
          <w:b/>
          <w:sz w:val="24"/>
          <w:szCs w:val="24"/>
        </w:rPr>
        <w:t>: asymétrie de l’information</w:t>
      </w:r>
      <w:r w:rsidRPr="00C0191B">
        <w:rPr>
          <w:rFonts w:ascii="Times New Roman" w:hAnsi="Times New Roman"/>
          <w:sz w:val="24"/>
          <w:szCs w:val="24"/>
        </w:rPr>
        <w:t xml:space="preserve"> dans la relation médecin-patient et </w:t>
      </w:r>
      <w:r w:rsidRPr="00C0191B">
        <w:rPr>
          <w:rFonts w:ascii="Times New Roman" w:hAnsi="Times New Roman"/>
          <w:b/>
          <w:sz w:val="24"/>
          <w:szCs w:val="24"/>
        </w:rPr>
        <w:t>faible sensibilité aux prix</w:t>
      </w:r>
      <w:r w:rsidRPr="00C0191B">
        <w:rPr>
          <w:rFonts w:ascii="Times New Roman" w:hAnsi="Times New Roman"/>
          <w:sz w:val="24"/>
          <w:szCs w:val="24"/>
        </w:rPr>
        <w:t xml:space="preserve"> des soins en raison de la couverture maladie. Exemples :</w:t>
      </w:r>
    </w:p>
    <w:p w:rsidR="003B1BBF" w:rsidRPr="00C0191B" w:rsidRDefault="003B1BBF" w:rsidP="00C0191B">
      <w:pPr>
        <w:pStyle w:val="ListParagraph"/>
        <w:numPr>
          <w:ilvl w:val="0"/>
          <w:numId w:val="55"/>
        </w:numPr>
        <w:spacing w:after="0"/>
        <w:rPr>
          <w:rFonts w:ascii="Times New Roman" w:hAnsi="Times New Roman"/>
          <w:sz w:val="24"/>
          <w:szCs w:val="24"/>
        </w:rPr>
      </w:pPr>
      <w:r w:rsidRPr="00C0191B">
        <w:rPr>
          <w:rFonts w:ascii="Times New Roman" w:hAnsi="Times New Roman"/>
          <w:sz w:val="24"/>
          <w:szCs w:val="24"/>
        </w:rPr>
        <w:t>Asymétrie de l’information : le patient ne sait pas comment marche l’IRM.</w:t>
      </w:r>
    </w:p>
    <w:p w:rsidR="003B1BBF" w:rsidRPr="00C0191B" w:rsidRDefault="003B1BBF" w:rsidP="00C0191B">
      <w:pPr>
        <w:pStyle w:val="ListParagraph"/>
        <w:numPr>
          <w:ilvl w:val="0"/>
          <w:numId w:val="55"/>
        </w:numPr>
        <w:spacing w:after="0"/>
        <w:rPr>
          <w:rFonts w:ascii="Times New Roman" w:hAnsi="Times New Roman"/>
          <w:sz w:val="24"/>
          <w:szCs w:val="24"/>
        </w:rPr>
      </w:pPr>
      <w:r w:rsidRPr="00C0191B">
        <w:rPr>
          <w:rFonts w:ascii="Times New Roman" w:hAnsi="Times New Roman"/>
          <w:sz w:val="24"/>
          <w:szCs w:val="24"/>
        </w:rPr>
        <w:t>Faible sensibilité aux prix : le patient ne connait le prix d’une machine IRM. Il ne s’y intéresse pas.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lastRenderedPageBreak/>
        <w:t>2. Le progrès technique</w:t>
      </w:r>
    </w:p>
    <w:p w:rsidR="003B1BBF" w:rsidRPr="00C0191B" w:rsidRDefault="003B1BBF" w:rsidP="00C0191B">
      <w:pPr>
        <w:pStyle w:val="ListParagraph"/>
        <w:numPr>
          <w:ilvl w:val="0"/>
          <w:numId w:val="54"/>
        </w:numPr>
        <w:spacing w:after="0"/>
        <w:rPr>
          <w:rFonts w:ascii="Times New Roman" w:hAnsi="Times New Roman"/>
          <w:sz w:val="24"/>
          <w:szCs w:val="24"/>
        </w:rPr>
      </w:pPr>
      <w:r w:rsidRPr="00C0191B">
        <w:rPr>
          <w:rFonts w:ascii="Times New Roman" w:hAnsi="Times New Roman"/>
          <w:sz w:val="24"/>
          <w:szCs w:val="24"/>
        </w:rPr>
        <w:t>Rapidité de la diffusion du progrès technique : scanner, IRMN, (augmentation du coût) vaccins (économies).</w:t>
      </w:r>
    </w:p>
    <w:p w:rsidR="003B1BBF" w:rsidRPr="00C0191B" w:rsidRDefault="003B1BBF" w:rsidP="00C0191B">
      <w:pPr>
        <w:pStyle w:val="ListParagraph"/>
        <w:numPr>
          <w:ilvl w:val="0"/>
          <w:numId w:val="54"/>
        </w:numPr>
        <w:spacing w:after="0"/>
        <w:rPr>
          <w:rFonts w:ascii="Times New Roman" w:hAnsi="Times New Roman"/>
          <w:sz w:val="24"/>
          <w:szCs w:val="24"/>
        </w:rPr>
      </w:pPr>
      <w:r w:rsidRPr="00C0191B">
        <w:rPr>
          <w:rFonts w:ascii="Times New Roman" w:hAnsi="Times New Roman"/>
          <w:sz w:val="24"/>
          <w:szCs w:val="24"/>
        </w:rPr>
        <w:t xml:space="preserve">Graphique : mortalité due aux </w:t>
      </w:r>
      <w:r w:rsidRPr="00C0191B">
        <w:rPr>
          <w:rFonts w:ascii="Times New Roman" w:hAnsi="Times New Roman"/>
          <w:b/>
          <w:sz w:val="24"/>
          <w:szCs w:val="24"/>
        </w:rPr>
        <w:t>infarctus aigue du myocarde</w:t>
      </w:r>
      <w:r w:rsidRPr="00C0191B">
        <w:rPr>
          <w:rFonts w:ascii="Times New Roman" w:hAnsi="Times New Roman"/>
          <w:sz w:val="24"/>
          <w:szCs w:val="24"/>
        </w:rPr>
        <w:t>.</w:t>
      </w:r>
    </w:p>
    <w:p w:rsidR="003B1BBF" w:rsidRPr="00C0191B" w:rsidRDefault="003B1BBF" w:rsidP="00C0191B">
      <w:pPr>
        <w:pStyle w:val="ListParagraph"/>
        <w:numPr>
          <w:ilvl w:val="0"/>
          <w:numId w:val="56"/>
        </w:numPr>
        <w:spacing w:after="0"/>
        <w:rPr>
          <w:rFonts w:ascii="Times New Roman" w:hAnsi="Times New Roman"/>
          <w:sz w:val="24"/>
          <w:szCs w:val="24"/>
        </w:rPr>
      </w:pPr>
      <w:r w:rsidRPr="00C0191B">
        <w:rPr>
          <w:rFonts w:ascii="Times New Roman" w:hAnsi="Times New Roman"/>
          <w:sz w:val="24"/>
          <w:szCs w:val="24"/>
        </w:rPr>
        <w:t>On remarque une baisse de la mortalité des infarctus aigue du myocarde.</w:t>
      </w:r>
    </w:p>
    <w:p w:rsidR="003B1BBF" w:rsidRPr="00C0191B" w:rsidRDefault="003B1BBF" w:rsidP="00C0191B">
      <w:pPr>
        <w:pStyle w:val="ListParagraph"/>
        <w:numPr>
          <w:ilvl w:val="0"/>
          <w:numId w:val="56"/>
        </w:numPr>
        <w:spacing w:after="0"/>
        <w:rPr>
          <w:rFonts w:ascii="Times New Roman" w:hAnsi="Times New Roman"/>
          <w:sz w:val="24"/>
          <w:szCs w:val="24"/>
        </w:rPr>
      </w:pPr>
      <w:r w:rsidRPr="00C0191B">
        <w:rPr>
          <w:rFonts w:ascii="Times New Roman" w:hAnsi="Times New Roman"/>
          <w:sz w:val="24"/>
          <w:szCs w:val="24"/>
        </w:rPr>
        <w:t>Cette baisse est observée dans tous les pays et particulièrement en Hongrie.</w:t>
      </w:r>
    </w:p>
    <w:p w:rsidR="003B1BBF" w:rsidRPr="00C0191B" w:rsidRDefault="003B1BBF" w:rsidP="00C0191B">
      <w:pPr>
        <w:pStyle w:val="ListParagraph"/>
        <w:numPr>
          <w:ilvl w:val="0"/>
          <w:numId w:val="56"/>
        </w:numPr>
        <w:spacing w:after="0"/>
        <w:rPr>
          <w:rFonts w:ascii="Times New Roman" w:hAnsi="Times New Roman"/>
          <w:sz w:val="24"/>
          <w:szCs w:val="24"/>
        </w:rPr>
      </w:pPr>
      <w:r w:rsidRPr="00C0191B">
        <w:rPr>
          <w:rFonts w:ascii="Times New Roman" w:hAnsi="Times New Roman"/>
          <w:sz w:val="24"/>
          <w:szCs w:val="24"/>
        </w:rPr>
        <w:t>Cette baisse est expliquée par les progrès techniques de la médecine.</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II. Les facteurs de demande</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1. La croissance de la population</w:t>
      </w:r>
    </w:p>
    <w:p w:rsidR="003B1BBF" w:rsidRPr="00C0191B" w:rsidRDefault="003B1BBF" w:rsidP="00C0191B">
      <w:pPr>
        <w:pStyle w:val="ListParagraph"/>
        <w:numPr>
          <w:ilvl w:val="0"/>
          <w:numId w:val="57"/>
        </w:numPr>
        <w:spacing w:after="0"/>
        <w:rPr>
          <w:rFonts w:ascii="Times New Roman" w:hAnsi="Times New Roman"/>
          <w:sz w:val="24"/>
          <w:szCs w:val="24"/>
        </w:rPr>
      </w:pPr>
      <w:r w:rsidRPr="00C0191B">
        <w:rPr>
          <w:rFonts w:ascii="Times New Roman" w:hAnsi="Times New Roman"/>
          <w:sz w:val="24"/>
          <w:szCs w:val="24"/>
        </w:rPr>
        <w:t>+12% entre 1990 (57 millions d’habitants) et 2020 (64 millions d’habitants).</w:t>
      </w:r>
    </w:p>
    <w:p w:rsidR="003B1BBF" w:rsidRPr="00C0191B" w:rsidRDefault="003B1BBF" w:rsidP="00C0191B">
      <w:pPr>
        <w:pStyle w:val="ListParagraph"/>
        <w:numPr>
          <w:ilvl w:val="0"/>
          <w:numId w:val="57"/>
        </w:numPr>
        <w:spacing w:after="0"/>
        <w:rPr>
          <w:rFonts w:ascii="Times New Roman" w:hAnsi="Times New Roman"/>
          <w:sz w:val="24"/>
          <w:szCs w:val="24"/>
        </w:rPr>
      </w:pPr>
      <w:r w:rsidRPr="00C0191B">
        <w:rPr>
          <w:rFonts w:ascii="Times New Roman" w:hAnsi="Times New Roman"/>
          <w:sz w:val="24"/>
          <w:szCs w:val="24"/>
        </w:rPr>
        <w:t>La croissance démographique est plus importante en France que dans les autres pays européens.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2. Le niveau de vie</w:t>
      </w:r>
    </w:p>
    <w:p w:rsidR="003B1BBF" w:rsidRPr="00C0191B" w:rsidRDefault="003B1BBF" w:rsidP="00C0191B">
      <w:pPr>
        <w:pStyle w:val="ListParagraph"/>
        <w:numPr>
          <w:ilvl w:val="0"/>
          <w:numId w:val="58"/>
        </w:numPr>
        <w:spacing w:after="0"/>
        <w:rPr>
          <w:rFonts w:ascii="Times New Roman" w:hAnsi="Times New Roman"/>
          <w:sz w:val="24"/>
          <w:szCs w:val="24"/>
        </w:rPr>
      </w:pPr>
      <w:r w:rsidRPr="00C0191B">
        <w:rPr>
          <w:rFonts w:ascii="Times New Roman" w:hAnsi="Times New Roman"/>
          <w:sz w:val="24"/>
          <w:szCs w:val="24"/>
        </w:rPr>
        <w:t>Il y a une forte corrélation entre le PIB/habitant et la dépense de santé/habitant. En effet la santé est bien supérieure, c’est une dépense vitale.</w:t>
      </w:r>
    </w:p>
    <w:p w:rsidR="003B1BBF" w:rsidRPr="00C0191B" w:rsidRDefault="003B1BBF" w:rsidP="00C0191B">
      <w:pPr>
        <w:pStyle w:val="ListParagraph"/>
        <w:numPr>
          <w:ilvl w:val="0"/>
          <w:numId w:val="58"/>
        </w:numPr>
        <w:spacing w:after="0"/>
        <w:rPr>
          <w:rFonts w:ascii="Times New Roman" w:hAnsi="Times New Roman"/>
          <w:sz w:val="24"/>
          <w:szCs w:val="24"/>
        </w:rPr>
      </w:pPr>
      <w:r w:rsidRPr="00C0191B">
        <w:rPr>
          <w:rFonts w:ascii="Times New Roman" w:hAnsi="Times New Roman"/>
          <w:sz w:val="24"/>
          <w:szCs w:val="24"/>
        </w:rPr>
        <w:t>Les dépenses de santé augmentent plus que proportionnellement au niveau de vie.</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3. Le vieillissement de la population</w:t>
      </w:r>
    </w:p>
    <w:p w:rsidR="003B1BBF" w:rsidRPr="00C0191B" w:rsidRDefault="003B1BBF" w:rsidP="00C0191B">
      <w:pPr>
        <w:pStyle w:val="ListParagraph"/>
        <w:numPr>
          <w:ilvl w:val="0"/>
          <w:numId w:val="59"/>
        </w:numPr>
        <w:spacing w:after="0"/>
        <w:rPr>
          <w:rFonts w:ascii="Times New Roman" w:hAnsi="Times New Roman"/>
          <w:sz w:val="24"/>
          <w:szCs w:val="24"/>
        </w:rPr>
      </w:pPr>
      <w:r w:rsidRPr="00C0191B">
        <w:rPr>
          <w:rFonts w:ascii="Times New Roman" w:hAnsi="Times New Roman"/>
          <w:sz w:val="24"/>
          <w:szCs w:val="24"/>
        </w:rPr>
        <w:t xml:space="preserve"> Le vieillissement de la population est du à :</w:t>
      </w:r>
    </w:p>
    <w:p w:rsidR="003B1BBF" w:rsidRPr="00C0191B" w:rsidRDefault="003B1BBF" w:rsidP="00C0191B">
      <w:pPr>
        <w:pStyle w:val="ListParagraph"/>
        <w:numPr>
          <w:ilvl w:val="0"/>
          <w:numId w:val="60"/>
        </w:numPr>
        <w:spacing w:after="0"/>
        <w:rPr>
          <w:rFonts w:ascii="Times New Roman" w:hAnsi="Times New Roman"/>
          <w:sz w:val="24"/>
          <w:szCs w:val="24"/>
        </w:rPr>
      </w:pPr>
      <w:r w:rsidRPr="00C0191B">
        <w:rPr>
          <w:rFonts w:ascii="Times New Roman" w:hAnsi="Times New Roman"/>
          <w:sz w:val="24"/>
          <w:szCs w:val="24"/>
        </w:rPr>
        <w:t>La baisse de la natalité (de moins en moins de jeunes).</w:t>
      </w:r>
    </w:p>
    <w:p w:rsidR="003B1BBF" w:rsidRPr="00C0191B" w:rsidRDefault="003B1BBF" w:rsidP="00C0191B">
      <w:pPr>
        <w:pStyle w:val="ListParagraph"/>
        <w:numPr>
          <w:ilvl w:val="1"/>
          <w:numId w:val="59"/>
        </w:numPr>
        <w:spacing w:after="0"/>
        <w:rPr>
          <w:rFonts w:ascii="Times New Roman" w:hAnsi="Times New Roman"/>
          <w:sz w:val="24"/>
          <w:szCs w:val="24"/>
        </w:rPr>
      </w:pPr>
      <w:r w:rsidRPr="00C0191B">
        <w:rPr>
          <w:rFonts w:ascii="Times New Roman" w:hAnsi="Times New Roman"/>
          <w:sz w:val="24"/>
          <w:szCs w:val="24"/>
        </w:rPr>
        <w:t>L’allongement de l’espérance de vie (de plus en plus de personnes âgées).</w:t>
      </w:r>
    </w:p>
    <w:p w:rsidR="003B1BBF" w:rsidRPr="00C0191B" w:rsidRDefault="003B1BBF" w:rsidP="00C0191B">
      <w:pPr>
        <w:pStyle w:val="ListParagraph"/>
        <w:numPr>
          <w:ilvl w:val="0"/>
          <w:numId w:val="59"/>
        </w:numPr>
        <w:spacing w:after="0"/>
        <w:rPr>
          <w:rFonts w:ascii="Times New Roman" w:hAnsi="Times New Roman"/>
          <w:sz w:val="24"/>
          <w:szCs w:val="24"/>
        </w:rPr>
      </w:pPr>
      <w:r w:rsidRPr="00C0191B">
        <w:rPr>
          <w:rFonts w:ascii="Times New Roman" w:hAnsi="Times New Roman"/>
          <w:sz w:val="24"/>
          <w:szCs w:val="24"/>
        </w:rPr>
        <w:t>Or la consommation de soins est supérieure chez les personnes âgées.</w:t>
      </w:r>
    </w:p>
    <w:p w:rsidR="003B1BBF" w:rsidRPr="00C0191B" w:rsidRDefault="003B1BBF" w:rsidP="00C0191B">
      <w:pPr>
        <w:pStyle w:val="ListParagraph"/>
        <w:numPr>
          <w:ilvl w:val="0"/>
          <w:numId w:val="59"/>
        </w:numPr>
        <w:spacing w:after="0"/>
        <w:rPr>
          <w:rFonts w:ascii="Times New Roman" w:hAnsi="Times New Roman"/>
          <w:sz w:val="24"/>
          <w:szCs w:val="24"/>
        </w:rPr>
      </w:pPr>
      <w:r w:rsidRPr="00C0191B">
        <w:rPr>
          <w:rFonts w:ascii="Times New Roman" w:hAnsi="Times New Roman"/>
          <w:sz w:val="24"/>
          <w:szCs w:val="24"/>
        </w:rPr>
        <w:t>Entre 1990 et 2020 :</w:t>
      </w:r>
    </w:p>
    <w:p w:rsidR="003B1BBF" w:rsidRPr="00C0191B" w:rsidRDefault="003B1BBF" w:rsidP="00C0191B">
      <w:pPr>
        <w:pStyle w:val="ListParagraph"/>
        <w:numPr>
          <w:ilvl w:val="0"/>
          <w:numId w:val="61"/>
        </w:numPr>
        <w:spacing w:after="0"/>
        <w:rPr>
          <w:rFonts w:ascii="Times New Roman" w:hAnsi="Times New Roman"/>
          <w:sz w:val="24"/>
          <w:szCs w:val="24"/>
        </w:rPr>
      </w:pPr>
      <w:r w:rsidRPr="00C0191B">
        <w:rPr>
          <w:rFonts w:ascii="Times New Roman" w:hAnsi="Times New Roman"/>
          <w:sz w:val="24"/>
          <w:szCs w:val="24"/>
        </w:rPr>
        <w:t>Diminution de 8% des moins de 20ans.</w:t>
      </w:r>
    </w:p>
    <w:p w:rsidR="003B1BBF" w:rsidRPr="00C0191B" w:rsidRDefault="003B1BBF" w:rsidP="00C0191B">
      <w:pPr>
        <w:pStyle w:val="ListParagraph"/>
        <w:numPr>
          <w:ilvl w:val="0"/>
          <w:numId w:val="61"/>
        </w:numPr>
        <w:spacing w:after="0"/>
        <w:rPr>
          <w:rFonts w:ascii="Times New Roman" w:hAnsi="Times New Roman"/>
          <w:sz w:val="24"/>
          <w:szCs w:val="24"/>
        </w:rPr>
      </w:pPr>
      <w:r w:rsidRPr="00C0191B">
        <w:rPr>
          <w:rFonts w:ascii="Times New Roman" w:hAnsi="Times New Roman"/>
          <w:sz w:val="24"/>
          <w:szCs w:val="24"/>
        </w:rPr>
        <w:t>Augmentation de 68% des plus de 60ans.</w:t>
      </w:r>
    </w:p>
    <w:p w:rsidR="003B1BBF" w:rsidRPr="00C0191B" w:rsidRDefault="003B1BBF" w:rsidP="00C0191B">
      <w:pPr>
        <w:pStyle w:val="ListParagraph"/>
        <w:numPr>
          <w:ilvl w:val="0"/>
          <w:numId w:val="61"/>
        </w:numPr>
        <w:spacing w:after="0"/>
        <w:rPr>
          <w:rFonts w:ascii="Times New Roman" w:hAnsi="Times New Roman"/>
          <w:sz w:val="24"/>
          <w:szCs w:val="24"/>
        </w:rPr>
      </w:pPr>
      <w:r w:rsidRPr="00C0191B">
        <w:rPr>
          <w:rFonts w:ascii="Times New Roman" w:hAnsi="Times New Roman"/>
          <w:sz w:val="24"/>
          <w:szCs w:val="24"/>
        </w:rPr>
        <w:t>Doublement des plus de 80% (4 millions en 2020).</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4. Le comportement des consommateurs</w:t>
      </w:r>
    </w:p>
    <w:p w:rsidR="003B1BBF" w:rsidRPr="00C0191B" w:rsidRDefault="003B1BBF" w:rsidP="00C0191B">
      <w:pPr>
        <w:pStyle w:val="ListParagraph"/>
        <w:numPr>
          <w:ilvl w:val="0"/>
          <w:numId w:val="62"/>
        </w:numPr>
        <w:spacing w:after="0"/>
        <w:rPr>
          <w:rFonts w:ascii="Times New Roman" w:hAnsi="Times New Roman"/>
          <w:sz w:val="24"/>
          <w:szCs w:val="24"/>
        </w:rPr>
      </w:pPr>
      <w:r w:rsidRPr="00C0191B">
        <w:rPr>
          <w:rFonts w:ascii="Times New Roman" w:hAnsi="Times New Roman"/>
          <w:sz w:val="24"/>
          <w:szCs w:val="24"/>
        </w:rPr>
        <w:t>Les besoins ressentis :</w:t>
      </w:r>
    </w:p>
    <w:p w:rsidR="003B1BBF" w:rsidRPr="00C0191B" w:rsidRDefault="003B1BBF" w:rsidP="00C0191B">
      <w:pPr>
        <w:pStyle w:val="ListParagraph"/>
        <w:numPr>
          <w:ilvl w:val="0"/>
          <w:numId w:val="63"/>
        </w:numPr>
        <w:spacing w:after="0"/>
        <w:rPr>
          <w:rFonts w:ascii="Times New Roman" w:hAnsi="Times New Roman"/>
          <w:sz w:val="24"/>
          <w:szCs w:val="24"/>
        </w:rPr>
      </w:pPr>
      <w:r w:rsidRPr="00C0191B">
        <w:rPr>
          <w:rFonts w:ascii="Times New Roman" w:hAnsi="Times New Roman"/>
          <w:sz w:val="24"/>
          <w:szCs w:val="24"/>
        </w:rPr>
        <w:t>Sensibilité à la douleur différente d’il y a 50ans ou 100ans.</w:t>
      </w:r>
    </w:p>
    <w:p w:rsidR="003B1BBF" w:rsidRPr="00C0191B" w:rsidRDefault="003B1BBF" w:rsidP="00C0191B">
      <w:pPr>
        <w:pStyle w:val="ListParagraph"/>
        <w:numPr>
          <w:ilvl w:val="0"/>
          <w:numId w:val="63"/>
        </w:numPr>
        <w:spacing w:after="0"/>
        <w:rPr>
          <w:rFonts w:ascii="Times New Roman" w:hAnsi="Times New Roman"/>
          <w:sz w:val="24"/>
          <w:szCs w:val="24"/>
        </w:rPr>
      </w:pPr>
      <w:r w:rsidRPr="00C0191B">
        <w:rPr>
          <w:rFonts w:ascii="Times New Roman" w:hAnsi="Times New Roman"/>
          <w:sz w:val="24"/>
          <w:szCs w:val="24"/>
        </w:rPr>
        <w:t>Le droit au bonheur même artificiel : anxiolytiques, prozac, etc. La France est le pays qui consomme le plus d’anxiolytiques dans le monde.</w:t>
      </w:r>
    </w:p>
    <w:p w:rsidR="003B1BBF" w:rsidRPr="00C0191B" w:rsidRDefault="003B1BBF" w:rsidP="00C0191B">
      <w:pPr>
        <w:pStyle w:val="ListParagraph"/>
        <w:numPr>
          <w:ilvl w:val="0"/>
          <w:numId w:val="63"/>
        </w:numPr>
        <w:spacing w:after="0"/>
        <w:rPr>
          <w:rFonts w:ascii="Times New Roman" w:hAnsi="Times New Roman"/>
          <w:sz w:val="24"/>
          <w:szCs w:val="24"/>
        </w:rPr>
      </w:pPr>
      <w:r w:rsidRPr="00C0191B">
        <w:rPr>
          <w:rFonts w:ascii="Times New Roman" w:hAnsi="Times New Roman"/>
          <w:sz w:val="24"/>
          <w:szCs w:val="24"/>
        </w:rPr>
        <w:t>La disgrâce (chirurgie esthétique).</w:t>
      </w:r>
    </w:p>
    <w:p w:rsidR="003B1BBF" w:rsidRPr="00C0191B" w:rsidRDefault="003B1BBF" w:rsidP="00C0191B">
      <w:pPr>
        <w:pStyle w:val="ListParagraph"/>
        <w:numPr>
          <w:ilvl w:val="0"/>
          <w:numId w:val="63"/>
        </w:numPr>
        <w:spacing w:after="0"/>
        <w:rPr>
          <w:rFonts w:ascii="Times New Roman" w:hAnsi="Times New Roman"/>
          <w:sz w:val="24"/>
          <w:szCs w:val="24"/>
        </w:rPr>
      </w:pPr>
      <w:r w:rsidRPr="00C0191B">
        <w:rPr>
          <w:rFonts w:ascii="Times New Roman" w:hAnsi="Times New Roman"/>
          <w:sz w:val="24"/>
          <w:szCs w:val="24"/>
        </w:rPr>
        <w:t>La dysfonction (chirurgie réparatrice).</w:t>
      </w:r>
    </w:p>
    <w:p w:rsidR="003B1BBF" w:rsidRPr="00C0191B" w:rsidRDefault="003B1BBF" w:rsidP="00C0191B">
      <w:pPr>
        <w:pStyle w:val="ListParagraph"/>
        <w:numPr>
          <w:ilvl w:val="0"/>
          <w:numId w:val="63"/>
        </w:numPr>
        <w:spacing w:after="0"/>
        <w:rPr>
          <w:rFonts w:ascii="Times New Roman" w:hAnsi="Times New Roman"/>
          <w:sz w:val="24"/>
          <w:szCs w:val="24"/>
        </w:rPr>
      </w:pPr>
      <w:r w:rsidRPr="00C0191B">
        <w:rPr>
          <w:rFonts w:ascii="Times New Roman" w:hAnsi="Times New Roman"/>
          <w:sz w:val="24"/>
          <w:szCs w:val="24"/>
        </w:rPr>
        <w:t>Le stress.</w:t>
      </w:r>
    </w:p>
    <w:p w:rsidR="003B1BBF" w:rsidRPr="00C0191B" w:rsidRDefault="003B1BBF" w:rsidP="00C0191B">
      <w:pPr>
        <w:pStyle w:val="ListParagraph"/>
        <w:numPr>
          <w:ilvl w:val="0"/>
          <w:numId w:val="64"/>
        </w:numPr>
        <w:spacing w:after="0"/>
        <w:rPr>
          <w:rFonts w:ascii="Times New Roman" w:hAnsi="Times New Roman"/>
          <w:sz w:val="24"/>
          <w:szCs w:val="24"/>
        </w:rPr>
      </w:pPr>
      <w:r w:rsidRPr="00C0191B">
        <w:rPr>
          <w:rFonts w:ascii="Times New Roman" w:hAnsi="Times New Roman"/>
          <w:sz w:val="24"/>
          <w:szCs w:val="24"/>
        </w:rPr>
        <w:t>L’influence des médias (culte du beau, de l’éternelle jeunesse, du corps, de la norme, etc.).</w:t>
      </w:r>
    </w:p>
    <w:p w:rsidR="003B1BBF" w:rsidRPr="00C0191B" w:rsidRDefault="003B1BBF" w:rsidP="00C0191B">
      <w:pPr>
        <w:pStyle w:val="ListParagraph"/>
        <w:numPr>
          <w:ilvl w:val="0"/>
          <w:numId w:val="64"/>
        </w:numPr>
        <w:spacing w:after="0"/>
        <w:rPr>
          <w:rFonts w:ascii="Times New Roman" w:hAnsi="Times New Roman"/>
          <w:sz w:val="24"/>
          <w:szCs w:val="24"/>
        </w:rPr>
      </w:pPr>
      <w:r w:rsidRPr="00C0191B">
        <w:rPr>
          <w:rFonts w:ascii="Times New Roman" w:hAnsi="Times New Roman"/>
          <w:sz w:val="24"/>
          <w:szCs w:val="24"/>
        </w:rPr>
        <w:t>Evolution de la perception de la maladie, de la mort (mort cachée).</w:t>
      </w:r>
    </w:p>
    <w:p w:rsidR="003B1BBF" w:rsidRPr="00C0191B" w:rsidRDefault="003B1BBF" w:rsidP="00C0191B">
      <w:pPr>
        <w:pStyle w:val="ListParagraph"/>
        <w:numPr>
          <w:ilvl w:val="0"/>
          <w:numId w:val="64"/>
        </w:numPr>
        <w:spacing w:after="0"/>
        <w:rPr>
          <w:rFonts w:ascii="Times New Roman" w:hAnsi="Times New Roman"/>
          <w:sz w:val="24"/>
          <w:szCs w:val="24"/>
        </w:rPr>
      </w:pPr>
      <w:r w:rsidRPr="00C0191B">
        <w:rPr>
          <w:rFonts w:ascii="Times New Roman" w:hAnsi="Times New Roman"/>
          <w:sz w:val="24"/>
          <w:szCs w:val="24"/>
        </w:rPr>
        <w:t>Droit à la maternité, à la paternité (fécondation in-vitro).</w:t>
      </w:r>
    </w:p>
    <w:p w:rsidR="003B1BBF" w:rsidRPr="00C0191B" w:rsidRDefault="003B1BBF" w:rsidP="00C0191B">
      <w:pPr>
        <w:pStyle w:val="ListParagraph"/>
        <w:numPr>
          <w:ilvl w:val="0"/>
          <w:numId w:val="64"/>
        </w:numPr>
        <w:spacing w:after="0"/>
        <w:rPr>
          <w:rFonts w:ascii="Times New Roman" w:hAnsi="Times New Roman"/>
          <w:sz w:val="24"/>
          <w:szCs w:val="24"/>
        </w:rPr>
      </w:pPr>
      <w:r w:rsidRPr="00C0191B">
        <w:rPr>
          <w:rFonts w:ascii="Times New Roman" w:hAnsi="Times New Roman"/>
          <w:sz w:val="24"/>
          <w:szCs w:val="24"/>
        </w:rPr>
        <w:t>Droit à la mort médicalisée (euthanasie). En France ce droit n’est pas reconnu, certains pays le reconnaisse : Belgique, Pays-Bas, Suisse, etc.</w:t>
      </w:r>
    </w:p>
    <w:p w:rsidR="003B1BBF" w:rsidRPr="00C0191B" w:rsidRDefault="003B1BBF" w:rsidP="00C0191B">
      <w:pPr>
        <w:pStyle w:val="ListParagraph"/>
        <w:numPr>
          <w:ilvl w:val="0"/>
          <w:numId w:val="64"/>
        </w:numPr>
        <w:spacing w:after="0"/>
        <w:rPr>
          <w:rFonts w:ascii="Times New Roman" w:hAnsi="Times New Roman"/>
          <w:sz w:val="24"/>
          <w:szCs w:val="24"/>
        </w:rPr>
      </w:pPr>
      <w:r w:rsidRPr="00C0191B">
        <w:rPr>
          <w:rFonts w:ascii="Times New Roman" w:hAnsi="Times New Roman"/>
          <w:sz w:val="24"/>
          <w:szCs w:val="24"/>
        </w:rPr>
        <w:t>Une expression du droit qui se fait jusque devant les tribunaux (plaintes, demande de réparation, etc.).</w:t>
      </w:r>
    </w:p>
    <w:p w:rsidR="003B1BBF" w:rsidRPr="00C0191B" w:rsidRDefault="003B1BBF" w:rsidP="00C0191B">
      <w:pPr>
        <w:pStyle w:val="ListParagraph"/>
        <w:numPr>
          <w:ilvl w:val="0"/>
          <w:numId w:val="64"/>
        </w:numPr>
        <w:spacing w:after="0"/>
        <w:rPr>
          <w:rFonts w:ascii="Times New Roman" w:hAnsi="Times New Roman"/>
          <w:sz w:val="24"/>
          <w:szCs w:val="24"/>
        </w:rPr>
      </w:pPr>
      <w:r w:rsidRPr="00C0191B">
        <w:rPr>
          <w:rFonts w:ascii="Times New Roman" w:hAnsi="Times New Roman"/>
          <w:sz w:val="24"/>
          <w:szCs w:val="24"/>
        </w:rPr>
        <w:t>Questions à se poser :</w:t>
      </w:r>
    </w:p>
    <w:p w:rsidR="003B1BBF" w:rsidRPr="00C0191B" w:rsidRDefault="003B1BBF" w:rsidP="00C0191B">
      <w:pPr>
        <w:pStyle w:val="ListParagraph"/>
        <w:numPr>
          <w:ilvl w:val="0"/>
          <w:numId w:val="65"/>
        </w:numPr>
        <w:spacing w:after="0"/>
        <w:rPr>
          <w:rFonts w:ascii="Times New Roman" w:hAnsi="Times New Roman"/>
          <w:sz w:val="24"/>
          <w:szCs w:val="24"/>
        </w:rPr>
      </w:pPr>
      <w:r w:rsidRPr="00C0191B">
        <w:rPr>
          <w:rFonts w:ascii="Times New Roman" w:hAnsi="Times New Roman"/>
          <w:sz w:val="24"/>
          <w:szCs w:val="24"/>
        </w:rPr>
        <w:t>Qu’est ce qui relève de la prise en charge une pathologie.</w:t>
      </w:r>
    </w:p>
    <w:p w:rsidR="003B1BBF" w:rsidRPr="00C0191B" w:rsidRDefault="003B1BBF" w:rsidP="00C0191B">
      <w:pPr>
        <w:pStyle w:val="ListParagraph"/>
        <w:numPr>
          <w:ilvl w:val="0"/>
          <w:numId w:val="65"/>
        </w:numPr>
        <w:spacing w:after="0"/>
        <w:rPr>
          <w:rFonts w:ascii="Times New Roman" w:hAnsi="Times New Roman"/>
          <w:sz w:val="24"/>
          <w:szCs w:val="24"/>
        </w:rPr>
      </w:pPr>
      <w:r w:rsidRPr="00C0191B">
        <w:rPr>
          <w:rFonts w:ascii="Times New Roman" w:hAnsi="Times New Roman"/>
          <w:sz w:val="24"/>
          <w:szCs w:val="24"/>
        </w:rPr>
        <w:t>Qu’est ce qui relève d’une prise en charge sociale ? de l’évolution culturelle ?</w:t>
      </w:r>
    </w:p>
    <w:p w:rsidR="003B1BBF" w:rsidRPr="00C0191B" w:rsidRDefault="003B1BBF" w:rsidP="00C0191B">
      <w:pPr>
        <w:pStyle w:val="ListParagraph"/>
        <w:numPr>
          <w:ilvl w:val="0"/>
          <w:numId w:val="65"/>
        </w:numPr>
        <w:spacing w:after="0"/>
        <w:rPr>
          <w:rFonts w:ascii="Times New Roman" w:hAnsi="Times New Roman"/>
          <w:sz w:val="24"/>
          <w:szCs w:val="24"/>
        </w:rPr>
      </w:pPr>
      <w:r w:rsidRPr="00C0191B">
        <w:rPr>
          <w:rFonts w:ascii="Times New Roman" w:hAnsi="Times New Roman"/>
          <w:sz w:val="24"/>
          <w:szCs w:val="24"/>
        </w:rPr>
        <w:t>Qui peut faire ces choix ?</w:t>
      </w:r>
    </w:p>
    <w:p w:rsidR="003B1BBF" w:rsidRPr="00C0191B" w:rsidRDefault="003B1BBF" w:rsidP="00C0191B">
      <w:pPr>
        <w:pStyle w:val="ListParagraph"/>
        <w:numPr>
          <w:ilvl w:val="0"/>
          <w:numId w:val="65"/>
        </w:numPr>
        <w:spacing w:after="0"/>
        <w:rPr>
          <w:rFonts w:ascii="Times New Roman" w:hAnsi="Times New Roman"/>
          <w:sz w:val="24"/>
          <w:szCs w:val="24"/>
        </w:rPr>
      </w:pPr>
      <w:r w:rsidRPr="00C0191B">
        <w:rPr>
          <w:rFonts w:ascii="Times New Roman" w:hAnsi="Times New Roman"/>
          <w:sz w:val="24"/>
          <w:szCs w:val="24"/>
        </w:rPr>
        <w:t>Evolution lente et profonde de la société ?</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III. Les facteurs institutionnels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1. Le prix des soins</w:t>
      </w:r>
    </w:p>
    <w:p w:rsidR="003B1BBF" w:rsidRPr="00C0191B" w:rsidRDefault="003B1BBF" w:rsidP="00C0191B">
      <w:pPr>
        <w:pStyle w:val="ListParagraph"/>
        <w:numPr>
          <w:ilvl w:val="0"/>
          <w:numId w:val="66"/>
        </w:numPr>
        <w:spacing w:after="0"/>
        <w:rPr>
          <w:rFonts w:ascii="Times New Roman" w:hAnsi="Times New Roman"/>
          <w:sz w:val="24"/>
          <w:szCs w:val="24"/>
        </w:rPr>
      </w:pPr>
      <w:r w:rsidRPr="00C0191B">
        <w:rPr>
          <w:rFonts w:ascii="Times New Roman" w:hAnsi="Times New Roman"/>
          <w:sz w:val="24"/>
          <w:szCs w:val="24"/>
        </w:rPr>
        <w:t>Les patients ne sont peu ou pas confrontés par le prix réel des soins de santé en raison de la couverture sociale.</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lastRenderedPageBreak/>
        <w:t>2. L’amélioration de la protection sociale entre 1960 et 2000</w:t>
      </w:r>
    </w:p>
    <w:p w:rsidR="003B1BBF" w:rsidRPr="00C0191B" w:rsidRDefault="003B1BBF" w:rsidP="00C0191B">
      <w:pPr>
        <w:pStyle w:val="ListParagraph"/>
        <w:numPr>
          <w:ilvl w:val="0"/>
          <w:numId w:val="67"/>
        </w:numPr>
        <w:spacing w:after="0"/>
        <w:rPr>
          <w:rFonts w:ascii="Times New Roman" w:hAnsi="Times New Roman"/>
          <w:sz w:val="24"/>
          <w:szCs w:val="24"/>
        </w:rPr>
      </w:pPr>
      <w:r w:rsidRPr="00C0191B">
        <w:rPr>
          <w:rFonts w:ascii="Times New Roman" w:hAnsi="Times New Roman"/>
          <w:sz w:val="24"/>
          <w:szCs w:val="24"/>
        </w:rPr>
        <w:t>Il y a un cout de la couverture universelle pour les collectivités, pour les mutuelles, pour l’Etat.</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3. Les interventions publiques</w:t>
      </w:r>
    </w:p>
    <w:p w:rsidR="003B1BBF" w:rsidRPr="00C0191B" w:rsidRDefault="003B1BBF" w:rsidP="00C0191B">
      <w:pPr>
        <w:pStyle w:val="ListParagraph"/>
        <w:numPr>
          <w:ilvl w:val="0"/>
          <w:numId w:val="68"/>
        </w:numPr>
        <w:spacing w:after="0"/>
        <w:rPr>
          <w:rFonts w:ascii="Times New Roman" w:hAnsi="Times New Roman"/>
          <w:sz w:val="24"/>
          <w:szCs w:val="24"/>
        </w:rPr>
      </w:pPr>
      <w:r w:rsidRPr="00C0191B">
        <w:rPr>
          <w:rFonts w:ascii="Times New Roman" w:hAnsi="Times New Roman"/>
          <w:sz w:val="24"/>
          <w:szCs w:val="24"/>
        </w:rPr>
        <w:t>Nombre de personnes assurées, tarifs de remboursement, ticket modérateur.</w:t>
      </w:r>
    </w:p>
    <w:p w:rsidR="003B1BBF" w:rsidRPr="00C0191B" w:rsidRDefault="003B1BBF" w:rsidP="00C0191B">
      <w:pPr>
        <w:pStyle w:val="ListParagraph"/>
        <w:numPr>
          <w:ilvl w:val="0"/>
          <w:numId w:val="68"/>
        </w:numPr>
        <w:spacing w:after="0"/>
        <w:rPr>
          <w:rFonts w:ascii="Times New Roman" w:hAnsi="Times New Roman"/>
          <w:sz w:val="24"/>
          <w:szCs w:val="24"/>
        </w:rPr>
      </w:pPr>
      <w:r w:rsidRPr="00C0191B">
        <w:rPr>
          <w:rFonts w:ascii="Times New Roman" w:hAnsi="Times New Roman"/>
          <w:sz w:val="24"/>
          <w:szCs w:val="24"/>
        </w:rPr>
        <w:t>Tarifs de remboursement correspond par exemple au remboursement à 80% d’un médicament.</w:t>
      </w:r>
    </w:p>
    <w:p w:rsidR="003B1BBF" w:rsidRPr="00C0191B" w:rsidRDefault="003B1BBF" w:rsidP="00C0191B">
      <w:pPr>
        <w:pStyle w:val="ListParagraph"/>
        <w:numPr>
          <w:ilvl w:val="0"/>
          <w:numId w:val="68"/>
        </w:numPr>
        <w:spacing w:after="0"/>
        <w:rPr>
          <w:rFonts w:ascii="Times New Roman" w:hAnsi="Times New Roman"/>
          <w:sz w:val="24"/>
          <w:szCs w:val="24"/>
        </w:rPr>
      </w:pPr>
      <w:r w:rsidRPr="00C0191B">
        <w:rPr>
          <w:rFonts w:ascii="Times New Roman" w:hAnsi="Times New Roman"/>
          <w:sz w:val="24"/>
          <w:szCs w:val="24"/>
        </w:rPr>
        <w:t>Le ticket modérateur est ce qui sert à la collectivité pour essayer de faire en sorte que l’on puisse modérer la consommation au soin. Ticket modérateur : ce qui me reste à payer quand la sécurité sociale est intervenue pour payer le soin. Le ticket modérateur est souvent pris en charge par la mutuelle du consommateur.</w:t>
      </w:r>
    </w:p>
    <w:p w:rsidR="003B1BBF" w:rsidRPr="00C0191B" w:rsidRDefault="003B1BBF" w:rsidP="00C0191B">
      <w:pPr>
        <w:pStyle w:val="ListParagraph"/>
        <w:numPr>
          <w:ilvl w:val="0"/>
          <w:numId w:val="68"/>
        </w:numPr>
        <w:spacing w:after="0"/>
        <w:rPr>
          <w:rFonts w:ascii="Times New Roman" w:hAnsi="Times New Roman"/>
          <w:sz w:val="24"/>
          <w:szCs w:val="24"/>
        </w:rPr>
      </w:pPr>
      <w:r w:rsidRPr="00C0191B">
        <w:rPr>
          <w:rFonts w:ascii="Times New Roman" w:hAnsi="Times New Roman"/>
          <w:sz w:val="24"/>
          <w:szCs w:val="24"/>
        </w:rPr>
        <w:t>Chaque plan de redressement a un effet modérateur sur l’année qui suit le plan :</w:t>
      </w:r>
    </w:p>
    <w:p w:rsidR="003B1BBF" w:rsidRPr="00C0191B" w:rsidRDefault="003B1BBF" w:rsidP="00C0191B">
      <w:pPr>
        <w:pStyle w:val="ListParagraph"/>
        <w:numPr>
          <w:ilvl w:val="0"/>
          <w:numId w:val="71"/>
        </w:numPr>
        <w:spacing w:after="0"/>
        <w:rPr>
          <w:rFonts w:ascii="Times New Roman" w:hAnsi="Times New Roman"/>
          <w:sz w:val="24"/>
          <w:szCs w:val="24"/>
        </w:rPr>
      </w:pPr>
      <w:r w:rsidRPr="00C0191B">
        <w:rPr>
          <w:rFonts w:ascii="Times New Roman" w:hAnsi="Times New Roman"/>
          <w:sz w:val="24"/>
          <w:szCs w:val="24"/>
        </w:rPr>
        <w:t>Durieux : juillet 1991.</w:t>
      </w:r>
    </w:p>
    <w:p w:rsidR="003B1BBF" w:rsidRPr="00C0191B" w:rsidRDefault="003B1BBF" w:rsidP="00C0191B">
      <w:pPr>
        <w:pStyle w:val="ListParagraph"/>
        <w:numPr>
          <w:ilvl w:val="0"/>
          <w:numId w:val="69"/>
        </w:numPr>
        <w:spacing w:after="0"/>
        <w:rPr>
          <w:rFonts w:ascii="Times New Roman" w:hAnsi="Times New Roman"/>
          <w:sz w:val="24"/>
          <w:szCs w:val="24"/>
        </w:rPr>
      </w:pPr>
      <w:r w:rsidRPr="00C0191B">
        <w:rPr>
          <w:rFonts w:ascii="Times New Roman" w:hAnsi="Times New Roman"/>
          <w:sz w:val="24"/>
          <w:szCs w:val="24"/>
        </w:rPr>
        <w:t>Veil : aout 1993.</w:t>
      </w:r>
    </w:p>
    <w:p w:rsidR="003B1BBF" w:rsidRPr="00C0191B" w:rsidRDefault="003B1BBF" w:rsidP="00C0191B">
      <w:pPr>
        <w:pStyle w:val="ListParagraph"/>
        <w:numPr>
          <w:ilvl w:val="0"/>
          <w:numId w:val="69"/>
        </w:numPr>
        <w:spacing w:after="0"/>
        <w:rPr>
          <w:rFonts w:ascii="Times New Roman" w:hAnsi="Times New Roman"/>
          <w:sz w:val="24"/>
          <w:szCs w:val="24"/>
        </w:rPr>
      </w:pPr>
      <w:r w:rsidRPr="00C0191B">
        <w:rPr>
          <w:rFonts w:ascii="Times New Roman" w:hAnsi="Times New Roman"/>
          <w:sz w:val="24"/>
          <w:szCs w:val="24"/>
        </w:rPr>
        <w:t>Juppé : 1995.</w:t>
      </w:r>
    </w:p>
    <w:p w:rsidR="003B1BBF" w:rsidRPr="00C0191B" w:rsidRDefault="003B1BBF" w:rsidP="00C0191B">
      <w:pPr>
        <w:pStyle w:val="ListParagraph"/>
        <w:numPr>
          <w:ilvl w:val="0"/>
          <w:numId w:val="70"/>
        </w:numPr>
        <w:spacing w:after="0"/>
        <w:rPr>
          <w:rFonts w:ascii="Times New Roman" w:hAnsi="Times New Roman"/>
          <w:sz w:val="24"/>
          <w:szCs w:val="24"/>
        </w:rPr>
      </w:pPr>
      <w:r w:rsidRPr="00C0191B">
        <w:rPr>
          <w:rFonts w:ascii="Times New Roman" w:hAnsi="Times New Roman"/>
          <w:sz w:val="24"/>
          <w:szCs w:val="24"/>
        </w:rPr>
        <w:t>Persistance faible : ¾ trimestres.</w:t>
      </w:r>
    </w:p>
    <w:p w:rsidR="003B1BBF" w:rsidRPr="00C0191B" w:rsidRDefault="003B1BBF" w:rsidP="00C0191B">
      <w:pPr>
        <w:pStyle w:val="Title"/>
        <w:spacing w:after="0"/>
        <w:rPr>
          <w:rFonts w:ascii="Times New Roman" w:hAnsi="Times New Roman"/>
          <w:sz w:val="24"/>
          <w:szCs w:val="24"/>
          <w:lang w:val="fr-FR"/>
        </w:rPr>
      </w:pPr>
      <w:r w:rsidRPr="00C0191B">
        <w:rPr>
          <w:rFonts w:ascii="Times New Roman" w:hAnsi="Times New Roman"/>
          <w:sz w:val="24"/>
          <w:szCs w:val="24"/>
          <w:lang w:val="fr-FR"/>
        </w:rPr>
        <w:t>LES RESULTATS DU SYSTEME DE SANTE</w:t>
      </w:r>
    </w:p>
    <w:p w:rsidR="003B1BBF" w:rsidRPr="00C0191B" w:rsidRDefault="003B1BBF" w:rsidP="00C0191B">
      <w:pPr>
        <w:pStyle w:val="NoSpacing"/>
        <w:numPr>
          <w:ilvl w:val="0"/>
          <w:numId w:val="72"/>
        </w:numPr>
        <w:rPr>
          <w:rFonts w:ascii="Times New Roman" w:hAnsi="Times New Roman"/>
          <w:sz w:val="24"/>
          <w:szCs w:val="24"/>
          <w:lang w:val="fr-FR"/>
        </w:rPr>
      </w:pPr>
      <w:r w:rsidRPr="00C0191B">
        <w:rPr>
          <w:rFonts w:ascii="Times New Roman" w:hAnsi="Times New Roman"/>
          <w:sz w:val="24"/>
          <w:szCs w:val="24"/>
          <w:lang w:val="fr-FR"/>
        </w:rPr>
        <w:t>Pour observer les résultats du système de santé on va regarder :</w:t>
      </w:r>
    </w:p>
    <w:p w:rsidR="003B1BBF" w:rsidRPr="00C0191B" w:rsidRDefault="003B1BBF" w:rsidP="00C0191B">
      <w:pPr>
        <w:pStyle w:val="NoSpacing"/>
        <w:numPr>
          <w:ilvl w:val="0"/>
          <w:numId w:val="73"/>
        </w:numPr>
        <w:rPr>
          <w:rFonts w:ascii="Times New Roman" w:hAnsi="Times New Roman"/>
          <w:sz w:val="24"/>
          <w:szCs w:val="24"/>
          <w:lang w:val="fr-FR"/>
        </w:rPr>
      </w:pPr>
      <w:r w:rsidRPr="00C0191B">
        <w:rPr>
          <w:rFonts w:ascii="Times New Roman" w:hAnsi="Times New Roman"/>
          <w:sz w:val="24"/>
          <w:szCs w:val="24"/>
          <w:lang w:val="fr-FR"/>
        </w:rPr>
        <w:t>L’espérance de vie.</w:t>
      </w:r>
    </w:p>
    <w:p w:rsidR="003B1BBF" w:rsidRPr="00C0191B" w:rsidRDefault="003B1BBF" w:rsidP="00C0191B">
      <w:pPr>
        <w:pStyle w:val="NoSpacing"/>
        <w:numPr>
          <w:ilvl w:val="0"/>
          <w:numId w:val="73"/>
        </w:numPr>
        <w:rPr>
          <w:rFonts w:ascii="Times New Roman" w:hAnsi="Times New Roman"/>
          <w:sz w:val="24"/>
          <w:szCs w:val="24"/>
          <w:lang w:val="fr-FR"/>
        </w:rPr>
      </w:pPr>
      <w:r w:rsidRPr="00C0191B">
        <w:rPr>
          <w:rFonts w:ascii="Times New Roman" w:hAnsi="Times New Roman"/>
          <w:sz w:val="24"/>
          <w:szCs w:val="24"/>
          <w:lang w:val="fr-FR"/>
        </w:rPr>
        <w:t>Les causes des de la mortalité.</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 L’espérance de vie</w:t>
      </w:r>
    </w:p>
    <w:p w:rsidR="003B1BBF" w:rsidRPr="00C0191B" w:rsidRDefault="003B1BBF" w:rsidP="00C0191B">
      <w:pPr>
        <w:pStyle w:val="NoSpacing"/>
        <w:numPr>
          <w:ilvl w:val="0"/>
          <w:numId w:val="103"/>
        </w:numPr>
        <w:rPr>
          <w:rFonts w:ascii="Times New Roman" w:hAnsi="Times New Roman"/>
          <w:sz w:val="24"/>
          <w:szCs w:val="24"/>
          <w:lang w:val="fr-FR"/>
        </w:rPr>
      </w:pPr>
      <w:r w:rsidRPr="00C0191B">
        <w:rPr>
          <w:rFonts w:ascii="Times New Roman" w:hAnsi="Times New Roman"/>
          <w:sz w:val="24"/>
          <w:szCs w:val="24"/>
          <w:lang w:val="fr-FR"/>
        </w:rPr>
        <w:t>Une situation favorable mais hétérogène avec une médiocre régulation au détriment des plus défavorisés.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Une situation favorable mais hétérogène</w:t>
      </w:r>
    </w:p>
    <w:p w:rsidR="003B1BBF" w:rsidRPr="00C0191B" w:rsidRDefault="003B1BBF" w:rsidP="00C0191B">
      <w:pPr>
        <w:pStyle w:val="ListParagraph"/>
        <w:numPr>
          <w:ilvl w:val="0"/>
          <w:numId w:val="74"/>
        </w:numPr>
        <w:spacing w:after="0"/>
        <w:rPr>
          <w:rFonts w:ascii="Times New Roman" w:hAnsi="Times New Roman"/>
          <w:sz w:val="24"/>
          <w:szCs w:val="24"/>
        </w:rPr>
      </w:pPr>
      <w:r w:rsidRPr="00C0191B">
        <w:rPr>
          <w:rFonts w:ascii="Times New Roman" w:hAnsi="Times New Roman"/>
          <w:sz w:val="24"/>
          <w:szCs w:val="24"/>
        </w:rPr>
        <w:t xml:space="preserve">Une situation favorable pour la mortalité infantile et très favorable pour la mortalité des personnes âgées. </w:t>
      </w:r>
    </w:p>
    <w:p w:rsidR="003B1BBF" w:rsidRPr="00C0191B" w:rsidRDefault="003B1BBF" w:rsidP="00C0191B">
      <w:pPr>
        <w:pStyle w:val="ListParagraph"/>
        <w:numPr>
          <w:ilvl w:val="0"/>
          <w:numId w:val="74"/>
        </w:numPr>
        <w:spacing w:after="0"/>
        <w:rPr>
          <w:rFonts w:ascii="Times New Roman" w:hAnsi="Times New Roman"/>
          <w:sz w:val="24"/>
          <w:szCs w:val="24"/>
        </w:rPr>
      </w:pPr>
      <w:r w:rsidRPr="00C0191B">
        <w:rPr>
          <w:rFonts w:ascii="Times New Roman" w:hAnsi="Times New Roman"/>
          <w:sz w:val="24"/>
          <w:szCs w:val="24"/>
        </w:rPr>
        <w:t>Espérance de vie à la naissance est de 80ans pour les enfants qui naissent actuellement.</w:t>
      </w:r>
    </w:p>
    <w:p w:rsidR="003B1BBF" w:rsidRPr="00C0191B" w:rsidRDefault="003B1BBF" w:rsidP="00C0191B">
      <w:pPr>
        <w:pStyle w:val="ListParagraph"/>
        <w:numPr>
          <w:ilvl w:val="0"/>
          <w:numId w:val="74"/>
        </w:numPr>
        <w:spacing w:after="0"/>
        <w:rPr>
          <w:rFonts w:ascii="Times New Roman" w:hAnsi="Times New Roman"/>
          <w:sz w:val="24"/>
          <w:szCs w:val="24"/>
        </w:rPr>
      </w:pPr>
      <w:r w:rsidRPr="00C0191B">
        <w:rPr>
          <w:rFonts w:ascii="Times New Roman" w:hAnsi="Times New Roman"/>
          <w:sz w:val="24"/>
          <w:szCs w:val="24"/>
        </w:rPr>
        <w:t xml:space="preserve">En </w:t>
      </w:r>
      <w:r w:rsidRPr="00C0191B">
        <w:rPr>
          <w:rFonts w:ascii="Times New Roman" w:hAnsi="Times New Roman"/>
          <w:b/>
          <w:sz w:val="24"/>
          <w:szCs w:val="24"/>
        </w:rPr>
        <w:t>100ans</w:t>
      </w:r>
      <w:r w:rsidRPr="00C0191B">
        <w:rPr>
          <w:rFonts w:ascii="Times New Roman" w:hAnsi="Times New Roman"/>
          <w:sz w:val="24"/>
          <w:szCs w:val="24"/>
        </w:rPr>
        <w:t xml:space="preserve">, la durée de vie moyenne à </w:t>
      </w:r>
      <w:proofErr w:type="spellStart"/>
      <w:r w:rsidRPr="00C0191B">
        <w:rPr>
          <w:rFonts w:ascii="Times New Roman" w:hAnsi="Times New Roman"/>
          <w:sz w:val="24"/>
          <w:szCs w:val="24"/>
        </w:rPr>
        <w:t>augmenté</w:t>
      </w:r>
      <w:proofErr w:type="spellEnd"/>
      <w:r w:rsidRPr="00C0191B">
        <w:rPr>
          <w:rFonts w:ascii="Times New Roman" w:hAnsi="Times New Roman"/>
          <w:sz w:val="24"/>
          <w:szCs w:val="24"/>
        </w:rPr>
        <w:t xml:space="preserve"> de </w:t>
      </w:r>
      <w:r w:rsidRPr="00C0191B">
        <w:rPr>
          <w:rFonts w:ascii="Times New Roman" w:hAnsi="Times New Roman"/>
          <w:b/>
          <w:sz w:val="24"/>
          <w:szCs w:val="24"/>
        </w:rPr>
        <w:t>35ans</w:t>
      </w:r>
      <w:r w:rsidRPr="00C0191B">
        <w:rPr>
          <w:rFonts w:ascii="Times New Roman" w:hAnsi="Times New Roman"/>
          <w:sz w:val="24"/>
          <w:szCs w:val="24"/>
        </w:rPr>
        <w:t>.</w:t>
      </w:r>
    </w:p>
    <w:p w:rsidR="003B1BBF" w:rsidRPr="00C0191B" w:rsidRDefault="003B1BBF" w:rsidP="00C0191B">
      <w:pPr>
        <w:pStyle w:val="ListParagraph"/>
        <w:numPr>
          <w:ilvl w:val="0"/>
          <w:numId w:val="74"/>
        </w:numPr>
        <w:spacing w:after="0"/>
        <w:rPr>
          <w:rFonts w:ascii="Times New Roman" w:hAnsi="Times New Roman"/>
          <w:sz w:val="24"/>
          <w:szCs w:val="24"/>
        </w:rPr>
      </w:pPr>
      <w:r w:rsidRPr="00C0191B">
        <w:rPr>
          <w:rFonts w:ascii="Times New Roman" w:hAnsi="Times New Roman"/>
          <w:sz w:val="24"/>
          <w:szCs w:val="24"/>
        </w:rPr>
        <w:t>L’espérance de vie des femmes est supérieure à celle des hommes.</w:t>
      </w:r>
    </w:p>
    <w:p w:rsidR="003B1BBF" w:rsidRPr="00C0191B" w:rsidRDefault="003B1BBF" w:rsidP="00C0191B">
      <w:pPr>
        <w:pStyle w:val="ListParagraph"/>
        <w:numPr>
          <w:ilvl w:val="0"/>
          <w:numId w:val="75"/>
        </w:numPr>
        <w:spacing w:after="0"/>
        <w:rPr>
          <w:rFonts w:ascii="Times New Roman" w:hAnsi="Times New Roman"/>
          <w:sz w:val="24"/>
          <w:szCs w:val="24"/>
        </w:rPr>
      </w:pPr>
      <w:r w:rsidRPr="00C0191B">
        <w:rPr>
          <w:rFonts w:ascii="Times New Roman" w:hAnsi="Times New Roman"/>
          <w:sz w:val="24"/>
          <w:szCs w:val="24"/>
        </w:rPr>
        <w:t>On ne sait pas pourquoi elles ont une espérance de vie plus importante que les hommes.</w:t>
      </w:r>
    </w:p>
    <w:p w:rsidR="003B1BBF" w:rsidRPr="00C0191B" w:rsidRDefault="003B1BBF" w:rsidP="00C0191B">
      <w:pPr>
        <w:pStyle w:val="ListParagraph"/>
        <w:numPr>
          <w:ilvl w:val="0"/>
          <w:numId w:val="75"/>
        </w:numPr>
        <w:spacing w:after="0"/>
        <w:rPr>
          <w:rFonts w:ascii="Times New Roman" w:hAnsi="Times New Roman"/>
          <w:sz w:val="24"/>
          <w:szCs w:val="24"/>
        </w:rPr>
      </w:pPr>
      <w:r w:rsidRPr="00C0191B">
        <w:rPr>
          <w:rFonts w:ascii="Times New Roman" w:hAnsi="Times New Roman"/>
          <w:sz w:val="24"/>
          <w:szCs w:val="24"/>
        </w:rPr>
        <w:t>On sait qu’elles boivent moins, qu’elles ne fumaient moins.</w:t>
      </w:r>
    </w:p>
    <w:p w:rsidR="003B1BBF" w:rsidRPr="00C0191B" w:rsidRDefault="003B1BBF" w:rsidP="00C0191B">
      <w:pPr>
        <w:pStyle w:val="ListParagraph"/>
        <w:numPr>
          <w:ilvl w:val="0"/>
          <w:numId w:val="75"/>
        </w:numPr>
        <w:spacing w:after="0"/>
        <w:rPr>
          <w:rFonts w:ascii="Times New Roman" w:hAnsi="Times New Roman"/>
          <w:sz w:val="24"/>
          <w:szCs w:val="24"/>
        </w:rPr>
      </w:pPr>
      <w:proofErr w:type="spellStart"/>
      <w:r w:rsidRPr="00C0191B">
        <w:rPr>
          <w:rFonts w:ascii="Times New Roman" w:hAnsi="Times New Roman"/>
          <w:sz w:val="24"/>
          <w:szCs w:val="24"/>
        </w:rPr>
        <w:t>Quelque</w:t>
      </w:r>
      <w:proofErr w:type="spellEnd"/>
      <w:r w:rsidRPr="00C0191B">
        <w:rPr>
          <w:rFonts w:ascii="Times New Roman" w:hAnsi="Times New Roman"/>
          <w:sz w:val="24"/>
          <w:szCs w:val="24"/>
        </w:rPr>
        <w:t xml:space="preserve"> soit le pays l’espérance de vie à la naissance est supérieure pour les femmes que pour les hommes (Japon, France, Grèce, Hongrie, etc.). Cela veut dire que les causes sont certainement génétiques.</w:t>
      </w:r>
    </w:p>
    <w:p w:rsidR="003B1BBF" w:rsidRPr="00C0191B" w:rsidRDefault="003B1BBF" w:rsidP="00C0191B">
      <w:pPr>
        <w:pStyle w:val="ListParagraph"/>
        <w:numPr>
          <w:ilvl w:val="0"/>
          <w:numId w:val="75"/>
        </w:numPr>
        <w:spacing w:after="0"/>
        <w:rPr>
          <w:rFonts w:ascii="Times New Roman" w:hAnsi="Times New Roman"/>
          <w:sz w:val="24"/>
          <w:szCs w:val="24"/>
        </w:rPr>
      </w:pPr>
      <w:r w:rsidRPr="00C0191B">
        <w:rPr>
          <w:rFonts w:ascii="Times New Roman" w:hAnsi="Times New Roman"/>
          <w:sz w:val="24"/>
          <w:szCs w:val="24"/>
        </w:rPr>
        <w:t>En France :</w:t>
      </w:r>
    </w:p>
    <w:p w:rsidR="003B1BBF" w:rsidRPr="00C0191B" w:rsidRDefault="003B1BBF" w:rsidP="00C0191B">
      <w:pPr>
        <w:pStyle w:val="ListParagraph"/>
        <w:numPr>
          <w:ilvl w:val="1"/>
          <w:numId w:val="75"/>
        </w:numPr>
        <w:spacing w:after="0"/>
        <w:rPr>
          <w:rFonts w:ascii="Times New Roman" w:hAnsi="Times New Roman"/>
          <w:sz w:val="24"/>
          <w:szCs w:val="24"/>
        </w:rPr>
      </w:pPr>
      <w:r w:rsidRPr="00C0191B">
        <w:rPr>
          <w:rFonts w:ascii="Times New Roman" w:hAnsi="Times New Roman"/>
          <w:sz w:val="24"/>
          <w:szCs w:val="24"/>
        </w:rPr>
        <w:t>83ans pour les femmes.</w:t>
      </w:r>
    </w:p>
    <w:p w:rsidR="003B1BBF" w:rsidRPr="00C0191B" w:rsidRDefault="003B1BBF" w:rsidP="00C0191B">
      <w:pPr>
        <w:pStyle w:val="ListParagraph"/>
        <w:numPr>
          <w:ilvl w:val="1"/>
          <w:numId w:val="75"/>
        </w:numPr>
        <w:spacing w:after="0"/>
        <w:rPr>
          <w:rFonts w:ascii="Times New Roman" w:hAnsi="Times New Roman"/>
          <w:sz w:val="24"/>
          <w:szCs w:val="24"/>
        </w:rPr>
      </w:pPr>
      <w:r w:rsidRPr="00C0191B">
        <w:rPr>
          <w:rFonts w:ascii="Times New Roman" w:hAnsi="Times New Roman"/>
          <w:sz w:val="24"/>
          <w:szCs w:val="24"/>
        </w:rPr>
        <w:t>77 ans pour les hommes.</w:t>
      </w:r>
    </w:p>
    <w:p w:rsidR="003B1BBF" w:rsidRPr="00C0191B" w:rsidRDefault="003B1BBF" w:rsidP="00C0191B">
      <w:pPr>
        <w:pStyle w:val="ListParagraph"/>
        <w:numPr>
          <w:ilvl w:val="0"/>
          <w:numId w:val="76"/>
        </w:numPr>
        <w:spacing w:after="0"/>
        <w:rPr>
          <w:rFonts w:ascii="Times New Roman" w:hAnsi="Times New Roman"/>
          <w:sz w:val="24"/>
          <w:szCs w:val="24"/>
        </w:rPr>
      </w:pPr>
      <w:r w:rsidRPr="00C0191B">
        <w:rPr>
          <w:rFonts w:ascii="Times New Roman" w:hAnsi="Times New Roman"/>
          <w:sz w:val="24"/>
          <w:szCs w:val="24"/>
        </w:rPr>
        <w:t>Augmentation de l’espérance de vie en France entre 1950 et 2005 :</w:t>
      </w:r>
    </w:p>
    <w:p w:rsidR="003B1BBF" w:rsidRPr="00C0191B" w:rsidRDefault="003B1BBF" w:rsidP="00C0191B">
      <w:pPr>
        <w:pStyle w:val="ListParagraph"/>
        <w:numPr>
          <w:ilvl w:val="0"/>
          <w:numId w:val="77"/>
        </w:numPr>
        <w:spacing w:after="0"/>
        <w:rPr>
          <w:rFonts w:ascii="Times New Roman" w:hAnsi="Times New Roman"/>
          <w:sz w:val="24"/>
          <w:szCs w:val="24"/>
        </w:rPr>
      </w:pPr>
      <w:r w:rsidRPr="00C0191B">
        <w:rPr>
          <w:rFonts w:ascii="Times New Roman" w:hAnsi="Times New Roman"/>
          <w:sz w:val="24"/>
          <w:szCs w:val="24"/>
        </w:rPr>
        <w:t>L’augmentation de l’espérance de vie suit presque une droite.</w:t>
      </w:r>
    </w:p>
    <w:p w:rsidR="003B1BBF" w:rsidRPr="00C0191B" w:rsidRDefault="003B1BBF" w:rsidP="00C0191B">
      <w:pPr>
        <w:pStyle w:val="ListParagraph"/>
        <w:numPr>
          <w:ilvl w:val="0"/>
          <w:numId w:val="77"/>
        </w:numPr>
        <w:spacing w:after="0"/>
        <w:rPr>
          <w:rFonts w:ascii="Times New Roman" w:hAnsi="Times New Roman"/>
          <w:sz w:val="24"/>
          <w:szCs w:val="24"/>
        </w:rPr>
      </w:pPr>
      <w:r w:rsidRPr="00C0191B">
        <w:rPr>
          <w:rFonts w:ascii="Times New Roman" w:hAnsi="Times New Roman"/>
          <w:sz w:val="24"/>
          <w:szCs w:val="24"/>
        </w:rPr>
        <w:t>L’espérance de vie des femmes reste supérieure à celle des hommes (« les droites sont parallèles »).</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Une forte progression de l’espérance de vie sans incapacité</w:t>
      </w:r>
    </w:p>
    <w:p w:rsidR="003B1BBF" w:rsidRPr="00C0191B" w:rsidRDefault="003B1BBF" w:rsidP="00C0191B">
      <w:pPr>
        <w:pStyle w:val="ListParagraph"/>
        <w:numPr>
          <w:ilvl w:val="0"/>
          <w:numId w:val="78"/>
        </w:numPr>
        <w:spacing w:after="0"/>
        <w:rPr>
          <w:rFonts w:ascii="Times New Roman" w:hAnsi="Times New Roman"/>
          <w:sz w:val="24"/>
          <w:szCs w:val="24"/>
        </w:rPr>
      </w:pPr>
      <w:r w:rsidRPr="00C0191B">
        <w:rPr>
          <w:rFonts w:ascii="Times New Roman" w:hAnsi="Times New Roman"/>
          <w:sz w:val="24"/>
          <w:szCs w:val="24"/>
        </w:rPr>
        <w:t xml:space="preserve">L’espérance de vie sans incapacité </w:t>
      </w:r>
      <w:proofErr w:type="spellStart"/>
      <w:r w:rsidRPr="00C0191B">
        <w:rPr>
          <w:rFonts w:ascii="Times New Roman" w:hAnsi="Times New Roman"/>
          <w:sz w:val="24"/>
          <w:szCs w:val="24"/>
        </w:rPr>
        <w:t>a</w:t>
      </w:r>
      <w:proofErr w:type="spellEnd"/>
      <w:r w:rsidRPr="00C0191B">
        <w:rPr>
          <w:rFonts w:ascii="Times New Roman" w:hAnsi="Times New Roman"/>
          <w:sz w:val="24"/>
          <w:szCs w:val="24"/>
        </w:rPr>
        <w:t xml:space="preserve"> durant la période 1980 – 1990 progressé de 3ans pour les hommes et 2,6ans pour les femmes.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Des disparités géographiques tenaces</w:t>
      </w:r>
    </w:p>
    <w:p w:rsidR="003B1BBF" w:rsidRPr="00C0191B" w:rsidRDefault="003B1BBF" w:rsidP="00C0191B">
      <w:pPr>
        <w:pStyle w:val="ListParagraph"/>
        <w:numPr>
          <w:ilvl w:val="0"/>
          <w:numId w:val="79"/>
        </w:numPr>
        <w:spacing w:after="0"/>
        <w:rPr>
          <w:rFonts w:ascii="Times New Roman" w:hAnsi="Times New Roman"/>
          <w:sz w:val="24"/>
          <w:szCs w:val="24"/>
        </w:rPr>
      </w:pPr>
      <w:r w:rsidRPr="00C0191B">
        <w:rPr>
          <w:rFonts w:ascii="Times New Roman" w:hAnsi="Times New Roman"/>
          <w:sz w:val="24"/>
          <w:szCs w:val="24"/>
        </w:rPr>
        <w:t>Taux comparatif de mortalité pour 1000habitants. Décès toutes causes, tous âges (France, 1990).</w:t>
      </w:r>
    </w:p>
    <w:p w:rsidR="003B1BBF" w:rsidRPr="00C0191B" w:rsidRDefault="003B1BBF" w:rsidP="00C0191B">
      <w:pPr>
        <w:pStyle w:val="ListParagraph"/>
        <w:numPr>
          <w:ilvl w:val="0"/>
          <w:numId w:val="80"/>
        </w:numPr>
        <w:spacing w:after="0"/>
        <w:rPr>
          <w:rFonts w:ascii="Times New Roman" w:hAnsi="Times New Roman"/>
          <w:sz w:val="24"/>
          <w:szCs w:val="24"/>
        </w:rPr>
      </w:pPr>
      <w:r w:rsidRPr="00C0191B">
        <w:rPr>
          <w:rFonts w:ascii="Times New Roman" w:hAnsi="Times New Roman"/>
          <w:sz w:val="24"/>
          <w:szCs w:val="24"/>
        </w:rPr>
        <w:t>Certaines régions ont une mortalité plus importante. Exemple : Picardie.</w:t>
      </w:r>
    </w:p>
    <w:p w:rsidR="003B1BBF" w:rsidRPr="00C0191B" w:rsidRDefault="003B1BBF" w:rsidP="00C0191B">
      <w:pPr>
        <w:pStyle w:val="ListParagraph"/>
        <w:numPr>
          <w:ilvl w:val="0"/>
          <w:numId w:val="80"/>
        </w:numPr>
        <w:spacing w:after="0"/>
        <w:rPr>
          <w:rFonts w:ascii="Times New Roman" w:hAnsi="Times New Roman"/>
          <w:sz w:val="24"/>
          <w:szCs w:val="24"/>
        </w:rPr>
      </w:pPr>
      <w:r w:rsidRPr="00C0191B">
        <w:rPr>
          <w:rFonts w:ascii="Times New Roman" w:hAnsi="Times New Roman"/>
          <w:sz w:val="24"/>
          <w:szCs w:val="24"/>
        </w:rPr>
        <w:t>D’autres ont une mortalité moins importante. Exemple : la Savoie.</w:t>
      </w:r>
    </w:p>
    <w:p w:rsidR="003B1BBF" w:rsidRPr="00C0191B" w:rsidRDefault="003B1BBF" w:rsidP="00C0191B">
      <w:pPr>
        <w:pStyle w:val="ListParagraph"/>
        <w:numPr>
          <w:ilvl w:val="0"/>
          <w:numId w:val="81"/>
        </w:numPr>
        <w:spacing w:after="0"/>
        <w:rPr>
          <w:rFonts w:ascii="Times New Roman" w:hAnsi="Times New Roman"/>
          <w:sz w:val="24"/>
          <w:szCs w:val="24"/>
        </w:rPr>
      </w:pPr>
      <w:r w:rsidRPr="00C0191B">
        <w:rPr>
          <w:rFonts w:ascii="Times New Roman" w:hAnsi="Times New Roman"/>
          <w:sz w:val="24"/>
          <w:szCs w:val="24"/>
        </w:rPr>
        <w:t>Ces inégalités géographiques sont dues à :</w:t>
      </w:r>
    </w:p>
    <w:p w:rsidR="003B1BBF" w:rsidRPr="00C0191B" w:rsidRDefault="003B1BBF" w:rsidP="00C0191B">
      <w:pPr>
        <w:pStyle w:val="ListParagraph"/>
        <w:numPr>
          <w:ilvl w:val="0"/>
          <w:numId w:val="83"/>
        </w:numPr>
        <w:spacing w:after="0"/>
        <w:rPr>
          <w:rFonts w:ascii="Times New Roman" w:hAnsi="Times New Roman"/>
          <w:sz w:val="24"/>
          <w:szCs w:val="24"/>
        </w:rPr>
      </w:pPr>
      <w:r w:rsidRPr="00C0191B">
        <w:rPr>
          <w:rFonts w:ascii="Times New Roman" w:hAnsi="Times New Roman"/>
          <w:sz w:val="24"/>
          <w:szCs w:val="24"/>
        </w:rPr>
        <w:t>L’industrialisation :</w:t>
      </w:r>
    </w:p>
    <w:p w:rsidR="003B1BBF" w:rsidRPr="00C0191B" w:rsidRDefault="003B1BBF" w:rsidP="00C0191B">
      <w:pPr>
        <w:pStyle w:val="ListParagraph"/>
        <w:numPr>
          <w:ilvl w:val="0"/>
          <w:numId w:val="82"/>
        </w:numPr>
        <w:spacing w:after="0"/>
        <w:rPr>
          <w:rFonts w:ascii="Times New Roman" w:hAnsi="Times New Roman"/>
          <w:sz w:val="24"/>
          <w:szCs w:val="24"/>
        </w:rPr>
      </w:pPr>
      <w:r w:rsidRPr="00C0191B">
        <w:rPr>
          <w:rFonts w:ascii="Times New Roman" w:hAnsi="Times New Roman"/>
          <w:sz w:val="24"/>
          <w:szCs w:val="24"/>
        </w:rPr>
        <w:lastRenderedPageBreak/>
        <w:t>Nord : mines.</w:t>
      </w:r>
    </w:p>
    <w:p w:rsidR="003B1BBF" w:rsidRPr="00C0191B" w:rsidRDefault="003B1BBF" w:rsidP="00C0191B">
      <w:pPr>
        <w:pStyle w:val="ListParagraph"/>
        <w:numPr>
          <w:ilvl w:val="0"/>
          <w:numId w:val="84"/>
        </w:numPr>
        <w:spacing w:after="0"/>
        <w:rPr>
          <w:rFonts w:ascii="Times New Roman" w:hAnsi="Times New Roman"/>
          <w:sz w:val="24"/>
          <w:szCs w:val="24"/>
        </w:rPr>
      </w:pPr>
      <w:r w:rsidRPr="00C0191B">
        <w:rPr>
          <w:rFonts w:ascii="Times New Roman" w:hAnsi="Times New Roman"/>
          <w:sz w:val="24"/>
          <w:szCs w:val="24"/>
        </w:rPr>
        <w:t>Est : sidérurgie.</w:t>
      </w:r>
    </w:p>
    <w:p w:rsidR="003B1BBF" w:rsidRPr="00C0191B" w:rsidRDefault="003B1BBF" w:rsidP="00C0191B">
      <w:pPr>
        <w:pStyle w:val="ListParagraph"/>
        <w:numPr>
          <w:ilvl w:val="0"/>
          <w:numId w:val="85"/>
        </w:numPr>
        <w:spacing w:after="0"/>
        <w:rPr>
          <w:rFonts w:ascii="Times New Roman" w:hAnsi="Times New Roman"/>
          <w:sz w:val="24"/>
          <w:szCs w:val="24"/>
        </w:rPr>
      </w:pPr>
      <w:r w:rsidRPr="00C0191B">
        <w:rPr>
          <w:rFonts w:ascii="Times New Roman" w:hAnsi="Times New Roman"/>
          <w:sz w:val="24"/>
          <w:szCs w:val="24"/>
        </w:rPr>
        <w:t>Le régime alimentaire. Exemple : dans le sud huile d’olive et dans le nord alcool.</w:t>
      </w:r>
    </w:p>
    <w:p w:rsidR="003B1BBF" w:rsidRPr="00C0191B" w:rsidRDefault="003B1BBF" w:rsidP="00C0191B">
      <w:pPr>
        <w:pStyle w:val="ListParagraph"/>
        <w:numPr>
          <w:ilvl w:val="0"/>
          <w:numId w:val="86"/>
        </w:numPr>
        <w:spacing w:after="0"/>
        <w:rPr>
          <w:rFonts w:ascii="Times New Roman" w:hAnsi="Times New Roman"/>
          <w:sz w:val="24"/>
          <w:szCs w:val="24"/>
        </w:rPr>
      </w:pPr>
      <w:r w:rsidRPr="00C0191B">
        <w:rPr>
          <w:rFonts w:ascii="Times New Roman" w:hAnsi="Times New Roman"/>
          <w:sz w:val="24"/>
          <w:szCs w:val="24"/>
        </w:rPr>
        <w:t>En France, l’espérance de vie varie de 4ans entre les régions extrêmes.</w:t>
      </w:r>
    </w:p>
    <w:p w:rsidR="003B1BBF" w:rsidRPr="00C0191B" w:rsidRDefault="003B1BBF" w:rsidP="00C0191B">
      <w:pPr>
        <w:pStyle w:val="ListParagraph"/>
        <w:numPr>
          <w:ilvl w:val="0"/>
          <w:numId w:val="86"/>
        </w:numPr>
        <w:spacing w:after="0"/>
        <w:rPr>
          <w:rFonts w:ascii="Times New Roman" w:hAnsi="Times New Roman"/>
          <w:sz w:val="24"/>
          <w:szCs w:val="24"/>
        </w:rPr>
      </w:pPr>
      <w:r w:rsidRPr="00C0191B">
        <w:rPr>
          <w:rFonts w:ascii="Times New Roman" w:hAnsi="Times New Roman"/>
          <w:sz w:val="24"/>
          <w:szCs w:val="24"/>
        </w:rPr>
        <w:t>Elle est plus favorable au sud qu’au nord :</w:t>
      </w:r>
    </w:p>
    <w:p w:rsidR="003B1BBF" w:rsidRPr="00C0191B" w:rsidRDefault="003B1BBF" w:rsidP="00C0191B">
      <w:pPr>
        <w:pStyle w:val="ListParagraph"/>
        <w:numPr>
          <w:ilvl w:val="0"/>
          <w:numId w:val="87"/>
        </w:numPr>
        <w:spacing w:after="0"/>
        <w:rPr>
          <w:rFonts w:ascii="Times New Roman" w:hAnsi="Times New Roman"/>
          <w:sz w:val="24"/>
          <w:szCs w:val="24"/>
        </w:rPr>
      </w:pPr>
      <w:r w:rsidRPr="00C0191B">
        <w:rPr>
          <w:rFonts w:ascii="Times New Roman" w:hAnsi="Times New Roman"/>
          <w:sz w:val="24"/>
          <w:szCs w:val="24"/>
        </w:rPr>
        <w:t>5,8 d’écart entre le Pas-de-Calais et le Tarn pour les hommes.</w:t>
      </w:r>
    </w:p>
    <w:p w:rsidR="003B1BBF" w:rsidRPr="00C0191B" w:rsidRDefault="003B1BBF" w:rsidP="00C0191B">
      <w:pPr>
        <w:pStyle w:val="ListParagraph"/>
        <w:numPr>
          <w:ilvl w:val="0"/>
          <w:numId w:val="87"/>
        </w:numPr>
        <w:spacing w:after="0"/>
        <w:rPr>
          <w:rFonts w:ascii="Times New Roman" w:hAnsi="Times New Roman"/>
          <w:sz w:val="24"/>
          <w:szCs w:val="24"/>
        </w:rPr>
      </w:pPr>
      <w:r w:rsidRPr="00C0191B">
        <w:rPr>
          <w:rFonts w:ascii="Times New Roman" w:hAnsi="Times New Roman"/>
          <w:sz w:val="24"/>
          <w:szCs w:val="24"/>
        </w:rPr>
        <w:t>3,9ans entre le Pas-de-Calais et la Savoie pour les femmes.</w:t>
      </w:r>
    </w:p>
    <w:p w:rsidR="003B1BBF" w:rsidRPr="00C0191B" w:rsidRDefault="003B1BBF" w:rsidP="00C0191B">
      <w:pPr>
        <w:pStyle w:val="ListParagraph"/>
        <w:numPr>
          <w:ilvl w:val="0"/>
          <w:numId w:val="88"/>
        </w:numPr>
        <w:spacing w:after="0"/>
        <w:rPr>
          <w:rFonts w:ascii="Times New Roman" w:hAnsi="Times New Roman"/>
          <w:sz w:val="24"/>
          <w:szCs w:val="24"/>
        </w:rPr>
      </w:pPr>
      <w:r w:rsidRPr="00C0191B">
        <w:rPr>
          <w:rFonts w:ascii="Times New Roman" w:hAnsi="Times New Roman"/>
          <w:sz w:val="24"/>
          <w:szCs w:val="24"/>
        </w:rPr>
        <w:t>La surmortalité masculine est particulièrement importante en Bretagne.</w:t>
      </w:r>
    </w:p>
    <w:p w:rsidR="003B1BBF" w:rsidRPr="00C0191B" w:rsidRDefault="003B1BBF" w:rsidP="00C0191B">
      <w:pPr>
        <w:pStyle w:val="ListParagraph"/>
        <w:numPr>
          <w:ilvl w:val="0"/>
          <w:numId w:val="88"/>
        </w:numPr>
        <w:spacing w:after="0"/>
        <w:rPr>
          <w:rFonts w:ascii="Times New Roman" w:hAnsi="Times New Roman"/>
          <w:sz w:val="24"/>
          <w:szCs w:val="24"/>
        </w:rPr>
      </w:pPr>
      <w:r w:rsidRPr="00C0191B">
        <w:rPr>
          <w:rFonts w:ascii="Times New Roman" w:hAnsi="Times New Roman"/>
          <w:sz w:val="24"/>
          <w:szCs w:val="24"/>
        </w:rPr>
        <w:t>Les particularismes régionaux s’expliquent par des facteurs culturels et sociaux (habitudes de consommation, alcool, tabac, précarité).</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La Bretagne est marquée par une mortalité importante et c’est parallèlement la région la plus grande consommatrice d’alcool en France.</w:t>
      </w:r>
    </w:p>
    <w:p w:rsidR="003B1BBF" w:rsidRPr="00C0191B" w:rsidRDefault="003B1BBF" w:rsidP="00C0191B">
      <w:pPr>
        <w:pStyle w:val="ListParagraph"/>
        <w:numPr>
          <w:ilvl w:val="0"/>
          <w:numId w:val="88"/>
        </w:numPr>
        <w:spacing w:after="0"/>
        <w:rPr>
          <w:rFonts w:ascii="Times New Roman" w:hAnsi="Times New Roman"/>
          <w:sz w:val="24"/>
          <w:szCs w:val="24"/>
        </w:rPr>
      </w:pPr>
      <w:r w:rsidRPr="00C0191B">
        <w:rPr>
          <w:rFonts w:ascii="Times New Roman" w:hAnsi="Times New Roman"/>
          <w:sz w:val="24"/>
          <w:szCs w:val="24"/>
        </w:rPr>
        <w:t>Le niveau de surmortalité est systématiquement plus faible dans les agglomérations.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Une surmortalité importante avant 65ans</w:t>
      </w:r>
    </w:p>
    <w:p w:rsidR="003B1BBF" w:rsidRPr="00C0191B" w:rsidRDefault="003B1BBF" w:rsidP="00C0191B">
      <w:pPr>
        <w:pStyle w:val="ListParagraph"/>
        <w:numPr>
          <w:ilvl w:val="0"/>
          <w:numId w:val="89"/>
        </w:numPr>
        <w:spacing w:after="0"/>
        <w:rPr>
          <w:rFonts w:ascii="Times New Roman" w:hAnsi="Times New Roman"/>
          <w:sz w:val="24"/>
          <w:szCs w:val="24"/>
        </w:rPr>
      </w:pPr>
      <w:r w:rsidRPr="00C0191B">
        <w:rPr>
          <w:rFonts w:ascii="Times New Roman" w:hAnsi="Times New Roman"/>
          <w:sz w:val="24"/>
          <w:szCs w:val="24"/>
        </w:rPr>
        <w:t>Mortalité prématurée. Evolution de la part des décès avant 65ans dans la mortalité.</w:t>
      </w:r>
    </w:p>
    <w:p w:rsidR="003B1BBF" w:rsidRPr="00C0191B" w:rsidRDefault="003B1BBF" w:rsidP="00C0191B">
      <w:pPr>
        <w:pStyle w:val="ListParagraph"/>
        <w:numPr>
          <w:ilvl w:val="0"/>
          <w:numId w:val="90"/>
        </w:numPr>
        <w:spacing w:after="0"/>
        <w:rPr>
          <w:rFonts w:ascii="Times New Roman" w:hAnsi="Times New Roman"/>
          <w:sz w:val="24"/>
          <w:szCs w:val="24"/>
        </w:rPr>
      </w:pPr>
      <w:r w:rsidRPr="00C0191B">
        <w:rPr>
          <w:rFonts w:ascii="Times New Roman" w:hAnsi="Times New Roman"/>
          <w:sz w:val="24"/>
          <w:szCs w:val="24"/>
        </w:rPr>
        <w:t>Toute mort avant 65ans doit remettre en question notre système de santé. C’est une mortalité évitable.</w:t>
      </w:r>
    </w:p>
    <w:p w:rsidR="003B1BBF" w:rsidRPr="00C0191B" w:rsidRDefault="003B1BBF" w:rsidP="00C0191B">
      <w:pPr>
        <w:pStyle w:val="ListParagraph"/>
        <w:numPr>
          <w:ilvl w:val="0"/>
          <w:numId w:val="90"/>
        </w:numPr>
        <w:spacing w:after="0"/>
        <w:rPr>
          <w:rFonts w:ascii="Times New Roman" w:hAnsi="Times New Roman"/>
          <w:sz w:val="24"/>
          <w:szCs w:val="24"/>
        </w:rPr>
      </w:pPr>
      <w:r w:rsidRPr="00C0191B">
        <w:rPr>
          <w:rFonts w:ascii="Times New Roman" w:hAnsi="Times New Roman"/>
          <w:sz w:val="24"/>
          <w:szCs w:val="24"/>
        </w:rPr>
        <w:t>Entre les années 1980 – 1990 – 2003 il y a une baisse de cette mortalité évitable (ou prématurée) :</w:t>
      </w:r>
    </w:p>
    <w:p w:rsidR="003B1BBF" w:rsidRPr="00C0191B" w:rsidRDefault="003B1BBF" w:rsidP="00C0191B">
      <w:pPr>
        <w:pStyle w:val="ListParagraph"/>
        <w:numPr>
          <w:ilvl w:val="1"/>
          <w:numId w:val="90"/>
        </w:numPr>
        <w:spacing w:after="0"/>
        <w:rPr>
          <w:rFonts w:ascii="Times New Roman" w:hAnsi="Times New Roman"/>
          <w:sz w:val="24"/>
          <w:szCs w:val="24"/>
        </w:rPr>
      </w:pPr>
      <w:r w:rsidRPr="00C0191B">
        <w:rPr>
          <w:rFonts w:ascii="Times New Roman" w:hAnsi="Times New Roman"/>
          <w:sz w:val="24"/>
          <w:szCs w:val="24"/>
        </w:rPr>
        <w:t>32,6% de mortalité prématurée en 1980.</w:t>
      </w:r>
    </w:p>
    <w:p w:rsidR="003B1BBF" w:rsidRPr="00C0191B" w:rsidRDefault="003B1BBF" w:rsidP="00C0191B">
      <w:pPr>
        <w:pStyle w:val="ListParagraph"/>
        <w:numPr>
          <w:ilvl w:val="1"/>
          <w:numId w:val="90"/>
        </w:numPr>
        <w:spacing w:after="0"/>
        <w:rPr>
          <w:rFonts w:ascii="Times New Roman" w:hAnsi="Times New Roman"/>
          <w:sz w:val="24"/>
          <w:szCs w:val="24"/>
        </w:rPr>
      </w:pPr>
      <w:r w:rsidRPr="00C0191B">
        <w:rPr>
          <w:rFonts w:ascii="Times New Roman" w:hAnsi="Times New Roman"/>
          <w:sz w:val="24"/>
          <w:szCs w:val="24"/>
        </w:rPr>
        <w:t xml:space="preserve">27,3% de mortalité prématurée en 2003. </w:t>
      </w:r>
    </w:p>
    <w:p w:rsidR="003B1BBF" w:rsidRPr="00C0191B" w:rsidRDefault="003B1BBF" w:rsidP="00C0191B">
      <w:pPr>
        <w:pStyle w:val="ListParagraph"/>
        <w:numPr>
          <w:ilvl w:val="0"/>
          <w:numId w:val="90"/>
        </w:numPr>
        <w:spacing w:after="0"/>
        <w:rPr>
          <w:rFonts w:ascii="Times New Roman" w:hAnsi="Times New Roman"/>
          <w:sz w:val="24"/>
          <w:szCs w:val="24"/>
        </w:rPr>
      </w:pPr>
      <w:r w:rsidRPr="00C0191B">
        <w:rPr>
          <w:rFonts w:ascii="Times New Roman" w:hAnsi="Times New Roman"/>
          <w:sz w:val="24"/>
          <w:szCs w:val="24"/>
        </w:rPr>
        <w:t>Cependant elle reste conséquente (1/3) des personnes meurent avant 65ans.</w:t>
      </w:r>
    </w:p>
    <w:p w:rsidR="003B1BBF" w:rsidRPr="00C0191B" w:rsidRDefault="003B1BBF" w:rsidP="00C0191B">
      <w:pPr>
        <w:pStyle w:val="ListParagraph"/>
        <w:numPr>
          <w:ilvl w:val="0"/>
          <w:numId w:val="91"/>
        </w:numPr>
        <w:spacing w:after="0"/>
        <w:rPr>
          <w:rFonts w:ascii="Times New Roman" w:hAnsi="Times New Roman"/>
          <w:sz w:val="24"/>
          <w:szCs w:val="24"/>
        </w:rPr>
      </w:pPr>
      <w:proofErr w:type="gramStart"/>
      <w:r w:rsidRPr="00C0191B">
        <w:rPr>
          <w:rFonts w:ascii="Times New Roman" w:hAnsi="Times New Roman"/>
          <w:sz w:val="24"/>
          <w:szCs w:val="24"/>
        </w:rPr>
        <w:t>Causes</w:t>
      </w:r>
      <w:proofErr w:type="gramEnd"/>
      <w:r w:rsidRPr="00C0191B">
        <w:rPr>
          <w:rFonts w:ascii="Times New Roman" w:hAnsi="Times New Roman"/>
          <w:sz w:val="24"/>
          <w:szCs w:val="24"/>
        </w:rPr>
        <w:t xml:space="preserve"> de décès les plus fréquents :</w:t>
      </w:r>
    </w:p>
    <w:p w:rsidR="003B1BBF" w:rsidRPr="00C0191B" w:rsidRDefault="003B1BBF" w:rsidP="00C0191B">
      <w:pPr>
        <w:pStyle w:val="ListParagraph"/>
        <w:numPr>
          <w:ilvl w:val="0"/>
          <w:numId w:val="93"/>
        </w:numPr>
        <w:spacing w:after="0"/>
        <w:rPr>
          <w:rFonts w:ascii="Times New Roman" w:hAnsi="Times New Roman"/>
          <w:sz w:val="24"/>
          <w:szCs w:val="24"/>
        </w:rPr>
      </w:pPr>
      <w:r w:rsidRPr="00C0191B">
        <w:rPr>
          <w:rFonts w:ascii="Times New Roman" w:hAnsi="Times New Roman"/>
          <w:sz w:val="24"/>
          <w:szCs w:val="24"/>
        </w:rPr>
        <w:t>Appareil circulatoire (1/3).</w:t>
      </w:r>
    </w:p>
    <w:p w:rsidR="003B1BBF" w:rsidRPr="00C0191B" w:rsidRDefault="003B1BBF" w:rsidP="00C0191B">
      <w:pPr>
        <w:pStyle w:val="ListParagraph"/>
        <w:numPr>
          <w:ilvl w:val="0"/>
          <w:numId w:val="93"/>
        </w:numPr>
        <w:spacing w:after="0"/>
        <w:rPr>
          <w:rFonts w:ascii="Times New Roman" w:hAnsi="Times New Roman"/>
          <w:sz w:val="24"/>
          <w:szCs w:val="24"/>
        </w:rPr>
      </w:pPr>
      <w:r w:rsidRPr="00C0191B">
        <w:rPr>
          <w:rFonts w:ascii="Times New Roman" w:hAnsi="Times New Roman"/>
          <w:sz w:val="24"/>
          <w:szCs w:val="24"/>
        </w:rPr>
        <w:t>Tumeurs (1/4).</w:t>
      </w:r>
    </w:p>
    <w:p w:rsidR="003B1BBF" w:rsidRPr="00C0191B" w:rsidRDefault="003B1BBF" w:rsidP="00C0191B">
      <w:pPr>
        <w:pStyle w:val="ListParagraph"/>
        <w:numPr>
          <w:ilvl w:val="0"/>
          <w:numId w:val="93"/>
        </w:numPr>
        <w:spacing w:after="0"/>
        <w:rPr>
          <w:rFonts w:ascii="Times New Roman" w:hAnsi="Times New Roman"/>
          <w:sz w:val="24"/>
          <w:szCs w:val="24"/>
        </w:rPr>
      </w:pPr>
      <w:r w:rsidRPr="00C0191B">
        <w:rPr>
          <w:rFonts w:ascii="Times New Roman" w:hAnsi="Times New Roman"/>
          <w:sz w:val="24"/>
          <w:szCs w:val="24"/>
        </w:rPr>
        <w:t>Morts violentes (accidents, suicide).</w:t>
      </w:r>
    </w:p>
    <w:p w:rsidR="003B1BBF" w:rsidRPr="00C0191B" w:rsidRDefault="003B1BBF" w:rsidP="00C0191B">
      <w:pPr>
        <w:pStyle w:val="ListParagraph"/>
        <w:numPr>
          <w:ilvl w:val="0"/>
          <w:numId w:val="93"/>
        </w:numPr>
        <w:spacing w:after="0"/>
        <w:rPr>
          <w:rFonts w:ascii="Times New Roman" w:hAnsi="Times New Roman"/>
          <w:sz w:val="24"/>
          <w:szCs w:val="24"/>
        </w:rPr>
      </w:pPr>
      <w:r w:rsidRPr="00C0191B">
        <w:rPr>
          <w:rFonts w:ascii="Times New Roman" w:hAnsi="Times New Roman"/>
          <w:sz w:val="24"/>
          <w:szCs w:val="24"/>
        </w:rPr>
        <w:t>Appareil respiratoire.</w:t>
      </w:r>
    </w:p>
    <w:p w:rsidR="003B1BBF" w:rsidRPr="00C0191B" w:rsidRDefault="003B1BBF" w:rsidP="00C0191B">
      <w:pPr>
        <w:pStyle w:val="ListParagraph"/>
        <w:numPr>
          <w:ilvl w:val="0"/>
          <w:numId w:val="91"/>
        </w:numPr>
        <w:spacing w:after="0"/>
        <w:rPr>
          <w:rFonts w:ascii="Times New Roman" w:hAnsi="Times New Roman"/>
          <w:sz w:val="24"/>
          <w:szCs w:val="24"/>
        </w:rPr>
      </w:pPr>
      <w:r w:rsidRPr="00C0191B">
        <w:rPr>
          <w:rFonts w:ascii="Times New Roman" w:hAnsi="Times New Roman"/>
          <w:sz w:val="24"/>
          <w:szCs w:val="24"/>
        </w:rPr>
        <w:t>La mortalité prématurée (avant 65ans) est importante :</w:t>
      </w:r>
    </w:p>
    <w:p w:rsidR="003B1BBF" w:rsidRPr="00C0191B" w:rsidRDefault="003B1BBF" w:rsidP="00C0191B">
      <w:pPr>
        <w:pStyle w:val="ListParagraph"/>
        <w:numPr>
          <w:ilvl w:val="0"/>
          <w:numId w:val="92"/>
        </w:numPr>
        <w:spacing w:after="0"/>
        <w:rPr>
          <w:rFonts w:ascii="Times New Roman" w:hAnsi="Times New Roman"/>
          <w:sz w:val="24"/>
          <w:szCs w:val="24"/>
        </w:rPr>
      </w:pPr>
      <w:r w:rsidRPr="00C0191B">
        <w:rPr>
          <w:rFonts w:ascii="Times New Roman" w:hAnsi="Times New Roman"/>
          <w:sz w:val="24"/>
          <w:szCs w:val="24"/>
        </w:rPr>
        <w:t>Accidents de la circulation et morts violentes représentent 20% de la mortalité prématurée.</w:t>
      </w:r>
    </w:p>
    <w:p w:rsidR="003B1BBF" w:rsidRPr="00C0191B" w:rsidRDefault="003B1BBF" w:rsidP="00C0191B">
      <w:pPr>
        <w:pStyle w:val="ListParagraph"/>
        <w:numPr>
          <w:ilvl w:val="0"/>
          <w:numId w:val="92"/>
        </w:numPr>
        <w:spacing w:after="0"/>
        <w:rPr>
          <w:rFonts w:ascii="Times New Roman" w:hAnsi="Times New Roman"/>
          <w:sz w:val="24"/>
          <w:szCs w:val="24"/>
        </w:rPr>
      </w:pPr>
      <w:r w:rsidRPr="00C0191B">
        <w:rPr>
          <w:rFonts w:ascii="Times New Roman" w:hAnsi="Times New Roman"/>
          <w:sz w:val="24"/>
          <w:szCs w:val="24"/>
        </w:rPr>
        <w:t>Les cancers sont à l’origine de 38% de décès prématurés cancers du poumon et VADS (Voies Aéro-Digestives Supérieurs). Impact de l’association alcool/tabac.</w:t>
      </w:r>
    </w:p>
    <w:p w:rsidR="003B1BBF" w:rsidRPr="00C0191B" w:rsidRDefault="003B1BBF" w:rsidP="00C0191B">
      <w:pPr>
        <w:pStyle w:val="ListParagraph"/>
        <w:numPr>
          <w:ilvl w:val="0"/>
          <w:numId w:val="92"/>
        </w:numPr>
        <w:spacing w:after="0"/>
        <w:rPr>
          <w:rFonts w:ascii="Times New Roman" w:hAnsi="Times New Roman"/>
          <w:sz w:val="24"/>
          <w:szCs w:val="24"/>
        </w:rPr>
      </w:pPr>
      <w:r w:rsidRPr="00C0191B">
        <w:rPr>
          <w:rFonts w:ascii="Times New Roman" w:hAnsi="Times New Roman"/>
          <w:sz w:val="24"/>
          <w:szCs w:val="24"/>
        </w:rPr>
        <w:t>Le cancer du sein est une des causes les plus importantes chez les femmes soit 13% de la mortalité prématurée féminine.</w:t>
      </w:r>
    </w:p>
    <w:p w:rsidR="003B1BBF" w:rsidRPr="00C0191B" w:rsidRDefault="003B1BBF" w:rsidP="00C0191B">
      <w:pPr>
        <w:pStyle w:val="ListParagraph"/>
        <w:numPr>
          <w:ilvl w:val="0"/>
          <w:numId w:val="92"/>
        </w:numPr>
        <w:spacing w:after="0"/>
        <w:rPr>
          <w:rFonts w:ascii="Times New Roman" w:hAnsi="Times New Roman"/>
          <w:sz w:val="24"/>
          <w:szCs w:val="24"/>
        </w:rPr>
      </w:pPr>
      <w:r w:rsidRPr="00C0191B">
        <w:rPr>
          <w:rFonts w:ascii="Times New Roman" w:hAnsi="Times New Roman"/>
          <w:sz w:val="24"/>
          <w:szCs w:val="24"/>
        </w:rPr>
        <w:t>Les cirrhoses et les psychoses liées à l’alcoolisme représentent 6% de la mortalité prématurée (en diminution depuis 1980).</w:t>
      </w:r>
    </w:p>
    <w:p w:rsidR="003B1BBF" w:rsidRPr="00C0191B" w:rsidRDefault="003B1BBF" w:rsidP="00C0191B">
      <w:pPr>
        <w:pStyle w:val="ListParagraph"/>
        <w:numPr>
          <w:ilvl w:val="0"/>
          <w:numId w:val="94"/>
        </w:numPr>
        <w:spacing w:after="0"/>
        <w:rPr>
          <w:rFonts w:ascii="Times New Roman" w:hAnsi="Times New Roman"/>
          <w:sz w:val="24"/>
          <w:szCs w:val="24"/>
        </w:rPr>
      </w:pPr>
      <w:r w:rsidRPr="00C0191B">
        <w:rPr>
          <w:rFonts w:ascii="Times New Roman" w:hAnsi="Times New Roman"/>
          <w:sz w:val="24"/>
          <w:szCs w:val="24"/>
        </w:rPr>
        <w:t>On remarque qu’on est ici pour beaucoup sur des mortalités évitables :</w:t>
      </w:r>
    </w:p>
    <w:p w:rsidR="003B1BBF" w:rsidRPr="00C0191B" w:rsidRDefault="003B1BBF" w:rsidP="00C0191B">
      <w:pPr>
        <w:pStyle w:val="ListParagraph"/>
        <w:numPr>
          <w:ilvl w:val="0"/>
          <w:numId w:val="95"/>
        </w:numPr>
        <w:spacing w:after="0"/>
        <w:rPr>
          <w:rFonts w:ascii="Times New Roman" w:hAnsi="Times New Roman"/>
          <w:sz w:val="24"/>
          <w:szCs w:val="24"/>
        </w:rPr>
      </w:pPr>
      <w:r w:rsidRPr="00C0191B">
        <w:rPr>
          <w:rFonts w:ascii="Times New Roman" w:hAnsi="Times New Roman"/>
          <w:sz w:val="24"/>
          <w:szCs w:val="24"/>
        </w:rPr>
        <w:t>Accidents routiers.</w:t>
      </w:r>
    </w:p>
    <w:p w:rsidR="003B1BBF" w:rsidRPr="00C0191B" w:rsidRDefault="003B1BBF" w:rsidP="00C0191B">
      <w:pPr>
        <w:pStyle w:val="ListParagraph"/>
        <w:numPr>
          <w:ilvl w:val="0"/>
          <w:numId w:val="95"/>
        </w:numPr>
        <w:spacing w:after="0"/>
        <w:rPr>
          <w:rFonts w:ascii="Times New Roman" w:hAnsi="Times New Roman"/>
          <w:sz w:val="24"/>
          <w:szCs w:val="24"/>
        </w:rPr>
      </w:pPr>
      <w:r w:rsidRPr="00C0191B">
        <w:rPr>
          <w:rFonts w:ascii="Times New Roman" w:hAnsi="Times New Roman"/>
          <w:sz w:val="24"/>
          <w:szCs w:val="24"/>
        </w:rPr>
        <w:t>Consommation d’alcool et de tabac.</w:t>
      </w:r>
    </w:p>
    <w:p w:rsidR="003B1BBF" w:rsidRPr="00C0191B" w:rsidRDefault="003B1BBF" w:rsidP="00C0191B">
      <w:pPr>
        <w:pStyle w:val="ListParagraph"/>
        <w:numPr>
          <w:ilvl w:val="0"/>
          <w:numId w:val="95"/>
        </w:numPr>
        <w:spacing w:after="0"/>
        <w:rPr>
          <w:rFonts w:ascii="Times New Roman" w:hAnsi="Times New Roman"/>
          <w:sz w:val="24"/>
          <w:szCs w:val="24"/>
        </w:rPr>
      </w:pPr>
      <w:r w:rsidRPr="00C0191B">
        <w:rPr>
          <w:rFonts w:ascii="Times New Roman" w:hAnsi="Times New Roman"/>
          <w:sz w:val="24"/>
          <w:szCs w:val="24"/>
        </w:rPr>
        <w:t>Mode de vie sédentaire (qui a un impact sur les décès dus à des accidents circulatoires).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Des disparités entre les milieux sociaux</w:t>
      </w:r>
    </w:p>
    <w:p w:rsidR="003B1BBF" w:rsidRPr="00C0191B" w:rsidRDefault="003B1BBF" w:rsidP="00C0191B">
      <w:pPr>
        <w:pStyle w:val="ListParagraph"/>
        <w:numPr>
          <w:ilvl w:val="0"/>
          <w:numId w:val="96"/>
        </w:numPr>
        <w:spacing w:after="0"/>
        <w:rPr>
          <w:rFonts w:ascii="Times New Roman" w:hAnsi="Times New Roman"/>
          <w:sz w:val="24"/>
          <w:szCs w:val="24"/>
        </w:rPr>
      </w:pPr>
      <w:r w:rsidRPr="00C0191B">
        <w:rPr>
          <w:rFonts w:ascii="Times New Roman" w:hAnsi="Times New Roman"/>
          <w:sz w:val="24"/>
          <w:szCs w:val="24"/>
        </w:rPr>
        <w:t>Elles sont plus importantes pour les gommes que pour les femmes.</w:t>
      </w:r>
    </w:p>
    <w:p w:rsidR="003B1BBF" w:rsidRPr="00C0191B" w:rsidRDefault="003B1BBF" w:rsidP="00C0191B">
      <w:pPr>
        <w:pStyle w:val="ListParagraph"/>
        <w:numPr>
          <w:ilvl w:val="0"/>
          <w:numId w:val="96"/>
        </w:numPr>
        <w:spacing w:after="0"/>
        <w:rPr>
          <w:rFonts w:ascii="Times New Roman" w:hAnsi="Times New Roman"/>
          <w:sz w:val="24"/>
          <w:szCs w:val="24"/>
        </w:rPr>
      </w:pPr>
      <w:r w:rsidRPr="00C0191B">
        <w:rPr>
          <w:rFonts w:ascii="Times New Roman" w:hAnsi="Times New Roman"/>
          <w:sz w:val="24"/>
          <w:szCs w:val="24"/>
        </w:rPr>
        <w:t>Ecart entre l’espérance de vie à 35ans entre les cadres et professions libérales avec les ouvriers :</w:t>
      </w:r>
    </w:p>
    <w:p w:rsidR="003B1BBF" w:rsidRPr="00C0191B" w:rsidRDefault="003B1BBF" w:rsidP="00C0191B">
      <w:pPr>
        <w:pStyle w:val="ListParagraph"/>
        <w:numPr>
          <w:ilvl w:val="0"/>
          <w:numId w:val="97"/>
        </w:numPr>
        <w:spacing w:after="0"/>
        <w:rPr>
          <w:rFonts w:ascii="Times New Roman" w:hAnsi="Times New Roman"/>
          <w:sz w:val="24"/>
          <w:szCs w:val="24"/>
        </w:rPr>
      </w:pPr>
      <w:r w:rsidRPr="00C0191B">
        <w:rPr>
          <w:rFonts w:ascii="Times New Roman" w:hAnsi="Times New Roman"/>
          <w:sz w:val="24"/>
          <w:szCs w:val="24"/>
        </w:rPr>
        <w:t>De 6,5ans chez les hommes.</w:t>
      </w:r>
    </w:p>
    <w:p w:rsidR="003B1BBF" w:rsidRPr="00C0191B" w:rsidRDefault="003B1BBF" w:rsidP="00C0191B">
      <w:pPr>
        <w:pStyle w:val="ListParagraph"/>
        <w:numPr>
          <w:ilvl w:val="0"/>
          <w:numId w:val="97"/>
        </w:numPr>
        <w:spacing w:after="0"/>
        <w:rPr>
          <w:rFonts w:ascii="Times New Roman" w:hAnsi="Times New Roman"/>
          <w:sz w:val="24"/>
          <w:szCs w:val="24"/>
        </w:rPr>
      </w:pPr>
      <w:r w:rsidRPr="00C0191B">
        <w:rPr>
          <w:rFonts w:ascii="Times New Roman" w:hAnsi="Times New Roman"/>
          <w:sz w:val="24"/>
          <w:szCs w:val="24"/>
        </w:rPr>
        <w:t>De 3,5ans chez les femmes.</w:t>
      </w:r>
    </w:p>
    <w:p w:rsidR="003B1BBF" w:rsidRPr="00C0191B" w:rsidRDefault="003B1BBF" w:rsidP="00C0191B">
      <w:pPr>
        <w:pStyle w:val="ListParagraph"/>
        <w:numPr>
          <w:ilvl w:val="0"/>
          <w:numId w:val="98"/>
        </w:numPr>
        <w:spacing w:after="0"/>
        <w:rPr>
          <w:rFonts w:ascii="Times New Roman" w:hAnsi="Times New Roman"/>
          <w:sz w:val="24"/>
          <w:szCs w:val="24"/>
        </w:rPr>
      </w:pPr>
      <w:r w:rsidRPr="00C0191B">
        <w:rPr>
          <w:rFonts w:ascii="Times New Roman" w:hAnsi="Times New Roman"/>
          <w:sz w:val="24"/>
          <w:szCs w:val="24"/>
        </w:rPr>
        <w:t>Cet écart tend à s’accroître. L’écart d’espérance de vie entre cadres et ouvriers a tendance à s’agrandir malgré les progrès de la santé.</w:t>
      </w:r>
    </w:p>
    <w:p w:rsidR="003B1BBF" w:rsidRPr="00C0191B" w:rsidRDefault="003B1BBF" w:rsidP="00C0191B">
      <w:pPr>
        <w:pStyle w:val="ListParagraph"/>
        <w:numPr>
          <w:ilvl w:val="0"/>
          <w:numId w:val="98"/>
        </w:numPr>
        <w:spacing w:after="0"/>
        <w:rPr>
          <w:rFonts w:ascii="Times New Roman" w:hAnsi="Times New Roman"/>
          <w:sz w:val="24"/>
          <w:szCs w:val="24"/>
        </w:rPr>
      </w:pPr>
      <w:r w:rsidRPr="00C0191B">
        <w:rPr>
          <w:rFonts w:ascii="Times New Roman" w:hAnsi="Times New Roman"/>
          <w:sz w:val="24"/>
          <w:szCs w:val="24"/>
        </w:rPr>
        <w:t>Les catégories aisées ont plus bénéficié du progrès de la médecine que les ouvriers et les employés.</w:t>
      </w:r>
    </w:p>
    <w:p w:rsidR="003B1BBF" w:rsidRPr="00C0191B" w:rsidRDefault="003B1BBF" w:rsidP="00C0191B">
      <w:pPr>
        <w:pStyle w:val="ListParagraph"/>
        <w:numPr>
          <w:ilvl w:val="0"/>
          <w:numId w:val="98"/>
        </w:numPr>
        <w:spacing w:after="0"/>
        <w:rPr>
          <w:rFonts w:ascii="Times New Roman" w:hAnsi="Times New Roman"/>
          <w:sz w:val="24"/>
          <w:szCs w:val="24"/>
        </w:rPr>
      </w:pPr>
      <w:r w:rsidRPr="00C0191B">
        <w:rPr>
          <w:rFonts w:ascii="Times New Roman" w:hAnsi="Times New Roman"/>
          <w:sz w:val="24"/>
          <w:szCs w:val="24"/>
        </w:rPr>
        <w:lastRenderedPageBreak/>
        <w:t>Pourquoi l’écart d’espérance de vie entre cadres et ouvriers est moins important chez les femmes que les hommes ?</w:t>
      </w:r>
    </w:p>
    <w:p w:rsidR="003B1BBF" w:rsidRPr="00C0191B" w:rsidRDefault="003B1BBF" w:rsidP="00C0191B">
      <w:pPr>
        <w:pStyle w:val="ListParagraph"/>
        <w:numPr>
          <w:ilvl w:val="0"/>
          <w:numId w:val="99"/>
        </w:numPr>
        <w:spacing w:after="0"/>
        <w:rPr>
          <w:rFonts w:ascii="Times New Roman" w:hAnsi="Times New Roman"/>
          <w:sz w:val="24"/>
          <w:szCs w:val="24"/>
        </w:rPr>
      </w:pPr>
      <w:r w:rsidRPr="00C0191B">
        <w:rPr>
          <w:rFonts w:ascii="Times New Roman" w:hAnsi="Times New Roman"/>
          <w:sz w:val="24"/>
          <w:szCs w:val="24"/>
        </w:rPr>
        <w:t>Parce que le recourt au soin n’est pas le même. Les hommes ne vont pas forcément recourir à la médecine de façon importante.</w:t>
      </w:r>
    </w:p>
    <w:p w:rsidR="003B1BBF" w:rsidRPr="00C0191B" w:rsidRDefault="003B1BBF" w:rsidP="00C0191B">
      <w:pPr>
        <w:pStyle w:val="ListParagraph"/>
        <w:numPr>
          <w:ilvl w:val="0"/>
          <w:numId w:val="99"/>
        </w:numPr>
        <w:spacing w:after="0"/>
        <w:rPr>
          <w:rFonts w:ascii="Times New Roman" w:hAnsi="Times New Roman"/>
          <w:sz w:val="24"/>
          <w:szCs w:val="24"/>
        </w:rPr>
      </w:pPr>
      <w:r w:rsidRPr="00C0191B">
        <w:rPr>
          <w:rFonts w:ascii="Times New Roman" w:hAnsi="Times New Roman"/>
          <w:sz w:val="24"/>
          <w:szCs w:val="24"/>
        </w:rPr>
        <w:t>Les femmes ont leur propre spécialiste (le gynécologue) qu’elles consultent peu importe leur catégorie socioprofessionnelle.</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II. Les causes de mortalité</w:t>
      </w:r>
    </w:p>
    <w:p w:rsidR="003B1BBF" w:rsidRPr="00C0191B" w:rsidRDefault="003B1BBF" w:rsidP="00C0191B">
      <w:pPr>
        <w:pStyle w:val="ListParagraph"/>
        <w:numPr>
          <w:ilvl w:val="0"/>
          <w:numId w:val="100"/>
        </w:numPr>
        <w:spacing w:after="0"/>
        <w:rPr>
          <w:rFonts w:ascii="Times New Roman" w:hAnsi="Times New Roman"/>
          <w:sz w:val="24"/>
          <w:szCs w:val="24"/>
        </w:rPr>
      </w:pPr>
      <w:r w:rsidRPr="00C0191B">
        <w:rPr>
          <w:rFonts w:ascii="Times New Roman" w:hAnsi="Times New Roman"/>
          <w:sz w:val="24"/>
          <w:szCs w:val="24"/>
        </w:rPr>
        <w:t>Pour les hommes :</w:t>
      </w:r>
    </w:p>
    <w:p w:rsidR="003B1BBF" w:rsidRPr="00C0191B" w:rsidRDefault="003B1BBF" w:rsidP="00C0191B">
      <w:pPr>
        <w:pStyle w:val="ListParagraph"/>
        <w:numPr>
          <w:ilvl w:val="1"/>
          <w:numId w:val="100"/>
        </w:numPr>
        <w:spacing w:after="0"/>
        <w:rPr>
          <w:rFonts w:ascii="Times New Roman" w:hAnsi="Times New Roman"/>
          <w:sz w:val="24"/>
          <w:szCs w:val="24"/>
        </w:rPr>
      </w:pPr>
      <w:r w:rsidRPr="00C0191B">
        <w:rPr>
          <w:rFonts w:ascii="Times New Roman" w:hAnsi="Times New Roman"/>
          <w:sz w:val="24"/>
          <w:szCs w:val="24"/>
        </w:rPr>
        <w:t xml:space="preserve">On voit l’importante chez les plus jeunes de la mortalité violentes : principales cause de mortalité chez les jeunes de moins de 25ans et chez les hommes de moins de 45ans. </w:t>
      </w:r>
    </w:p>
    <w:p w:rsidR="003B1BBF" w:rsidRPr="00C0191B" w:rsidRDefault="003B1BBF" w:rsidP="00C0191B">
      <w:pPr>
        <w:pStyle w:val="ListParagraph"/>
        <w:numPr>
          <w:ilvl w:val="0"/>
          <w:numId w:val="101"/>
        </w:numPr>
        <w:spacing w:after="0"/>
        <w:rPr>
          <w:rFonts w:ascii="Times New Roman" w:hAnsi="Times New Roman"/>
          <w:sz w:val="24"/>
          <w:szCs w:val="24"/>
        </w:rPr>
      </w:pPr>
      <w:r w:rsidRPr="00C0191B">
        <w:rPr>
          <w:rFonts w:ascii="Times New Roman" w:hAnsi="Times New Roman"/>
          <w:sz w:val="24"/>
          <w:szCs w:val="24"/>
        </w:rPr>
        <w:t>Pour les femmes :</w:t>
      </w:r>
    </w:p>
    <w:p w:rsidR="003B1BBF" w:rsidRPr="00C0191B" w:rsidRDefault="003B1BBF" w:rsidP="00C0191B">
      <w:pPr>
        <w:pStyle w:val="ListParagraph"/>
        <w:numPr>
          <w:ilvl w:val="0"/>
          <w:numId w:val="102"/>
        </w:numPr>
        <w:spacing w:after="0"/>
        <w:rPr>
          <w:rFonts w:ascii="Times New Roman" w:hAnsi="Times New Roman"/>
          <w:sz w:val="24"/>
          <w:szCs w:val="24"/>
        </w:rPr>
      </w:pPr>
      <w:r w:rsidRPr="00C0191B">
        <w:rPr>
          <w:rFonts w:ascii="Times New Roman" w:hAnsi="Times New Roman"/>
          <w:sz w:val="24"/>
          <w:szCs w:val="24"/>
        </w:rPr>
        <w:t>Avant 25ans les morts violentes sont à l’origine d’une mortalité importante (24,4%).</w:t>
      </w:r>
    </w:p>
    <w:p w:rsidR="003B1BBF" w:rsidRPr="00C0191B" w:rsidRDefault="003B1BBF" w:rsidP="00C0191B">
      <w:pPr>
        <w:pStyle w:val="ListParagraph"/>
        <w:numPr>
          <w:ilvl w:val="0"/>
          <w:numId w:val="102"/>
        </w:numPr>
        <w:spacing w:after="0"/>
        <w:rPr>
          <w:rFonts w:ascii="Times New Roman" w:hAnsi="Times New Roman"/>
          <w:sz w:val="24"/>
          <w:szCs w:val="24"/>
        </w:rPr>
      </w:pPr>
      <w:r w:rsidRPr="00C0191B">
        <w:rPr>
          <w:rFonts w:ascii="Times New Roman" w:hAnsi="Times New Roman"/>
          <w:sz w:val="24"/>
          <w:szCs w:val="24"/>
        </w:rPr>
        <w:t>La principale cause de mortalité chez les femmes avant 65ans sont les tumeurs :</w:t>
      </w:r>
    </w:p>
    <w:p w:rsidR="003B1BBF" w:rsidRPr="00C0191B" w:rsidRDefault="003B1BBF" w:rsidP="00C0191B">
      <w:pPr>
        <w:pStyle w:val="ListParagraph"/>
        <w:numPr>
          <w:ilvl w:val="1"/>
          <w:numId w:val="102"/>
        </w:numPr>
        <w:spacing w:after="0"/>
        <w:rPr>
          <w:rFonts w:ascii="Times New Roman" w:hAnsi="Times New Roman"/>
          <w:sz w:val="24"/>
          <w:szCs w:val="24"/>
        </w:rPr>
      </w:pPr>
      <w:r w:rsidRPr="00C0191B">
        <w:rPr>
          <w:rFonts w:ascii="Times New Roman" w:hAnsi="Times New Roman"/>
          <w:sz w:val="24"/>
          <w:szCs w:val="24"/>
        </w:rPr>
        <w:t>36,7% entre 25 et 45ans.</w:t>
      </w:r>
    </w:p>
    <w:p w:rsidR="003B1BBF" w:rsidRPr="00C0191B" w:rsidRDefault="003B1BBF" w:rsidP="00C0191B">
      <w:pPr>
        <w:pStyle w:val="ListParagraph"/>
        <w:numPr>
          <w:ilvl w:val="1"/>
          <w:numId w:val="102"/>
        </w:numPr>
        <w:spacing w:after="0"/>
        <w:rPr>
          <w:rFonts w:ascii="Times New Roman" w:hAnsi="Times New Roman"/>
          <w:sz w:val="24"/>
          <w:szCs w:val="24"/>
        </w:rPr>
      </w:pPr>
      <w:r w:rsidRPr="00C0191B">
        <w:rPr>
          <w:rFonts w:ascii="Times New Roman" w:hAnsi="Times New Roman"/>
          <w:sz w:val="24"/>
          <w:szCs w:val="24"/>
        </w:rPr>
        <w:t>Environ 50% entre 45 et 65ans.</w:t>
      </w:r>
    </w:p>
    <w:p w:rsidR="003B1BBF" w:rsidRPr="00C0191B" w:rsidRDefault="003B1BBF" w:rsidP="00C0191B">
      <w:pPr>
        <w:pStyle w:val="ListParagraph"/>
        <w:numPr>
          <w:ilvl w:val="0"/>
          <w:numId w:val="102"/>
        </w:numPr>
        <w:spacing w:after="0"/>
        <w:rPr>
          <w:rFonts w:ascii="Times New Roman" w:hAnsi="Times New Roman"/>
          <w:sz w:val="24"/>
          <w:szCs w:val="24"/>
        </w:rPr>
      </w:pPr>
      <w:r w:rsidRPr="00C0191B">
        <w:rPr>
          <w:rFonts w:ascii="Times New Roman" w:hAnsi="Times New Roman"/>
          <w:sz w:val="24"/>
          <w:szCs w:val="24"/>
        </w:rPr>
        <w:t>La cause de mortalité la plus importante après 65ans est l’appareil cardio-vasculaire (35,5%).</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III. En conclusion</w:t>
      </w:r>
    </w:p>
    <w:p w:rsidR="003B1BBF" w:rsidRPr="00C0191B" w:rsidRDefault="003B1BBF" w:rsidP="00C0191B">
      <w:pPr>
        <w:pStyle w:val="ListParagraph"/>
        <w:numPr>
          <w:ilvl w:val="0"/>
          <w:numId w:val="104"/>
        </w:numPr>
        <w:spacing w:after="0"/>
        <w:rPr>
          <w:rFonts w:ascii="Times New Roman" w:hAnsi="Times New Roman"/>
          <w:sz w:val="24"/>
          <w:szCs w:val="24"/>
        </w:rPr>
      </w:pPr>
      <w:r w:rsidRPr="00C0191B">
        <w:rPr>
          <w:rFonts w:ascii="Times New Roman" w:hAnsi="Times New Roman"/>
          <w:sz w:val="24"/>
          <w:szCs w:val="24"/>
        </w:rPr>
        <w:t>Une progression des dépenses de santé plus rapide que le PIB.</w:t>
      </w:r>
    </w:p>
    <w:p w:rsidR="003B1BBF" w:rsidRPr="00C0191B" w:rsidRDefault="003B1BBF" w:rsidP="00C0191B">
      <w:pPr>
        <w:pStyle w:val="ListParagraph"/>
        <w:numPr>
          <w:ilvl w:val="0"/>
          <w:numId w:val="104"/>
        </w:numPr>
        <w:spacing w:after="0"/>
        <w:rPr>
          <w:rFonts w:ascii="Times New Roman" w:hAnsi="Times New Roman"/>
          <w:sz w:val="24"/>
          <w:szCs w:val="24"/>
        </w:rPr>
      </w:pPr>
      <w:r w:rsidRPr="00C0191B">
        <w:rPr>
          <w:rFonts w:ascii="Times New Roman" w:hAnsi="Times New Roman"/>
          <w:sz w:val="24"/>
          <w:szCs w:val="24"/>
        </w:rPr>
        <w:t>Une situation sanitaire favorable mais hétérogène avec une médiocre régulation au détriment des plus défavorisés.</w:t>
      </w:r>
    </w:p>
    <w:p w:rsidR="003B1BBF" w:rsidRPr="00C0191B" w:rsidRDefault="003B1BBF" w:rsidP="00C0191B">
      <w:pPr>
        <w:pStyle w:val="ListParagraph"/>
        <w:spacing w:after="0"/>
        <w:ind w:left="363"/>
        <w:rPr>
          <w:rFonts w:ascii="Times New Roman" w:hAnsi="Times New Roman"/>
          <w:sz w:val="24"/>
          <w:szCs w:val="24"/>
        </w:rPr>
      </w:pPr>
    </w:p>
    <w:p w:rsidR="003B1BBF" w:rsidRPr="00C0191B" w:rsidRDefault="003B1BBF" w:rsidP="00C0191B">
      <w:pPr>
        <w:pStyle w:val="ListParagraph"/>
        <w:spacing w:after="0"/>
        <w:ind w:left="363"/>
        <w:jc w:val="center"/>
        <w:rPr>
          <w:rFonts w:ascii="Times New Roman" w:hAnsi="Times New Roman"/>
          <w:b/>
          <w:sz w:val="24"/>
          <w:szCs w:val="24"/>
        </w:rPr>
      </w:pPr>
      <w:r w:rsidRPr="00C0191B">
        <w:rPr>
          <w:rFonts w:ascii="Times New Roman" w:hAnsi="Times New Roman"/>
          <w:b/>
          <w:sz w:val="24"/>
          <w:szCs w:val="24"/>
        </w:rPr>
        <w:t>A la croissance de la consommation de soins ne correspond pas une amélioration équivalente des performances du système  de santé.</w:t>
      </w:r>
    </w:p>
    <w:p w:rsidR="003B1BBF" w:rsidRPr="00C0191B" w:rsidRDefault="003B1BBF" w:rsidP="00C0191B">
      <w:pPr>
        <w:pStyle w:val="Title"/>
        <w:spacing w:after="0"/>
        <w:rPr>
          <w:rFonts w:ascii="Times New Roman" w:hAnsi="Times New Roman"/>
          <w:sz w:val="24"/>
          <w:szCs w:val="24"/>
        </w:rPr>
      </w:pPr>
      <w:r w:rsidRPr="00C0191B">
        <w:rPr>
          <w:rFonts w:ascii="Times New Roman" w:hAnsi="Times New Roman"/>
          <w:sz w:val="24"/>
          <w:szCs w:val="24"/>
        </w:rPr>
        <w:t>L’ONDAM</w:t>
      </w:r>
    </w:p>
    <w:p w:rsidR="003B1BBF" w:rsidRPr="00C0191B" w:rsidRDefault="003B1BBF" w:rsidP="00C0191B">
      <w:pPr>
        <w:pStyle w:val="NoSpacing"/>
        <w:numPr>
          <w:ilvl w:val="0"/>
          <w:numId w:val="105"/>
        </w:numPr>
        <w:rPr>
          <w:rFonts w:ascii="Times New Roman" w:hAnsi="Times New Roman"/>
          <w:sz w:val="24"/>
          <w:szCs w:val="24"/>
          <w:lang w:val="fr-FR"/>
        </w:rPr>
      </w:pPr>
      <w:r w:rsidRPr="00C0191B">
        <w:rPr>
          <w:rFonts w:ascii="Times New Roman" w:hAnsi="Times New Roman"/>
          <w:sz w:val="24"/>
          <w:szCs w:val="24"/>
          <w:lang w:val="fr-FR"/>
        </w:rPr>
        <w:t>L’ONDAM : Objectif National des Dépenses d’Assurance Maladie.</w:t>
      </w:r>
    </w:p>
    <w:p w:rsidR="003B1BBF" w:rsidRPr="00C0191B" w:rsidRDefault="003B1BBF" w:rsidP="00C0191B">
      <w:pPr>
        <w:pStyle w:val="NoSpacing"/>
        <w:numPr>
          <w:ilvl w:val="0"/>
          <w:numId w:val="105"/>
        </w:numPr>
        <w:rPr>
          <w:rFonts w:ascii="Times New Roman" w:hAnsi="Times New Roman"/>
          <w:sz w:val="24"/>
          <w:szCs w:val="24"/>
          <w:lang w:val="fr-FR"/>
        </w:rPr>
      </w:pPr>
      <w:r w:rsidRPr="00C0191B">
        <w:rPr>
          <w:rFonts w:ascii="Times New Roman" w:hAnsi="Times New Roman"/>
          <w:sz w:val="24"/>
          <w:szCs w:val="24"/>
          <w:lang w:val="fr-FR"/>
        </w:rPr>
        <w:t>Depuis 1996, chaque année, le parlement vote un objectif national des dépenses de l’assurance maladie (ONDAM), pour l’année à venir, dans le cadre de la loi de financement de la sécurité sociale.</w:t>
      </w:r>
    </w:p>
    <w:p w:rsidR="003B1BBF" w:rsidRPr="00C0191B" w:rsidRDefault="003B1BBF" w:rsidP="00C0191B">
      <w:pPr>
        <w:pStyle w:val="NoSpacing"/>
        <w:numPr>
          <w:ilvl w:val="0"/>
          <w:numId w:val="105"/>
        </w:numPr>
        <w:rPr>
          <w:rFonts w:ascii="Times New Roman" w:hAnsi="Times New Roman"/>
          <w:sz w:val="24"/>
          <w:szCs w:val="24"/>
          <w:lang w:val="fr-FR"/>
        </w:rPr>
      </w:pPr>
      <w:r w:rsidRPr="00C0191B">
        <w:rPr>
          <w:rFonts w:ascii="Times New Roman" w:hAnsi="Times New Roman"/>
          <w:sz w:val="24"/>
          <w:szCs w:val="24"/>
          <w:lang w:val="fr-FR"/>
        </w:rPr>
        <w:t xml:space="preserve">Cet objectif concerne les dépenses remboursées par l’ensemble des régimes d’assurance maladie. Il ne comprend pas les frais non couverts </w:t>
      </w:r>
      <w:proofErr w:type="spellStart"/>
      <w:r w:rsidRPr="00C0191B">
        <w:rPr>
          <w:rFonts w:ascii="Times New Roman" w:hAnsi="Times New Roman"/>
          <w:sz w:val="24"/>
          <w:szCs w:val="24"/>
          <w:lang w:val="fr-FR"/>
        </w:rPr>
        <w:t>pas</w:t>
      </w:r>
      <w:proofErr w:type="spellEnd"/>
      <w:r w:rsidRPr="00C0191B">
        <w:rPr>
          <w:rFonts w:ascii="Times New Roman" w:hAnsi="Times New Roman"/>
          <w:sz w:val="24"/>
          <w:szCs w:val="24"/>
          <w:lang w:val="fr-FR"/>
        </w:rPr>
        <w:t xml:space="preserve"> l’assurance maladie, tels que le ticket modérateur, les dépassements d’honoraires médicaux, les prestations exclues de par leur nature du remboursement.</w:t>
      </w:r>
    </w:p>
    <w:p w:rsidR="003B1BBF" w:rsidRPr="00C0191B" w:rsidRDefault="003B1BBF" w:rsidP="00C0191B">
      <w:pPr>
        <w:pStyle w:val="NoSpacing"/>
        <w:numPr>
          <w:ilvl w:val="0"/>
          <w:numId w:val="105"/>
        </w:numPr>
        <w:rPr>
          <w:rFonts w:ascii="Times New Roman" w:hAnsi="Times New Roman"/>
          <w:sz w:val="24"/>
          <w:szCs w:val="24"/>
          <w:lang w:val="fr-FR"/>
        </w:rPr>
      </w:pPr>
      <w:r w:rsidRPr="00C0191B">
        <w:rPr>
          <w:rFonts w:ascii="Times New Roman" w:hAnsi="Times New Roman"/>
          <w:sz w:val="24"/>
          <w:szCs w:val="24"/>
          <w:lang w:val="fr-FR"/>
        </w:rPr>
        <w:t>Depuis 2000, le taux d’évolution est appliqué par rapport à la dépense effective de l’année précédente, par exemple +3,3% entre 2008 et 2009.</w:t>
      </w:r>
    </w:p>
    <w:p w:rsidR="003B1BBF" w:rsidRPr="00C0191B" w:rsidRDefault="003B1BBF" w:rsidP="00C0191B">
      <w:pPr>
        <w:pStyle w:val="NoSpacing"/>
        <w:numPr>
          <w:ilvl w:val="0"/>
          <w:numId w:val="105"/>
        </w:numPr>
        <w:rPr>
          <w:rFonts w:ascii="Times New Roman" w:hAnsi="Times New Roman"/>
          <w:sz w:val="24"/>
          <w:szCs w:val="24"/>
          <w:lang w:val="fr-FR"/>
        </w:rPr>
      </w:pPr>
      <w:r w:rsidRPr="00C0191B">
        <w:rPr>
          <w:rFonts w:ascii="Times New Roman" w:hAnsi="Times New Roman"/>
          <w:sz w:val="24"/>
          <w:szCs w:val="24"/>
          <w:lang w:val="fr-FR"/>
        </w:rPr>
        <w:t>Cet objectif global est décliné par le Gouvernement et les caisses d’assurance maladie en quatre objectifs prévisionnels sectoriels :</w:t>
      </w:r>
    </w:p>
    <w:p w:rsidR="003B1BBF" w:rsidRPr="00C0191B" w:rsidRDefault="003B1BBF" w:rsidP="00C0191B">
      <w:pPr>
        <w:pStyle w:val="NoSpacing"/>
        <w:numPr>
          <w:ilvl w:val="0"/>
          <w:numId w:val="106"/>
        </w:numPr>
        <w:rPr>
          <w:rFonts w:ascii="Times New Roman" w:hAnsi="Times New Roman"/>
          <w:sz w:val="24"/>
          <w:szCs w:val="24"/>
          <w:lang w:val="fr-FR"/>
        </w:rPr>
      </w:pPr>
      <w:r w:rsidRPr="00C0191B">
        <w:rPr>
          <w:rFonts w:ascii="Times New Roman" w:hAnsi="Times New Roman"/>
          <w:sz w:val="24"/>
          <w:szCs w:val="24"/>
          <w:lang w:val="fr-FR"/>
        </w:rPr>
        <w:t>Les dépenses de soins de ville : à partir de cet objectif prévisionnel d’évolution des dépenses de soins de ville, les caisses d’assurance maladie négocient avec les professions libérales de santé pour définir des objectifs par profession.</w:t>
      </w:r>
    </w:p>
    <w:p w:rsidR="003B1BBF" w:rsidRPr="00C0191B" w:rsidRDefault="003B1BBF" w:rsidP="00C0191B">
      <w:pPr>
        <w:pStyle w:val="NoSpacing"/>
        <w:numPr>
          <w:ilvl w:val="0"/>
          <w:numId w:val="106"/>
        </w:numPr>
        <w:rPr>
          <w:rFonts w:ascii="Times New Roman" w:hAnsi="Times New Roman"/>
          <w:sz w:val="24"/>
          <w:szCs w:val="24"/>
          <w:lang w:val="fr-FR"/>
        </w:rPr>
      </w:pPr>
      <w:r w:rsidRPr="00C0191B">
        <w:rPr>
          <w:rFonts w:ascii="Times New Roman" w:hAnsi="Times New Roman"/>
          <w:sz w:val="24"/>
          <w:szCs w:val="24"/>
          <w:lang w:val="fr-FR"/>
        </w:rPr>
        <w:t>Les dépenses des hôpitaux publics (financés par dotation globale).</w:t>
      </w:r>
    </w:p>
    <w:p w:rsidR="003B1BBF" w:rsidRPr="00C0191B" w:rsidRDefault="003B1BBF" w:rsidP="00C0191B">
      <w:pPr>
        <w:pStyle w:val="NoSpacing"/>
        <w:numPr>
          <w:ilvl w:val="0"/>
          <w:numId w:val="106"/>
        </w:numPr>
        <w:rPr>
          <w:rFonts w:ascii="Times New Roman" w:hAnsi="Times New Roman"/>
          <w:sz w:val="24"/>
          <w:szCs w:val="24"/>
          <w:lang w:val="fr-FR"/>
        </w:rPr>
      </w:pPr>
      <w:r w:rsidRPr="00C0191B">
        <w:rPr>
          <w:rFonts w:ascii="Times New Roman" w:hAnsi="Times New Roman"/>
          <w:sz w:val="24"/>
          <w:szCs w:val="24"/>
          <w:lang w:val="fr-FR"/>
        </w:rPr>
        <w:t>Les dépenses des établissements d’hospitalisation privés (cliniques privées).</w:t>
      </w:r>
    </w:p>
    <w:p w:rsidR="003B1BBF" w:rsidRPr="00C0191B" w:rsidRDefault="003B1BBF" w:rsidP="00C0191B">
      <w:pPr>
        <w:pStyle w:val="NoSpacing"/>
        <w:numPr>
          <w:ilvl w:val="0"/>
          <w:numId w:val="106"/>
        </w:numPr>
        <w:rPr>
          <w:rFonts w:ascii="Times New Roman" w:hAnsi="Times New Roman"/>
          <w:sz w:val="24"/>
          <w:szCs w:val="24"/>
          <w:lang w:val="fr-FR"/>
        </w:rPr>
      </w:pPr>
      <w:r w:rsidRPr="00C0191B">
        <w:rPr>
          <w:rFonts w:ascii="Times New Roman" w:hAnsi="Times New Roman"/>
          <w:sz w:val="24"/>
          <w:szCs w:val="24"/>
          <w:lang w:val="fr-FR"/>
        </w:rPr>
        <w:t>Les dépenses des établissements médico-sociaux (enfance inadaptée et adultes handicapés, personnes âgées).</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Les objectifs pour 2010</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1. De moindres dépassements en 2008 et 2009</w:t>
      </w:r>
    </w:p>
    <w:p w:rsidR="003B1BBF" w:rsidRPr="00C0191B" w:rsidRDefault="003B1BBF" w:rsidP="00C0191B">
      <w:pPr>
        <w:spacing w:after="0"/>
        <w:rPr>
          <w:rFonts w:ascii="Times New Roman" w:hAnsi="Times New Roman"/>
          <w:sz w:val="24"/>
          <w:szCs w:val="24"/>
        </w:rPr>
      </w:pPr>
      <w:r w:rsidRPr="00C0191B">
        <w:rPr>
          <w:rFonts w:ascii="Times New Roman" w:hAnsi="Times New Roman"/>
          <w:sz w:val="24"/>
          <w:szCs w:val="24"/>
        </w:rPr>
        <w:t>Les dépassements constatés ou prévisionnels pour 2008 et 2009 apparaissent de moindre ampleur que ceux constatés les années passées, notamment par rapport 2007 où le dépassement de l’ONDAM avait atteint 2,8 milliards d’euros.</w:t>
      </w:r>
    </w:p>
    <w:p w:rsidR="003B1BBF" w:rsidRPr="00C0191B" w:rsidRDefault="003B1BBF" w:rsidP="00C0191B">
      <w:pPr>
        <w:spacing w:after="0"/>
        <w:rPr>
          <w:rFonts w:ascii="Times New Roman" w:hAnsi="Times New Roman"/>
          <w:sz w:val="24"/>
          <w:szCs w:val="24"/>
        </w:rPr>
      </w:pPr>
    </w:p>
    <w:tbl>
      <w:tblPr>
        <w:tblW w:w="9996" w:type="dxa"/>
        <w:jc w:val="center"/>
        <w:tblBorders>
          <w:insideH w:val="single" w:sz="4" w:space="0" w:color="000000"/>
          <w:insideV w:val="single" w:sz="4" w:space="0" w:color="000000"/>
        </w:tblBorders>
        <w:tblLook w:val="04A0" w:firstRow="1" w:lastRow="0" w:firstColumn="1" w:lastColumn="0" w:noHBand="0" w:noVBand="1"/>
      </w:tblPr>
      <w:tblGrid>
        <w:gridCol w:w="2146"/>
        <w:gridCol w:w="981"/>
        <w:gridCol w:w="981"/>
        <w:gridCol w:w="981"/>
        <w:gridCol w:w="982"/>
        <w:gridCol w:w="981"/>
        <w:gridCol w:w="981"/>
        <w:gridCol w:w="981"/>
        <w:gridCol w:w="982"/>
      </w:tblGrid>
      <w:tr w:rsidR="003B1BBF" w:rsidRPr="00C0191B" w:rsidTr="00732EEA">
        <w:trPr>
          <w:jc w:val="center"/>
        </w:trPr>
        <w:tc>
          <w:tcPr>
            <w:tcW w:w="2146"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2002</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2003</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2004</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2005</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2006</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2007</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2008</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2009</w:t>
            </w:r>
          </w:p>
        </w:tc>
      </w:tr>
      <w:tr w:rsidR="003B1BBF" w:rsidRPr="00C0191B" w:rsidTr="00732EEA">
        <w:trPr>
          <w:jc w:val="center"/>
        </w:trPr>
        <w:tc>
          <w:tcPr>
            <w:tcW w:w="2146"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ONDAM initial</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112.8</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123.5</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129.7</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134.9</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140.7</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144.8</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152.0</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157.6</w:t>
            </w:r>
          </w:p>
        </w:tc>
      </w:tr>
      <w:tr w:rsidR="003B1BBF" w:rsidRPr="00C0191B" w:rsidTr="00732EEA">
        <w:trPr>
          <w:jc w:val="center"/>
        </w:trPr>
        <w:tc>
          <w:tcPr>
            <w:tcW w:w="2146"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lastRenderedPageBreak/>
              <w:t>Dépenses réalisés</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116.7</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124.1</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130.2</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142.1</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147.6</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147.6</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153.0</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157.9</w:t>
            </w:r>
          </w:p>
        </w:tc>
      </w:tr>
      <w:tr w:rsidR="003B1BBF" w:rsidRPr="00C0191B" w:rsidTr="00732EEA">
        <w:trPr>
          <w:jc w:val="center"/>
        </w:trPr>
        <w:tc>
          <w:tcPr>
            <w:tcW w:w="2146"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Dépassement de l’objectif</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3.9</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0.6</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0.5</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0.5</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1.4</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2.8</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1.0</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0.3</w:t>
            </w:r>
          </w:p>
        </w:tc>
      </w:tr>
      <w:tr w:rsidR="003B1BBF" w:rsidRPr="00C0191B" w:rsidTr="00732EEA">
        <w:trPr>
          <w:jc w:val="center"/>
        </w:trPr>
        <w:tc>
          <w:tcPr>
            <w:tcW w:w="2146"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Dépassement de l’objectif en %</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3.4</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0.5</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0.4</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0.1</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1.0</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1.9</w:t>
            </w:r>
          </w:p>
        </w:tc>
        <w:tc>
          <w:tcPr>
            <w:tcW w:w="98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0.6</w:t>
            </w:r>
          </w:p>
        </w:tc>
        <w:tc>
          <w:tcPr>
            <w:tcW w:w="98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0.2</w:t>
            </w:r>
          </w:p>
        </w:tc>
      </w:tr>
    </w:tbl>
    <w:p w:rsidR="003B1BBF" w:rsidRPr="00C0191B" w:rsidRDefault="003B1BBF" w:rsidP="00C0191B">
      <w:pPr>
        <w:spacing w:after="0"/>
        <w:jc w:val="center"/>
        <w:rPr>
          <w:rFonts w:ascii="Times New Roman" w:hAnsi="Times New Roman"/>
          <w:i/>
          <w:sz w:val="24"/>
          <w:szCs w:val="24"/>
        </w:rPr>
      </w:pPr>
      <w:r w:rsidRPr="00C0191B">
        <w:rPr>
          <w:rFonts w:ascii="Times New Roman" w:hAnsi="Times New Roman"/>
          <w:i/>
          <w:sz w:val="24"/>
          <w:szCs w:val="24"/>
        </w:rPr>
        <w:t>Source : annexe 1 au présent projet de la loi de financement</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2. L’ONDAM 2010</w:t>
      </w:r>
    </w:p>
    <w:p w:rsidR="003B1BBF" w:rsidRPr="00C0191B" w:rsidRDefault="003B1BBF" w:rsidP="00C0191B">
      <w:pPr>
        <w:spacing w:after="0"/>
        <w:ind w:firstLine="363"/>
        <w:rPr>
          <w:rFonts w:ascii="Times New Roman" w:hAnsi="Times New Roman"/>
          <w:sz w:val="24"/>
          <w:szCs w:val="24"/>
        </w:rPr>
      </w:pPr>
      <w:r w:rsidRPr="00C0191B">
        <w:rPr>
          <w:rFonts w:ascii="Times New Roman" w:hAnsi="Times New Roman"/>
          <w:sz w:val="24"/>
          <w:szCs w:val="24"/>
        </w:rPr>
        <w:t>Pour 2010, l’article 37 de la loi de financement fixe le montant de l’ONDAM à 162.4 milliards d’euros, soit un taux de progression de 3% par rapport à 2009.</w:t>
      </w:r>
    </w:p>
    <w:tbl>
      <w:tblPr>
        <w:tblW w:w="0" w:type="auto"/>
        <w:jc w:val="center"/>
        <w:tblBorders>
          <w:insideH w:val="single" w:sz="4" w:space="0" w:color="000000"/>
          <w:insideV w:val="single" w:sz="4" w:space="0" w:color="000000"/>
        </w:tblBorders>
        <w:tblLook w:val="04A0" w:firstRow="1" w:lastRow="0" w:firstColumn="1" w:lastColumn="0" w:noHBand="0" w:noVBand="1"/>
      </w:tblPr>
      <w:tblGrid>
        <w:gridCol w:w="1702"/>
        <w:gridCol w:w="1023"/>
        <w:gridCol w:w="1023"/>
        <w:gridCol w:w="1023"/>
        <w:gridCol w:w="1024"/>
        <w:gridCol w:w="1024"/>
        <w:gridCol w:w="1024"/>
      </w:tblGrid>
      <w:tr w:rsidR="003B1BBF" w:rsidRPr="00C0191B" w:rsidTr="00732EEA">
        <w:trPr>
          <w:jc w:val="center"/>
        </w:trPr>
        <w:tc>
          <w:tcPr>
            <w:tcW w:w="1702"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023"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2004</w:t>
            </w:r>
          </w:p>
        </w:tc>
        <w:tc>
          <w:tcPr>
            <w:tcW w:w="1023"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2005</w:t>
            </w:r>
          </w:p>
        </w:tc>
        <w:tc>
          <w:tcPr>
            <w:tcW w:w="1023"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2006</w:t>
            </w:r>
          </w:p>
        </w:tc>
        <w:tc>
          <w:tcPr>
            <w:tcW w:w="1024"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2007</w:t>
            </w:r>
          </w:p>
        </w:tc>
        <w:tc>
          <w:tcPr>
            <w:tcW w:w="1024"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2008</w:t>
            </w:r>
          </w:p>
        </w:tc>
        <w:tc>
          <w:tcPr>
            <w:tcW w:w="1024"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2009</w:t>
            </w:r>
          </w:p>
        </w:tc>
      </w:tr>
      <w:tr w:rsidR="003B1BBF" w:rsidRPr="00C0191B" w:rsidTr="00732EEA">
        <w:trPr>
          <w:jc w:val="center"/>
        </w:trPr>
        <w:tc>
          <w:tcPr>
            <w:tcW w:w="170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ONDAM voté</w:t>
            </w:r>
          </w:p>
        </w:tc>
        <w:tc>
          <w:tcPr>
            <w:tcW w:w="1023"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4.0</w:t>
            </w:r>
          </w:p>
        </w:tc>
        <w:tc>
          <w:tcPr>
            <w:tcW w:w="1023"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3.2</w:t>
            </w:r>
          </w:p>
        </w:tc>
        <w:tc>
          <w:tcPr>
            <w:tcW w:w="1023"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2.5</w:t>
            </w:r>
          </w:p>
        </w:tc>
        <w:tc>
          <w:tcPr>
            <w:tcW w:w="1024"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2.6</w:t>
            </w:r>
          </w:p>
        </w:tc>
        <w:tc>
          <w:tcPr>
            <w:tcW w:w="1024"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2.8</w:t>
            </w:r>
          </w:p>
        </w:tc>
        <w:tc>
          <w:tcPr>
            <w:tcW w:w="1024"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3.3</w:t>
            </w:r>
          </w:p>
        </w:tc>
      </w:tr>
      <w:tr w:rsidR="003B1BBF" w:rsidRPr="00C0191B" w:rsidTr="00732EEA">
        <w:trPr>
          <w:jc w:val="center"/>
        </w:trPr>
        <w:tc>
          <w:tcPr>
            <w:tcW w:w="170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ONDAM réalisé</w:t>
            </w:r>
          </w:p>
        </w:tc>
        <w:tc>
          <w:tcPr>
            <w:tcW w:w="1023"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5.2</w:t>
            </w:r>
          </w:p>
        </w:tc>
        <w:tc>
          <w:tcPr>
            <w:tcW w:w="1023"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3.2</w:t>
            </w:r>
          </w:p>
        </w:tc>
        <w:tc>
          <w:tcPr>
            <w:tcW w:w="1023"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3.1</w:t>
            </w:r>
          </w:p>
        </w:tc>
        <w:tc>
          <w:tcPr>
            <w:tcW w:w="1024"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4.2</w:t>
            </w:r>
          </w:p>
        </w:tc>
        <w:tc>
          <w:tcPr>
            <w:tcW w:w="1024"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3.3</w:t>
            </w:r>
          </w:p>
        </w:tc>
        <w:tc>
          <w:tcPr>
            <w:tcW w:w="1024"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3.4</w:t>
            </w:r>
          </w:p>
        </w:tc>
      </w:tr>
    </w:tbl>
    <w:p w:rsidR="003B1BBF" w:rsidRPr="00C0191B" w:rsidRDefault="003B1BBF" w:rsidP="00C0191B">
      <w:pPr>
        <w:spacing w:after="0"/>
        <w:jc w:val="center"/>
        <w:rPr>
          <w:rFonts w:ascii="Times New Roman" w:hAnsi="Times New Roman"/>
          <w:i/>
          <w:sz w:val="24"/>
          <w:szCs w:val="24"/>
        </w:rPr>
      </w:pPr>
      <w:r w:rsidRPr="00C0191B">
        <w:rPr>
          <w:rFonts w:ascii="Times New Roman" w:hAnsi="Times New Roman"/>
          <w:i/>
          <w:sz w:val="24"/>
          <w:szCs w:val="24"/>
        </w:rPr>
        <w:t>Source : lois de financement de la sécurité sociale correspondantes</w:t>
      </w:r>
    </w:p>
    <w:p w:rsidR="003B1BBF" w:rsidRPr="00C0191B" w:rsidRDefault="003B1BBF" w:rsidP="00C0191B">
      <w:pPr>
        <w:spacing w:after="0"/>
        <w:ind w:firstLine="708"/>
        <w:rPr>
          <w:rFonts w:ascii="Times New Roman" w:hAnsi="Times New Roman"/>
          <w:sz w:val="24"/>
          <w:szCs w:val="24"/>
        </w:rPr>
      </w:pPr>
      <w:r w:rsidRPr="00C0191B">
        <w:rPr>
          <w:rFonts w:ascii="Times New Roman" w:hAnsi="Times New Roman"/>
          <w:sz w:val="24"/>
          <w:szCs w:val="24"/>
        </w:rPr>
        <w:t>Il requiert pour être respecté un plan d’économies de 2,2 milliards d’euros. Sans ces mesures, les dépenses du champ de l’ONDAM progresseraient de 4,4% en 2010 en raison de la progression tendancielle des dépenses, des provisions pour revalorisations des tarifs et de l’introduction de nouvelles prises en charge.</w:t>
      </w:r>
    </w:p>
    <w:p w:rsidR="003B1BBF" w:rsidRPr="00C0191B" w:rsidRDefault="003B1BBF" w:rsidP="00C0191B">
      <w:pPr>
        <w:spacing w:after="0"/>
        <w:ind w:firstLine="708"/>
        <w:rPr>
          <w:rFonts w:ascii="Times New Roman" w:hAnsi="Times New Roman"/>
          <w:sz w:val="24"/>
          <w:szCs w:val="24"/>
        </w:rPr>
      </w:pPr>
      <w:r w:rsidRPr="00C0191B">
        <w:rPr>
          <w:rFonts w:ascii="Times New Roman" w:hAnsi="Times New Roman"/>
          <w:sz w:val="24"/>
          <w:szCs w:val="24"/>
        </w:rPr>
        <w:t>Les mesures nouvelles 2010 :</w:t>
      </w:r>
    </w:p>
    <w:p w:rsidR="003B1BBF" w:rsidRPr="00C0191B" w:rsidRDefault="003B1BBF" w:rsidP="00C0191B">
      <w:pPr>
        <w:pStyle w:val="ListParagraph"/>
        <w:numPr>
          <w:ilvl w:val="0"/>
          <w:numId w:val="107"/>
        </w:numPr>
        <w:spacing w:after="0"/>
        <w:rPr>
          <w:rFonts w:ascii="Times New Roman" w:hAnsi="Times New Roman"/>
          <w:sz w:val="24"/>
          <w:szCs w:val="24"/>
        </w:rPr>
      </w:pPr>
      <w:r w:rsidRPr="00C0191B">
        <w:rPr>
          <w:rFonts w:ascii="Times New Roman" w:hAnsi="Times New Roman"/>
          <w:sz w:val="24"/>
          <w:szCs w:val="24"/>
        </w:rPr>
        <w:t>Economies sur biologistes et radiologues.</w:t>
      </w:r>
    </w:p>
    <w:p w:rsidR="003B1BBF" w:rsidRPr="00C0191B" w:rsidRDefault="003B1BBF" w:rsidP="00C0191B">
      <w:pPr>
        <w:pStyle w:val="ListParagraph"/>
        <w:numPr>
          <w:ilvl w:val="0"/>
          <w:numId w:val="107"/>
        </w:numPr>
        <w:spacing w:after="0"/>
        <w:rPr>
          <w:rFonts w:ascii="Times New Roman" w:hAnsi="Times New Roman"/>
          <w:sz w:val="24"/>
          <w:szCs w:val="24"/>
        </w:rPr>
      </w:pPr>
      <w:r w:rsidRPr="00C0191B">
        <w:rPr>
          <w:rFonts w:ascii="Times New Roman" w:hAnsi="Times New Roman"/>
          <w:sz w:val="24"/>
          <w:szCs w:val="24"/>
        </w:rPr>
        <w:t>Maitrise médicalisées hors produits de santé actes paramédicaux, plans transports, ALD.</w:t>
      </w:r>
    </w:p>
    <w:p w:rsidR="003B1BBF" w:rsidRPr="00C0191B" w:rsidRDefault="003B1BBF" w:rsidP="00C0191B">
      <w:pPr>
        <w:pStyle w:val="ListParagraph"/>
        <w:numPr>
          <w:ilvl w:val="0"/>
          <w:numId w:val="107"/>
        </w:numPr>
        <w:spacing w:after="0"/>
        <w:rPr>
          <w:rFonts w:ascii="Times New Roman" w:hAnsi="Times New Roman"/>
          <w:sz w:val="24"/>
          <w:szCs w:val="24"/>
        </w:rPr>
      </w:pPr>
      <w:r w:rsidRPr="00C0191B">
        <w:rPr>
          <w:rFonts w:ascii="Times New Roman" w:hAnsi="Times New Roman"/>
          <w:sz w:val="24"/>
          <w:szCs w:val="24"/>
        </w:rPr>
        <w:t>Maitrise médicalisée produits de santé.</w:t>
      </w:r>
    </w:p>
    <w:p w:rsidR="003B1BBF" w:rsidRPr="00C0191B" w:rsidRDefault="003B1BBF" w:rsidP="00C0191B">
      <w:pPr>
        <w:pStyle w:val="ListParagraph"/>
        <w:numPr>
          <w:ilvl w:val="0"/>
          <w:numId w:val="107"/>
        </w:numPr>
        <w:spacing w:after="0"/>
        <w:rPr>
          <w:rFonts w:ascii="Times New Roman" w:hAnsi="Times New Roman"/>
          <w:sz w:val="24"/>
          <w:szCs w:val="24"/>
        </w:rPr>
      </w:pPr>
      <w:r w:rsidRPr="00C0191B">
        <w:rPr>
          <w:rFonts w:ascii="Times New Roman" w:hAnsi="Times New Roman"/>
          <w:sz w:val="24"/>
          <w:szCs w:val="24"/>
        </w:rPr>
        <w:t xml:space="preserve"> Baisses de prix ciblées de médicaments et de dispositifs médicaux</w:t>
      </w:r>
    </w:p>
    <w:p w:rsidR="003B1BBF" w:rsidRPr="00C0191B" w:rsidRDefault="003B1BBF" w:rsidP="00C0191B">
      <w:pPr>
        <w:pStyle w:val="ListParagraph"/>
        <w:numPr>
          <w:ilvl w:val="0"/>
          <w:numId w:val="107"/>
        </w:numPr>
        <w:spacing w:after="0"/>
        <w:rPr>
          <w:rFonts w:ascii="Times New Roman" w:hAnsi="Times New Roman"/>
          <w:sz w:val="24"/>
          <w:szCs w:val="24"/>
        </w:rPr>
      </w:pPr>
      <w:r w:rsidRPr="00C0191B">
        <w:rPr>
          <w:rFonts w:ascii="Times New Roman" w:hAnsi="Times New Roman"/>
          <w:sz w:val="24"/>
          <w:szCs w:val="24"/>
        </w:rPr>
        <w:t>Baisses des prix génériques.</w:t>
      </w:r>
    </w:p>
    <w:p w:rsidR="003B1BBF" w:rsidRPr="00C0191B" w:rsidRDefault="003B1BBF" w:rsidP="00C0191B">
      <w:pPr>
        <w:pStyle w:val="ListParagraph"/>
        <w:numPr>
          <w:ilvl w:val="0"/>
          <w:numId w:val="107"/>
        </w:numPr>
        <w:spacing w:after="0"/>
        <w:rPr>
          <w:rFonts w:ascii="Times New Roman" w:hAnsi="Times New Roman"/>
          <w:sz w:val="24"/>
          <w:szCs w:val="24"/>
        </w:rPr>
      </w:pPr>
      <w:r w:rsidRPr="00C0191B">
        <w:rPr>
          <w:rFonts w:ascii="Times New Roman" w:hAnsi="Times New Roman"/>
          <w:sz w:val="24"/>
          <w:szCs w:val="24"/>
        </w:rPr>
        <w:t>Etc.</w:t>
      </w:r>
    </w:p>
    <w:p w:rsidR="003B1BBF" w:rsidRPr="00C0191B" w:rsidRDefault="003B1BBF" w:rsidP="00C0191B">
      <w:pPr>
        <w:spacing w:after="0"/>
        <w:ind w:firstLine="708"/>
        <w:rPr>
          <w:rFonts w:ascii="Times New Roman" w:hAnsi="Times New Roman"/>
          <w:sz w:val="24"/>
          <w:szCs w:val="24"/>
        </w:rPr>
      </w:pPr>
      <w:r w:rsidRPr="00C0191B">
        <w:rPr>
          <w:rFonts w:ascii="Times New Roman" w:hAnsi="Times New Roman"/>
          <w:sz w:val="24"/>
          <w:szCs w:val="24"/>
        </w:rPr>
        <w:t>Ventilation de l’ONDAM 2010 (en milliards d’euros) :</w:t>
      </w: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701"/>
        <w:gridCol w:w="1842"/>
        <w:gridCol w:w="1969"/>
      </w:tblGrid>
      <w:tr w:rsidR="003B1BBF" w:rsidRPr="00C0191B" w:rsidTr="00732EEA">
        <w:tc>
          <w:tcPr>
            <w:tcW w:w="3936" w:type="dxa"/>
            <w:tcBorders>
              <w:top w:val="nil"/>
              <w:left w:val="nil"/>
              <w:bottom w:val="nil"/>
            </w:tcBorders>
            <w:vAlign w:val="center"/>
          </w:tcPr>
          <w:p w:rsidR="003B1BBF" w:rsidRPr="00C0191B" w:rsidRDefault="003B1BBF" w:rsidP="00C0191B">
            <w:pPr>
              <w:spacing w:after="0" w:line="240" w:lineRule="auto"/>
              <w:jc w:val="center"/>
              <w:rPr>
                <w:rFonts w:ascii="Times New Roman" w:hAnsi="Times New Roman"/>
                <w:sz w:val="24"/>
                <w:szCs w:val="24"/>
              </w:rPr>
            </w:pPr>
          </w:p>
        </w:tc>
        <w:tc>
          <w:tcPr>
            <w:tcW w:w="3543" w:type="dxa"/>
            <w:gridSpan w:val="2"/>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Construction</w:t>
            </w:r>
          </w:p>
        </w:tc>
        <w:tc>
          <w:tcPr>
            <w:tcW w:w="1969" w:type="dxa"/>
            <w:vMerge w:val="restart"/>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Evolution (%)</w:t>
            </w:r>
          </w:p>
        </w:tc>
      </w:tr>
      <w:tr w:rsidR="003B1BBF" w:rsidRPr="00C0191B" w:rsidTr="00732EEA">
        <w:tc>
          <w:tcPr>
            <w:tcW w:w="3936" w:type="dxa"/>
            <w:tcBorders>
              <w:top w:val="nil"/>
              <w:left w:val="nil"/>
              <w:bottom w:val="single" w:sz="4" w:space="0" w:color="auto"/>
            </w:tcBorders>
            <w:vAlign w:val="center"/>
          </w:tcPr>
          <w:p w:rsidR="003B1BBF" w:rsidRPr="00C0191B" w:rsidRDefault="003B1BBF" w:rsidP="00C0191B">
            <w:pPr>
              <w:spacing w:after="0" w:line="240" w:lineRule="auto"/>
              <w:jc w:val="center"/>
              <w:rPr>
                <w:rFonts w:ascii="Times New Roman" w:hAnsi="Times New Roman"/>
                <w:sz w:val="24"/>
                <w:szCs w:val="24"/>
              </w:rPr>
            </w:pPr>
          </w:p>
        </w:tc>
        <w:tc>
          <w:tcPr>
            <w:tcW w:w="1701"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Base 2010</w:t>
            </w:r>
          </w:p>
        </w:tc>
        <w:tc>
          <w:tcPr>
            <w:tcW w:w="1842"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Sous-objectifs</w:t>
            </w:r>
          </w:p>
        </w:tc>
        <w:tc>
          <w:tcPr>
            <w:tcW w:w="1969" w:type="dxa"/>
            <w:vMerge/>
            <w:vAlign w:val="center"/>
          </w:tcPr>
          <w:p w:rsidR="003B1BBF" w:rsidRPr="00C0191B" w:rsidRDefault="003B1BBF" w:rsidP="00C0191B">
            <w:pPr>
              <w:spacing w:after="0" w:line="240" w:lineRule="auto"/>
              <w:jc w:val="center"/>
              <w:rPr>
                <w:rFonts w:ascii="Times New Roman" w:hAnsi="Times New Roman"/>
                <w:sz w:val="24"/>
                <w:szCs w:val="24"/>
              </w:rPr>
            </w:pPr>
          </w:p>
        </w:tc>
      </w:tr>
      <w:tr w:rsidR="003B1BBF" w:rsidRPr="00C0191B" w:rsidTr="00732EEA">
        <w:tc>
          <w:tcPr>
            <w:tcW w:w="3936" w:type="dxa"/>
            <w:tcBorders>
              <w:top w:val="single" w:sz="4" w:space="0" w:color="auto"/>
            </w:tcBorders>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Dépenses de soins de ville</w:t>
            </w:r>
          </w:p>
        </w:tc>
        <w:tc>
          <w:tcPr>
            <w:tcW w:w="1701"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842"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969"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2.8</w:t>
            </w:r>
          </w:p>
        </w:tc>
      </w:tr>
      <w:tr w:rsidR="003B1BBF" w:rsidRPr="00C0191B" w:rsidTr="00732EEA">
        <w:tc>
          <w:tcPr>
            <w:tcW w:w="3936"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Total ONDAM établissement de santé</w:t>
            </w:r>
          </w:p>
        </w:tc>
        <w:tc>
          <w:tcPr>
            <w:tcW w:w="1701"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842"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969"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2.8</w:t>
            </w:r>
          </w:p>
        </w:tc>
      </w:tr>
      <w:tr w:rsidR="003B1BBF" w:rsidRPr="00C0191B" w:rsidTr="00732EEA">
        <w:tc>
          <w:tcPr>
            <w:tcW w:w="3936"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Dépenses relatives aux établissements de santé ramifiés à l’activité</w:t>
            </w:r>
          </w:p>
        </w:tc>
        <w:tc>
          <w:tcPr>
            <w:tcW w:w="1701"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842"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969"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2.7</w:t>
            </w:r>
          </w:p>
        </w:tc>
      </w:tr>
      <w:tr w:rsidR="003B1BBF" w:rsidRPr="00C0191B" w:rsidTr="00732EEA">
        <w:tc>
          <w:tcPr>
            <w:tcW w:w="3936"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Autre dépenses relatives aux établissements de santé</w:t>
            </w:r>
          </w:p>
        </w:tc>
        <w:tc>
          <w:tcPr>
            <w:tcW w:w="1701"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842"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969"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3</w:t>
            </w:r>
          </w:p>
        </w:tc>
      </w:tr>
      <w:tr w:rsidR="003B1BBF" w:rsidRPr="00C0191B" w:rsidTr="00732EEA">
        <w:tc>
          <w:tcPr>
            <w:tcW w:w="3936"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Total ONDAM établissements et services</w:t>
            </w:r>
          </w:p>
        </w:tc>
        <w:tc>
          <w:tcPr>
            <w:tcW w:w="1701"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842" w:type="dxa"/>
            <w:vAlign w:val="center"/>
          </w:tcPr>
          <w:p w:rsidR="003B1BBF" w:rsidRPr="00C0191B" w:rsidRDefault="003B1BBF" w:rsidP="00C0191B">
            <w:pPr>
              <w:spacing w:after="0" w:line="240" w:lineRule="auto"/>
              <w:jc w:val="center"/>
              <w:rPr>
                <w:rFonts w:ascii="Times New Roman" w:hAnsi="Times New Roman"/>
                <w:sz w:val="24"/>
                <w:szCs w:val="24"/>
              </w:rPr>
            </w:pPr>
          </w:p>
        </w:tc>
        <w:tc>
          <w:tcPr>
            <w:tcW w:w="1969" w:type="dxa"/>
            <w:vAlign w:val="center"/>
          </w:tcPr>
          <w:p w:rsidR="003B1BBF" w:rsidRPr="00C0191B" w:rsidRDefault="003B1BBF" w:rsidP="00C0191B">
            <w:pPr>
              <w:spacing w:after="0" w:line="240" w:lineRule="auto"/>
              <w:jc w:val="center"/>
              <w:rPr>
                <w:rFonts w:ascii="Times New Roman" w:hAnsi="Times New Roman"/>
                <w:sz w:val="24"/>
                <w:szCs w:val="24"/>
              </w:rPr>
            </w:pPr>
            <w:r w:rsidRPr="00C0191B">
              <w:rPr>
                <w:rFonts w:ascii="Times New Roman" w:hAnsi="Times New Roman"/>
                <w:sz w:val="24"/>
                <w:szCs w:val="24"/>
              </w:rPr>
              <w:t>5.8</w:t>
            </w:r>
          </w:p>
        </w:tc>
      </w:tr>
    </w:tbl>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La réforme de l’assurance maladie de 2004</w:t>
      </w:r>
    </w:p>
    <w:p w:rsidR="003B1BBF" w:rsidRPr="00C0191B" w:rsidRDefault="003B1BBF" w:rsidP="00C0191B">
      <w:pPr>
        <w:pStyle w:val="ListParagraph"/>
        <w:numPr>
          <w:ilvl w:val="0"/>
          <w:numId w:val="108"/>
        </w:numPr>
        <w:spacing w:after="0"/>
        <w:rPr>
          <w:rFonts w:ascii="Times New Roman" w:hAnsi="Times New Roman"/>
          <w:sz w:val="24"/>
          <w:szCs w:val="24"/>
        </w:rPr>
      </w:pPr>
      <w:r w:rsidRPr="00C0191B">
        <w:rPr>
          <w:rFonts w:ascii="Times New Roman" w:hAnsi="Times New Roman"/>
          <w:sz w:val="24"/>
          <w:szCs w:val="24"/>
        </w:rPr>
        <w:t>Réforme du 3 aout 2004.</w:t>
      </w:r>
    </w:p>
    <w:p w:rsidR="003B1BBF" w:rsidRPr="00C0191B" w:rsidRDefault="003B1BBF" w:rsidP="00C0191B">
      <w:pPr>
        <w:pStyle w:val="ListParagraph"/>
        <w:numPr>
          <w:ilvl w:val="0"/>
          <w:numId w:val="108"/>
        </w:numPr>
        <w:spacing w:after="0"/>
        <w:rPr>
          <w:rFonts w:ascii="Times New Roman" w:hAnsi="Times New Roman"/>
          <w:sz w:val="24"/>
          <w:szCs w:val="24"/>
        </w:rPr>
      </w:pPr>
      <w:r w:rsidRPr="00C0191B">
        <w:rPr>
          <w:rFonts w:ascii="Times New Roman" w:hAnsi="Times New Roman"/>
          <w:sz w:val="24"/>
          <w:szCs w:val="24"/>
        </w:rPr>
        <w:t>Le constat : une crise financière qui fait peser une menace incontestable sur la pérennité du système d’assurance maladie. Les dépenses évoluent à un rythme de 5 à 6% par an.</w:t>
      </w:r>
    </w:p>
    <w:p w:rsidR="003B1BBF" w:rsidRPr="00C0191B" w:rsidRDefault="003B1BBF" w:rsidP="00C0191B">
      <w:pPr>
        <w:pStyle w:val="ListParagraph"/>
        <w:numPr>
          <w:ilvl w:val="0"/>
          <w:numId w:val="108"/>
        </w:numPr>
        <w:spacing w:after="0"/>
        <w:rPr>
          <w:rFonts w:ascii="Times New Roman" w:hAnsi="Times New Roman"/>
          <w:sz w:val="24"/>
          <w:szCs w:val="24"/>
        </w:rPr>
      </w:pPr>
      <w:r w:rsidRPr="00C0191B">
        <w:rPr>
          <w:rFonts w:ascii="Times New Roman" w:hAnsi="Times New Roman"/>
          <w:sz w:val="24"/>
          <w:szCs w:val="24"/>
        </w:rPr>
        <w:t>Un déficit de 13 milliards d’euros en 2004.</w:t>
      </w:r>
    </w:p>
    <w:p w:rsidR="003B1BBF" w:rsidRPr="00C0191B" w:rsidRDefault="003B1BBF" w:rsidP="00C0191B">
      <w:pPr>
        <w:pStyle w:val="ListParagraph"/>
        <w:numPr>
          <w:ilvl w:val="0"/>
          <w:numId w:val="108"/>
        </w:numPr>
        <w:spacing w:after="0"/>
        <w:rPr>
          <w:rFonts w:ascii="Times New Roman" w:hAnsi="Times New Roman"/>
          <w:sz w:val="24"/>
          <w:szCs w:val="24"/>
        </w:rPr>
      </w:pPr>
      <w:r w:rsidRPr="00C0191B">
        <w:rPr>
          <w:rFonts w:ascii="Times New Roman" w:hAnsi="Times New Roman"/>
          <w:sz w:val="24"/>
          <w:szCs w:val="24"/>
        </w:rPr>
        <w:t xml:space="preserve">Le déficit est </w:t>
      </w:r>
      <w:proofErr w:type="spellStart"/>
      <w:r w:rsidRPr="00C0191B">
        <w:rPr>
          <w:rFonts w:ascii="Times New Roman" w:hAnsi="Times New Roman"/>
          <w:sz w:val="24"/>
          <w:szCs w:val="24"/>
        </w:rPr>
        <w:t>du</w:t>
      </w:r>
      <w:proofErr w:type="spellEnd"/>
      <w:r w:rsidRPr="00C0191B">
        <w:rPr>
          <w:rFonts w:ascii="Times New Roman" w:hAnsi="Times New Roman"/>
          <w:sz w:val="24"/>
          <w:szCs w:val="24"/>
        </w:rPr>
        <w:t xml:space="preserve"> en autre à la </w:t>
      </w:r>
      <w:r w:rsidRPr="00C0191B">
        <w:rPr>
          <w:rFonts w:ascii="Times New Roman" w:hAnsi="Times New Roman"/>
          <w:b/>
          <w:sz w:val="24"/>
          <w:szCs w:val="24"/>
        </w:rPr>
        <w:t>baisse des recettes</w:t>
      </w:r>
      <w:r w:rsidRPr="00C0191B">
        <w:rPr>
          <w:rFonts w:ascii="Times New Roman" w:hAnsi="Times New Roman"/>
          <w:sz w:val="24"/>
          <w:szCs w:val="24"/>
        </w:rPr>
        <w:t xml:space="preserve"> (taux de chômage augmente donc cotisation diminue).</w:t>
      </w:r>
    </w:p>
    <w:p w:rsidR="003B1BBF" w:rsidRPr="00C0191B" w:rsidRDefault="003B1BBF" w:rsidP="00C0191B">
      <w:pPr>
        <w:pStyle w:val="ListParagraph"/>
        <w:numPr>
          <w:ilvl w:val="0"/>
          <w:numId w:val="108"/>
        </w:numPr>
        <w:spacing w:after="0"/>
        <w:rPr>
          <w:rFonts w:ascii="Times New Roman" w:hAnsi="Times New Roman"/>
          <w:sz w:val="24"/>
          <w:szCs w:val="24"/>
        </w:rPr>
      </w:pPr>
      <w:r w:rsidRPr="00C0191B">
        <w:rPr>
          <w:rFonts w:ascii="Times New Roman" w:hAnsi="Times New Roman"/>
          <w:sz w:val="24"/>
          <w:szCs w:val="24"/>
        </w:rPr>
        <w:t>(Equivalent des dépenses de médicament ou d’honoraires des médecins).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1.  Les causes du déficit : un effet ciseau</w:t>
      </w:r>
    </w:p>
    <w:p w:rsidR="003B1BBF" w:rsidRPr="00C0191B" w:rsidRDefault="003B1BBF" w:rsidP="00C0191B">
      <w:pPr>
        <w:pStyle w:val="ListParagraph"/>
        <w:numPr>
          <w:ilvl w:val="0"/>
          <w:numId w:val="109"/>
        </w:numPr>
        <w:spacing w:after="0"/>
        <w:rPr>
          <w:rFonts w:ascii="Times New Roman" w:hAnsi="Times New Roman"/>
          <w:sz w:val="24"/>
          <w:szCs w:val="24"/>
        </w:rPr>
      </w:pPr>
      <w:r w:rsidRPr="00C0191B">
        <w:rPr>
          <w:rFonts w:ascii="Times New Roman" w:hAnsi="Times New Roman"/>
          <w:sz w:val="24"/>
          <w:szCs w:val="24"/>
        </w:rPr>
        <w:t>Des dépenses en forte croissance depuis 2000.</w:t>
      </w:r>
    </w:p>
    <w:p w:rsidR="003B1BBF" w:rsidRPr="00C0191B" w:rsidRDefault="003B1BBF" w:rsidP="00C0191B">
      <w:pPr>
        <w:pStyle w:val="ListParagraph"/>
        <w:numPr>
          <w:ilvl w:val="0"/>
          <w:numId w:val="109"/>
        </w:numPr>
        <w:spacing w:after="0"/>
        <w:rPr>
          <w:rFonts w:ascii="Times New Roman" w:hAnsi="Times New Roman"/>
          <w:sz w:val="24"/>
          <w:szCs w:val="24"/>
        </w:rPr>
      </w:pPr>
      <w:r w:rsidRPr="00C0191B">
        <w:rPr>
          <w:rFonts w:ascii="Times New Roman" w:hAnsi="Times New Roman"/>
          <w:sz w:val="24"/>
          <w:szCs w:val="24"/>
        </w:rPr>
        <w:t>La fin d’une période exceptionnelle sur les recettes (créations d’emplois).</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Les différentes réformes de dépenses</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1. Différentes mesures relatives à l’offre de soins</w:t>
      </w:r>
    </w:p>
    <w:p w:rsidR="003B1BBF" w:rsidRPr="00C0191B" w:rsidRDefault="003B1BBF" w:rsidP="00C0191B">
      <w:pPr>
        <w:pStyle w:val="ListParagraph"/>
        <w:numPr>
          <w:ilvl w:val="0"/>
          <w:numId w:val="110"/>
        </w:numPr>
        <w:spacing w:after="0"/>
        <w:rPr>
          <w:rFonts w:ascii="Times New Roman" w:hAnsi="Times New Roman"/>
          <w:sz w:val="24"/>
          <w:szCs w:val="24"/>
        </w:rPr>
      </w:pPr>
      <w:r w:rsidRPr="00C0191B">
        <w:rPr>
          <w:rFonts w:ascii="Times New Roman" w:hAnsi="Times New Roman"/>
          <w:sz w:val="24"/>
          <w:szCs w:val="24"/>
        </w:rPr>
        <w:t>Généralisation du dossier médical personnel pour un meilleur suivi du patient et éviter les soins redondants et des garanties de confidentialité.</w:t>
      </w:r>
    </w:p>
    <w:p w:rsidR="003B1BBF" w:rsidRPr="00C0191B" w:rsidRDefault="003B1BBF" w:rsidP="00C0191B">
      <w:pPr>
        <w:pStyle w:val="ListParagraph"/>
        <w:numPr>
          <w:ilvl w:val="0"/>
          <w:numId w:val="110"/>
        </w:numPr>
        <w:spacing w:after="0"/>
        <w:rPr>
          <w:rFonts w:ascii="Times New Roman" w:hAnsi="Times New Roman"/>
          <w:sz w:val="24"/>
          <w:szCs w:val="24"/>
        </w:rPr>
      </w:pPr>
      <w:r w:rsidRPr="00C0191B">
        <w:rPr>
          <w:rFonts w:ascii="Times New Roman" w:hAnsi="Times New Roman"/>
          <w:sz w:val="24"/>
          <w:szCs w:val="24"/>
        </w:rPr>
        <w:t>Mise en place du médecin traitant pour assurer la coordination des soins, l’accès aux actes de médecins spécialisée.</w:t>
      </w:r>
    </w:p>
    <w:p w:rsidR="003B1BBF" w:rsidRPr="00C0191B" w:rsidRDefault="003B1BBF" w:rsidP="00C0191B">
      <w:pPr>
        <w:pStyle w:val="ListParagraph"/>
        <w:numPr>
          <w:ilvl w:val="0"/>
          <w:numId w:val="110"/>
        </w:numPr>
        <w:spacing w:after="0"/>
        <w:rPr>
          <w:rFonts w:ascii="Times New Roman" w:hAnsi="Times New Roman"/>
          <w:sz w:val="24"/>
          <w:szCs w:val="24"/>
        </w:rPr>
      </w:pPr>
      <w:r w:rsidRPr="00C0191B">
        <w:rPr>
          <w:rFonts w:ascii="Times New Roman" w:hAnsi="Times New Roman"/>
          <w:sz w:val="24"/>
          <w:szCs w:val="24"/>
        </w:rPr>
        <w:lastRenderedPageBreak/>
        <w:t>Une participation forfaitaire de 1euro pour chaque acte par consultation.</w:t>
      </w:r>
    </w:p>
    <w:p w:rsidR="003B1BBF" w:rsidRPr="00C0191B" w:rsidRDefault="003B1BBF" w:rsidP="00C0191B">
      <w:pPr>
        <w:pStyle w:val="ListParagraph"/>
        <w:numPr>
          <w:ilvl w:val="0"/>
          <w:numId w:val="110"/>
        </w:numPr>
        <w:spacing w:after="0"/>
        <w:rPr>
          <w:rFonts w:ascii="Times New Roman" w:hAnsi="Times New Roman"/>
          <w:sz w:val="24"/>
          <w:szCs w:val="24"/>
        </w:rPr>
      </w:pPr>
      <w:r w:rsidRPr="00C0191B">
        <w:rPr>
          <w:rFonts w:ascii="Times New Roman" w:hAnsi="Times New Roman"/>
          <w:sz w:val="24"/>
          <w:szCs w:val="24"/>
        </w:rPr>
        <w:t>L’obligation pour les médecins libéraux ou hospitaliers d’engager une démarche d’évaluation de leur pratique.</w:t>
      </w:r>
    </w:p>
    <w:p w:rsidR="003B1BBF" w:rsidRPr="00C0191B" w:rsidRDefault="003B1BBF" w:rsidP="00C0191B">
      <w:pPr>
        <w:pStyle w:val="ListParagraph"/>
        <w:numPr>
          <w:ilvl w:val="0"/>
          <w:numId w:val="110"/>
        </w:numPr>
        <w:spacing w:after="0"/>
        <w:rPr>
          <w:rFonts w:ascii="Times New Roman" w:hAnsi="Times New Roman"/>
          <w:sz w:val="24"/>
          <w:szCs w:val="24"/>
        </w:rPr>
      </w:pPr>
      <w:r w:rsidRPr="00C0191B">
        <w:rPr>
          <w:rFonts w:ascii="Times New Roman" w:hAnsi="Times New Roman"/>
          <w:sz w:val="24"/>
          <w:szCs w:val="24"/>
        </w:rPr>
        <w:t>Le développement du médicament générique.</w:t>
      </w:r>
    </w:p>
    <w:p w:rsidR="003B1BBF" w:rsidRPr="00C0191B" w:rsidRDefault="003B1BBF" w:rsidP="00C0191B">
      <w:pPr>
        <w:pStyle w:val="ListParagraph"/>
        <w:numPr>
          <w:ilvl w:val="0"/>
          <w:numId w:val="110"/>
        </w:numPr>
        <w:spacing w:after="0"/>
        <w:rPr>
          <w:rFonts w:ascii="Times New Roman" w:hAnsi="Times New Roman"/>
          <w:sz w:val="24"/>
          <w:szCs w:val="24"/>
        </w:rPr>
      </w:pPr>
      <w:r w:rsidRPr="00C0191B">
        <w:rPr>
          <w:rFonts w:ascii="Times New Roman" w:hAnsi="Times New Roman"/>
          <w:sz w:val="24"/>
          <w:szCs w:val="24"/>
        </w:rPr>
        <w:t>Des contrôles renforcés sur les arrêts de travail.</w:t>
      </w: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2. Les dépenses de soins de ville</w:t>
      </w:r>
    </w:p>
    <w:p w:rsidR="003B1BBF" w:rsidRPr="00C0191B" w:rsidRDefault="003B1BBF" w:rsidP="00C0191B">
      <w:pPr>
        <w:pStyle w:val="ListParagraph"/>
        <w:numPr>
          <w:ilvl w:val="0"/>
          <w:numId w:val="111"/>
        </w:numPr>
        <w:spacing w:after="0"/>
        <w:rPr>
          <w:rFonts w:ascii="Times New Roman" w:hAnsi="Times New Roman"/>
          <w:sz w:val="24"/>
          <w:szCs w:val="24"/>
        </w:rPr>
      </w:pPr>
      <w:r w:rsidRPr="00C0191B">
        <w:rPr>
          <w:rFonts w:ascii="Times New Roman" w:hAnsi="Times New Roman"/>
          <w:b/>
          <w:sz w:val="24"/>
          <w:szCs w:val="24"/>
        </w:rPr>
        <w:t>Evolution de l’offre</w:t>
      </w:r>
      <w:r w:rsidRPr="00C0191B">
        <w:rPr>
          <w:rFonts w:ascii="Times New Roman" w:hAnsi="Times New Roman"/>
          <w:sz w:val="24"/>
          <w:szCs w:val="24"/>
        </w:rPr>
        <w:t> (</w:t>
      </w:r>
      <w:r w:rsidRPr="00C0191B">
        <w:rPr>
          <w:rFonts w:ascii="Times New Roman" w:hAnsi="Times New Roman"/>
          <w:i/>
          <w:sz w:val="24"/>
          <w:szCs w:val="24"/>
        </w:rPr>
        <w:t>graphique</w:t>
      </w:r>
      <w:r w:rsidRPr="00C0191B">
        <w:rPr>
          <w:rFonts w:ascii="Times New Roman" w:hAnsi="Times New Roman"/>
          <w:sz w:val="24"/>
          <w:szCs w:val="24"/>
        </w:rPr>
        <w:t>) :</w:t>
      </w:r>
    </w:p>
    <w:p w:rsidR="003B1BBF" w:rsidRPr="00C0191B" w:rsidRDefault="003B1BBF" w:rsidP="00C0191B">
      <w:pPr>
        <w:pStyle w:val="ListParagraph"/>
        <w:numPr>
          <w:ilvl w:val="0"/>
          <w:numId w:val="112"/>
        </w:numPr>
        <w:spacing w:after="0"/>
        <w:rPr>
          <w:rFonts w:ascii="Times New Roman" w:hAnsi="Times New Roman"/>
          <w:sz w:val="24"/>
          <w:szCs w:val="24"/>
        </w:rPr>
      </w:pPr>
      <w:r w:rsidRPr="00C0191B">
        <w:rPr>
          <w:rFonts w:ascii="Times New Roman" w:hAnsi="Times New Roman"/>
          <w:sz w:val="24"/>
          <w:szCs w:val="24"/>
        </w:rPr>
        <w:t>Très peu d’évolution du nombre de sages-femmes.</w:t>
      </w:r>
    </w:p>
    <w:p w:rsidR="003B1BBF" w:rsidRPr="00C0191B" w:rsidRDefault="003B1BBF" w:rsidP="00C0191B">
      <w:pPr>
        <w:pStyle w:val="ListParagraph"/>
        <w:numPr>
          <w:ilvl w:val="0"/>
          <w:numId w:val="112"/>
        </w:numPr>
        <w:spacing w:after="0"/>
        <w:rPr>
          <w:rFonts w:ascii="Times New Roman" w:hAnsi="Times New Roman"/>
          <w:sz w:val="24"/>
          <w:szCs w:val="24"/>
        </w:rPr>
      </w:pPr>
      <w:r w:rsidRPr="00C0191B">
        <w:rPr>
          <w:rFonts w:ascii="Times New Roman" w:hAnsi="Times New Roman"/>
          <w:sz w:val="24"/>
          <w:szCs w:val="24"/>
        </w:rPr>
        <w:t xml:space="preserve">Une évolution faible du nombre de </w:t>
      </w:r>
      <w:proofErr w:type="spellStart"/>
      <w:r w:rsidRPr="00C0191B">
        <w:rPr>
          <w:rFonts w:ascii="Times New Roman" w:hAnsi="Times New Roman"/>
          <w:sz w:val="24"/>
          <w:szCs w:val="24"/>
        </w:rPr>
        <w:t>chirurgien dentiste</w:t>
      </w:r>
      <w:proofErr w:type="spellEnd"/>
      <w:r w:rsidRPr="00C0191B">
        <w:rPr>
          <w:rFonts w:ascii="Times New Roman" w:hAnsi="Times New Roman"/>
          <w:sz w:val="24"/>
          <w:szCs w:val="24"/>
        </w:rPr>
        <w:t>.</w:t>
      </w:r>
    </w:p>
    <w:p w:rsidR="003B1BBF" w:rsidRPr="00C0191B" w:rsidRDefault="003B1BBF" w:rsidP="00C0191B">
      <w:pPr>
        <w:pStyle w:val="ListParagraph"/>
        <w:numPr>
          <w:ilvl w:val="0"/>
          <w:numId w:val="112"/>
        </w:numPr>
        <w:spacing w:after="0"/>
        <w:rPr>
          <w:rFonts w:ascii="Times New Roman" w:hAnsi="Times New Roman"/>
          <w:sz w:val="24"/>
          <w:szCs w:val="24"/>
        </w:rPr>
      </w:pPr>
      <w:r w:rsidRPr="00C0191B">
        <w:rPr>
          <w:rFonts w:ascii="Times New Roman" w:hAnsi="Times New Roman"/>
          <w:sz w:val="24"/>
          <w:szCs w:val="24"/>
        </w:rPr>
        <w:t>Evolution un peu plus importante des médecins et des pharmaciens.</w:t>
      </w:r>
    </w:p>
    <w:p w:rsidR="003B1BBF" w:rsidRPr="00C0191B" w:rsidRDefault="003B1BBF" w:rsidP="00C0191B">
      <w:pPr>
        <w:pStyle w:val="ListParagraph"/>
        <w:numPr>
          <w:ilvl w:val="0"/>
          <w:numId w:val="112"/>
        </w:numPr>
        <w:spacing w:after="0"/>
        <w:rPr>
          <w:rFonts w:ascii="Times New Roman" w:hAnsi="Times New Roman"/>
          <w:sz w:val="24"/>
          <w:szCs w:val="24"/>
        </w:rPr>
      </w:pPr>
      <w:r w:rsidRPr="00C0191B">
        <w:rPr>
          <w:rFonts w:ascii="Times New Roman" w:hAnsi="Times New Roman"/>
          <w:sz w:val="24"/>
          <w:szCs w:val="24"/>
        </w:rPr>
        <w:t>Evolution importante du nombre d’infirmiers.</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Aujourd’hui pour 1000 médecins il y a :</w:t>
      </w:r>
    </w:p>
    <w:p w:rsidR="003B1BBF" w:rsidRPr="00C0191B" w:rsidRDefault="003B1BBF" w:rsidP="00C0191B">
      <w:pPr>
        <w:pStyle w:val="ListParagraph"/>
        <w:numPr>
          <w:ilvl w:val="0"/>
          <w:numId w:val="114"/>
        </w:numPr>
        <w:spacing w:after="0"/>
        <w:rPr>
          <w:rFonts w:ascii="Times New Roman" w:hAnsi="Times New Roman"/>
          <w:sz w:val="24"/>
          <w:szCs w:val="24"/>
        </w:rPr>
      </w:pPr>
      <w:r w:rsidRPr="00C0191B">
        <w:rPr>
          <w:rFonts w:ascii="Times New Roman" w:hAnsi="Times New Roman"/>
          <w:sz w:val="24"/>
          <w:szCs w:val="24"/>
        </w:rPr>
        <w:t xml:space="preserve">200 </w:t>
      </w:r>
      <w:proofErr w:type="spellStart"/>
      <w:r w:rsidRPr="00C0191B">
        <w:rPr>
          <w:rFonts w:ascii="Times New Roman" w:hAnsi="Times New Roman"/>
          <w:sz w:val="24"/>
          <w:szCs w:val="24"/>
        </w:rPr>
        <w:t>chirurgiens dentistes</w:t>
      </w:r>
      <w:proofErr w:type="spellEnd"/>
      <w:r w:rsidRPr="00C0191B">
        <w:rPr>
          <w:rFonts w:ascii="Times New Roman" w:hAnsi="Times New Roman"/>
          <w:sz w:val="24"/>
          <w:szCs w:val="24"/>
        </w:rPr>
        <w:t xml:space="preserve"> </w:t>
      </w:r>
    </w:p>
    <w:p w:rsidR="003B1BBF" w:rsidRPr="00C0191B" w:rsidRDefault="003B1BBF" w:rsidP="00C0191B">
      <w:pPr>
        <w:pStyle w:val="ListParagraph"/>
        <w:numPr>
          <w:ilvl w:val="0"/>
          <w:numId w:val="113"/>
        </w:numPr>
        <w:spacing w:after="0"/>
        <w:rPr>
          <w:rFonts w:ascii="Times New Roman" w:hAnsi="Times New Roman"/>
          <w:sz w:val="24"/>
          <w:szCs w:val="24"/>
        </w:rPr>
      </w:pPr>
      <w:r w:rsidRPr="00C0191B">
        <w:rPr>
          <w:rFonts w:ascii="Times New Roman" w:hAnsi="Times New Roman"/>
          <w:sz w:val="24"/>
          <w:szCs w:val="24"/>
        </w:rPr>
        <w:t>82 sages-femmes.</w:t>
      </w:r>
    </w:p>
    <w:p w:rsidR="003B1BBF" w:rsidRPr="00C0191B" w:rsidRDefault="003B1BBF" w:rsidP="00C0191B">
      <w:pPr>
        <w:pStyle w:val="ListParagraph"/>
        <w:numPr>
          <w:ilvl w:val="0"/>
          <w:numId w:val="113"/>
        </w:numPr>
        <w:spacing w:after="0"/>
        <w:rPr>
          <w:rFonts w:ascii="Times New Roman" w:hAnsi="Times New Roman"/>
          <w:sz w:val="24"/>
          <w:szCs w:val="24"/>
        </w:rPr>
      </w:pPr>
      <w:r w:rsidRPr="00C0191B">
        <w:rPr>
          <w:rFonts w:ascii="Times New Roman" w:hAnsi="Times New Roman"/>
          <w:sz w:val="24"/>
          <w:szCs w:val="24"/>
        </w:rPr>
        <w:t>335 pharmaciens.</w:t>
      </w:r>
    </w:p>
    <w:p w:rsidR="003B1BBF" w:rsidRPr="00C0191B" w:rsidRDefault="003B1BBF" w:rsidP="00C0191B">
      <w:pPr>
        <w:pStyle w:val="ListParagraph"/>
        <w:numPr>
          <w:ilvl w:val="0"/>
          <w:numId w:val="113"/>
        </w:numPr>
        <w:spacing w:after="0"/>
        <w:rPr>
          <w:rFonts w:ascii="Times New Roman" w:hAnsi="Times New Roman"/>
          <w:sz w:val="24"/>
          <w:szCs w:val="24"/>
        </w:rPr>
      </w:pPr>
      <w:r w:rsidRPr="00C0191B">
        <w:rPr>
          <w:rFonts w:ascii="Times New Roman" w:hAnsi="Times New Roman"/>
          <w:sz w:val="24"/>
          <w:szCs w:val="24"/>
        </w:rPr>
        <w:t>220 infirmiers.</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Nombre de médecins absolus : 220 000.</w:t>
      </w:r>
    </w:p>
    <w:p w:rsidR="003B1BBF" w:rsidRPr="00C0191B" w:rsidRDefault="003B1BBF" w:rsidP="00C0191B">
      <w:pPr>
        <w:pStyle w:val="ListParagraph"/>
        <w:numPr>
          <w:ilvl w:val="0"/>
          <w:numId w:val="115"/>
        </w:numPr>
        <w:spacing w:after="0"/>
        <w:rPr>
          <w:rFonts w:ascii="Times New Roman" w:hAnsi="Times New Roman"/>
          <w:sz w:val="24"/>
          <w:szCs w:val="24"/>
        </w:rPr>
      </w:pPr>
      <w:r w:rsidRPr="00C0191B">
        <w:rPr>
          <w:rFonts w:ascii="Times New Roman" w:hAnsi="Times New Roman"/>
          <w:b/>
          <w:sz w:val="24"/>
          <w:szCs w:val="24"/>
        </w:rPr>
        <w:t>Consommation médicale</w:t>
      </w:r>
      <w:r w:rsidRPr="00C0191B">
        <w:rPr>
          <w:rFonts w:ascii="Times New Roman" w:hAnsi="Times New Roman"/>
          <w:sz w:val="24"/>
          <w:szCs w:val="24"/>
        </w:rPr>
        <w:t> (</w:t>
      </w:r>
      <w:r w:rsidRPr="00C0191B">
        <w:rPr>
          <w:rFonts w:ascii="Times New Roman" w:hAnsi="Times New Roman"/>
          <w:i/>
          <w:sz w:val="24"/>
          <w:szCs w:val="24"/>
        </w:rPr>
        <w:t>carte de la France, consommation régionale</w:t>
      </w:r>
      <w:r w:rsidRPr="00C0191B">
        <w:rPr>
          <w:rFonts w:ascii="Times New Roman" w:hAnsi="Times New Roman"/>
          <w:sz w:val="24"/>
          <w:szCs w:val="24"/>
        </w:rPr>
        <w:t>) :</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 xml:space="preserve">Une consommation très importante au niveau du grand sud de la France (PACA, Toulouse, Corse, etc.). Cette surconsommation est expliquée par le taux de personne âgé plus important. </w:t>
      </w:r>
    </w:p>
    <w:p w:rsidR="003B1BBF" w:rsidRPr="00C0191B" w:rsidRDefault="003B1BBF" w:rsidP="00C0191B">
      <w:pPr>
        <w:pStyle w:val="ListParagraph"/>
        <w:numPr>
          <w:ilvl w:val="0"/>
          <w:numId w:val="116"/>
        </w:numPr>
        <w:spacing w:after="0"/>
        <w:rPr>
          <w:rFonts w:ascii="Times New Roman" w:hAnsi="Times New Roman"/>
          <w:sz w:val="24"/>
          <w:szCs w:val="24"/>
        </w:rPr>
      </w:pPr>
      <w:r w:rsidRPr="00C0191B">
        <w:rPr>
          <w:rFonts w:ascii="Times New Roman" w:hAnsi="Times New Roman"/>
          <w:i/>
          <w:sz w:val="24"/>
          <w:szCs w:val="24"/>
        </w:rPr>
        <w:t>Graphique montrant l’évolution du nombre de consultation en fonction du temps</w:t>
      </w:r>
      <w:r w:rsidRPr="00C0191B">
        <w:rPr>
          <w:rFonts w:ascii="Times New Roman" w:hAnsi="Times New Roman"/>
          <w:sz w:val="24"/>
          <w:szCs w:val="24"/>
        </w:rPr>
        <w:t> :</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 xml:space="preserve">Le </w:t>
      </w:r>
      <w:r w:rsidRPr="00C0191B">
        <w:rPr>
          <w:rFonts w:ascii="Times New Roman" w:hAnsi="Times New Roman"/>
          <w:b/>
          <w:sz w:val="24"/>
          <w:szCs w:val="24"/>
        </w:rPr>
        <w:t>nombre de visites décroit fortement</w:t>
      </w:r>
      <w:r w:rsidRPr="00C0191B">
        <w:rPr>
          <w:rFonts w:ascii="Times New Roman" w:hAnsi="Times New Roman"/>
          <w:sz w:val="24"/>
          <w:szCs w:val="24"/>
        </w:rPr>
        <w:t xml:space="preserve">. Cette tendance évolue inversement à la politique tarifaire de cet acte. Ainsi la forte baisse de 2020 s’explique par le fait que désormais les seules </w:t>
      </w:r>
      <w:r w:rsidRPr="00C0191B">
        <w:rPr>
          <w:rFonts w:ascii="Times New Roman" w:hAnsi="Times New Roman"/>
          <w:b/>
          <w:sz w:val="24"/>
          <w:szCs w:val="24"/>
        </w:rPr>
        <w:t>visites dites « médicalement justifiées »</w:t>
      </w:r>
      <w:r w:rsidRPr="00C0191B">
        <w:rPr>
          <w:rFonts w:ascii="Times New Roman" w:hAnsi="Times New Roman"/>
          <w:sz w:val="24"/>
          <w:szCs w:val="24"/>
        </w:rPr>
        <w:t xml:space="preserve"> sont remboursées au taux normal. Sont essentiellement médicalement justifiées les visites aux personnes exonérées du ticket modérateur au titre les ALD.</w:t>
      </w:r>
    </w:p>
    <w:p w:rsidR="003B1BBF" w:rsidRPr="00C0191B" w:rsidRDefault="003B1BBF" w:rsidP="00C0191B">
      <w:pPr>
        <w:pStyle w:val="ListParagraph"/>
        <w:numPr>
          <w:ilvl w:val="0"/>
          <w:numId w:val="117"/>
        </w:numPr>
        <w:spacing w:after="0"/>
        <w:rPr>
          <w:rFonts w:ascii="Times New Roman" w:hAnsi="Times New Roman"/>
          <w:sz w:val="24"/>
          <w:szCs w:val="24"/>
        </w:rPr>
      </w:pPr>
      <w:r w:rsidRPr="00C0191B">
        <w:rPr>
          <w:rFonts w:ascii="Times New Roman" w:hAnsi="Times New Roman"/>
          <w:i/>
          <w:sz w:val="24"/>
          <w:szCs w:val="24"/>
        </w:rPr>
        <w:t>Graphique montrant l’évolution des prescriptions en fonction des années</w:t>
      </w:r>
      <w:r w:rsidRPr="00C0191B">
        <w:rPr>
          <w:rFonts w:ascii="Times New Roman" w:hAnsi="Times New Roman"/>
          <w:sz w:val="24"/>
          <w:szCs w:val="24"/>
        </w:rPr>
        <w:t> :</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b/>
          <w:sz w:val="24"/>
          <w:szCs w:val="24"/>
        </w:rPr>
        <w:t>Les prescriptions évoluent de façon constante</w:t>
      </w:r>
      <w:r w:rsidRPr="00C0191B">
        <w:rPr>
          <w:rFonts w:ascii="Times New Roman" w:hAnsi="Times New Roman"/>
          <w:sz w:val="24"/>
          <w:szCs w:val="24"/>
        </w:rPr>
        <w:t xml:space="preserve">, il y a une augmentation régulière. </w:t>
      </w:r>
    </w:p>
    <w:p w:rsidR="003B1BBF" w:rsidRPr="00C0191B" w:rsidRDefault="003B1BBF" w:rsidP="00C0191B">
      <w:pPr>
        <w:pStyle w:val="ListParagraph"/>
        <w:numPr>
          <w:ilvl w:val="0"/>
          <w:numId w:val="118"/>
        </w:numPr>
        <w:spacing w:after="0"/>
        <w:rPr>
          <w:rFonts w:ascii="Times New Roman" w:hAnsi="Times New Roman"/>
          <w:sz w:val="24"/>
          <w:szCs w:val="24"/>
        </w:rPr>
      </w:pPr>
      <w:r w:rsidRPr="00C0191B">
        <w:rPr>
          <w:rFonts w:ascii="Times New Roman" w:hAnsi="Times New Roman"/>
          <w:i/>
          <w:sz w:val="24"/>
          <w:szCs w:val="24"/>
        </w:rPr>
        <w:t>L’évolution du nombre de conditionnement vendu par les officines entre 1970 et 2002</w:t>
      </w:r>
      <w:r w:rsidRPr="00C0191B">
        <w:rPr>
          <w:rFonts w:ascii="Times New Roman" w:hAnsi="Times New Roman"/>
          <w:sz w:val="24"/>
          <w:szCs w:val="24"/>
        </w:rPr>
        <w:t> :</w:t>
      </w:r>
    </w:p>
    <w:p w:rsidR="003B1BBF" w:rsidRPr="00C0191B" w:rsidRDefault="003B1BBF" w:rsidP="00C0191B">
      <w:pPr>
        <w:pStyle w:val="ListParagraph"/>
        <w:numPr>
          <w:ilvl w:val="0"/>
          <w:numId w:val="119"/>
        </w:numPr>
        <w:spacing w:after="0"/>
        <w:rPr>
          <w:rFonts w:ascii="Times New Roman" w:hAnsi="Times New Roman"/>
          <w:sz w:val="24"/>
          <w:szCs w:val="24"/>
        </w:rPr>
      </w:pPr>
      <w:r w:rsidRPr="00C0191B">
        <w:rPr>
          <w:rFonts w:ascii="Times New Roman" w:hAnsi="Times New Roman"/>
          <w:sz w:val="24"/>
          <w:szCs w:val="24"/>
        </w:rPr>
        <w:t>En 1970 : 26 boites de médicaments par an et par habitant.</w:t>
      </w:r>
    </w:p>
    <w:p w:rsidR="003B1BBF" w:rsidRPr="00C0191B" w:rsidRDefault="003B1BBF" w:rsidP="00C0191B">
      <w:pPr>
        <w:pStyle w:val="ListParagraph"/>
        <w:numPr>
          <w:ilvl w:val="0"/>
          <w:numId w:val="119"/>
        </w:numPr>
        <w:spacing w:after="0"/>
        <w:rPr>
          <w:rFonts w:ascii="Times New Roman" w:hAnsi="Times New Roman"/>
          <w:sz w:val="24"/>
          <w:szCs w:val="24"/>
        </w:rPr>
      </w:pPr>
      <w:r w:rsidRPr="00C0191B">
        <w:rPr>
          <w:rFonts w:ascii="Times New Roman" w:hAnsi="Times New Roman"/>
          <w:sz w:val="24"/>
          <w:szCs w:val="24"/>
        </w:rPr>
        <w:t>En 2002 : 52 boites de médicaments par an et par habitant.</w:t>
      </w:r>
    </w:p>
    <w:p w:rsidR="003B1BBF" w:rsidRPr="00C0191B" w:rsidRDefault="003B1BBF" w:rsidP="00C0191B">
      <w:pPr>
        <w:pStyle w:val="ListParagraph"/>
        <w:numPr>
          <w:ilvl w:val="0"/>
          <w:numId w:val="119"/>
        </w:numPr>
        <w:spacing w:after="0"/>
        <w:rPr>
          <w:rFonts w:ascii="Times New Roman" w:hAnsi="Times New Roman"/>
          <w:sz w:val="24"/>
          <w:szCs w:val="24"/>
        </w:rPr>
      </w:pPr>
      <w:r w:rsidRPr="00C0191B">
        <w:rPr>
          <w:rFonts w:ascii="Times New Roman" w:hAnsi="Times New Roman"/>
          <w:sz w:val="24"/>
          <w:szCs w:val="24"/>
        </w:rPr>
        <w:t xml:space="preserve">Il y a une </w:t>
      </w:r>
      <w:r w:rsidRPr="00C0191B">
        <w:rPr>
          <w:rFonts w:ascii="Times New Roman" w:hAnsi="Times New Roman"/>
          <w:b/>
          <w:sz w:val="24"/>
          <w:szCs w:val="24"/>
        </w:rPr>
        <w:t>très forte évolution du nombre de médicaments consommés</w:t>
      </w:r>
      <w:r w:rsidRPr="00C0191B">
        <w:rPr>
          <w:rFonts w:ascii="Times New Roman" w:hAnsi="Times New Roman"/>
          <w:sz w:val="24"/>
          <w:szCs w:val="24"/>
        </w:rPr>
        <w:t>.</w:t>
      </w:r>
    </w:p>
    <w:p w:rsidR="003B1BBF" w:rsidRPr="00C0191B" w:rsidRDefault="003B1BBF" w:rsidP="00C0191B">
      <w:pPr>
        <w:pStyle w:val="ListParagraph"/>
        <w:spacing w:after="0"/>
        <w:ind w:left="1086"/>
        <w:rPr>
          <w:rFonts w:ascii="Times New Roman" w:hAnsi="Times New Roman"/>
          <w:sz w:val="24"/>
          <w:szCs w:val="24"/>
        </w:rPr>
      </w:pPr>
      <w:r w:rsidRPr="00C0191B">
        <w:rPr>
          <w:rFonts w:ascii="Times New Roman" w:hAnsi="Times New Roman"/>
          <w:b/>
          <w:sz w:val="24"/>
          <w:szCs w:val="24"/>
        </w:rPr>
        <w:t>Aujourd’hui plus de 3 000 000 000 de boites de médicaments sont vendus chaque année en France</w:t>
      </w:r>
      <w:r w:rsidRPr="00C0191B">
        <w:rPr>
          <w:rFonts w:ascii="Times New Roman" w:hAnsi="Times New Roman"/>
          <w:sz w:val="24"/>
          <w:szCs w:val="24"/>
        </w:rPr>
        <w:t>.</w:t>
      </w:r>
    </w:p>
    <w:p w:rsidR="003B1BBF" w:rsidRPr="00C0191B" w:rsidRDefault="003B1BBF" w:rsidP="00C0191B">
      <w:pPr>
        <w:pStyle w:val="ListParagraph"/>
        <w:spacing w:after="0"/>
        <w:ind w:left="1086"/>
        <w:rPr>
          <w:rFonts w:ascii="Times New Roman" w:hAnsi="Times New Roman"/>
          <w:sz w:val="24"/>
          <w:szCs w:val="24"/>
        </w:rPr>
      </w:pPr>
      <w:r w:rsidRPr="00C0191B">
        <w:rPr>
          <w:rFonts w:ascii="Times New Roman" w:hAnsi="Times New Roman"/>
          <w:sz w:val="24"/>
          <w:szCs w:val="24"/>
        </w:rPr>
        <w:t>Le médecin prescrit essentiellement des produits pharmaceutiques (pour les 2/3).</w:t>
      </w:r>
    </w:p>
    <w:p w:rsidR="003B1BBF" w:rsidRPr="00C0191B" w:rsidRDefault="003B1BBF" w:rsidP="00C0191B">
      <w:pPr>
        <w:pStyle w:val="ListParagraph"/>
        <w:spacing w:after="0"/>
        <w:ind w:left="1086"/>
        <w:rPr>
          <w:rFonts w:ascii="Times New Roman" w:hAnsi="Times New Roman"/>
          <w:sz w:val="24"/>
          <w:szCs w:val="24"/>
        </w:rPr>
      </w:pPr>
    </w:p>
    <w:p w:rsidR="003B1BBF" w:rsidRPr="00C0191B" w:rsidRDefault="003B1BBF" w:rsidP="00C0191B">
      <w:pPr>
        <w:pStyle w:val="Heading2"/>
        <w:spacing w:before="0" w:after="0"/>
        <w:rPr>
          <w:rFonts w:ascii="Times New Roman" w:hAnsi="Times New Roman"/>
          <w:sz w:val="24"/>
          <w:szCs w:val="24"/>
        </w:rPr>
      </w:pPr>
      <w:r w:rsidRPr="00C0191B">
        <w:rPr>
          <w:rFonts w:ascii="Times New Roman" w:hAnsi="Times New Roman"/>
          <w:sz w:val="24"/>
          <w:szCs w:val="24"/>
        </w:rPr>
        <w:t>3. Les dépenses hospitalières</w:t>
      </w:r>
    </w:p>
    <w:p w:rsidR="003B1BBF" w:rsidRPr="00C0191B" w:rsidRDefault="003B1BBF" w:rsidP="00C0191B">
      <w:pPr>
        <w:pStyle w:val="ListParagraph"/>
        <w:numPr>
          <w:ilvl w:val="0"/>
          <w:numId w:val="120"/>
        </w:numPr>
        <w:spacing w:after="0"/>
        <w:rPr>
          <w:rFonts w:ascii="Times New Roman" w:hAnsi="Times New Roman"/>
          <w:sz w:val="24"/>
          <w:szCs w:val="24"/>
        </w:rPr>
      </w:pPr>
      <w:r w:rsidRPr="00C0191B">
        <w:rPr>
          <w:rFonts w:ascii="Times New Roman" w:hAnsi="Times New Roman"/>
          <w:sz w:val="24"/>
          <w:szCs w:val="24"/>
        </w:rPr>
        <w:t>Ce sont les dépenses les plus importantes en termes de santé.</w:t>
      </w:r>
    </w:p>
    <w:p w:rsidR="003B1BBF" w:rsidRPr="00C0191B" w:rsidRDefault="003B1BBF" w:rsidP="00C0191B">
      <w:pPr>
        <w:pStyle w:val="ListParagraph"/>
        <w:numPr>
          <w:ilvl w:val="0"/>
          <w:numId w:val="120"/>
        </w:numPr>
        <w:spacing w:after="0"/>
        <w:rPr>
          <w:rFonts w:ascii="Times New Roman" w:hAnsi="Times New Roman"/>
          <w:sz w:val="24"/>
          <w:szCs w:val="24"/>
        </w:rPr>
      </w:pPr>
      <w:r w:rsidRPr="00C0191B">
        <w:rPr>
          <w:rFonts w:ascii="Times New Roman" w:hAnsi="Times New Roman"/>
          <w:i/>
          <w:sz w:val="24"/>
          <w:szCs w:val="24"/>
        </w:rPr>
        <w:t>Graphique montrant l’évolution de la part de l’hospitalisation dans la consommation médicale totale</w:t>
      </w:r>
      <w:r w:rsidRPr="00C0191B">
        <w:rPr>
          <w:rFonts w:ascii="Times New Roman" w:hAnsi="Times New Roman"/>
          <w:sz w:val="24"/>
          <w:szCs w:val="24"/>
        </w:rPr>
        <w:t> :</w:t>
      </w:r>
    </w:p>
    <w:p w:rsidR="003B1BBF" w:rsidRPr="00C0191B" w:rsidRDefault="003B1BBF" w:rsidP="00C0191B">
      <w:pPr>
        <w:pStyle w:val="ListParagraph"/>
        <w:numPr>
          <w:ilvl w:val="0"/>
          <w:numId w:val="121"/>
        </w:numPr>
        <w:spacing w:after="0"/>
        <w:rPr>
          <w:rFonts w:ascii="Times New Roman" w:hAnsi="Times New Roman"/>
          <w:sz w:val="24"/>
          <w:szCs w:val="24"/>
        </w:rPr>
      </w:pPr>
      <w:r w:rsidRPr="00C0191B">
        <w:rPr>
          <w:rFonts w:ascii="Times New Roman" w:hAnsi="Times New Roman"/>
          <w:sz w:val="24"/>
          <w:szCs w:val="24"/>
        </w:rPr>
        <w:t>Les soins hospitaliers sont toujours à plus de 40% de la consommation médicale.</w:t>
      </w:r>
    </w:p>
    <w:p w:rsidR="003B1BBF" w:rsidRPr="00C0191B" w:rsidRDefault="003B1BBF" w:rsidP="00C0191B">
      <w:pPr>
        <w:pStyle w:val="ListParagraph"/>
        <w:numPr>
          <w:ilvl w:val="1"/>
          <w:numId w:val="121"/>
        </w:numPr>
        <w:spacing w:after="0"/>
        <w:rPr>
          <w:rFonts w:ascii="Times New Roman" w:hAnsi="Times New Roman"/>
          <w:sz w:val="24"/>
          <w:szCs w:val="24"/>
        </w:rPr>
      </w:pPr>
      <w:r w:rsidRPr="00C0191B">
        <w:rPr>
          <w:rFonts w:ascii="Times New Roman" w:hAnsi="Times New Roman"/>
          <w:sz w:val="24"/>
          <w:szCs w:val="24"/>
        </w:rPr>
        <w:t>53% en 1982.</w:t>
      </w:r>
    </w:p>
    <w:p w:rsidR="003B1BBF" w:rsidRPr="00C0191B" w:rsidRDefault="003B1BBF" w:rsidP="00C0191B">
      <w:pPr>
        <w:pStyle w:val="ListParagraph"/>
        <w:numPr>
          <w:ilvl w:val="1"/>
          <w:numId w:val="121"/>
        </w:numPr>
        <w:spacing w:after="0"/>
        <w:rPr>
          <w:rFonts w:ascii="Times New Roman" w:hAnsi="Times New Roman"/>
          <w:sz w:val="24"/>
          <w:szCs w:val="24"/>
        </w:rPr>
      </w:pPr>
      <w:r w:rsidRPr="00C0191B">
        <w:rPr>
          <w:rFonts w:ascii="Times New Roman" w:hAnsi="Times New Roman"/>
          <w:b/>
          <w:sz w:val="24"/>
          <w:szCs w:val="24"/>
        </w:rPr>
        <w:t xml:space="preserve">En 1983 il y a la création du forfait journalier </w:t>
      </w:r>
      <w:r w:rsidRPr="00C0191B">
        <w:rPr>
          <w:rFonts w:ascii="Times New Roman" w:hAnsi="Times New Roman"/>
          <w:sz w:val="24"/>
          <w:szCs w:val="24"/>
        </w:rPr>
        <w:t>lors d’une hospitalisation (participation à la dépense du chauffage, des draps, etc.) ce qui permet une diminution des soins hospitaliers.</w:t>
      </w:r>
    </w:p>
    <w:p w:rsidR="003B1BBF" w:rsidRPr="00C0191B" w:rsidRDefault="003B1BBF" w:rsidP="00C0191B">
      <w:pPr>
        <w:pStyle w:val="ListParagraph"/>
        <w:numPr>
          <w:ilvl w:val="1"/>
          <w:numId w:val="121"/>
        </w:numPr>
        <w:spacing w:after="0"/>
        <w:rPr>
          <w:rFonts w:ascii="Times New Roman" w:hAnsi="Times New Roman"/>
          <w:sz w:val="24"/>
          <w:szCs w:val="24"/>
        </w:rPr>
      </w:pPr>
      <w:r w:rsidRPr="00C0191B">
        <w:rPr>
          <w:rFonts w:ascii="Times New Roman" w:hAnsi="Times New Roman"/>
          <w:sz w:val="24"/>
          <w:szCs w:val="24"/>
        </w:rPr>
        <w:t>41,7% en 2003. On a réussi à revenir au niveau de 1970 : on a maitrisé les dépenses de consommation hospitalière.</w:t>
      </w:r>
    </w:p>
    <w:p w:rsidR="003B1BBF" w:rsidRPr="00C0191B" w:rsidRDefault="003B1BBF" w:rsidP="00C0191B">
      <w:pPr>
        <w:pStyle w:val="ListParagraph"/>
        <w:numPr>
          <w:ilvl w:val="0"/>
          <w:numId w:val="121"/>
        </w:numPr>
        <w:spacing w:after="0"/>
        <w:rPr>
          <w:rFonts w:ascii="Times New Roman" w:hAnsi="Times New Roman"/>
          <w:sz w:val="24"/>
          <w:szCs w:val="24"/>
        </w:rPr>
      </w:pPr>
      <w:r w:rsidRPr="00C0191B">
        <w:rPr>
          <w:rFonts w:ascii="Times New Roman" w:hAnsi="Times New Roman"/>
          <w:sz w:val="24"/>
          <w:szCs w:val="24"/>
        </w:rPr>
        <w:t>La médecine préventive représente une petite part de la consommation médicale.</w:t>
      </w:r>
    </w:p>
    <w:p w:rsidR="003B1BBF" w:rsidRPr="00C0191B" w:rsidRDefault="003B1BBF" w:rsidP="00C0191B">
      <w:pPr>
        <w:pStyle w:val="ListParagraph"/>
        <w:numPr>
          <w:ilvl w:val="0"/>
          <w:numId w:val="121"/>
        </w:numPr>
        <w:spacing w:after="0"/>
        <w:rPr>
          <w:rFonts w:ascii="Times New Roman" w:hAnsi="Times New Roman"/>
          <w:sz w:val="24"/>
          <w:szCs w:val="24"/>
        </w:rPr>
      </w:pPr>
      <w:r w:rsidRPr="00C0191B">
        <w:rPr>
          <w:rFonts w:ascii="Times New Roman" w:hAnsi="Times New Roman"/>
          <w:sz w:val="24"/>
          <w:szCs w:val="24"/>
        </w:rPr>
        <w:t>Les soins ambulatoires et les biens médicaux représentent entre 25 à 30% de la consommation médicale.</w:t>
      </w:r>
    </w:p>
    <w:p w:rsidR="003B1BBF" w:rsidRPr="00C0191B" w:rsidRDefault="003B1BBF" w:rsidP="00C0191B">
      <w:pPr>
        <w:spacing w:after="0"/>
        <w:jc w:val="center"/>
        <w:rPr>
          <w:rFonts w:ascii="Times New Roman" w:hAnsi="Times New Roman"/>
          <w:sz w:val="24"/>
          <w:szCs w:val="24"/>
        </w:rPr>
      </w:pPr>
      <w:r w:rsidRPr="00C0191B">
        <w:rPr>
          <w:rFonts w:ascii="Times New Roman" w:hAnsi="Times New Roman"/>
          <w:noProof/>
          <w:sz w:val="24"/>
          <w:szCs w:val="24"/>
          <w:lang w:eastAsia="fr-FR"/>
        </w:rPr>
        <w:lastRenderedPageBreak/>
        <w:drawing>
          <wp:inline distT="0" distB="0" distL="0" distR="0" wp14:anchorId="7D3913D9" wp14:editId="11BB690A">
            <wp:extent cx="3514725" cy="2609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14725" cy="2609850"/>
                    </a:xfrm>
                    <a:prstGeom prst="rect">
                      <a:avLst/>
                    </a:prstGeom>
                    <a:noFill/>
                    <a:ln>
                      <a:noFill/>
                    </a:ln>
                  </pic:spPr>
                </pic:pic>
              </a:graphicData>
            </a:graphic>
          </wp:inline>
        </w:drawing>
      </w:r>
    </w:p>
    <w:p w:rsidR="003B1BBF" w:rsidRPr="00C0191B" w:rsidRDefault="003B1BBF" w:rsidP="00C0191B">
      <w:pPr>
        <w:pStyle w:val="ListParagraph"/>
        <w:numPr>
          <w:ilvl w:val="0"/>
          <w:numId w:val="122"/>
        </w:numPr>
        <w:spacing w:after="0"/>
        <w:rPr>
          <w:rFonts w:ascii="Times New Roman" w:hAnsi="Times New Roman"/>
          <w:sz w:val="24"/>
          <w:szCs w:val="24"/>
        </w:rPr>
      </w:pPr>
      <w:r w:rsidRPr="00C0191B">
        <w:rPr>
          <w:rFonts w:ascii="Times New Roman" w:hAnsi="Times New Roman"/>
          <w:i/>
          <w:sz w:val="24"/>
          <w:szCs w:val="24"/>
        </w:rPr>
        <w:t>Graphique montrant le taux de croissance annuels moyens de la dépense hospitalières (TCAM en %)</w:t>
      </w:r>
      <w:r w:rsidRPr="00C0191B">
        <w:rPr>
          <w:rFonts w:ascii="Times New Roman" w:hAnsi="Times New Roman"/>
          <w:sz w:val="24"/>
          <w:szCs w:val="24"/>
        </w:rPr>
        <w:t> :</w:t>
      </w:r>
    </w:p>
    <w:p w:rsidR="003B1BBF" w:rsidRPr="00C0191B" w:rsidRDefault="003B1BBF" w:rsidP="00C0191B">
      <w:pPr>
        <w:pStyle w:val="ListParagraph"/>
        <w:numPr>
          <w:ilvl w:val="0"/>
          <w:numId w:val="123"/>
        </w:numPr>
        <w:spacing w:after="0"/>
        <w:rPr>
          <w:rFonts w:ascii="Times New Roman" w:hAnsi="Times New Roman"/>
          <w:sz w:val="24"/>
          <w:szCs w:val="24"/>
        </w:rPr>
      </w:pPr>
      <w:r w:rsidRPr="00C0191B">
        <w:rPr>
          <w:rFonts w:ascii="Times New Roman" w:hAnsi="Times New Roman"/>
          <w:sz w:val="24"/>
          <w:szCs w:val="24"/>
        </w:rPr>
        <w:t xml:space="preserve">Diminution des du taux de croissance des dépenses hospitalières en 1996 et 1997 (0,9%). En effet il y a une </w:t>
      </w:r>
      <w:r w:rsidRPr="00C0191B">
        <w:rPr>
          <w:rFonts w:ascii="Times New Roman" w:hAnsi="Times New Roman"/>
          <w:b/>
          <w:sz w:val="24"/>
          <w:szCs w:val="24"/>
        </w:rPr>
        <w:t>création de l’ONDAM en 1996</w:t>
      </w:r>
      <w:r w:rsidRPr="00C0191B">
        <w:rPr>
          <w:rFonts w:ascii="Times New Roman" w:hAnsi="Times New Roman"/>
          <w:sz w:val="24"/>
          <w:szCs w:val="24"/>
        </w:rPr>
        <w:t>.</w:t>
      </w:r>
    </w:p>
    <w:p w:rsidR="003B1BBF" w:rsidRPr="00C0191B" w:rsidRDefault="003B1BBF" w:rsidP="00C0191B">
      <w:pPr>
        <w:pStyle w:val="ListParagraph"/>
        <w:numPr>
          <w:ilvl w:val="0"/>
          <w:numId w:val="123"/>
        </w:numPr>
        <w:spacing w:after="0"/>
        <w:rPr>
          <w:rFonts w:ascii="Times New Roman" w:hAnsi="Times New Roman"/>
          <w:sz w:val="24"/>
          <w:szCs w:val="24"/>
        </w:rPr>
      </w:pPr>
      <w:r w:rsidRPr="00C0191B">
        <w:rPr>
          <w:rFonts w:ascii="Times New Roman" w:hAnsi="Times New Roman"/>
          <w:sz w:val="24"/>
          <w:szCs w:val="24"/>
        </w:rPr>
        <w:t>Toutes les diminutions du taux de croissance en générale s’expliquent par des mesures économiques.</w:t>
      </w:r>
    </w:p>
    <w:p w:rsidR="003B1BBF" w:rsidRPr="00C0191B" w:rsidRDefault="003B1BBF" w:rsidP="00C0191B">
      <w:pPr>
        <w:spacing w:after="0"/>
        <w:jc w:val="center"/>
        <w:rPr>
          <w:rFonts w:ascii="Times New Roman" w:hAnsi="Times New Roman"/>
          <w:sz w:val="24"/>
          <w:szCs w:val="24"/>
        </w:rPr>
      </w:pPr>
      <w:r w:rsidRPr="00C0191B">
        <w:rPr>
          <w:rFonts w:ascii="Times New Roman" w:hAnsi="Times New Roman"/>
          <w:noProof/>
          <w:sz w:val="24"/>
          <w:szCs w:val="24"/>
          <w:lang w:eastAsia="fr-FR"/>
        </w:rPr>
        <w:drawing>
          <wp:inline distT="0" distB="0" distL="0" distR="0" wp14:anchorId="5DB96C30" wp14:editId="2D785930">
            <wp:extent cx="3590925" cy="2466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90925" cy="2466975"/>
                    </a:xfrm>
                    <a:prstGeom prst="rect">
                      <a:avLst/>
                    </a:prstGeom>
                    <a:noFill/>
                    <a:ln>
                      <a:noFill/>
                    </a:ln>
                  </pic:spPr>
                </pic:pic>
              </a:graphicData>
            </a:graphic>
          </wp:inline>
        </w:drawing>
      </w:r>
    </w:p>
    <w:p w:rsidR="003B1BBF" w:rsidRPr="00C0191B" w:rsidRDefault="003B1BBF" w:rsidP="00C0191B">
      <w:pPr>
        <w:pStyle w:val="ListParagraph"/>
        <w:spacing w:after="0"/>
        <w:ind w:left="1086"/>
        <w:rPr>
          <w:rFonts w:ascii="Times New Roman" w:hAnsi="Times New Roman"/>
          <w:sz w:val="24"/>
          <w:szCs w:val="24"/>
        </w:rPr>
      </w:pPr>
    </w:p>
    <w:p w:rsidR="003B1BBF" w:rsidRPr="00C0191B" w:rsidRDefault="003B1BBF" w:rsidP="00C0191B">
      <w:pPr>
        <w:pStyle w:val="ListParagraph"/>
        <w:spacing w:after="0"/>
        <w:ind w:left="363"/>
        <w:rPr>
          <w:rFonts w:ascii="Times New Roman" w:hAnsi="Times New Roman"/>
          <w:color w:val="365F91"/>
          <w:sz w:val="24"/>
          <w:szCs w:val="24"/>
        </w:rPr>
      </w:pPr>
      <w:r w:rsidRPr="00C0191B">
        <w:rPr>
          <w:rFonts w:ascii="Times New Roman" w:hAnsi="Times New Roman"/>
          <w:b/>
          <w:color w:val="365F91"/>
          <w:sz w:val="24"/>
          <w:szCs w:val="24"/>
        </w:rPr>
        <w:t>T2A : Tarification A l’Activité</w:t>
      </w:r>
      <w:r w:rsidRPr="00C0191B">
        <w:rPr>
          <w:rFonts w:ascii="Times New Roman" w:hAnsi="Times New Roman"/>
          <w:color w:val="365F91"/>
          <w:sz w:val="24"/>
          <w:szCs w:val="24"/>
        </w:rPr>
        <w:t>.</w:t>
      </w:r>
    </w:p>
    <w:p w:rsidR="003B1BBF" w:rsidRPr="00C0191B" w:rsidRDefault="003B1BBF" w:rsidP="00C0191B">
      <w:pPr>
        <w:pStyle w:val="ListParagraph"/>
        <w:numPr>
          <w:ilvl w:val="0"/>
          <w:numId w:val="130"/>
        </w:numPr>
        <w:spacing w:after="0"/>
        <w:rPr>
          <w:rFonts w:ascii="Times New Roman" w:hAnsi="Times New Roman"/>
          <w:i/>
          <w:color w:val="000000"/>
          <w:sz w:val="24"/>
          <w:szCs w:val="24"/>
        </w:rPr>
      </w:pPr>
      <w:r w:rsidRPr="00C0191B">
        <w:rPr>
          <w:rFonts w:ascii="Times New Roman" w:hAnsi="Times New Roman"/>
          <w:i/>
          <w:color w:val="000000"/>
          <w:sz w:val="24"/>
          <w:szCs w:val="24"/>
        </w:rPr>
        <w:t>Prise de note à l’oral :</w:t>
      </w:r>
    </w:p>
    <w:p w:rsidR="003B1BBF" w:rsidRPr="00C0191B" w:rsidRDefault="003B1BBF" w:rsidP="00C0191B">
      <w:pPr>
        <w:pStyle w:val="ListParagraph"/>
        <w:numPr>
          <w:ilvl w:val="0"/>
          <w:numId w:val="124"/>
        </w:numPr>
        <w:spacing w:after="0"/>
        <w:rPr>
          <w:rFonts w:ascii="Times New Roman" w:hAnsi="Times New Roman"/>
          <w:i/>
          <w:sz w:val="24"/>
          <w:szCs w:val="24"/>
        </w:rPr>
      </w:pPr>
      <w:r w:rsidRPr="00C0191B">
        <w:rPr>
          <w:rFonts w:ascii="Times New Roman" w:hAnsi="Times New Roman"/>
          <w:i/>
          <w:sz w:val="24"/>
          <w:szCs w:val="24"/>
        </w:rPr>
        <w:t>Avant la réforme T2A, les hôpitaux étaient sur un système de financement qui se faisait par budget.</w:t>
      </w:r>
    </w:p>
    <w:p w:rsidR="003B1BBF" w:rsidRPr="00C0191B" w:rsidRDefault="003B1BBF" w:rsidP="00C0191B">
      <w:pPr>
        <w:pStyle w:val="ListParagraph"/>
        <w:spacing w:after="0"/>
        <w:ind w:left="1086"/>
        <w:rPr>
          <w:rFonts w:ascii="Times New Roman" w:hAnsi="Times New Roman"/>
          <w:i/>
          <w:sz w:val="24"/>
          <w:szCs w:val="24"/>
        </w:rPr>
      </w:pPr>
      <w:r w:rsidRPr="00C0191B">
        <w:rPr>
          <w:rFonts w:ascii="Times New Roman" w:hAnsi="Times New Roman"/>
          <w:i/>
          <w:sz w:val="24"/>
          <w:szCs w:val="24"/>
        </w:rPr>
        <w:t>Un budget était donné sans prendre en compte le nombre d’actes médicaux.</w:t>
      </w:r>
    </w:p>
    <w:p w:rsidR="003B1BBF" w:rsidRPr="00C0191B" w:rsidRDefault="003B1BBF" w:rsidP="00C0191B">
      <w:pPr>
        <w:pStyle w:val="ListParagraph"/>
        <w:numPr>
          <w:ilvl w:val="0"/>
          <w:numId w:val="124"/>
        </w:numPr>
        <w:spacing w:after="0"/>
        <w:rPr>
          <w:rFonts w:ascii="Times New Roman" w:hAnsi="Times New Roman"/>
          <w:i/>
          <w:sz w:val="24"/>
          <w:szCs w:val="24"/>
        </w:rPr>
      </w:pPr>
      <w:r w:rsidRPr="00C0191B">
        <w:rPr>
          <w:rFonts w:ascii="Times New Roman" w:hAnsi="Times New Roman"/>
          <w:i/>
          <w:sz w:val="24"/>
          <w:szCs w:val="24"/>
        </w:rPr>
        <w:t>Maintenant avec T2A : équilibrage en fonction de l’activité médicale du financement. On finance un établissement hospitalier en fonction de son activité.</w:t>
      </w:r>
    </w:p>
    <w:p w:rsidR="003B1BBF" w:rsidRPr="00C0191B" w:rsidRDefault="003B1BBF" w:rsidP="00C0191B">
      <w:pPr>
        <w:pStyle w:val="ListParagraph"/>
        <w:spacing w:after="0"/>
        <w:ind w:left="1086"/>
        <w:rPr>
          <w:rFonts w:ascii="Times New Roman" w:hAnsi="Times New Roman"/>
          <w:i/>
          <w:sz w:val="24"/>
          <w:szCs w:val="24"/>
        </w:rPr>
      </w:pPr>
      <w:r w:rsidRPr="00C0191B">
        <w:rPr>
          <w:rFonts w:ascii="Times New Roman" w:hAnsi="Times New Roman"/>
          <w:i/>
          <w:sz w:val="24"/>
          <w:szCs w:val="24"/>
        </w:rPr>
        <w:t>Des systèmes informatiques permettent le calcul du financement en fonction du nombre d’acte par an (opération chirurgicale, etc.).</w:t>
      </w:r>
    </w:p>
    <w:p w:rsidR="003B1BBF" w:rsidRPr="00C0191B" w:rsidRDefault="003B1BBF" w:rsidP="00C0191B">
      <w:pPr>
        <w:pStyle w:val="ListParagraph"/>
        <w:numPr>
          <w:ilvl w:val="0"/>
          <w:numId w:val="125"/>
        </w:numPr>
        <w:spacing w:after="0"/>
        <w:rPr>
          <w:rFonts w:ascii="Times New Roman" w:hAnsi="Times New Roman"/>
          <w:sz w:val="24"/>
          <w:szCs w:val="24"/>
        </w:rPr>
      </w:pPr>
      <w:r w:rsidRPr="00C0191B">
        <w:rPr>
          <w:rFonts w:ascii="Times New Roman" w:hAnsi="Times New Roman"/>
          <w:sz w:val="24"/>
          <w:szCs w:val="24"/>
        </w:rPr>
        <w:t xml:space="preserve">Avant la T2A : des moyens déconnectés de l’évolution de l’activité. </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Ressources allouées aux établissements reconduites par rapport aux budgets de l’année précédente : moyens déconnectés de l’évolution de l’activité.</w:t>
      </w:r>
    </w:p>
    <w:p w:rsidR="003B1BBF" w:rsidRPr="00C0191B" w:rsidRDefault="003B1BBF" w:rsidP="00C0191B">
      <w:pPr>
        <w:pStyle w:val="ListParagraph"/>
        <w:numPr>
          <w:ilvl w:val="0"/>
          <w:numId w:val="125"/>
        </w:numPr>
        <w:spacing w:after="0"/>
        <w:rPr>
          <w:rFonts w:ascii="Times New Roman" w:hAnsi="Times New Roman"/>
          <w:sz w:val="24"/>
          <w:szCs w:val="24"/>
        </w:rPr>
      </w:pPr>
      <w:r w:rsidRPr="00C0191B">
        <w:rPr>
          <w:rFonts w:ascii="Times New Roman" w:hAnsi="Times New Roman"/>
          <w:sz w:val="24"/>
          <w:szCs w:val="24"/>
        </w:rPr>
        <w:t xml:space="preserve">Avec la T2A : une nouvelle logique d’ajustement recettes/dépenses. </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Ressources calculées à partir d’une estimation d’activités et de recettes.</w:t>
      </w:r>
    </w:p>
    <w:p w:rsidR="003B1BBF" w:rsidRPr="00C0191B" w:rsidRDefault="003B1BBF" w:rsidP="00C0191B">
      <w:pPr>
        <w:pStyle w:val="ListParagraph"/>
        <w:spacing w:after="0"/>
        <w:ind w:left="363"/>
        <w:rPr>
          <w:rFonts w:ascii="Times New Roman" w:hAnsi="Times New Roman"/>
          <w:sz w:val="24"/>
          <w:szCs w:val="24"/>
        </w:rPr>
      </w:pP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Les réformes en détails</w:t>
      </w:r>
    </w:p>
    <w:p w:rsidR="003B1BBF" w:rsidRPr="00C0191B" w:rsidRDefault="003B1BBF" w:rsidP="00C0191B">
      <w:pPr>
        <w:pStyle w:val="ListParagraph"/>
        <w:numPr>
          <w:ilvl w:val="0"/>
          <w:numId w:val="126"/>
        </w:numPr>
        <w:spacing w:after="0"/>
        <w:rPr>
          <w:rFonts w:ascii="Times New Roman" w:hAnsi="Times New Roman"/>
          <w:sz w:val="24"/>
          <w:szCs w:val="24"/>
        </w:rPr>
      </w:pPr>
      <w:r w:rsidRPr="00C0191B">
        <w:rPr>
          <w:rFonts w:ascii="Times New Roman" w:hAnsi="Times New Roman"/>
          <w:sz w:val="24"/>
          <w:szCs w:val="24"/>
        </w:rPr>
        <w:t>Objectifs :</w:t>
      </w:r>
    </w:p>
    <w:p w:rsidR="003B1BBF" w:rsidRPr="00C0191B" w:rsidRDefault="003B1BBF" w:rsidP="00C0191B">
      <w:pPr>
        <w:pStyle w:val="ListParagraph"/>
        <w:numPr>
          <w:ilvl w:val="0"/>
          <w:numId w:val="127"/>
        </w:numPr>
        <w:spacing w:after="0"/>
        <w:rPr>
          <w:rFonts w:ascii="Times New Roman" w:hAnsi="Times New Roman"/>
          <w:sz w:val="24"/>
          <w:szCs w:val="24"/>
        </w:rPr>
      </w:pPr>
      <w:r w:rsidRPr="00C0191B">
        <w:rPr>
          <w:rFonts w:ascii="Times New Roman" w:hAnsi="Times New Roman"/>
          <w:sz w:val="24"/>
          <w:szCs w:val="24"/>
        </w:rPr>
        <w:t>Plus grande médicalisation du financement ;</w:t>
      </w:r>
    </w:p>
    <w:p w:rsidR="003B1BBF" w:rsidRPr="00C0191B" w:rsidRDefault="003B1BBF" w:rsidP="00C0191B">
      <w:pPr>
        <w:pStyle w:val="ListParagraph"/>
        <w:numPr>
          <w:ilvl w:val="0"/>
          <w:numId w:val="127"/>
        </w:numPr>
        <w:spacing w:after="0"/>
        <w:rPr>
          <w:rFonts w:ascii="Times New Roman" w:hAnsi="Times New Roman"/>
          <w:sz w:val="24"/>
          <w:szCs w:val="24"/>
        </w:rPr>
      </w:pPr>
      <w:r w:rsidRPr="00C0191B">
        <w:rPr>
          <w:rFonts w:ascii="Times New Roman" w:hAnsi="Times New Roman"/>
          <w:sz w:val="24"/>
          <w:szCs w:val="24"/>
        </w:rPr>
        <w:t>Responsabilisation des acteurs.</w:t>
      </w:r>
    </w:p>
    <w:p w:rsidR="003B1BBF" w:rsidRPr="00C0191B" w:rsidRDefault="003B1BBF" w:rsidP="00C0191B">
      <w:pPr>
        <w:pStyle w:val="ListParagraph"/>
        <w:numPr>
          <w:ilvl w:val="0"/>
          <w:numId w:val="127"/>
        </w:numPr>
        <w:spacing w:after="0"/>
        <w:rPr>
          <w:rFonts w:ascii="Times New Roman" w:hAnsi="Times New Roman"/>
          <w:sz w:val="24"/>
          <w:szCs w:val="24"/>
        </w:rPr>
      </w:pPr>
      <w:r w:rsidRPr="00C0191B">
        <w:rPr>
          <w:rFonts w:ascii="Times New Roman" w:hAnsi="Times New Roman"/>
          <w:sz w:val="24"/>
          <w:szCs w:val="24"/>
        </w:rPr>
        <w:lastRenderedPageBreak/>
        <w:t>Equité de traitement entre les établissements.</w:t>
      </w:r>
    </w:p>
    <w:p w:rsidR="003B1BBF" w:rsidRPr="00C0191B" w:rsidRDefault="003B1BBF" w:rsidP="00C0191B">
      <w:pPr>
        <w:pStyle w:val="ListParagraph"/>
        <w:numPr>
          <w:ilvl w:val="0"/>
          <w:numId w:val="127"/>
        </w:numPr>
        <w:spacing w:after="0"/>
        <w:rPr>
          <w:rFonts w:ascii="Times New Roman" w:hAnsi="Times New Roman"/>
          <w:sz w:val="24"/>
          <w:szCs w:val="24"/>
        </w:rPr>
      </w:pPr>
      <w:r w:rsidRPr="00C0191B">
        <w:rPr>
          <w:rFonts w:ascii="Times New Roman" w:hAnsi="Times New Roman"/>
          <w:sz w:val="24"/>
          <w:szCs w:val="24"/>
        </w:rPr>
        <w:t>Développement d’outils de pilotage qualitatifs et médico-économiques.</w:t>
      </w:r>
    </w:p>
    <w:p w:rsidR="003B1BBF" w:rsidRPr="00C0191B" w:rsidRDefault="003B1BBF" w:rsidP="00C0191B">
      <w:pPr>
        <w:pStyle w:val="ListParagraph"/>
        <w:numPr>
          <w:ilvl w:val="0"/>
          <w:numId w:val="128"/>
        </w:numPr>
        <w:spacing w:after="0"/>
        <w:rPr>
          <w:rFonts w:ascii="Times New Roman" w:hAnsi="Times New Roman"/>
          <w:sz w:val="24"/>
          <w:szCs w:val="24"/>
        </w:rPr>
      </w:pPr>
      <w:r w:rsidRPr="00C0191B">
        <w:rPr>
          <w:rFonts w:ascii="Times New Roman" w:hAnsi="Times New Roman"/>
          <w:sz w:val="24"/>
          <w:szCs w:val="24"/>
        </w:rPr>
        <w:t>Qui est concerné ?</w:t>
      </w:r>
    </w:p>
    <w:p w:rsidR="003B1BBF" w:rsidRPr="00C0191B" w:rsidRDefault="003B1BBF" w:rsidP="00C0191B">
      <w:pPr>
        <w:pStyle w:val="ListParagraph"/>
        <w:numPr>
          <w:ilvl w:val="0"/>
          <w:numId w:val="129"/>
        </w:numPr>
        <w:spacing w:after="0"/>
        <w:rPr>
          <w:rFonts w:ascii="Times New Roman" w:hAnsi="Times New Roman"/>
          <w:sz w:val="24"/>
          <w:szCs w:val="24"/>
        </w:rPr>
      </w:pPr>
      <w:r w:rsidRPr="00C0191B">
        <w:rPr>
          <w:rFonts w:ascii="Times New Roman" w:hAnsi="Times New Roman"/>
          <w:sz w:val="24"/>
          <w:szCs w:val="24"/>
        </w:rPr>
        <w:t>Tous les établissements publics et privés titulaires d’autorisations MCO.</w:t>
      </w:r>
    </w:p>
    <w:p w:rsidR="003B1BBF" w:rsidRPr="00C0191B" w:rsidRDefault="003B1BBF" w:rsidP="00C0191B">
      <w:pPr>
        <w:pStyle w:val="ListParagraph"/>
        <w:numPr>
          <w:ilvl w:val="0"/>
          <w:numId w:val="129"/>
        </w:numPr>
        <w:spacing w:after="0"/>
        <w:rPr>
          <w:rFonts w:ascii="Times New Roman" w:hAnsi="Times New Roman"/>
          <w:sz w:val="24"/>
          <w:szCs w:val="24"/>
        </w:rPr>
      </w:pPr>
      <w:r w:rsidRPr="00C0191B">
        <w:rPr>
          <w:rFonts w:ascii="Times New Roman" w:hAnsi="Times New Roman"/>
          <w:sz w:val="24"/>
          <w:szCs w:val="24"/>
        </w:rPr>
        <w:t>A terme, les soins de suite et de réadaptation et la psychiatrie.</w:t>
      </w:r>
    </w:p>
    <w:p w:rsidR="003B1BBF" w:rsidRPr="00C0191B" w:rsidRDefault="003B1BBF" w:rsidP="00C0191B">
      <w:pPr>
        <w:pStyle w:val="Title"/>
        <w:spacing w:after="0"/>
        <w:rPr>
          <w:rFonts w:ascii="Times New Roman" w:hAnsi="Times New Roman"/>
          <w:sz w:val="24"/>
          <w:szCs w:val="24"/>
          <w:lang w:val="fr-FR"/>
        </w:rPr>
      </w:pPr>
      <w:r w:rsidRPr="00C0191B">
        <w:rPr>
          <w:rFonts w:ascii="Times New Roman" w:hAnsi="Times New Roman"/>
          <w:sz w:val="24"/>
          <w:szCs w:val="24"/>
          <w:lang w:val="fr-FR"/>
        </w:rPr>
        <w:t>LA COUVERTURE MALADIE UNIVERSELLE (CMU)</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Les bénéficiaires de la CMU  de base</w:t>
      </w:r>
    </w:p>
    <w:p w:rsidR="003B1BBF" w:rsidRPr="00C0191B" w:rsidRDefault="003B1BBF" w:rsidP="00C0191B">
      <w:pPr>
        <w:pStyle w:val="ListParagraph"/>
        <w:numPr>
          <w:ilvl w:val="0"/>
          <w:numId w:val="131"/>
        </w:numPr>
        <w:spacing w:after="0"/>
        <w:rPr>
          <w:rFonts w:ascii="Times New Roman" w:hAnsi="Times New Roman"/>
          <w:sz w:val="24"/>
          <w:szCs w:val="24"/>
        </w:rPr>
      </w:pPr>
      <w:r w:rsidRPr="00C0191B">
        <w:rPr>
          <w:rFonts w:ascii="Times New Roman" w:hAnsi="Times New Roman"/>
          <w:sz w:val="24"/>
          <w:szCs w:val="24"/>
        </w:rPr>
        <w:t xml:space="preserve">Depuis décembre 1999, toute personne résidant en France de façon stable et régulière n’ayant </w:t>
      </w:r>
      <w:r w:rsidRPr="00C0191B">
        <w:rPr>
          <w:rFonts w:ascii="Times New Roman" w:hAnsi="Times New Roman"/>
          <w:b/>
          <w:sz w:val="24"/>
          <w:szCs w:val="24"/>
        </w:rPr>
        <w:t>pas de protection maladie</w:t>
      </w:r>
      <w:r w:rsidRPr="00C0191B">
        <w:rPr>
          <w:rFonts w:ascii="Times New Roman" w:hAnsi="Times New Roman"/>
          <w:sz w:val="24"/>
          <w:szCs w:val="24"/>
        </w:rPr>
        <w:t xml:space="preserve"> a droit à la CMU de base.</w:t>
      </w:r>
    </w:p>
    <w:p w:rsidR="003B1BBF" w:rsidRPr="00C0191B" w:rsidRDefault="003B1BBF" w:rsidP="00C0191B">
      <w:pPr>
        <w:pStyle w:val="ListParagraph"/>
        <w:numPr>
          <w:ilvl w:val="0"/>
          <w:numId w:val="131"/>
        </w:numPr>
        <w:spacing w:after="0"/>
        <w:rPr>
          <w:rFonts w:ascii="Times New Roman" w:hAnsi="Times New Roman"/>
          <w:sz w:val="24"/>
          <w:szCs w:val="24"/>
        </w:rPr>
      </w:pPr>
      <w:r w:rsidRPr="00C0191B">
        <w:rPr>
          <w:rFonts w:ascii="Times New Roman" w:hAnsi="Times New Roman"/>
          <w:sz w:val="24"/>
          <w:szCs w:val="24"/>
        </w:rPr>
        <w:t>Il faut être en France de plus de trois mois pour bénéficier de la CMU.</w:t>
      </w:r>
    </w:p>
    <w:p w:rsidR="003B1BBF" w:rsidRPr="00C0191B" w:rsidRDefault="003B1BBF" w:rsidP="00C0191B">
      <w:pPr>
        <w:pStyle w:val="ListParagraph"/>
        <w:numPr>
          <w:ilvl w:val="0"/>
          <w:numId w:val="131"/>
        </w:numPr>
        <w:spacing w:after="0"/>
        <w:rPr>
          <w:rFonts w:ascii="Times New Roman" w:hAnsi="Times New Roman"/>
          <w:sz w:val="24"/>
          <w:szCs w:val="24"/>
        </w:rPr>
      </w:pPr>
      <w:r w:rsidRPr="00C0191B">
        <w:rPr>
          <w:rFonts w:ascii="Times New Roman" w:hAnsi="Times New Roman"/>
          <w:sz w:val="24"/>
          <w:szCs w:val="24"/>
        </w:rPr>
        <w:t>Elle concerne les personnes n’ayant pas de revenus, les chômeurs en fin de droits, etc.</w:t>
      </w:r>
    </w:p>
    <w:p w:rsidR="003B1BBF" w:rsidRPr="00C0191B" w:rsidRDefault="003B1BBF" w:rsidP="00C0191B">
      <w:pPr>
        <w:pStyle w:val="ListParagraph"/>
        <w:numPr>
          <w:ilvl w:val="0"/>
          <w:numId w:val="131"/>
        </w:numPr>
        <w:spacing w:after="0"/>
        <w:rPr>
          <w:rFonts w:ascii="Times New Roman" w:hAnsi="Times New Roman"/>
          <w:sz w:val="24"/>
          <w:szCs w:val="24"/>
        </w:rPr>
      </w:pPr>
      <w:r w:rsidRPr="00C0191B">
        <w:rPr>
          <w:rFonts w:ascii="Times New Roman" w:hAnsi="Times New Roman"/>
          <w:sz w:val="24"/>
          <w:szCs w:val="24"/>
        </w:rPr>
        <w:t>Nombre de bénéficiaires de la CMU de base :</w:t>
      </w:r>
    </w:p>
    <w:p w:rsidR="003B1BBF" w:rsidRPr="00C0191B" w:rsidRDefault="003B1BBF" w:rsidP="00C0191B">
      <w:pPr>
        <w:pStyle w:val="ListParagraph"/>
        <w:numPr>
          <w:ilvl w:val="0"/>
          <w:numId w:val="132"/>
        </w:numPr>
        <w:spacing w:after="0"/>
        <w:rPr>
          <w:rFonts w:ascii="Times New Roman" w:hAnsi="Times New Roman"/>
          <w:sz w:val="24"/>
          <w:szCs w:val="24"/>
        </w:rPr>
      </w:pPr>
      <w:r w:rsidRPr="00C0191B">
        <w:rPr>
          <w:rFonts w:ascii="Times New Roman" w:hAnsi="Times New Roman"/>
          <w:sz w:val="24"/>
          <w:szCs w:val="24"/>
        </w:rPr>
        <w:t xml:space="preserve">Environ </w:t>
      </w:r>
      <w:r w:rsidRPr="00C0191B">
        <w:rPr>
          <w:rFonts w:ascii="Times New Roman" w:hAnsi="Times New Roman"/>
          <w:b/>
          <w:sz w:val="24"/>
          <w:szCs w:val="24"/>
        </w:rPr>
        <w:t>1 400 000 de bénéficiaires</w:t>
      </w:r>
      <w:r w:rsidRPr="00C0191B">
        <w:rPr>
          <w:rFonts w:ascii="Times New Roman" w:hAnsi="Times New Roman"/>
          <w:sz w:val="24"/>
          <w:szCs w:val="24"/>
        </w:rPr>
        <w:t xml:space="preserve"> aujourd’hui.</w:t>
      </w:r>
    </w:p>
    <w:p w:rsidR="003B1BBF" w:rsidRPr="00C0191B" w:rsidRDefault="003B1BBF" w:rsidP="00C0191B">
      <w:pPr>
        <w:pStyle w:val="ListParagraph"/>
        <w:numPr>
          <w:ilvl w:val="0"/>
          <w:numId w:val="132"/>
        </w:numPr>
        <w:spacing w:after="0"/>
        <w:rPr>
          <w:rFonts w:ascii="Times New Roman" w:hAnsi="Times New Roman"/>
          <w:sz w:val="24"/>
          <w:szCs w:val="24"/>
        </w:rPr>
      </w:pPr>
      <w:r w:rsidRPr="00C0191B">
        <w:rPr>
          <w:rFonts w:ascii="Times New Roman" w:hAnsi="Times New Roman"/>
          <w:sz w:val="24"/>
          <w:szCs w:val="24"/>
        </w:rPr>
        <w:t xml:space="preserve">Il y a une </w:t>
      </w:r>
      <w:r w:rsidRPr="00C0191B">
        <w:rPr>
          <w:rFonts w:ascii="Times New Roman" w:hAnsi="Times New Roman"/>
          <w:b/>
          <w:sz w:val="24"/>
          <w:szCs w:val="24"/>
        </w:rPr>
        <w:t>augmentation régulière des bénéficiaires</w:t>
      </w:r>
      <w:r w:rsidRPr="00C0191B">
        <w:rPr>
          <w:rFonts w:ascii="Times New Roman" w:hAnsi="Times New Roman"/>
          <w:sz w:val="24"/>
          <w:szCs w:val="24"/>
        </w:rPr>
        <w:t xml:space="preserve"> de la CMU.</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Les bénéficiaires de la CMU complémentaires</w:t>
      </w:r>
    </w:p>
    <w:p w:rsidR="003B1BBF" w:rsidRPr="00C0191B" w:rsidRDefault="003B1BBF" w:rsidP="00C0191B">
      <w:pPr>
        <w:pStyle w:val="ListParagraph"/>
        <w:numPr>
          <w:ilvl w:val="0"/>
          <w:numId w:val="133"/>
        </w:numPr>
        <w:spacing w:after="0"/>
        <w:rPr>
          <w:rFonts w:ascii="Times New Roman" w:hAnsi="Times New Roman"/>
          <w:sz w:val="24"/>
          <w:szCs w:val="24"/>
        </w:rPr>
      </w:pPr>
      <w:r w:rsidRPr="00C0191B">
        <w:rPr>
          <w:rFonts w:ascii="Times New Roman" w:hAnsi="Times New Roman"/>
          <w:sz w:val="24"/>
          <w:szCs w:val="24"/>
        </w:rPr>
        <w:t xml:space="preserve">La couverture maladie universelle complémentaire est attribuée à toute personne résidant en France de manière stable et régulière </w:t>
      </w:r>
      <w:r w:rsidRPr="00C0191B">
        <w:rPr>
          <w:rFonts w:ascii="Times New Roman" w:hAnsi="Times New Roman"/>
          <w:b/>
          <w:sz w:val="24"/>
          <w:szCs w:val="24"/>
        </w:rPr>
        <w:t>sous condition de ressources</w:t>
      </w:r>
      <w:r w:rsidRPr="00C0191B">
        <w:rPr>
          <w:rFonts w:ascii="Times New Roman" w:hAnsi="Times New Roman"/>
          <w:sz w:val="24"/>
          <w:szCs w:val="24"/>
        </w:rPr>
        <w:t>.</w:t>
      </w:r>
    </w:p>
    <w:p w:rsidR="003B1BBF" w:rsidRPr="00C0191B" w:rsidRDefault="003B1BBF" w:rsidP="00C0191B">
      <w:pPr>
        <w:pStyle w:val="ListParagraph"/>
        <w:numPr>
          <w:ilvl w:val="0"/>
          <w:numId w:val="133"/>
        </w:numPr>
        <w:spacing w:after="0"/>
        <w:rPr>
          <w:rFonts w:ascii="Times New Roman" w:hAnsi="Times New Roman"/>
          <w:sz w:val="24"/>
          <w:szCs w:val="24"/>
        </w:rPr>
      </w:pPr>
      <w:r w:rsidRPr="00C0191B">
        <w:rPr>
          <w:rFonts w:ascii="Times New Roman" w:hAnsi="Times New Roman"/>
          <w:sz w:val="24"/>
          <w:szCs w:val="24"/>
        </w:rPr>
        <w:t>Son attribution est donc reconsidérée chaque année. Le nombre de bénéficiaires de la CMU complémentaire est passé, en France métropolitaine, d’environ 4.4 millions en 2000 à environ 4,1 millions en 2005.</w:t>
      </w:r>
    </w:p>
    <w:p w:rsidR="003B1BBF" w:rsidRPr="00C0191B" w:rsidRDefault="003B1BBF" w:rsidP="00C0191B">
      <w:pPr>
        <w:pStyle w:val="ListParagraph"/>
        <w:numPr>
          <w:ilvl w:val="0"/>
          <w:numId w:val="133"/>
        </w:numPr>
        <w:spacing w:after="0"/>
        <w:rPr>
          <w:rFonts w:ascii="Times New Roman" w:hAnsi="Times New Roman"/>
          <w:sz w:val="24"/>
          <w:szCs w:val="24"/>
        </w:rPr>
      </w:pPr>
      <w:r w:rsidRPr="00C0191B">
        <w:rPr>
          <w:rFonts w:ascii="Times New Roman" w:hAnsi="Times New Roman"/>
          <w:sz w:val="24"/>
          <w:szCs w:val="24"/>
        </w:rPr>
        <w:t>Elle concerne les personnes dont le revenu est bas, dans des situations précaires.</w:t>
      </w:r>
    </w:p>
    <w:p w:rsidR="003B1BBF" w:rsidRPr="00C0191B" w:rsidRDefault="003B1BBF" w:rsidP="00C0191B">
      <w:pPr>
        <w:pStyle w:val="ListParagraph"/>
        <w:numPr>
          <w:ilvl w:val="0"/>
          <w:numId w:val="134"/>
        </w:numPr>
        <w:spacing w:after="0"/>
        <w:rPr>
          <w:rFonts w:ascii="Times New Roman" w:hAnsi="Times New Roman"/>
          <w:sz w:val="24"/>
          <w:szCs w:val="24"/>
        </w:rPr>
      </w:pPr>
      <w:r w:rsidRPr="00C0191B">
        <w:rPr>
          <w:rFonts w:ascii="Times New Roman" w:hAnsi="Times New Roman"/>
          <w:b/>
          <w:sz w:val="24"/>
          <w:szCs w:val="24"/>
        </w:rPr>
        <w:t>Répartition géographique</w:t>
      </w:r>
      <w:r w:rsidRPr="00C0191B">
        <w:rPr>
          <w:rFonts w:ascii="Times New Roman" w:hAnsi="Times New Roman"/>
          <w:sz w:val="24"/>
          <w:szCs w:val="24"/>
        </w:rPr>
        <w:t xml:space="preserve"> du taux de couverture de la CMUC :</w:t>
      </w:r>
    </w:p>
    <w:p w:rsidR="003B1BBF" w:rsidRPr="00C0191B" w:rsidRDefault="003B1BBF" w:rsidP="00C0191B">
      <w:pPr>
        <w:pStyle w:val="ListParagraph"/>
        <w:spacing w:after="0"/>
        <w:ind w:left="363"/>
        <w:rPr>
          <w:rFonts w:ascii="Times New Roman" w:hAnsi="Times New Roman"/>
          <w:sz w:val="24"/>
          <w:szCs w:val="24"/>
        </w:rPr>
      </w:pPr>
      <w:r w:rsidRPr="00C0191B">
        <w:rPr>
          <w:rFonts w:ascii="Times New Roman" w:hAnsi="Times New Roman"/>
          <w:sz w:val="24"/>
          <w:szCs w:val="24"/>
        </w:rPr>
        <w:t>En 2004, le taux de couverture par la CMUC varie de  à 4 selon les départements de France métropole :</w:t>
      </w:r>
    </w:p>
    <w:p w:rsidR="003B1BBF" w:rsidRPr="00C0191B" w:rsidRDefault="003B1BBF" w:rsidP="00C0191B">
      <w:pPr>
        <w:pStyle w:val="ListParagraph"/>
        <w:numPr>
          <w:ilvl w:val="0"/>
          <w:numId w:val="136"/>
        </w:numPr>
        <w:spacing w:after="0"/>
        <w:rPr>
          <w:rFonts w:ascii="Times New Roman" w:hAnsi="Times New Roman"/>
          <w:sz w:val="24"/>
          <w:szCs w:val="24"/>
        </w:rPr>
      </w:pPr>
      <w:r w:rsidRPr="00C0191B">
        <w:rPr>
          <w:rFonts w:ascii="Times New Roman" w:hAnsi="Times New Roman"/>
          <w:sz w:val="24"/>
          <w:szCs w:val="24"/>
        </w:rPr>
        <w:t>12.8% pour la Seine-Saint-Denis.</w:t>
      </w:r>
    </w:p>
    <w:p w:rsidR="003B1BBF" w:rsidRPr="00C0191B" w:rsidRDefault="003B1BBF" w:rsidP="00C0191B">
      <w:pPr>
        <w:pStyle w:val="ListParagraph"/>
        <w:numPr>
          <w:ilvl w:val="0"/>
          <w:numId w:val="136"/>
        </w:numPr>
        <w:spacing w:after="0"/>
        <w:rPr>
          <w:rFonts w:ascii="Times New Roman" w:hAnsi="Times New Roman"/>
          <w:sz w:val="24"/>
          <w:szCs w:val="24"/>
        </w:rPr>
      </w:pPr>
      <w:r w:rsidRPr="00C0191B">
        <w:rPr>
          <w:rFonts w:ascii="Times New Roman" w:hAnsi="Times New Roman"/>
          <w:sz w:val="24"/>
          <w:szCs w:val="24"/>
        </w:rPr>
        <w:t>3.1% pour la Savoie.</w:t>
      </w:r>
    </w:p>
    <w:p w:rsidR="003B1BBF" w:rsidRPr="00C0191B" w:rsidRDefault="003B1BBF" w:rsidP="00C0191B">
      <w:pPr>
        <w:pStyle w:val="ListParagraph"/>
        <w:numPr>
          <w:ilvl w:val="0"/>
          <w:numId w:val="135"/>
        </w:numPr>
        <w:spacing w:after="0"/>
        <w:rPr>
          <w:rFonts w:ascii="Times New Roman" w:hAnsi="Times New Roman"/>
          <w:sz w:val="24"/>
          <w:szCs w:val="24"/>
        </w:rPr>
      </w:pPr>
      <w:r w:rsidRPr="00C0191B">
        <w:rPr>
          <w:rFonts w:ascii="Times New Roman" w:hAnsi="Times New Roman"/>
          <w:sz w:val="24"/>
          <w:szCs w:val="24"/>
        </w:rPr>
        <w:t>En DOM : ce taux est plus élevé 33.4% (41.6% pour la Réunion).</w:t>
      </w:r>
    </w:p>
    <w:p w:rsidR="003B1BBF" w:rsidRPr="00C0191B" w:rsidRDefault="003B1BBF" w:rsidP="00C0191B">
      <w:pPr>
        <w:spacing w:after="0"/>
        <w:rPr>
          <w:rFonts w:ascii="Times New Roman" w:hAnsi="Times New Roman"/>
          <w:sz w:val="24"/>
          <w:szCs w:val="24"/>
        </w:rPr>
      </w:pPr>
    </w:p>
    <w:p w:rsidR="003B1BBF" w:rsidRPr="00C0191B" w:rsidRDefault="003B1BBF" w:rsidP="00C0191B">
      <w:pPr>
        <w:pStyle w:val="Title"/>
        <w:spacing w:after="0"/>
        <w:rPr>
          <w:rFonts w:ascii="Times New Roman" w:hAnsi="Times New Roman"/>
          <w:sz w:val="24"/>
          <w:szCs w:val="24"/>
          <w:lang w:val="fr-FR"/>
        </w:rPr>
      </w:pPr>
      <w:r w:rsidRPr="00C0191B">
        <w:rPr>
          <w:rFonts w:ascii="Times New Roman" w:hAnsi="Times New Roman"/>
          <w:sz w:val="24"/>
          <w:szCs w:val="24"/>
          <w:lang w:val="fr-FR"/>
        </w:rPr>
        <w:t>LA REFORME DU SYSTEME DE SANTE EN 2009 AUX USA</w:t>
      </w:r>
    </w:p>
    <w:p w:rsidR="003B1BBF" w:rsidRPr="00C0191B" w:rsidRDefault="003B1BBF" w:rsidP="00C0191B">
      <w:pPr>
        <w:pStyle w:val="NoSpacing"/>
        <w:ind w:firstLine="708"/>
        <w:rPr>
          <w:rFonts w:ascii="Times New Roman" w:hAnsi="Times New Roman"/>
          <w:sz w:val="24"/>
          <w:szCs w:val="24"/>
          <w:lang w:val="fr-FR"/>
        </w:rPr>
      </w:pPr>
      <w:r w:rsidRPr="00C0191B">
        <w:rPr>
          <w:rFonts w:ascii="Times New Roman" w:hAnsi="Times New Roman"/>
          <w:i/>
          <w:sz w:val="24"/>
          <w:szCs w:val="24"/>
          <w:lang w:val="fr-FR"/>
        </w:rPr>
        <w:t>« S’assurer que tous les américains ont accès à des soins de qualité est l’un des défis les plus importants de notre temps. Le nombre d’américains non assurés augmente, les primes s’envolent, plus de gens sont privés de couverture chaque jour. Un impératif moral dans toute mesure, un meilleur système est indispensable à la reconstruction de notre économie – nous voulons que l’assurance maladie soit profitable aux gens et aux entreprises, et pas seulement à une compagnie d’assurance et à des sociétés pharmaceutiques. »</w:t>
      </w:r>
      <w:r w:rsidRPr="00C0191B">
        <w:rPr>
          <w:rFonts w:ascii="Times New Roman" w:hAnsi="Times New Roman"/>
          <w:sz w:val="24"/>
          <w:szCs w:val="24"/>
          <w:lang w:val="fr-FR"/>
        </w:rPr>
        <w:t xml:space="preserve"> Barack OBAMA – Novembre 2008.</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 Le système de santé américain (en résumé)</w:t>
      </w:r>
    </w:p>
    <w:p w:rsidR="003B1BBF" w:rsidRPr="00C0191B" w:rsidRDefault="003B1BBF" w:rsidP="00C0191B">
      <w:pPr>
        <w:pStyle w:val="NoSpacing"/>
        <w:numPr>
          <w:ilvl w:val="0"/>
          <w:numId w:val="137"/>
        </w:numPr>
        <w:rPr>
          <w:rFonts w:ascii="Times New Roman" w:hAnsi="Times New Roman"/>
          <w:sz w:val="24"/>
          <w:szCs w:val="24"/>
          <w:lang w:val="fr-FR"/>
        </w:rPr>
      </w:pPr>
      <w:r w:rsidRPr="00C0191B">
        <w:rPr>
          <w:rFonts w:ascii="Times New Roman" w:hAnsi="Times New Roman"/>
          <w:sz w:val="24"/>
          <w:szCs w:val="24"/>
          <w:lang w:val="fr-FR"/>
        </w:rPr>
        <w:t>Deux modes de gestions :</w:t>
      </w:r>
    </w:p>
    <w:p w:rsidR="003B1BBF" w:rsidRPr="00C0191B" w:rsidRDefault="003B1BBF" w:rsidP="00C0191B">
      <w:pPr>
        <w:pStyle w:val="NoSpacing"/>
        <w:numPr>
          <w:ilvl w:val="0"/>
          <w:numId w:val="138"/>
        </w:numPr>
        <w:rPr>
          <w:rFonts w:ascii="Times New Roman" w:hAnsi="Times New Roman"/>
          <w:sz w:val="24"/>
          <w:szCs w:val="24"/>
          <w:lang w:val="fr-FR"/>
        </w:rPr>
      </w:pPr>
      <w:r w:rsidRPr="00C0191B">
        <w:rPr>
          <w:rFonts w:ascii="Times New Roman" w:hAnsi="Times New Roman"/>
          <w:sz w:val="24"/>
          <w:szCs w:val="24"/>
          <w:lang w:val="fr-FR"/>
        </w:rPr>
        <w:t>Une gestion par les assurances privés : « </w:t>
      </w:r>
      <w:proofErr w:type="spellStart"/>
      <w:r w:rsidRPr="00C0191B">
        <w:rPr>
          <w:rFonts w:ascii="Times New Roman" w:hAnsi="Times New Roman"/>
          <w:sz w:val="24"/>
          <w:szCs w:val="24"/>
          <w:lang w:val="fr-FR"/>
        </w:rPr>
        <w:t>managed</w:t>
      </w:r>
      <w:proofErr w:type="spellEnd"/>
      <w:r w:rsidRPr="00C0191B">
        <w:rPr>
          <w:rFonts w:ascii="Times New Roman" w:hAnsi="Times New Roman"/>
          <w:sz w:val="24"/>
          <w:szCs w:val="24"/>
          <w:lang w:val="fr-FR"/>
        </w:rPr>
        <w:t xml:space="preserve"> care », qui passent des contrats avec les offreurs de soins (hôpitaux, médecins, ...), surveillent l’utilisation des moyens, la qualité des soins. Chaque entreprise est censée prendre en charge le coût de la santé de sens employés. Les prestataires de soins reçoivent une somme fixe par acte médical ou chirurgical (forfait).</w:t>
      </w:r>
    </w:p>
    <w:p w:rsidR="003B1BBF" w:rsidRPr="00C0191B" w:rsidRDefault="003B1BBF" w:rsidP="00C0191B">
      <w:pPr>
        <w:pStyle w:val="NoSpacing"/>
        <w:numPr>
          <w:ilvl w:val="0"/>
          <w:numId w:val="138"/>
        </w:numPr>
        <w:rPr>
          <w:rFonts w:ascii="Times New Roman" w:hAnsi="Times New Roman"/>
          <w:sz w:val="24"/>
          <w:szCs w:val="24"/>
          <w:lang w:val="fr-FR"/>
        </w:rPr>
      </w:pPr>
      <w:r w:rsidRPr="00C0191B">
        <w:rPr>
          <w:rFonts w:ascii="Times New Roman" w:hAnsi="Times New Roman"/>
          <w:sz w:val="24"/>
          <w:szCs w:val="24"/>
          <w:lang w:val="fr-FR"/>
        </w:rPr>
        <w:t>Deux programmes de gestion publique (Etat fédéral) (depuis J.F. Kennedy) : « Medicare » pour les retraités de plus de 65ans et les personnes handicapées et « Medicaid » pour les personnes en dessous du seuil de pauvreté.</w:t>
      </w:r>
    </w:p>
    <w:p w:rsidR="003B1BBF" w:rsidRPr="00C0191B" w:rsidRDefault="003B1BBF" w:rsidP="00C0191B">
      <w:pPr>
        <w:pStyle w:val="NoSpacing"/>
        <w:numPr>
          <w:ilvl w:val="0"/>
          <w:numId w:val="139"/>
        </w:numPr>
        <w:rPr>
          <w:rFonts w:ascii="Times New Roman" w:hAnsi="Times New Roman"/>
          <w:sz w:val="24"/>
          <w:szCs w:val="24"/>
          <w:lang w:val="fr-FR"/>
        </w:rPr>
      </w:pPr>
      <w:r w:rsidRPr="00C0191B">
        <w:rPr>
          <w:rFonts w:ascii="Times New Roman" w:hAnsi="Times New Roman"/>
          <w:sz w:val="24"/>
          <w:szCs w:val="24"/>
          <w:lang w:val="fr-FR"/>
        </w:rPr>
        <w:t>Une importante exclusion des soins pour des raisons financières : 45 millions d’américains n’ont pas de couverture maladie (dont 8 millions d’enfants). La plupart ont un emploi.</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II. Les objectifs de la réforme OBAMA</w:t>
      </w:r>
    </w:p>
    <w:p w:rsidR="003B1BBF" w:rsidRPr="00C0191B" w:rsidRDefault="003B1BBF" w:rsidP="00C0191B">
      <w:pPr>
        <w:pStyle w:val="ListParagraph"/>
        <w:numPr>
          <w:ilvl w:val="0"/>
          <w:numId w:val="140"/>
        </w:numPr>
        <w:spacing w:after="0"/>
        <w:rPr>
          <w:rFonts w:ascii="Times New Roman" w:hAnsi="Times New Roman"/>
          <w:sz w:val="24"/>
          <w:szCs w:val="24"/>
        </w:rPr>
      </w:pPr>
      <w:r w:rsidRPr="00C0191B">
        <w:rPr>
          <w:rFonts w:ascii="Times New Roman" w:hAnsi="Times New Roman"/>
          <w:sz w:val="24"/>
          <w:szCs w:val="24"/>
        </w:rPr>
        <w:t>Maitriser l’augmentation des dépenses de santé.</w:t>
      </w:r>
    </w:p>
    <w:p w:rsidR="003B1BBF" w:rsidRPr="00C0191B" w:rsidRDefault="003B1BBF" w:rsidP="00C0191B">
      <w:pPr>
        <w:pStyle w:val="ListParagraph"/>
        <w:numPr>
          <w:ilvl w:val="0"/>
          <w:numId w:val="140"/>
        </w:numPr>
        <w:spacing w:after="0"/>
        <w:rPr>
          <w:rFonts w:ascii="Times New Roman" w:hAnsi="Times New Roman"/>
          <w:sz w:val="24"/>
          <w:szCs w:val="24"/>
        </w:rPr>
      </w:pPr>
      <w:r w:rsidRPr="00C0191B">
        <w:rPr>
          <w:rFonts w:ascii="Times New Roman" w:hAnsi="Times New Roman"/>
          <w:sz w:val="24"/>
          <w:szCs w:val="24"/>
        </w:rPr>
        <w:t>Garantir le choix du médecin.</w:t>
      </w:r>
    </w:p>
    <w:p w:rsidR="003B1BBF" w:rsidRPr="00C0191B" w:rsidRDefault="003B1BBF" w:rsidP="00C0191B">
      <w:pPr>
        <w:pStyle w:val="ListParagraph"/>
        <w:numPr>
          <w:ilvl w:val="0"/>
          <w:numId w:val="140"/>
        </w:numPr>
        <w:spacing w:after="0"/>
        <w:rPr>
          <w:rFonts w:ascii="Times New Roman" w:hAnsi="Times New Roman"/>
          <w:sz w:val="24"/>
          <w:szCs w:val="24"/>
        </w:rPr>
      </w:pPr>
      <w:r w:rsidRPr="00C0191B">
        <w:rPr>
          <w:rFonts w:ascii="Times New Roman" w:hAnsi="Times New Roman"/>
          <w:sz w:val="24"/>
          <w:szCs w:val="24"/>
        </w:rPr>
        <w:t>Assurer les soins de qualité abordables pour tous les américains.</w:t>
      </w:r>
    </w:p>
    <w:p w:rsidR="003B1BBF" w:rsidRPr="00C0191B" w:rsidRDefault="003B1BBF" w:rsidP="00C0191B">
      <w:pPr>
        <w:spacing w:after="0"/>
        <w:ind w:firstLine="363"/>
        <w:rPr>
          <w:rFonts w:ascii="Times New Roman" w:hAnsi="Times New Roman"/>
          <w:sz w:val="24"/>
          <w:szCs w:val="24"/>
        </w:rPr>
      </w:pPr>
      <w:r w:rsidRPr="00C0191B">
        <w:rPr>
          <w:rFonts w:ascii="Times New Roman" w:hAnsi="Times New Roman"/>
          <w:sz w:val="24"/>
          <w:szCs w:val="24"/>
        </w:rPr>
        <w:lastRenderedPageBreak/>
        <w:t>Un environnement économique international et national défavorable : rôle de l’endentement des ménages américains dans la crise internationale.</w:t>
      </w:r>
    </w:p>
    <w:p w:rsidR="003B1BBF" w:rsidRPr="00C0191B" w:rsidRDefault="003B1BBF" w:rsidP="00C0191B">
      <w:pPr>
        <w:pStyle w:val="Heading1"/>
        <w:spacing w:before="0" w:after="0"/>
        <w:rPr>
          <w:rFonts w:ascii="Times New Roman" w:hAnsi="Times New Roman"/>
          <w:szCs w:val="24"/>
        </w:rPr>
      </w:pPr>
      <w:r w:rsidRPr="00C0191B">
        <w:rPr>
          <w:rFonts w:ascii="Times New Roman" w:hAnsi="Times New Roman"/>
          <w:szCs w:val="24"/>
        </w:rPr>
        <w:t>III. Les principales mesures</w:t>
      </w:r>
    </w:p>
    <w:p w:rsidR="003B1BBF" w:rsidRPr="00C0191B" w:rsidRDefault="003B1BBF" w:rsidP="00C0191B">
      <w:pPr>
        <w:pStyle w:val="ListParagraph"/>
        <w:numPr>
          <w:ilvl w:val="0"/>
          <w:numId w:val="142"/>
        </w:numPr>
        <w:spacing w:after="0"/>
        <w:rPr>
          <w:rFonts w:ascii="Times New Roman" w:hAnsi="Times New Roman"/>
          <w:sz w:val="24"/>
          <w:szCs w:val="24"/>
        </w:rPr>
      </w:pPr>
      <w:r w:rsidRPr="00C0191B">
        <w:rPr>
          <w:rFonts w:ascii="Times New Roman" w:hAnsi="Times New Roman"/>
          <w:sz w:val="24"/>
          <w:szCs w:val="24"/>
        </w:rPr>
        <w:t xml:space="preserve">Pas de discrimination en fonction des antécédents médicaux : </w:t>
      </w:r>
    </w:p>
    <w:p w:rsidR="003B1BBF" w:rsidRPr="00C0191B" w:rsidRDefault="003B1BBF" w:rsidP="00C0191B">
      <w:pPr>
        <w:pStyle w:val="ListParagraph"/>
        <w:numPr>
          <w:ilvl w:val="0"/>
          <w:numId w:val="143"/>
        </w:numPr>
        <w:spacing w:after="0"/>
        <w:rPr>
          <w:rFonts w:ascii="Times New Roman" w:hAnsi="Times New Roman"/>
          <w:sz w:val="24"/>
          <w:szCs w:val="24"/>
        </w:rPr>
      </w:pPr>
      <w:r w:rsidRPr="00C0191B">
        <w:rPr>
          <w:rFonts w:ascii="Times New Roman" w:hAnsi="Times New Roman"/>
          <w:sz w:val="24"/>
          <w:szCs w:val="24"/>
        </w:rPr>
        <w:t>Pas de refus de garantie ou de renouvellement de contrat du fait de la maladie.</w:t>
      </w:r>
    </w:p>
    <w:p w:rsidR="003B1BBF" w:rsidRPr="00C0191B" w:rsidRDefault="003B1BBF" w:rsidP="00C0191B">
      <w:pPr>
        <w:pStyle w:val="ListParagraph"/>
        <w:numPr>
          <w:ilvl w:val="0"/>
          <w:numId w:val="143"/>
        </w:numPr>
        <w:spacing w:after="0"/>
        <w:rPr>
          <w:rFonts w:ascii="Times New Roman" w:hAnsi="Times New Roman"/>
          <w:sz w:val="24"/>
          <w:szCs w:val="24"/>
        </w:rPr>
      </w:pPr>
      <w:r w:rsidRPr="00C0191B">
        <w:rPr>
          <w:rFonts w:ascii="Times New Roman" w:hAnsi="Times New Roman"/>
          <w:sz w:val="24"/>
          <w:szCs w:val="24"/>
        </w:rPr>
        <w:t>Pas de baisse de la couverture maladie pour les personnes gravement malades.</w:t>
      </w:r>
    </w:p>
    <w:p w:rsidR="003B1BBF" w:rsidRPr="00C0191B" w:rsidRDefault="003B1BBF" w:rsidP="00C0191B">
      <w:pPr>
        <w:pStyle w:val="ListParagraph"/>
        <w:numPr>
          <w:ilvl w:val="0"/>
          <w:numId w:val="141"/>
        </w:numPr>
        <w:spacing w:after="0"/>
        <w:rPr>
          <w:rFonts w:ascii="Times New Roman" w:hAnsi="Times New Roman"/>
          <w:sz w:val="24"/>
          <w:szCs w:val="24"/>
        </w:rPr>
      </w:pPr>
      <w:r w:rsidRPr="00C0191B">
        <w:rPr>
          <w:rFonts w:ascii="Times New Roman" w:hAnsi="Times New Roman"/>
          <w:sz w:val="24"/>
          <w:szCs w:val="24"/>
        </w:rPr>
        <w:t>Pas des dépenses à la charge de l’assuré ou de franchises exorbitantes : les compagnies d’assurance doivent respecter un plafond annuel de dépenses laissées à la charge de l’assuré.</w:t>
      </w:r>
    </w:p>
    <w:p w:rsidR="003B1BBF" w:rsidRPr="00C0191B" w:rsidRDefault="003B1BBF" w:rsidP="00C0191B">
      <w:pPr>
        <w:pStyle w:val="ListParagraph"/>
        <w:numPr>
          <w:ilvl w:val="0"/>
          <w:numId w:val="141"/>
        </w:numPr>
        <w:spacing w:after="0"/>
        <w:rPr>
          <w:rFonts w:ascii="Times New Roman" w:hAnsi="Times New Roman"/>
          <w:sz w:val="24"/>
          <w:szCs w:val="24"/>
        </w:rPr>
      </w:pPr>
      <w:r w:rsidRPr="00C0191B">
        <w:rPr>
          <w:rFonts w:ascii="Times New Roman" w:hAnsi="Times New Roman"/>
          <w:sz w:val="24"/>
          <w:szCs w:val="24"/>
        </w:rPr>
        <w:t>Pris en charge intégrale de certaines dépenses de prévention et de dépistage : mammographies, diabète, etc.</w:t>
      </w:r>
    </w:p>
    <w:p w:rsidR="003B1BBF" w:rsidRPr="00C0191B" w:rsidRDefault="003B1BBF" w:rsidP="00C0191B">
      <w:pPr>
        <w:pStyle w:val="ListParagraph"/>
        <w:numPr>
          <w:ilvl w:val="0"/>
          <w:numId w:val="141"/>
        </w:numPr>
        <w:spacing w:after="0"/>
        <w:rPr>
          <w:rFonts w:ascii="Times New Roman" w:hAnsi="Times New Roman"/>
          <w:sz w:val="24"/>
          <w:szCs w:val="24"/>
        </w:rPr>
      </w:pPr>
      <w:r w:rsidRPr="00C0191B">
        <w:rPr>
          <w:rFonts w:ascii="Times New Roman" w:hAnsi="Times New Roman"/>
          <w:sz w:val="24"/>
          <w:szCs w:val="24"/>
        </w:rPr>
        <w:t>Pas de discrimination entre les sexes.</w:t>
      </w:r>
    </w:p>
    <w:p w:rsidR="003B1BBF" w:rsidRPr="00C0191B" w:rsidRDefault="003B1BBF" w:rsidP="00C0191B">
      <w:pPr>
        <w:pStyle w:val="ListParagraph"/>
        <w:numPr>
          <w:ilvl w:val="0"/>
          <w:numId w:val="141"/>
        </w:numPr>
        <w:spacing w:after="0"/>
        <w:rPr>
          <w:rFonts w:ascii="Times New Roman" w:hAnsi="Times New Roman"/>
          <w:sz w:val="24"/>
          <w:szCs w:val="24"/>
        </w:rPr>
      </w:pPr>
      <w:r w:rsidRPr="00C0191B">
        <w:rPr>
          <w:rFonts w:ascii="Times New Roman" w:hAnsi="Times New Roman"/>
          <w:sz w:val="24"/>
          <w:szCs w:val="24"/>
        </w:rPr>
        <w:t>Extension de la couverture maladie familiale jusqu’à 26ans.</w:t>
      </w:r>
    </w:p>
    <w:p w:rsidR="003B1BBF" w:rsidRPr="00C0191B" w:rsidRDefault="003B1BBF" w:rsidP="00C0191B">
      <w:pPr>
        <w:spacing w:after="0"/>
        <w:ind w:firstLine="363"/>
        <w:rPr>
          <w:rFonts w:ascii="Times New Roman" w:hAnsi="Times New Roman"/>
          <w:sz w:val="24"/>
          <w:szCs w:val="24"/>
        </w:rPr>
      </w:pPr>
      <w:r w:rsidRPr="00C0191B">
        <w:rPr>
          <w:rFonts w:ascii="Times New Roman" w:hAnsi="Times New Roman"/>
          <w:sz w:val="24"/>
          <w:szCs w:val="24"/>
        </w:rPr>
        <w:t xml:space="preserve">Egalement un programme d’amélioration des soins hospitaliers, une meilleure prise en charge des soins postopératoires pour éviter une </w:t>
      </w:r>
      <w:proofErr w:type="spellStart"/>
      <w:r w:rsidRPr="00C0191B">
        <w:rPr>
          <w:rFonts w:ascii="Times New Roman" w:hAnsi="Times New Roman"/>
          <w:sz w:val="24"/>
          <w:szCs w:val="24"/>
        </w:rPr>
        <w:t>réhospitalisation</w:t>
      </w:r>
      <w:proofErr w:type="spellEnd"/>
      <w:r w:rsidRPr="00C0191B">
        <w:rPr>
          <w:rFonts w:ascii="Times New Roman" w:hAnsi="Times New Roman"/>
          <w:sz w:val="24"/>
          <w:szCs w:val="24"/>
        </w:rPr>
        <w:t>, une baisse des prix de certains médicaments, davantage de contrôles, etc.</w:t>
      </w:r>
    </w:p>
    <w:p w:rsidR="003B1BBF" w:rsidRPr="00C0191B" w:rsidRDefault="003B1BBF" w:rsidP="00C0191B">
      <w:pPr>
        <w:spacing w:after="0"/>
        <w:ind w:firstLine="363"/>
        <w:rPr>
          <w:rFonts w:ascii="Times New Roman" w:hAnsi="Times New Roman"/>
          <w:sz w:val="24"/>
          <w:szCs w:val="24"/>
        </w:rPr>
      </w:pPr>
      <w:r w:rsidRPr="00C0191B">
        <w:rPr>
          <w:rFonts w:ascii="Times New Roman" w:hAnsi="Times New Roman"/>
          <w:sz w:val="24"/>
          <w:szCs w:val="24"/>
        </w:rPr>
        <w:t>Le cout de la réforme : 450 milliards d’euros sur 10ans.</w:t>
      </w:r>
    </w:p>
    <w:p w:rsidR="003B1BBF" w:rsidRPr="00C0191B" w:rsidRDefault="003B1BBF" w:rsidP="00C0191B">
      <w:pPr>
        <w:spacing w:after="0"/>
        <w:rPr>
          <w:rFonts w:ascii="Times New Roman" w:hAnsi="Times New Roman"/>
          <w:sz w:val="24"/>
          <w:szCs w:val="24"/>
        </w:rPr>
      </w:pPr>
    </w:p>
    <w:sectPr w:rsidR="003B1BBF" w:rsidRPr="00C0191B" w:rsidSect="00C0191B">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81" w:rsidRDefault="00025A81" w:rsidP="00D74EB1">
      <w:pPr>
        <w:spacing w:after="0" w:line="240" w:lineRule="auto"/>
      </w:pPr>
      <w:r>
        <w:separator/>
      </w:r>
    </w:p>
  </w:endnote>
  <w:endnote w:type="continuationSeparator" w:id="0">
    <w:p w:rsidR="00025A81" w:rsidRDefault="00025A81" w:rsidP="00D7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81" w:rsidRDefault="00025A81" w:rsidP="00D74EB1">
      <w:pPr>
        <w:spacing w:after="0" w:line="240" w:lineRule="auto"/>
      </w:pPr>
      <w:r>
        <w:separator/>
      </w:r>
    </w:p>
  </w:footnote>
  <w:footnote w:type="continuationSeparator" w:id="0">
    <w:p w:rsidR="00025A81" w:rsidRDefault="00025A81" w:rsidP="00D74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06CE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16194"/>
    <w:multiLevelType w:val="hybridMultilevel"/>
    <w:tmpl w:val="83A4B4CA"/>
    <w:lvl w:ilvl="0" w:tplc="A65818B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
    <w:nsid w:val="015A0D73"/>
    <w:multiLevelType w:val="hybridMultilevel"/>
    <w:tmpl w:val="6D48FCC4"/>
    <w:lvl w:ilvl="0" w:tplc="DFFA167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
    <w:nsid w:val="028711D5"/>
    <w:multiLevelType w:val="hybridMultilevel"/>
    <w:tmpl w:val="959E5A46"/>
    <w:lvl w:ilvl="0" w:tplc="BB94A30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
    <w:nsid w:val="02B876F1"/>
    <w:multiLevelType w:val="hybridMultilevel"/>
    <w:tmpl w:val="B7664494"/>
    <w:lvl w:ilvl="0" w:tplc="9AE2561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nsid w:val="03C4166C"/>
    <w:multiLevelType w:val="hybridMultilevel"/>
    <w:tmpl w:val="C1AA07AC"/>
    <w:lvl w:ilvl="0" w:tplc="9AE2561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
    <w:nsid w:val="05286D94"/>
    <w:multiLevelType w:val="hybridMultilevel"/>
    <w:tmpl w:val="0ACCA778"/>
    <w:lvl w:ilvl="0" w:tplc="E7A41C4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
    <w:nsid w:val="06077434"/>
    <w:multiLevelType w:val="hybridMultilevel"/>
    <w:tmpl w:val="625492A4"/>
    <w:lvl w:ilvl="0" w:tplc="96B8B9EA">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nsid w:val="06EB07AB"/>
    <w:multiLevelType w:val="hybridMultilevel"/>
    <w:tmpl w:val="A4525EDA"/>
    <w:lvl w:ilvl="0" w:tplc="0DEC729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
    <w:nsid w:val="078C399B"/>
    <w:multiLevelType w:val="hybridMultilevel"/>
    <w:tmpl w:val="624ED6BE"/>
    <w:lvl w:ilvl="0" w:tplc="388A4FC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
    <w:nsid w:val="07DD6875"/>
    <w:multiLevelType w:val="hybridMultilevel"/>
    <w:tmpl w:val="47422CE8"/>
    <w:lvl w:ilvl="0" w:tplc="4FF4B3B8">
      <w:start w:val="1"/>
      <w:numFmt w:val="bullet"/>
      <w:lvlRestart w:val="0"/>
      <w:lvlText w:val="o"/>
      <w:lvlJc w:val="left"/>
      <w:pPr>
        <w:ind w:left="1809" w:hanging="363"/>
      </w:pPr>
      <w:rPr>
        <w:rFonts w:ascii="Courier New" w:hAnsi="Courier New" w:hint="default"/>
      </w:rPr>
    </w:lvl>
    <w:lvl w:ilvl="1" w:tplc="040C0003" w:tentative="1">
      <w:start w:val="1"/>
      <w:numFmt w:val="bullet"/>
      <w:lvlText w:val="o"/>
      <w:lvlJc w:val="left"/>
      <w:pPr>
        <w:ind w:left="2529" w:hanging="360"/>
      </w:pPr>
      <w:rPr>
        <w:rFonts w:ascii="Courier New" w:hAnsi="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11">
    <w:nsid w:val="082653B0"/>
    <w:multiLevelType w:val="hybridMultilevel"/>
    <w:tmpl w:val="C158009E"/>
    <w:lvl w:ilvl="0" w:tplc="DB98F344">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nsid w:val="0AFD3905"/>
    <w:multiLevelType w:val="hybridMultilevel"/>
    <w:tmpl w:val="6982F712"/>
    <w:lvl w:ilvl="0" w:tplc="CC34750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
    <w:nsid w:val="0B487B68"/>
    <w:multiLevelType w:val="hybridMultilevel"/>
    <w:tmpl w:val="401E27CA"/>
    <w:lvl w:ilvl="0" w:tplc="E2FA41CC">
      <w:start w:val="1"/>
      <w:numFmt w:val="bullet"/>
      <w:lvlRestart w:val="0"/>
      <w:lvlText w:val="-"/>
      <w:lvlJc w:val="left"/>
      <w:pPr>
        <w:ind w:left="726" w:hanging="363"/>
      </w:pPr>
      <w:rPr>
        <w:rFonts w:ascii="Times New Roman" w:hAnsi="Times New Roman"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4">
    <w:nsid w:val="0BB42272"/>
    <w:multiLevelType w:val="hybridMultilevel"/>
    <w:tmpl w:val="4C62DD2C"/>
    <w:lvl w:ilvl="0" w:tplc="F362BF6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nsid w:val="0BB54681"/>
    <w:multiLevelType w:val="hybridMultilevel"/>
    <w:tmpl w:val="1C02C11E"/>
    <w:lvl w:ilvl="0" w:tplc="52BEBBB8">
      <w:start w:val="1"/>
      <w:numFmt w:val="bullet"/>
      <w:lvlRestart w:val="0"/>
      <w:lvlText w:val="o"/>
      <w:lvlJc w:val="left"/>
      <w:pPr>
        <w:ind w:left="1071" w:hanging="363"/>
      </w:pPr>
      <w:rPr>
        <w:rFonts w:ascii="Courier New" w:hAnsi="Courier New" w:hint="default"/>
      </w:rPr>
    </w:lvl>
    <w:lvl w:ilvl="1" w:tplc="040C0003" w:tentative="1">
      <w:start w:val="1"/>
      <w:numFmt w:val="bullet"/>
      <w:lvlText w:val="o"/>
      <w:lvlJc w:val="left"/>
      <w:pPr>
        <w:ind w:left="1791" w:hanging="360"/>
      </w:pPr>
      <w:rPr>
        <w:rFonts w:ascii="Courier New" w:hAnsi="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6">
    <w:nsid w:val="0C1D6AC2"/>
    <w:multiLevelType w:val="hybridMultilevel"/>
    <w:tmpl w:val="CDA48404"/>
    <w:lvl w:ilvl="0" w:tplc="570008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
    <w:nsid w:val="0EDE00A3"/>
    <w:multiLevelType w:val="hybridMultilevel"/>
    <w:tmpl w:val="34F28856"/>
    <w:lvl w:ilvl="0" w:tplc="31FC033A">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
    <w:nsid w:val="0F0A3727"/>
    <w:multiLevelType w:val="hybridMultilevel"/>
    <w:tmpl w:val="2DF0B552"/>
    <w:lvl w:ilvl="0" w:tplc="06B461AC">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
    <w:nsid w:val="109C7694"/>
    <w:multiLevelType w:val="hybridMultilevel"/>
    <w:tmpl w:val="C4AC9D2A"/>
    <w:lvl w:ilvl="0" w:tplc="0090CEB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
    <w:nsid w:val="12686290"/>
    <w:multiLevelType w:val="hybridMultilevel"/>
    <w:tmpl w:val="00646606"/>
    <w:lvl w:ilvl="0" w:tplc="94C4967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
    <w:nsid w:val="14FC4879"/>
    <w:multiLevelType w:val="hybridMultilevel"/>
    <w:tmpl w:val="14F8B1B4"/>
    <w:lvl w:ilvl="0" w:tplc="0090CEBC">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
    <w:nsid w:val="156A28B3"/>
    <w:multiLevelType w:val="hybridMultilevel"/>
    <w:tmpl w:val="3558C656"/>
    <w:lvl w:ilvl="0" w:tplc="0778C38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3">
    <w:nsid w:val="167F4052"/>
    <w:multiLevelType w:val="hybridMultilevel"/>
    <w:tmpl w:val="970E8570"/>
    <w:lvl w:ilvl="0" w:tplc="DB98F344">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
    <w:nsid w:val="17D86BB2"/>
    <w:multiLevelType w:val="hybridMultilevel"/>
    <w:tmpl w:val="B85634AC"/>
    <w:lvl w:ilvl="0" w:tplc="570008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
    <w:nsid w:val="1831492B"/>
    <w:multiLevelType w:val="hybridMultilevel"/>
    <w:tmpl w:val="8D1E33B6"/>
    <w:lvl w:ilvl="0" w:tplc="999ED4E6">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
    <w:nsid w:val="184B1F4F"/>
    <w:multiLevelType w:val="hybridMultilevel"/>
    <w:tmpl w:val="BDAC006E"/>
    <w:lvl w:ilvl="0" w:tplc="96B8B9EA">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
    <w:nsid w:val="19A621AC"/>
    <w:multiLevelType w:val="hybridMultilevel"/>
    <w:tmpl w:val="E3945D9C"/>
    <w:lvl w:ilvl="0" w:tplc="D07801F4">
      <w:start w:val="1"/>
      <w:numFmt w:val="bullet"/>
      <w:lvlRestart w:val="0"/>
      <w:lvlText w:val="o"/>
      <w:lvlJc w:val="left"/>
      <w:pPr>
        <w:ind w:left="1428" w:hanging="363"/>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19E64C1B"/>
    <w:multiLevelType w:val="hybridMultilevel"/>
    <w:tmpl w:val="C51A31C8"/>
    <w:lvl w:ilvl="0" w:tplc="8798751C">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
    <w:nsid w:val="1A277F13"/>
    <w:multiLevelType w:val="hybridMultilevel"/>
    <w:tmpl w:val="877AE826"/>
    <w:lvl w:ilvl="0" w:tplc="DB98F34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
    <w:nsid w:val="1A3F174E"/>
    <w:multiLevelType w:val="hybridMultilevel"/>
    <w:tmpl w:val="87843D0E"/>
    <w:lvl w:ilvl="0" w:tplc="6FA6C49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
    <w:nsid w:val="1B9A2C94"/>
    <w:multiLevelType w:val="hybridMultilevel"/>
    <w:tmpl w:val="E02E04A6"/>
    <w:lvl w:ilvl="0" w:tplc="C3BA51C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
    <w:nsid w:val="1BFF4703"/>
    <w:multiLevelType w:val="hybridMultilevel"/>
    <w:tmpl w:val="06AAF8AC"/>
    <w:lvl w:ilvl="0" w:tplc="EB140FB6">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
    <w:nsid w:val="1CD01583"/>
    <w:multiLevelType w:val="hybridMultilevel"/>
    <w:tmpl w:val="FAD42E40"/>
    <w:lvl w:ilvl="0" w:tplc="570008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
    <w:nsid w:val="1F1A4DDC"/>
    <w:multiLevelType w:val="hybridMultilevel"/>
    <w:tmpl w:val="5F42F898"/>
    <w:lvl w:ilvl="0" w:tplc="EB140FB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
    <w:nsid w:val="1F4E381B"/>
    <w:multiLevelType w:val="hybridMultilevel"/>
    <w:tmpl w:val="4EB62B46"/>
    <w:lvl w:ilvl="0" w:tplc="CF14F07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
    <w:nsid w:val="202A2AA8"/>
    <w:multiLevelType w:val="hybridMultilevel"/>
    <w:tmpl w:val="41B64F0E"/>
    <w:lvl w:ilvl="0" w:tplc="FAAAE80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
    <w:nsid w:val="209D645C"/>
    <w:multiLevelType w:val="hybridMultilevel"/>
    <w:tmpl w:val="CA62CB7E"/>
    <w:lvl w:ilvl="0" w:tplc="99DE4A4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
    <w:nsid w:val="2122404C"/>
    <w:multiLevelType w:val="hybridMultilevel"/>
    <w:tmpl w:val="ACFCC950"/>
    <w:lvl w:ilvl="0" w:tplc="DFFA167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
    <w:nsid w:val="22704D1A"/>
    <w:multiLevelType w:val="hybridMultilevel"/>
    <w:tmpl w:val="4622F820"/>
    <w:lvl w:ilvl="0" w:tplc="FA76438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
    <w:nsid w:val="23052D21"/>
    <w:multiLevelType w:val="hybridMultilevel"/>
    <w:tmpl w:val="2B1C2454"/>
    <w:lvl w:ilvl="0" w:tplc="855CC04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
    <w:nsid w:val="23FA71CB"/>
    <w:multiLevelType w:val="hybridMultilevel"/>
    <w:tmpl w:val="6E16D7FE"/>
    <w:lvl w:ilvl="0" w:tplc="570008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
    <w:nsid w:val="24614F15"/>
    <w:multiLevelType w:val="hybridMultilevel"/>
    <w:tmpl w:val="271A7634"/>
    <w:lvl w:ilvl="0" w:tplc="82CE9620">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
    <w:nsid w:val="24DA05B6"/>
    <w:multiLevelType w:val="hybridMultilevel"/>
    <w:tmpl w:val="AB2C2FC8"/>
    <w:lvl w:ilvl="0" w:tplc="BB94A30E">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
    <w:nsid w:val="25A30FE5"/>
    <w:multiLevelType w:val="hybridMultilevel"/>
    <w:tmpl w:val="04B88720"/>
    <w:lvl w:ilvl="0" w:tplc="E2FA41C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
    <w:nsid w:val="27731FAB"/>
    <w:multiLevelType w:val="hybridMultilevel"/>
    <w:tmpl w:val="43E647C6"/>
    <w:lvl w:ilvl="0" w:tplc="492A38D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6">
    <w:nsid w:val="29DE6ABD"/>
    <w:multiLevelType w:val="hybridMultilevel"/>
    <w:tmpl w:val="31B6710E"/>
    <w:lvl w:ilvl="0" w:tplc="4572A8E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7">
    <w:nsid w:val="2A135E88"/>
    <w:multiLevelType w:val="hybridMultilevel"/>
    <w:tmpl w:val="9468FDFC"/>
    <w:lvl w:ilvl="0" w:tplc="59105222">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8">
    <w:nsid w:val="2A8A291B"/>
    <w:multiLevelType w:val="hybridMultilevel"/>
    <w:tmpl w:val="77289D08"/>
    <w:lvl w:ilvl="0" w:tplc="FA948ED2">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
    <w:nsid w:val="2B0C29E8"/>
    <w:multiLevelType w:val="hybridMultilevel"/>
    <w:tmpl w:val="AD66CE72"/>
    <w:lvl w:ilvl="0" w:tplc="9A7AC13A">
      <w:start w:val="1"/>
      <w:numFmt w:val="bullet"/>
      <w:lvlRestart w:val="0"/>
      <w:lvlText w:val="o"/>
      <w:lvlJc w:val="left"/>
      <w:pPr>
        <w:ind w:left="1449" w:hanging="363"/>
      </w:pPr>
      <w:rPr>
        <w:rFonts w:ascii="Courier New" w:hAnsi="Courier New" w:hint="default"/>
      </w:rPr>
    </w:lvl>
    <w:lvl w:ilvl="1" w:tplc="040C0003" w:tentative="1">
      <w:start w:val="1"/>
      <w:numFmt w:val="bullet"/>
      <w:lvlText w:val="o"/>
      <w:lvlJc w:val="left"/>
      <w:pPr>
        <w:ind w:left="2169" w:hanging="360"/>
      </w:pPr>
      <w:rPr>
        <w:rFonts w:ascii="Courier New" w:hAnsi="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50">
    <w:nsid w:val="2B562B03"/>
    <w:multiLevelType w:val="hybridMultilevel"/>
    <w:tmpl w:val="9990ABA4"/>
    <w:lvl w:ilvl="0" w:tplc="A964D914">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
    <w:nsid w:val="2C917189"/>
    <w:multiLevelType w:val="hybridMultilevel"/>
    <w:tmpl w:val="EA2C48BA"/>
    <w:lvl w:ilvl="0" w:tplc="04FCAE2C">
      <w:start w:val="1"/>
      <w:numFmt w:val="bullet"/>
      <w:lvlRestart w:val="0"/>
      <w:lvlText w:val="o"/>
      <w:lvlJc w:val="left"/>
      <w:pPr>
        <w:ind w:left="1086" w:hanging="363"/>
      </w:pPr>
      <w:rPr>
        <w:rFonts w:ascii="Courier New" w:hAnsi="Courier New" w:hint="default"/>
      </w:rPr>
    </w:lvl>
    <w:lvl w:ilvl="1" w:tplc="04FCAE2C">
      <w:start w:val="1"/>
      <w:numFmt w:val="bullet"/>
      <w:lvlRestart w:val="0"/>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
    <w:nsid w:val="2CC00237"/>
    <w:multiLevelType w:val="hybridMultilevel"/>
    <w:tmpl w:val="3D007CEA"/>
    <w:lvl w:ilvl="0" w:tplc="4B485D5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
    <w:nsid w:val="2D171076"/>
    <w:multiLevelType w:val="hybridMultilevel"/>
    <w:tmpl w:val="81AC2044"/>
    <w:lvl w:ilvl="0" w:tplc="53CEA0E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
    <w:nsid w:val="2DD73DAB"/>
    <w:multiLevelType w:val="hybridMultilevel"/>
    <w:tmpl w:val="0864603E"/>
    <w:lvl w:ilvl="0" w:tplc="042440C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5">
    <w:nsid w:val="2E0B0C4E"/>
    <w:multiLevelType w:val="hybridMultilevel"/>
    <w:tmpl w:val="94AAC456"/>
    <w:lvl w:ilvl="0" w:tplc="06B461AC">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6">
    <w:nsid w:val="2EF0732F"/>
    <w:multiLevelType w:val="hybridMultilevel"/>
    <w:tmpl w:val="354045D6"/>
    <w:lvl w:ilvl="0" w:tplc="D18A41D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7">
    <w:nsid w:val="2FBB6123"/>
    <w:multiLevelType w:val="hybridMultilevel"/>
    <w:tmpl w:val="73F4E3F2"/>
    <w:lvl w:ilvl="0" w:tplc="9A7AC13A">
      <w:start w:val="1"/>
      <w:numFmt w:val="bullet"/>
      <w:lvlRestart w:val="0"/>
      <w:lvlText w:val="o"/>
      <w:lvlJc w:val="left"/>
      <w:pPr>
        <w:ind w:left="1449" w:hanging="363"/>
      </w:pPr>
      <w:rPr>
        <w:rFonts w:ascii="Courier New" w:hAnsi="Courier New" w:hint="default"/>
      </w:rPr>
    </w:lvl>
    <w:lvl w:ilvl="1" w:tplc="040C0003" w:tentative="1">
      <w:start w:val="1"/>
      <w:numFmt w:val="bullet"/>
      <w:lvlText w:val="o"/>
      <w:lvlJc w:val="left"/>
      <w:pPr>
        <w:ind w:left="2169" w:hanging="360"/>
      </w:pPr>
      <w:rPr>
        <w:rFonts w:ascii="Courier New" w:hAnsi="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58">
    <w:nsid w:val="30417805"/>
    <w:multiLevelType w:val="hybridMultilevel"/>
    <w:tmpl w:val="68108F3E"/>
    <w:lvl w:ilvl="0" w:tplc="F362BF6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
    <w:nsid w:val="314B3514"/>
    <w:multiLevelType w:val="hybridMultilevel"/>
    <w:tmpl w:val="FD30BA5E"/>
    <w:lvl w:ilvl="0" w:tplc="EC3C776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0">
    <w:nsid w:val="32C43AB3"/>
    <w:multiLevelType w:val="hybridMultilevel"/>
    <w:tmpl w:val="588A36CC"/>
    <w:lvl w:ilvl="0" w:tplc="F3CC5FEC">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
    <w:nsid w:val="32D71BDA"/>
    <w:multiLevelType w:val="hybridMultilevel"/>
    <w:tmpl w:val="CE260850"/>
    <w:lvl w:ilvl="0" w:tplc="F9ACC592">
      <w:start w:val="1"/>
      <w:numFmt w:val="bullet"/>
      <w:lvlRestart w:val="0"/>
      <w:lvlText w:val="o"/>
      <w:lvlJc w:val="left"/>
      <w:pPr>
        <w:ind w:left="1086" w:hanging="363"/>
      </w:pPr>
      <w:rPr>
        <w:rFonts w:ascii="Courier New" w:hAnsi="Courier New" w:hint="default"/>
      </w:rPr>
    </w:lvl>
    <w:lvl w:ilvl="1" w:tplc="F9ACC592">
      <w:start w:val="1"/>
      <w:numFmt w:val="bullet"/>
      <w:lvlRestart w:val="0"/>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
    <w:nsid w:val="3302048C"/>
    <w:multiLevelType w:val="hybridMultilevel"/>
    <w:tmpl w:val="3ECC7856"/>
    <w:lvl w:ilvl="0" w:tplc="C32A9E5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3">
    <w:nsid w:val="33E46744"/>
    <w:multiLevelType w:val="hybridMultilevel"/>
    <w:tmpl w:val="B4E6575A"/>
    <w:lvl w:ilvl="0" w:tplc="6FA6C49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
    <w:nsid w:val="3531580D"/>
    <w:multiLevelType w:val="hybridMultilevel"/>
    <w:tmpl w:val="47645ADE"/>
    <w:lvl w:ilvl="0" w:tplc="570008F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
    <w:nsid w:val="353A23F5"/>
    <w:multiLevelType w:val="hybridMultilevel"/>
    <w:tmpl w:val="6DAE42EA"/>
    <w:lvl w:ilvl="0" w:tplc="477A8BA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
    <w:nsid w:val="35F11160"/>
    <w:multiLevelType w:val="hybridMultilevel"/>
    <w:tmpl w:val="62F6D68A"/>
    <w:lvl w:ilvl="0" w:tplc="F5902A0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
    <w:nsid w:val="365B0681"/>
    <w:multiLevelType w:val="hybridMultilevel"/>
    <w:tmpl w:val="5E7AD2EC"/>
    <w:lvl w:ilvl="0" w:tplc="6FA6C49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8">
    <w:nsid w:val="375A27B3"/>
    <w:multiLevelType w:val="hybridMultilevel"/>
    <w:tmpl w:val="5B740C80"/>
    <w:lvl w:ilvl="0" w:tplc="79960EA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9">
    <w:nsid w:val="3ABB456D"/>
    <w:multiLevelType w:val="hybridMultilevel"/>
    <w:tmpl w:val="49468E0C"/>
    <w:lvl w:ilvl="0" w:tplc="CCEE5392">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0">
    <w:nsid w:val="3AC43EC4"/>
    <w:multiLevelType w:val="hybridMultilevel"/>
    <w:tmpl w:val="5CD00C42"/>
    <w:lvl w:ilvl="0" w:tplc="F5902A0C">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
    <w:nsid w:val="3AEB0E70"/>
    <w:multiLevelType w:val="hybridMultilevel"/>
    <w:tmpl w:val="2CF2B0A8"/>
    <w:lvl w:ilvl="0" w:tplc="2D127ED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
    <w:nsid w:val="3B403F62"/>
    <w:multiLevelType w:val="hybridMultilevel"/>
    <w:tmpl w:val="93C428A0"/>
    <w:lvl w:ilvl="0" w:tplc="79D6690A">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3">
    <w:nsid w:val="3BD922CC"/>
    <w:multiLevelType w:val="hybridMultilevel"/>
    <w:tmpl w:val="345C1416"/>
    <w:lvl w:ilvl="0" w:tplc="2D127ED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4">
    <w:nsid w:val="3DFB7755"/>
    <w:multiLevelType w:val="hybridMultilevel"/>
    <w:tmpl w:val="939672CE"/>
    <w:lvl w:ilvl="0" w:tplc="9C26FA5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5">
    <w:nsid w:val="3E225A93"/>
    <w:multiLevelType w:val="hybridMultilevel"/>
    <w:tmpl w:val="2B40BB3E"/>
    <w:lvl w:ilvl="0" w:tplc="7604F95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6">
    <w:nsid w:val="3E603462"/>
    <w:multiLevelType w:val="hybridMultilevel"/>
    <w:tmpl w:val="B436164A"/>
    <w:lvl w:ilvl="0" w:tplc="FA948ED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7">
    <w:nsid w:val="3E616055"/>
    <w:multiLevelType w:val="hybridMultilevel"/>
    <w:tmpl w:val="C7E08E30"/>
    <w:lvl w:ilvl="0" w:tplc="9AE2561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8">
    <w:nsid w:val="3EE35247"/>
    <w:multiLevelType w:val="hybridMultilevel"/>
    <w:tmpl w:val="4CC0CFC2"/>
    <w:lvl w:ilvl="0" w:tplc="79D6690A">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9">
    <w:nsid w:val="3F5A2607"/>
    <w:multiLevelType w:val="hybridMultilevel"/>
    <w:tmpl w:val="4B9CFF3E"/>
    <w:lvl w:ilvl="0" w:tplc="8CB2034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0">
    <w:nsid w:val="402924F2"/>
    <w:multiLevelType w:val="hybridMultilevel"/>
    <w:tmpl w:val="0FA21054"/>
    <w:lvl w:ilvl="0" w:tplc="F8D0CD02">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1">
    <w:nsid w:val="40EA0CFA"/>
    <w:multiLevelType w:val="hybridMultilevel"/>
    <w:tmpl w:val="1794CC9E"/>
    <w:lvl w:ilvl="0" w:tplc="BC2C8F6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2">
    <w:nsid w:val="41D30964"/>
    <w:multiLevelType w:val="hybridMultilevel"/>
    <w:tmpl w:val="D75EDCEC"/>
    <w:lvl w:ilvl="0" w:tplc="1AF4466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3">
    <w:nsid w:val="43763A4B"/>
    <w:multiLevelType w:val="hybridMultilevel"/>
    <w:tmpl w:val="121E684A"/>
    <w:lvl w:ilvl="0" w:tplc="9A7AC13A">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4">
    <w:nsid w:val="440826B2"/>
    <w:multiLevelType w:val="hybridMultilevel"/>
    <w:tmpl w:val="53F0882E"/>
    <w:lvl w:ilvl="0" w:tplc="3980463A">
      <w:start w:val="1"/>
      <w:numFmt w:val="bullet"/>
      <w:lvlRestart w:val="0"/>
      <w:lvlText w:val="o"/>
      <w:lvlJc w:val="left"/>
      <w:pPr>
        <w:ind w:left="1086" w:hanging="363"/>
      </w:pPr>
      <w:rPr>
        <w:rFonts w:ascii="Courier New" w:hAnsi="Courier New" w:hint="default"/>
      </w:rPr>
    </w:lvl>
    <w:lvl w:ilvl="1" w:tplc="3980463A">
      <w:start w:val="1"/>
      <w:numFmt w:val="bullet"/>
      <w:lvlRestart w:val="0"/>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5">
    <w:nsid w:val="4543543F"/>
    <w:multiLevelType w:val="hybridMultilevel"/>
    <w:tmpl w:val="5D0624F6"/>
    <w:lvl w:ilvl="0" w:tplc="570008FC">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6">
    <w:nsid w:val="45714F2A"/>
    <w:multiLevelType w:val="hybridMultilevel"/>
    <w:tmpl w:val="A9BAC6D4"/>
    <w:lvl w:ilvl="0" w:tplc="CC34750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7">
    <w:nsid w:val="4651552F"/>
    <w:multiLevelType w:val="hybridMultilevel"/>
    <w:tmpl w:val="820A48CA"/>
    <w:lvl w:ilvl="0" w:tplc="31A4DCCE">
      <w:start w:val="1"/>
      <w:numFmt w:val="bullet"/>
      <w:lvlRestart w:val="0"/>
      <w:lvlText w:val="o"/>
      <w:lvlJc w:val="left"/>
      <w:pPr>
        <w:ind w:left="1071" w:hanging="363"/>
      </w:pPr>
      <w:rPr>
        <w:rFonts w:ascii="Courier New" w:hAnsi="Courier New" w:hint="default"/>
      </w:rPr>
    </w:lvl>
    <w:lvl w:ilvl="1" w:tplc="040C0003" w:tentative="1">
      <w:start w:val="1"/>
      <w:numFmt w:val="bullet"/>
      <w:lvlText w:val="o"/>
      <w:lvlJc w:val="left"/>
      <w:pPr>
        <w:ind w:left="1791" w:hanging="360"/>
      </w:pPr>
      <w:rPr>
        <w:rFonts w:ascii="Courier New" w:hAnsi="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88">
    <w:nsid w:val="46767257"/>
    <w:multiLevelType w:val="hybridMultilevel"/>
    <w:tmpl w:val="8946D472"/>
    <w:lvl w:ilvl="0" w:tplc="042440C0">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9">
    <w:nsid w:val="475A0FEB"/>
    <w:multiLevelType w:val="hybridMultilevel"/>
    <w:tmpl w:val="AB161274"/>
    <w:lvl w:ilvl="0" w:tplc="999ED4E6">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0">
    <w:nsid w:val="47A7166E"/>
    <w:multiLevelType w:val="hybridMultilevel"/>
    <w:tmpl w:val="4C00FBF2"/>
    <w:lvl w:ilvl="0" w:tplc="D5E06DB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1">
    <w:nsid w:val="4AD339A3"/>
    <w:multiLevelType w:val="hybridMultilevel"/>
    <w:tmpl w:val="E5D270EE"/>
    <w:lvl w:ilvl="0" w:tplc="CE6A501C">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2">
    <w:nsid w:val="4EAD1B4B"/>
    <w:multiLevelType w:val="hybridMultilevel"/>
    <w:tmpl w:val="7EFCEA4A"/>
    <w:lvl w:ilvl="0" w:tplc="93967D6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3">
    <w:nsid w:val="4ECB7ABE"/>
    <w:multiLevelType w:val="hybridMultilevel"/>
    <w:tmpl w:val="CB447AB8"/>
    <w:lvl w:ilvl="0" w:tplc="1A408598">
      <w:start w:val="1"/>
      <w:numFmt w:val="bullet"/>
      <w:lvlRestart w:val="0"/>
      <w:lvlText w:val="o"/>
      <w:lvlJc w:val="left"/>
      <w:pPr>
        <w:ind w:left="1086" w:hanging="363"/>
      </w:pPr>
      <w:rPr>
        <w:rFonts w:ascii="Courier New" w:hAnsi="Courier New" w:hint="default"/>
      </w:rPr>
    </w:lvl>
    <w:lvl w:ilvl="1" w:tplc="1A408598">
      <w:start w:val="1"/>
      <w:numFmt w:val="bullet"/>
      <w:lvlRestart w:val="0"/>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4">
    <w:nsid w:val="505D4C71"/>
    <w:multiLevelType w:val="hybridMultilevel"/>
    <w:tmpl w:val="9F04C90C"/>
    <w:lvl w:ilvl="0" w:tplc="4CDE668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5">
    <w:nsid w:val="513770FC"/>
    <w:multiLevelType w:val="hybridMultilevel"/>
    <w:tmpl w:val="8D1E482E"/>
    <w:lvl w:ilvl="0" w:tplc="A7ECA20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6">
    <w:nsid w:val="51531F6D"/>
    <w:multiLevelType w:val="hybridMultilevel"/>
    <w:tmpl w:val="7E40FD04"/>
    <w:lvl w:ilvl="0" w:tplc="D7B84CCE">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7">
    <w:nsid w:val="523A4105"/>
    <w:multiLevelType w:val="hybridMultilevel"/>
    <w:tmpl w:val="31526A30"/>
    <w:lvl w:ilvl="0" w:tplc="0DEC729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8">
    <w:nsid w:val="52B35ED0"/>
    <w:multiLevelType w:val="hybridMultilevel"/>
    <w:tmpl w:val="51F0F4A4"/>
    <w:lvl w:ilvl="0" w:tplc="4CDE668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9">
    <w:nsid w:val="52E147C5"/>
    <w:multiLevelType w:val="hybridMultilevel"/>
    <w:tmpl w:val="11BC9C78"/>
    <w:lvl w:ilvl="0" w:tplc="8CB20340">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0">
    <w:nsid w:val="53CB5717"/>
    <w:multiLevelType w:val="hybridMultilevel"/>
    <w:tmpl w:val="947A8CC6"/>
    <w:lvl w:ilvl="0" w:tplc="1F4E5C2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1">
    <w:nsid w:val="57C72844"/>
    <w:multiLevelType w:val="hybridMultilevel"/>
    <w:tmpl w:val="E45E9F98"/>
    <w:lvl w:ilvl="0" w:tplc="CC34750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2">
    <w:nsid w:val="599D28CF"/>
    <w:multiLevelType w:val="hybridMultilevel"/>
    <w:tmpl w:val="78B07244"/>
    <w:lvl w:ilvl="0" w:tplc="6FA6C49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3">
    <w:nsid w:val="59F37BA0"/>
    <w:multiLevelType w:val="hybridMultilevel"/>
    <w:tmpl w:val="D8E6A584"/>
    <w:lvl w:ilvl="0" w:tplc="C78AB38C">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4">
    <w:nsid w:val="5AAA0634"/>
    <w:multiLevelType w:val="hybridMultilevel"/>
    <w:tmpl w:val="472CE456"/>
    <w:lvl w:ilvl="0" w:tplc="C4E40E9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5">
    <w:nsid w:val="5CC70CBB"/>
    <w:multiLevelType w:val="hybridMultilevel"/>
    <w:tmpl w:val="3C20F67A"/>
    <w:lvl w:ilvl="0" w:tplc="EB140FB6">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6">
    <w:nsid w:val="5D363D08"/>
    <w:multiLevelType w:val="hybridMultilevel"/>
    <w:tmpl w:val="2D9AB458"/>
    <w:lvl w:ilvl="0" w:tplc="1BC23FD8">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7">
    <w:nsid w:val="5D7512C2"/>
    <w:multiLevelType w:val="hybridMultilevel"/>
    <w:tmpl w:val="A100E36E"/>
    <w:lvl w:ilvl="0" w:tplc="71AAE1A4">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8">
    <w:nsid w:val="5E8F583F"/>
    <w:multiLevelType w:val="hybridMultilevel"/>
    <w:tmpl w:val="5D202D58"/>
    <w:lvl w:ilvl="0" w:tplc="7B90C56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9">
    <w:nsid w:val="60E20143"/>
    <w:multiLevelType w:val="hybridMultilevel"/>
    <w:tmpl w:val="0B06645A"/>
    <w:lvl w:ilvl="0" w:tplc="20A0EBF6">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0">
    <w:nsid w:val="62CC7F72"/>
    <w:multiLevelType w:val="hybridMultilevel"/>
    <w:tmpl w:val="F6DE6E32"/>
    <w:lvl w:ilvl="0" w:tplc="E2FA41CC">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1">
    <w:nsid w:val="63B42C4B"/>
    <w:multiLevelType w:val="hybridMultilevel"/>
    <w:tmpl w:val="EBE8A468"/>
    <w:lvl w:ilvl="0" w:tplc="2B28FE56">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2">
    <w:nsid w:val="64A55760"/>
    <w:multiLevelType w:val="hybridMultilevel"/>
    <w:tmpl w:val="974E29F0"/>
    <w:lvl w:ilvl="0" w:tplc="99DE4A4E">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3">
    <w:nsid w:val="65246FC5"/>
    <w:multiLevelType w:val="hybridMultilevel"/>
    <w:tmpl w:val="4F328ACE"/>
    <w:lvl w:ilvl="0" w:tplc="02FCECC2">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4">
    <w:nsid w:val="667032CB"/>
    <w:multiLevelType w:val="hybridMultilevel"/>
    <w:tmpl w:val="953A4968"/>
    <w:lvl w:ilvl="0" w:tplc="CC34750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5">
    <w:nsid w:val="686B1598"/>
    <w:multiLevelType w:val="hybridMultilevel"/>
    <w:tmpl w:val="2CD41A4A"/>
    <w:lvl w:ilvl="0" w:tplc="D7B84CCE">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6">
    <w:nsid w:val="689901C9"/>
    <w:multiLevelType w:val="hybridMultilevel"/>
    <w:tmpl w:val="5A40C60A"/>
    <w:lvl w:ilvl="0" w:tplc="3FD2C05A">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7">
    <w:nsid w:val="68ED2817"/>
    <w:multiLevelType w:val="hybridMultilevel"/>
    <w:tmpl w:val="62B8BDB2"/>
    <w:lvl w:ilvl="0" w:tplc="6FA6C49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8">
    <w:nsid w:val="6A1C137F"/>
    <w:multiLevelType w:val="hybridMultilevel"/>
    <w:tmpl w:val="2BA816B0"/>
    <w:lvl w:ilvl="0" w:tplc="FCD28AD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9">
    <w:nsid w:val="6BAF693D"/>
    <w:multiLevelType w:val="hybridMultilevel"/>
    <w:tmpl w:val="43D6E5DE"/>
    <w:lvl w:ilvl="0" w:tplc="F9E8D1B8">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0">
    <w:nsid w:val="6BBC69FA"/>
    <w:multiLevelType w:val="hybridMultilevel"/>
    <w:tmpl w:val="D262818C"/>
    <w:lvl w:ilvl="0" w:tplc="E4845E36">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1">
    <w:nsid w:val="6C026A2E"/>
    <w:multiLevelType w:val="hybridMultilevel"/>
    <w:tmpl w:val="6C7EAB30"/>
    <w:lvl w:ilvl="0" w:tplc="96B8B9EA">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2">
    <w:nsid w:val="6F6E1AD4"/>
    <w:multiLevelType w:val="hybridMultilevel"/>
    <w:tmpl w:val="E712311E"/>
    <w:lvl w:ilvl="0" w:tplc="FA948ED2">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3">
    <w:nsid w:val="6F914F29"/>
    <w:multiLevelType w:val="hybridMultilevel"/>
    <w:tmpl w:val="2B245F92"/>
    <w:lvl w:ilvl="0" w:tplc="CDFE2EE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4">
    <w:nsid w:val="70C34830"/>
    <w:multiLevelType w:val="hybridMultilevel"/>
    <w:tmpl w:val="599664AC"/>
    <w:lvl w:ilvl="0" w:tplc="E47E6910">
      <w:start w:val="1"/>
      <w:numFmt w:val="bullet"/>
      <w:lvlRestart w:val="0"/>
      <w:lvlText w:val="o"/>
      <w:lvlJc w:val="left"/>
      <w:pPr>
        <w:ind w:left="1086" w:hanging="363"/>
      </w:pPr>
      <w:rPr>
        <w:rFonts w:ascii="Courier New" w:hAnsi="Courier New" w:hint="default"/>
      </w:rPr>
    </w:lvl>
    <w:lvl w:ilvl="1" w:tplc="E47E6910">
      <w:start w:val="1"/>
      <w:numFmt w:val="bullet"/>
      <w:lvlRestart w:val="0"/>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5">
    <w:nsid w:val="710B08B7"/>
    <w:multiLevelType w:val="hybridMultilevel"/>
    <w:tmpl w:val="ED4ADE60"/>
    <w:lvl w:ilvl="0" w:tplc="F8C8DCDE">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6">
    <w:nsid w:val="7273071F"/>
    <w:multiLevelType w:val="hybridMultilevel"/>
    <w:tmpl w:val="A8FEC478"/>
    <w:lvl w:ilvl="0" w:tplc="D130C5D4">
      <w:start w:val="1"/>
      <w:numFmt w:val="bullet"/>
      <w:lvlRestart w:val="0"/>
      <w:lvlText w:val="o"/>
      <w:lvlJc w:val="left"/>
      <w:pPr>
        <w:ind w:left="1449" w:hanging="363"/>
      </w:pPr>
      <w:rPr>
        <w:rFonts w:ascii="Courier New" w:hAnsi="Courier New" w:hint="default"/>
      </w:rPr>
    </w:lvl>
    <w:lvl w:ilvl="1" w:tplc="040C0003" w:tentative="1">
      <w:start w:val="1"/>
      <w:numFmt w:val="bullet"/>
      <w:lvlText w:val="o"/>
      <w:lvlJc w:val="left"/>
      <w:pPr>
        <w:ind w:left="2169" w:hanging="360"/>
      </w:pPr>
      <w:rPr>
        <w:rFonts w:ascii="Courier New" w:hAnsi="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127">
    <w:nsid w:val="732D68C9"/>
    <w:multiLevelType w:val="hybridMultilevel"/>
    <w:tmpl w:val="57B07922"/>
    <w:lvl w:ilvl="0" w:tplc="6E760960">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8">
    <w:nsid w:val="7518745E"/>
    <w:multiLevelType w:val="hybridMultilevel"/>
    <w:tmpl w:val="2A24F4F0"/>
    <w:lvl w:ilvl="0" w:tplc="E2FA41CC">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9">
    <w:nsid w:val="778A4181"/>
    <w:multiLevelType w:val="hybridMultilevel"/>
    <w:tmpl w:val="7E02AD58"/>
    <w:lvl w:ilvl="0" w:tplc="53CEA0E8">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0">
    <w:nsid w:val="781E797F"/>
    <w:multiLevelType w:val="hybridMultilevel"/>
    <w:tmpl w:val="8BACBD20"/>
    <w:lvl w:ilvl="0" w:tplc="CC34750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1">
    <w:nsid w:val="786F1FAB"/>
    <w:multiLevelType w:val="hybridMultilevel"/>
    <w:tmpl w:val="42C26878"/>
    <w:lvl w:ilvl="0" w:tplc="CC347500">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2">
    <w:nsid w:val="79546D93"/>
    <w:multiLevelType w:val="hybridMultilevel"/>
    <w:tmpl w:val="C8DA061A"/>
    <w:lvl w:ilvl="0" w:tplc="3D6CECDA">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3">
    <w:nsid w:val="798A034E"/>
    <w:multiLevelType w:val="hybridMultilevel"/>
    <w:tmpl w:val="EB4A0C9C"/>
    <w:lvl w:ilvl="0" w:tplc="999ED4E6">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4">
    <w:nsid w:val="7A002517"/>
    <w:multiLevelType w:val="hybridMultilevel"/>
    <w:tmpl w:val="493AC3A0"/>
    <w:lvl w:ilvl="0" w:tplc="949A634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5">
    <w:nsid w:val="7BB64B48"/>
    <w:multiLevelType w:val="hybridMultilevel"/>
    <w:tmpl w:val="84507610"/>
    <w:lvl w:ilvl="0" w:tplc="A964D914">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6">
    <w:nsid w:val="7DAF6435"/>
    <w:multiLevelType w:val="hybridMultilevel"/>
    <w:tmpl w:val="FF9CCCAA"/>
    <w:lvl w:ilvl="0" w:tplc="C32A9E54">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7">
    <w:nsid w:val="7DBA0F77"/>
    <w:multiLevelType w:val="hybridMultilevel"/>
    <w:tmpl w:val="E12CF02C"/>
    <w:lvl w:ilvl="0" w:tplc="BFB8AEB4">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8">
    <w:nsid w:val="7DDF168A"/>
    <w:multiLevelType w:val="hybridMultilevel"/>
    <w:tmpl w:val="BC84C9E0"/>
    <w:lvl w:ilvl="0" w:tplc="38D0DE0C">
      <w:start w:val="1"/>
      <w:numFmt w:val="bullet"/>
      <w:lvlRestart w:val="0"/>
      <w:lvlText w:val="o"/>
      <w:lvlJc w:val="left"/>
      <w:pPr>
        <w:ind w:left="1809" w:hanging="363"/>
      </w:pPr>
      <w:rPr>
        <w:rFonts w:ascii="Courier New" w:hAnsi="Courier New" w:hint="default"/>
      </w:rPr>
    </w:lvl>
    <w:lvl w:ilvl="1" w:tplc="040C0003" w:tentative="1">
      <w:start w:val="1"/>
      <w:numFmt w:val="bullet"/>
      <w:lvlText w:val="o"/>
      <w:lvlJc w:val="left"/>
      <w:pPr>
        <w:ind w:left="2529" w:hanging="360"/>
      </w:pPr>
      <w:rPr>
        <w:rFonts w:ascii="Courier New" w:hAnsi="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139">
    <w:nsid w:val="7E167787"/>
    <w:multiLevelType w:val="hybridMultilevel"/>
    <w:tmpl w:val="974017AA"/>
    <w:lvl w:ilvl="0" w:tplc="9FCE2012">
      <w:start w:val="1"/>
      <w:numFmt w:val="bullet"/>
      <w:lvlRestart w:val="0"/>
      <w:lvlText w:val="-"/>
      <w:lvlJc w:val="left"/>
      <w:pPr>
        <w:ind w:left="363" w:hanging="363"/>
      </w:pPr>
      <w:rPr>
        <w:rFonts w:ascii="Times New Roman" w:hAnsi="Times New Roman" w:hint="default"/>
      </w:rPr>
    </w:lvl>
    <w:lvl w:ilvl="1" w:tplc="040C0003">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0">
    <w:nsid w:val="7E1A6D7B"/>
    <w:multiLevelType w:val="hybridMultilevel"/>
    <w:tmpl w:val="9586C262"/>
    <w:lvl w:ilvl="0" w:tplc="CDDE5680">
      <w:start w:val="1"/>
      <w:numFmt w:val="bullet"/>
      <w:lvlRestart w:val="0"/>
      <w:lvlText w:val="o"/>
      <w:lvlJc w:val="left"/>
      <w:pPr>
        <w:ind w:left="1086" w:hanging="363"/>
      </w:pPr>
      <w:rPr>
        <w:rFonts w:ascii="Courier New" w:hAnsi="Courier New" w:hint="default"/>
      </w:rPr>
    </w:lvl>
    <w:lvl w:ilvl="1" w:tplc="040C0003" w:tentative="1">
      <w:start w:val="1"/>
      <w:numFmt w:val="bullet"/>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1">
    <w:nsid w:val="7E59676E"/>
    <w:multiLevelType w:val="hybridMultilevel"/>
    <w:tmpl w:val="1D464FCC"/>
    <w:lvl w:ilvl="0" w:tplc="07CEA43C">
      <w:start w:val="1"/>
      <w:numFmt w:val="bullet"/>
      <w:lvlRestart w:val="0"/>
      <w:lvlText w:val="o"/>
      <w:lvlJc w:val="left"/>
      <w:pPr>
        <w:ind w:left="1086" w:hanging="363"/>
      </w:pPr>
      <w:rPr>
        <w:rFonts w:ascii="Courier New" w:hAnsi="Courier New" w:hint="default"/>
      </w:rPr>
    </w:lvl>
    <w:lvl w:ilvl="1" w:tplc="07CEA43C">
      <w:start w:val="1"/>
      <w:numFmt w:val="bullet"/>
      <w:lvlRestart w:val="0"/>
      <w:lvlText w:val="o"/>
      <w:lvlJc w:val="left"/>
      <w:pPr>
        <w:ind w:left="1806" w:hanging="360"/>
      </w:pPr>
      <w:rPr>
        <w:rFonts w:ascii="Courier New" w:hAnsi="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2">
    <w:nsid w:val="7FB64D7F"/>
    <w:multiLevelType w:val="hybridMultilevel"/>
    <w:tmpl w:val="A47E228C"/>
    <w:lvl w:ilvl="0" w:tplc="96B8B9EA">
      <w:start w:val="1"/>
      <w:numFmt w:val="bullet"/>
      <w:lvlRestart w:val="0"/>
      <w:lvlText w:val="-"/>
      <w:lvlJc w:val="left"/>
      <w:pPr>
        <w:ind w:left="363" w:hanging="363"/>
      </w:pPr>
      <w:rPr>
        <w:rFonts w:ascii="Times New Roman" w:hAnsi="Times New Roman"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num w:numId="1">
    <w:abstractNumId w:val="50"/>
  </w:num>
  <w:num w:numId="2">
    <w:abstractNumId w:val="135"/>
  </w:num>
  <w:num w:numId="3">
    <w:abstractNumId w:val="106"/>
  </w:num>
  <w:num w:numId="4">
    <w:abstractNumId w:val="25"/>
  </w:num>
  <w:num w:numId="5">
    <w:abstractNumId w:val="89"/>
  </w:num>
  <w:num w:numId="6">
    <w:abstractNumId w:val="133"/>
  </w:num>
  <w:num w:numId="7">
    <w:abstractNumId w:val="22"/>
  </w:num>
  <w:num w:numId="8">
    <w:abstractNumId w:val="32"/>
  </w:num>
  <w:num w:numId="9">
    <w:abstractNumId w:val="105"/>
  </w:num>
  <w:num w:numId="10">
    <w:abstractNumId w:val="34"/>
  </w:num>
  <w:num w:numId="11">
    <w:abstractNumId w:val="74"/>
  </w:num>
  <w:num w:numId="12">
    <w:abstractNumId w:val="107"/>
  </w:num>
  <w:num w:numId="13">
    <w:abstractNumId w:val="0"/>
  </w:num>
  <w:num w:numId="14">
    <w:abstractNumId w:val="126"/>
  </w:num>
  <w:num w:numId="15">
    <w:abstractNumId w:val="13"/>
  </w:num>
  <w:num w:numId="16">
    <w:abstractNumId w:val="110"/>
  </w:num>
  <w:num w:numId="17">
    <w:abstractNumId w:val="44"/>
  </w:num>
  <w:num w:numId="18">
    <w:abstractNumId w:val="128"/>
  </w:num>
  <w:num w:numId="19">
    <w:abstractNumId w:val="120"/>
  </w:num>
  <w:num w:numId="20">
    <w:abstractNumId w:val="100"/>
  </w:num>
  <w:num w:numId="21">
    <w:abstractNumId w:val="108"/>
  </w:num>
  <w:num w:numId="22">
    <w:abstractNumId w:val="98"/>
  </w:num>
  <w:num w:numId="23">
    <w:abstractNumId w:val="94"/>
  </w:num>
  <w:num w:numId="24">
    <w:abstractNumId w:val="60"/>
  </w:num>
  <w:num w:numId="25">
    <w:abstractNumId w:val="51"/>
  </w:num>
  <w:num w:numId="26">
    <w:abstractNumId w:val="80"/>
  </w:num>
  <w:num w:numId="27">
    <w:abstractNumId w:val="91"/>
  </w:num>
  <w:num w:numId="28">
    <w:abstractNumId w:val="138"/>
  </w:num>
  <w:num w:numId="29">
    <w:abstractNumId w:val="64"/>
  </w:num>
  <w:num w:numId="30">
    <w:abstractNumId w:val="24"/>
  </w:num>
  <w:num w:numId="31">
    <w:abstractNumId w:val="41"/>
  </w:num>
  <w:num w:numId="32">
    <w:abstractNumId w:val="16"/>
  </w:num>
  <w:num w:numId="33">
    <w:abstractNumId w:val="33"/>
  </w:num>
  <w:num w:numId="34">
    <w:abstractNumId w:val="85"/>
  </w:num>
  <w:num w:numId="35">
    <w:abstractNumId w:val="84"/>
  </w:num>
  <w:num w:numId="36">
    <w:abstractNumId w:val="87"/>
  </w:num>
  <w:num w:numId="37">
    <w:abstractNumId w:val="117"/>
  </w:num>
  <w:num w:numId="38">
    <w:abstractNumId w:val="67"/>
  </w:num>
  <w:num w:numId="39">
    <w:abstractNumId w:val="30"/>
  </w:num>
  <w:num w:numId="40">
    <w:abstractNumId w:val="102"/>
  </w:num>
  <w:num w:numId="41">
    <w:abstractNumId w:val="63"/>
  </w:num>
  <w:num w:numId="42">
    <w:abstractNumId w:val="27"/>
  </w:num>
  <w:num w:numId="43">
    <w:abstractNumId w:val="104"/>
  </w:num>
  <w:num w:numId="44">
    <w:abstractNumId w:val="10"/>
  </w:num>
  <w:num w:numId="45">
    <w:abstractNumId w:val="130"/>
  </w:num>
  <w:num w:numId="46">
    <w:abstractNumId w:val="101"/>
  </w:num>
  <w:num w:numId="47">
    <w:abstractNumId w:val="12"/>
  </w:num>
  <w:num w:numId="48">
    <w:abstractNumId w:val="114"/>
  </w:num>
  <w:num w:numId="49">
    <w:abstractNumId w:val="86"/>
  </w:num>
  <w:num w:numId="50">
    <w:abstractNumId w:val="131"/>
  </w:num>
  <w:num w:numId="51">
    <w:abstractNumId w:val="142"/>
  </w:num>
  <w:num w:numId="52">
    <w:abstractNumId w:val="7"/>
  </w:num>
  <w:num w:numId="53">
    <w:abstractNumId w:val="121"/>
  </w:num>
  <w:num w:numId="54">
    <w:abstractNumId w:val="26"/>
  </w:num>
  <w:num w:numId="55">
    <w:abstractNumId w:val="38"/>
  </w:num>
  <w:num w:numId="56">
    <w:abstractNumId w:val="2"/>
  </w:num>
  <w:num w:numId="57">
    <w:abstractNumId w:val="23"/>
  </w:num>
  <w:num w:numId="58">
    <w:abstractNumId w:val="11"/>
  </w:num>
  <w:num w:numId="59">
    <w:abstractNumId w:val="29"/>
  </w:num>
  <w:num w:numId="60">
    <w:abstractNumId w:val="73"/>
  </w:num>
  <w:num w:numId="61">
    <w:abstractNumId w:val="71"/>
  </w:num>
  <w:num w:numId="62">
    <w:abstractNumId w:val="17"/>
  </w:num>
  <w:num w:numId="63">
    <w:abstractNumId w:val="95"/>
  </w:num>
  <w:num w:numId="64">
    <w:abstractNumId w:val="35"/>
  </w:num>
  <w:num w:numId="65">
    <w:abstractNumId w:val="113"/>
  </w:num>
  <w:num w:numId="66">
    <w:abstractNumId w:val="122"/>
  </w:num>
  <w:num w:numId="67">
    <w:abstractNumId w:val="76"/>
  </w:num>
  <w:num w:numId="68">
    <w:abstractNumId w:val="48"/>
  </w:num>
  <w:num w:numId="69">
    <w:abstractNumId w:val="92"/>
  </w:num>
  <w:num w:numId="70">
    <w:abstractNumId w:val="123"/>
  </w:num>
  <w:num w:numId="71">
    <w:abstractNumId w:val="68"/>
  </w:num>
  <w:num w:numId="72">
    <w:abstractNumId w:val="59"/>
  </w:num>
  <w:num w:numId="73">
    <w:abstractNumId w:val="82"/>
  </w:num>
  <w:num w:numId="74">
    <w:abstractNumId w:val="127"/>
  </w:num>
  <w:num w:numId="75">
    <w:abstractNumId w:val="141"/>
  </w:num>
  <w:num w:numId="76">
    <w:abstractNumId w:val="119"/>
  </w:num>
  <w:num w:numId="77">
    <w:abstractNumId w:val="111"/>
  </w:num>
  <w:num w:numId="78">
    <w:abstractNumId w:val="72"/>
  </w:num>
  <w:num w:numId="79">
    <w:abstractNumId w:val="78"/>
  </w:num>
  <w:num w:numId="80">
    <w:abstractNumId w:val="116"/>
  </w:num>
  <w:num w:numId="81">
    <w:abstractNumId w:val="81"/>
  </w:num>
  <w:num w:numId="82">
    <w:abstractNumId w:val="49"/>
  </w:num>
  <w:num w:numId="83">
    <w:abstractNumId w:val="83"/>
  </w:num>
  <w:num w:numId="84">
    <w:abstractNumId w:val="57"/>
  </w:num>
  <w:num w:numId="85">
    <w:abstractNumId w:val="15"/>
  </w:num>
  <w:num w:numId="86">
    <w:abstractNumId w:val="6"/>
  </w:num>
  <w:num w:numId="87">
    <w:abstractNumId w:val="46"/>
  </w:num>
  <w:num w:numId="88">
    <w:abstractNumId w:val="115"/>
  </w:num>
  <w:num w:numId="89">
    <w:abstractNumId w:val="96"/>
  </w:num>
  <w:num w:numId="90">
    <w:abstractNumId w:val="124"/>
  </w:num>
  <w:num w:numId="91">
    <w:abstractNumId w:val="65"/>
  </w:num>
  <w:num w:numId="92">
    <w:abstractNumId w:val="55"/>
  </w:num>
  <w:num w:numId="93">
    <w:abstractNumId w:val="18"/>
  </w:num>
  <w:num w:numId="94">
    <w:abstractNumId w:val="47"/>
  </w:num>
  <w:num w:numId="95">
    <w:abstractNumId w:val="56"/>
  </w:num>
  <w:num w:numId="96">
    <w:abstractNumId w:val="90"/>
  </w:num>
  <w:num w:numId="97">
    <w:abstractNumId w:val="103"/>
  </w:num>
  <w:num w:numId="98">
    <w:abstractNumId w:val="31"/>
  </w:num>
  <w:num w:numId="99">
    <w:abstractNumId w:val="109"/>
  </w:num>
  <w:num w:numId="100">
    <w:abstractNumId w:val="139"/>
  </w:num>
  <w:num w:numId="101">
    <w:abstractNumId w:val="39"/>
  </w:num>
  <w:num w:numId="102">
    <w:abstractNumId w:val="61"/>
  </w:num>
  <w:num w:numId="103">
    <w:abstractNumId w:val="129"/>
  </w:num>
  <w:num w:numId="104">
    <w:abstractNumId w:val="53"/>
  </w:num>
  <w:num w:numId="105">
    <w:abstractNumId w:val="36"/>
  </w:num>
  <w:num w:numId="106">
    <w:abstractNumId w:val="134"/>
  </w:num>
  <w:num w:numId="107">
    <w:abstractNumId w:val="137"/>
  </w:num>
  <w:num w:numId="108">
    <w:abstractNumId w:val="43"/>
  </w:num>
  <w:num w:numId="109">
    <w:abstractNumId w:val="3"/>
  </w:num>
  <w:num w:numId="110">
    <w:abstractNumId w:val="112"/>
  </w:num>
  <w:num w:numId="111">
    <w:abstractNumId w:val="37"/>
  </w:num>
  <w:num w:numId="112">
    <w:abstractNumId w:val="75"/>
  </w:num>
  <w:num w:numId="113">
    <w:abstractNumId w:val="97"/>
  </w:num>
  <w:num w:numId="114">
    <w:abstractNumId w:val="8"/>
  </w:num>
  <w:num w:numId="115">
    <w:abstractNumId w:val="69"/>
  </w:num>
  <w:num w:numId="116">
    <w:abstractNumId w:val="77"/>
  </w:num>
  <w:num w:numId="117">
    <w:abstractNumId w:val="4"/>
  </w:num>
  <w:num w:numId="118">
    <w:abstractNumId w:val="5"/>
  </w:num>
  <w:num w:numId="119">
    <w:abstractNumId w:val="1"/>
  </w:num>
  <w:num w:numId="120">
    <w:abstractNumId w:val="132"/>
  </w:num>
  <w:num w:numId="121">
    <w:abstractNumId w:val="93"/>
  </w:num>
  <w:num w:numId="122">
    <w:abstractNumId w:val="42"/>
  </w:num>
  <w:num w:numId="123">
    <w:abstractNumId w:val="20"/>
  </w:num>
  <w:num w:numId="124">
    <w:abstractNumId w:val="118"/>
  </w:num>
  <w:num w:numId="125">
    <w:abstractNumId w:val="79"/>
  </w:num>
  <w:num w:numId="126">
    <w:abstractNumId w:val="99"/>
  </w:num>
  <w:num w:numId="127">
    <w:abstractNumId w:val="45"/>
  </w:num>
  <w:num w:numId="128">
    <w:abstractNumId w:val="52"/>
  </w:num>
  <w:num w:numId="129">
    <w:abstractNumId w:val="9"/>
  </w:num>
  <w:num w:numId="130">
    <w:abstractNumId w:val="19"/>
  </w:num>
  <w:num w:numId="131">
    <w:abstractNumId w:val="21"/>
  </w:num>
  <w:num w:numId="132">
    <w:abstractNumId w:val="28"/>
  </w:num>
  <w:num w:numId="133">
    <w:abstractNumId w:val="66"/>
  </w:num>
  <w:num w:numId="134">
    <w:abstractNumId w:val="70"/>
  </w:num>
  <w:num w:numId="135">
    <w:abstractNumId w:val="62"/>
  </w:num>
  <w:num w:numId="136">
    <w:abstractNumId w:val="136"/>
  </w:num>
  <w:num w:numId="137">
    <w:abstractNumId w:val="40"/>
  </w:num>
  <w:num w:numId="138">
    <w:abstractNumId w:val="125"/>
  </w:num>
  <w:num w:numId="139">
    <w:abstractNumId w:val="14"/>
  </w:num>
  <w:num w:numId="140">
    <w:abstractNumId w:val="58"/>
  </w:num>
  <w:num w:numId="141">
    <w:abstractNumId w:val="54"/>
  </w:num>
  <w:num w:numId="142">
    <w:abstractNumId w:val="88"/>
  </w:num>
  <w:num w:numId="143">
    <w:abstractNumId w:val="14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B1"/>
    <w:rsid w:val="00025A81"/>
    <w:rsid w:val="000501D1"/>
    <w:rsid w:val="00055309"/>
    <w:rsid w:val="000A4429"/>
    <w:rsid w:val="000C2824"/>
    <w:rsid w:val="001140AA"/>
    <w:rsid w:val="001D2D8C"/>
    <w:rsid w:val="001E1997"/>
    <w:rsid w:val="00210350"/>
    <w:rsid w:val="00256798"/>
    <w:rsid w:val="003B1BBF"/>
    <w:rsid w:val="00400A9D"/>
    <w:rsid w:val="004D2144"/>
    <w:rsid w:val="005368B8"/>
    <w:rsid w:val="005A093B"/>
    <w:rsid w:val="005B1221"/>
    <w:rsid w:val="005C14AA"/>
    <w:rsid w:val="005D5C67"/>
    <w:rsid w:val="00662F09"/>
    <w:rsid w:val="00664BB0"/>
    <w:rsid w:val="0066747D"/>
    <w:rsid w:val="006D288B"/>
    <w:rsid w:val="00723812"/>
    <w:rsid w:val="00775202"/>
    <w:rsid w:val="00776491"/>
    <w:rsid w:val="00786326"/>
    <w:rsid w:val="007A1B58"/>
    <w:rsid w:val="007B0489"/>
    <w:rsid w:val="007B15E3"/>
    <w:rsid w:val="007B50E9"/>
    <w:rsid w:val="007B56C8"/>
    <w:rsid w:val="007C7010"/>
    <w:rsid w:val="007E2665"/>
    <w:rsid w:val="007E3123"/>
    <w:rsid w:val="008F7CA0"/>
    <w:rsid w:val="00923A6C"/>
    <w:rsid w:val="00940CBC"/>
    <w:rsid w:val="009432B3"/>
    <w:rsid w:val="009948D1"/>
    <w:rsid w:val="009958F9"/>
    <w:rsid w:val="009C2763"/>
    <w:rsid w:val="00A1215A"/>
    <w:rsid w:val="00AB0AF7"/>
    <w:rsid w:val="00B0230D"/>
    <w:rsid w:val="00B86C4B"/>
    <w:rsid w:val="00C0191B"/>
    <w:rsid w:val="00C2081A"/>
    <w:rsid w:val="00CA2E23"/>
    <w:rsid w:val="00CD64F1"/>
    <w:rsid w:val="00D414DC"/>
    <w:rsid w:val="00D74EB1"/>
    <w:rsid w:val="00DA4BBE"/>
    <w:rsid w:val="00E17A23"/>
    <w:rsid w:val="00E30244"/>
    <w:rsid w:val="00E738A9"/>
    <w:rsid w:val="00E76B0D"/>
    <w:rsid w:val="00F86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b/>
      <w:bCs/>
      <w:color w:val="365F91"/>
      <w:szCs w:val="26"/>
    </w:rPr>
  </w:style>
  <w:style w:type="paragraph" w:styleId="Heading3">
    <w:name w:val="heading 3"/>
    <w:basedOn w:val="Normal"/>
    <w:next w:val="Normal"/>
    <w:link w:val="Heading3Char"/>
    <w:uiPriority w:val="9"/>
    <w:semiHidden/>
    <w:unhideWhenUsed/>
    <w:qFormat/>
    <w:rsid w:val="000A442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4429"/>
    <w:rPr>
      <w:rFonts w:eastAsia="Times New Roman" w:cs="Times New Roman"/>
      <w:b/>
      <w:bCs/>
      <w:color w:val="365F91"/>
      <w:sz w:val="28"/>
      <w:szCs w:val="28"/>
    </w:rPr>
  </w:style>
  <w:style w:type="character" w:customStyle="1" w:styleId="Heading2Char">
    <w:name w:val="Heading 2 Char"/>
    <w:basedOn w:val="DefaultParagraphFont"/>
    <w:link w:val="Heading2"/>
    <w:uiPriority w:val="9"/>
    <w:locked/>
    <w:rsid w:val="000A4429"/>
    <w:rPr>
      <w:rFonts w:eastAsia="Times New Roman" w:cs="Times New Roman"/>
      <w:b/>
      <w:bCs/>
      <w:color w:val="365F91"/>
      <w:sz w:val="26"/>
      <w:szCs w:val="26"/>
    </w:rPr>
  </w:style>
  <w:style w:type="character" w:customStyle="1" w:styleId="Heading3Char">
    <w:name w:val="Heading 3 Char"/>
    <w:basedOn w:val="DefaultParagraphFont"/>
    <w:link w:val="Heading3"/>
    <w:uiPriority w:val="9"/>
    <w:locked/>
    <w:rsid w:val="000A4429"/>
    <w:rPr>
      <w:rFonts w:ascii="Cambria" w:hAnsi="Cambria" w:cs="Times New Roman"/>
      <w:b/>
      <w:bCs/>
      <w:color w:val="4F81BD"/>
    </w:rPr>
  </w:style>
  <w:style w:type="character" w:customStyle="1" w:styleId="Heading4Char">
    <w:name w:val="Heading 4 Char"/>
    <w:basedOn w:val="DefaultParagraphFont"/>
    <w:link w:val="Heading4"/>
    <w:uiPriority w:val="9"/>
    <w:locked/>
    <w:rsid w:val="000A4429"/>
    <w:rPr>
      <w:rFonts w:ascii="Cambria" w:hAnsi="Cambria" w:cs="Times New Roman"/>
      <w:b/>
      <w:bCs/>
      <w:i/>
      <w:iCs/>
      <w:color w:val="4F81BD"/>
    </w:rPr>
  </w:style>
  <w:style w:type="character" w:customStyle="1" w:styleId="Heading5Char">
    <w:name w:val="Heading 5 Char"/>
    <w:basedOn w:val="DefaultParagraphFont"/>
    <w:link w:val="Heading5"/>
    <w:uiPriority w:val="9"/>
    <w:locked/>
    <w:rsid w:val="000A4429"/>
    <w:rPr>
      <w:rFonts w:ascii="Cambria" w:hAnsi="Cambria" w:cs="Times New Roman"/>
      <w:color w:val="243F60"/>
    </w:rPr>
  </w:style>
  <w:style w:type="character" w:customStyle="1" w:styleId="Heading6Char">
    <w:name w:val="Heading 6 Char"/>
    <w:basedOn w:val="DefaultParagraphFont"/>
    <w:link w:val="Heading6"/>
    <w:uiPriority w:val="9"/>
    <w:locked/>
    <w:rsid w:val="000A4429"/>
    <w:rPr>
      <w:rFonts w:ascii="Cambria" w:hAnsi="Cambria" w:cs="Times New Roman"/>
      <w:i/>
      <w:iCs/>
      <w:color w:val="243F60"/>
    </w:rPr>
  </w:style>
  <w:style w:type="character" w:customStyle="1" w:styleId="Heading7Char">
    <w:name w:val="Heading 7 Char"/>
    <w:basedOn w:val="DefaultParagraphFont"/>
    <w:link w:val="Heading7"/>
    <w:uiPriority w:val="9"/>
    <w:locked/>
    <w:rsid w:val="000A4429"/>
    <w:rPr>
      <w:rFonts w:ascii="Cambria" w:hAnsi="Cambria" w:cs="Times New Roman"/>
      <w:i/>
      <w:iCs/>
      <w:color w:val="404040"/>
    </w:rPr>
  </w:style>
  <w:style w:type="character" w:customStyle="1" w:styleId="Heading8Char">
    <w:name w:val="Heading 8 Char"/>
    <w:basedOn w:val="DefaultParagraphFont"/>
    <w:link w:val="Heading8"/>
    <w:uiPriority w:val="9"/>
    <w:locked/>
    <w:rsid w:val="000A4429"/>
    <w:rPr>
      <w:rFonts w:ascii="Cambria" w:hAnsi="Cambria" w:cs="Times New Roman"/>
      <w:color w:val="4F81BD"/>
      <w:sz w:val="20"/>
      <w:szCs w:val="20"/>
    </w:rPr>
  </w:style>
  <w:style w:type="character" w:customStyle="1" w:styleId="Heading9Char">
    <w:name w:val="Heading 9 Char"/>
    <w:basedOn w:val="DefaultParagraphFont"/>
    <w:link w:val="Heading9"/>
    <w:uiPriority w:val="9"/>
    <w:locked/>
    <w:rsid w:val="000A4429"/>
    <w:rPr>
      <w:rFonts w:ascii="Cambria"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basedOn w:val="Normal"/>
    <w:next w:val="NoSpacing"/>
    <w:link w:val="TitleChar"/>
    <w:autoRedefine/>
    <w:uiPriority w:val="10"/>
    <w:qFormat/>
    <w:rsid w:val="000A4429"/>
    <w:pPr>
      <w:spacing w:after="180" w:line="360" w:lineRule="auto"/>
      <w:contextualSpacing/>
      <w:jc w:val="center"/>
    </w:pPr>
    <w:rPr>
      <w:b/>
      <w:color w:val="C00000"/>
      <w:spacing w:val="5"/>
      <w:kern w:val="28"/>
      <w:sz w:val="30"/>
      <w:szCs w:val="52"/>
      <w:lang w:val="en-US"/>
    </w:rPr>
  </w:style>
  <w:style w:type="character" w:customStyle="1" w:styleId="TitleChar">
    <w:name w:val="Title Char"/>
    <w:basedOn w:val="DefaultParagraphFont"/>
    <w:link w:val="Title"/>
    <w:uiPriority w:val="10"/>
    <w:locked/>
    <w:rsid w:val="000A4429"/>
    <w:rPr>
      <w:rFonts w:eastAsia="Times New Roman" w:cs="Times New Roman"/>
      <w:b/>
      <w:color w:val="C00000"/>
      <w:spacing w:val="5"/>
      <w:kern w:val="28"/>
      <w:sz w:val="52"/>
      <w:szCs w:val="52"/>
      <w:lang w:val="en-US" w:eastAsia="en-US"/>
    </w:rPr>
  </w:style>
  <w:style w:type="paragraph" w:styleId="NoSpacing">
    <w:name w:val="No Spacing"/>
    <w:uiPriority w:val="1"/>
    <w:qFormat/>
    <w:rsid w:val="000A4429"/>
    <w:rPr>
      <w:sz w:val="22"/>
      <w:szCs w:val="22"/>
      <w:lang w:val="en-US" w:eastAsia="en-US"/>
    </w:rPr>
  </w:style>
  <w:style w:type="paragraph" w:styleId="Subtitle">
    <w:name w:val="Subtitle"/>
    <w:basedOn w:val="Normal"/>
    <w:next w:val="Normal"/>
    <w:link w:val="SubtitleChar"/>
    <w:uiPriority w:val="11"/>
    <w:qFormat/>
    <w:rsid w:val="000A442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0A4429"/>
    <w:rPr>
      <w:rFonts w:ascii="Cambria" w:hAnsi="Cambria" w:cs="Times New Roman"/>
      <w:i/>
      <w:iCs/>
      <w:color w:val="4F81BD"/>
      <w:spacing w:val="15"/>
      <w:sz w:val="24"/>
      <w:szCs w:val="24"/>
    </w:rPr>
  </w:style>
  <w:style w:type="character" w:styleId="Strong">
    <w:name w:val="Strong"/>
    <w:basedOn w:val="DefaultParagraphFont"/>
    <w:uiPriority w:val="22"/>
    <w:qFormat/>
    <w:rsid w:val="000A4429"/>
    <w:rPr>
      <w:rFonts w:cs="Times New Roman"/>
      <w:b/>
      <w:bCs/>
    </w:rPr>
  </w:style>
  <w:style w:type="character" w:styleId="Emphasis">
    <w:name w:val="Emphasis"/>
    <w:basedOn w:val="DefaultParagraphFont"/>
    <w:uiPriority w:val="20"/>
    <w:qFormat/>
    <w:rsid w:val="000A4429"/>
    <w:rPr>
      <w:rFonts w:cs="Times New Roman"/>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locked/>
    <w:rsid w:val="000A4429"/>
    <w:rPr>
      <w:rFonts w:cs="Times New Roman"/>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0A4429"/>
    <w:rPr>
      <w:rFonts w:cs="Times New Roman"/>
      <w:b/>
      <w:bCs/>
      <w:i/>
      <w:iCs/>
      <w:color w:val="4F81BD"/>
    </w:rPr>
  </w:style>
  <w:style w:type="character" w:styleId="SubtleEmphasis">
    <w:name w:val="Subtle Emphasis"/>
    <w:basedOn w:val="DefaultParagraphFont"/>
    <w:uiPriority w:val="19"/>
    <w:qFormat/>
    <w:rsid w:val="000A4429"/>
    <w:rPr>
      <w:rFonts w:cs="Times New Roman"/>
      <w:i/>
      <w:iCs/>
      <w:color w:val="808080"/>
    </w:rPr>
  </w:style>
  <w:style w:type="character" w:styleId="IntenseEmphasis">
    <w:name w:val="Intense Emphasis"/>
    <w:basedOn w:val="DefaultParagraphFont"/>
    <w:uiPriority w:val="21"/>
    <w:qFormat/>
    <w:rsid w:val="000A4429"/>
    <w:rPr>
      <w:rFonts w:cs="Times New Roman"/>
      <w:b/>
      <w:bCs/>
      <w:i/>
      <w:iCs/>
      <w:color w:val="4F81BD"/>
    </w:rPr>
  </w:style>
  <w:style w:type="character" w:styleId="SubtleReference">
    <w:name w:val="Subtle Reference"/>
    <w:basedOn w:val="DefaultParagraphFont"/>
    <w:uiPriority w:val="31"/>
    <w:qFormat/>
    <w:rsid w:val="000A4429"/>
    <w:rPr>
      <w:rFonts w:cs="Times New Roman"/>
      <w:smallCaps/>
      <w:color w:val="C0504D"/>
      <w:u w:val="single"/>
    </w:rPr>
  </w:style>
  <w:style w:type="character" w:styleId="IntenseReference">
    <w:name w:val="Intense Reference"/>
    <w:basedOn w:val="DefaultParagraphFont"/>
    <w:uiPriority w:val="32"/>
    <w:qFormat/>
    <w:rsid w:val="000A4429"/>
    <w:rPr>
      <w:rFonts w:cs="Times New Roman"/>
      <w:b/>
      <w:bCs/>
      <w:smallCaps/>
      <w:color w:val="C0504D"/>
      <w:spacing w:val="5"/>
      <w:u w:val="single"/>
    </w:rPr>
  </w:style>
  <w:style w:type="character" w:styleId="BookTitle">
    <w:name w:val="Book Title"/>
    <w:basedOn w:val="DefaultParagraphFont"/>
    <w:uiPriority w:val="33"/>
    <w:qFormat/>
    <w:rsid w:val="000A4429"/>
    <w:rPr>
      <w:rFonts w:cs="Times New Roman"/>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D74EB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74EB1"/>
    <w:rPr>
      <w:rFonts w:cs="Times New Roman"/>
      <w:lang w:val="fr-FR" w:eastAsia="x-none"/>
    </w:rPr>
  </w:style>
  <w:style w:type="paragraph" w:styleId="Footer">
    <w:name w:val="footer"/>
    <w:basedOn w:val="Normal"/>
    <w:link w:val="FooterChar"/>
    <w:uiPriority w:val="99"/>
    <w:unhideWhenUsed/>
    <w:rsid w:val="00D74EB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74EB1"/>
    <w:rPr>
      <w:rFonts w:cs="Times New Roman"/>
      <w:lang w:val="fr-FR" w:eastAsia="x-none"/>
    </w:rPr>
  </w:style>
  <w:style w:type="paragraph" w:styleId="BalloonText">
    <w:name w:val="Balloon Text"/>
    <w:basedOn w:val="Normal"/>
    <w:link w:val="BalloonTextChar"/>
    <w:uiPriority w:val="99"/>
    <w:semiHidden/>
    <w:unhideWhenUsed/>
    <w:rsid w:val="007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6C8"/>
    <w:rPr>
      <w:rFonts w:ascii="Tahoma" w:hAnsi="Tahoma" w:cs="Tahoma"/>
      <w:sz w:val="16"/>
      <w:szCs w:val="16"/>
      <w:lang w:val="fr-FR" w:eastAsia="x-none"/>
    </w:rPr>
  </w:style>
  <w:style w:type="paragraph" w:styleId="ListBullet">
    <w:name w:val="List Bullet"/>
    <w:basedOn w:val="Normal"/>
    <w:uiPriority w:val="99"/>
    <w:unhideWhenUsed/>
    <w:rsid w:val="00400A9D"/>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b/>
      <w:bCs/>
      <w:color w:val="365F91"/>
      <w:szCs w:val="26"/>
    </w:rPr>
  </w:style>
  <w:style w:type="paragraph" w:styleId="Heading3">
    <w:name w:val="heading 3"/>
    <w:basedOn w:val="Normal"/>
    <w:next w:val="Normal"/>
    <w:link w:val="Heading3Char"/>
    <w:uiPriority w:val="9"/>
    <w:semiHidden/>
    <w:unhideWhenUsed/>
    <w:qFormat/>
    <w:rsid w:val="000A442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4429"/>
    <w:rPr>
      <w:rFonts w:eastAsia="Times New Roman" w:cs="Times New Roman"/>
      <w:b/>
      <w:bCs/>
      <w:color w:val="365F91"/>
      <w:sz w:val="28"/>
      <w:szCs w:val="28"/>
    </w:rPr>
  </w:style>
  <w:style w:type="character" w:customStyle="1" w:styleId="Heading2Char">
    <w:name w:val="Heading 2 Char"/>
    <w:basedOn w:val="DefaultParagraphFont"/>
    <w:link w:val="Heading2"/>
    <w:uiPriority w:val="9"/>
    <w:locked/>
    <w:rsid w:val="000A4429"/>
    <w:rPr>
      <w:rFonts w:eastAsia="Times New Roman" w:cs="Times New Roman"/>
      <w:b/>
      <w:bCs/>
      <w:color w:val="365F91"/>
      <w:sz w:val="26"/>
      <w:szCs w:val="26"/>
    </w:rPr>
  </w:style>
  <w:style w:type="character" w:customStyle="1" w:styleId="Heading3Char">
    <w:name w:val="Heading 3 Char"/>
    <w:basedOn w:val="DefaultParagraphFont"/>
    <w:link w:val="Heading3"/>
    <w:uiPriority w:val="9"/>
    <w:locked/>
    <w:rsid w:val="000A4429"/>
    <w:rPr>
      <w:rFonts w:ascii="Cambria" w:hAnsi="Cambria" w:cs="Times New Roman"/>
      <w:b/>
      <w:bCs/>
      <w:color w:val="4F81BD"/>
    </w:rPr>
  </w:style>
  <w:style w:type="character" w:customStyle="1" w:styleId="Heading4Char">
    <w:name w:val="Heading 4 Char"/>
    <w:basedOn w:val="DefaultParagraphFont"/>
    <w:link w:val="Heading4"/>
    <w:uiPriority w:val="9"/>
    <w:locked/>
    <w:rsid w:val="000A4429"/>
    <w:rPr>
      <w:rFonts w:ascii="Cambria" w:hAnsi="Cambria" w:cs="Times New Roman"/>
      <w:b/>
      <w:bCs/>
      <w:i/>
      <w:iCs/>
      <w:color w:val="4F81BD"/>
    </w:rPr>
  </w:style>
  <w:style w:type="character" w:customStyle="1" w:styleId="Heading5Char">
    <w:name w:val="Heading 5 Char"/>
    <w:basedOn w:val="DefaultParagraphFont"/>
    <w:link w:val="Heading5"/>
    <w:uiPriority w:val="9"/>
    <w:locked/>
    <w:rsid w:val="000A4429"/>
    <w:rPr>
      <w:rFonts w:ascii="Cambria" w:hAnsi="Cambria" w:cs="Times New Roman"/>
      <w:color w:val="243F60"/>
    </w:rPr>
  </w:style>
  <w:style w:type="character" w:customStyle="1" w:styleId="Heading6Char">
    <w:name w:val="Heading 6 Char"/>
    <w:basedOn w:val="DefaultParagraphFont"/>
    <w:link w:val="Heading6"/>
    <w:uiPriority w:val="9"/>
    <w:locked/>
    <w:rsid w:val="000A4429"/>
    <w:rPr>
      <w:rFonts w:ascii="Cambria" w:hAnsi="Cambria" w:cs="Times New Roman"/>
      <w:i/>
      <w:iCs/>
      <w:color w:val="243F60"/>
    </w:rPr>
  </w:style>
  <w:style w:type="character" w:customStyle="1" w:styleId="Heading7Char">
    <w:name w:val="Heading 7 Char"/>
    <w:basedOn w:val="DefaultParagraphFont"/>
    <w:link w:val="Heading7"/>
    <w:uiPriority w:val="9"/>
    <w:locked/>
    <w:rsid w:val="000A4429"/>
    <w:rPr>
      <w:rFonts w:ascii="Cambria" w:hAnsi="Cambria" w:cs="Times New Roman"/>
      <w:i/>
      <w:iCs/>
      <w:color w:val="404040"/>
    </w:rPr>
  </w:style>
  <w:style w:type="character" w:customStyle="1" w:styleId="Heading8Char">
    <w:name w:val="Heading 8 Char"/>
    <w:basedOn w:val="DefaultParagraphFont"/>
    <w:link w:val="Heading8"/>
    <w:uiPriority w:val="9"/>
    <w:locked/>
    <w:rsid w:val="000A4429"/>
    <w:rPr>
      <w:rFonts w:ascii="Cambria" w:hAnsi="Cambria" w:cs="Times New Roman"/>
      <w:color w:val="4F81BD"/>
      <w:sz w:val="20"/>
      <w:szCs w:val="20"/>
    </w:rPr>
  </w:style>
  <w:style w:type="character" w:customStyle="1" w:styleId="Heading9Char">
    <w:name w:val="Heading 9 Char"/>
    <w:basedOn w:val="DefaultParagraphFont"/>
    <w:link w:val="Heading9"/>
    <w:uiPriority w:val="9"/>
    <w:locked/>
    <w:rsid w:val="000A4429"/>
    <w:rPr>
      <w:rFonts w:ascii="Cambria"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basedOn w:val="Normal"/>
    <w:next w:val="NoSpacing"/>
    <w:link w:val="TitleChar"/>
    <w:autoRedefine/>
    <w:uiPriority w:val="10"/>
    <w:qFormat/>
    <w:rsid w:val="000A4429"/>
    <w:pPr>
      <w:spacing w:after="180" w:line="360" w:lineRule="auto"/>
      <w:contextualSpacing/>
      <w:jc w:val="center"/>
    </w:pPr>
    <w:rPr>
      <w:b/>
      <w:color w:val="C00000"/>
      <w:spacing w:val="5"/>
      <w:kern w:val="28"/>
      <w:sz w:val="30"/>
      <w:szCs w:val="52"/>
      <w:lang w:val="en-US"/>
    </w:rPr>
  </w:style>
  <w:style w:type="character" w:customStyle="1" w:styleId="TitleChar">
    <w:name w:val="Title Char"/>
    <w:basedOn w:val="DefaultParagraphFont"/>
    <w:link w:val="Title"/>
    <w:uiPriority w:val="10"/>
    <w:locked/>
    <w:rsid w:val="000A4429"/>
    <w:rPr>
      <w:rFonts w:eastAsia="Times New Roman" w:cs="Times New Roman"/>
      <w:b/>
      <w:color w:val="C00000"/>
      <w:spacing w:val="5"/>
      <w:kern w:val="28"/>
      <w:sz w:val="52"/>
      <w:szCs w:val="52"/>
      <w:lang w:val="en-US" w:eastAsia="en-US"/>
    </w:rPr>
  </w:style>
  <w:style w:type="paragraph" w:styleId="NoSpacing">
    <w:name w:val="No Spacing"/>
    <w:uiPriority w:val="1"/>
    <w:qFormat/>
    <w:rsid w:val="000A4429"/>
    <w:rPr>
      <w:sz w:val="22"/>
      <w:szCs w:val="22"/>
      <w:lang w:val="en-US" w:eastAsia="en-US"/>
    </w:rPr>
  </w:style>
  <w:style w:type="paragraph" w:styleId="Subtitle">
    <w:name w:val="Subtitle"/>
    <w:basedOn w:val="Normal"/>
    <w:next w:val="Normal"/>
    <w:link w:val="SubtitleChar"/>
    <w:uiPriority w:val="11"/>
    <w:qFormat/>
    <w:rsid w:val="000A442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0A4429"/>
    <w:rPr>
      <w:rFonts w:ascii="Cambria" w:hAnsi="Cambria" w:cs="Times New Roman"/>
      <w:i/>
      <w:iCs/>
      <w:color w:val="4F81BD"/>
      <w:spacing w:val="15"/>
      <w:sz w:val="24"/>
      <w:szCs w:val="24"/>
    </w:rPr>
  </w:style>
  <w:style w:type="character" w:styleId="Strong">
    <w:name w:val="Strong"/>
    <w:basedOn w:val="DefaultParagraphFont"/>
    <w:uiPriority w:val="22"/>
    <w:qFormat/>
    <w:rsid w:val="000A4429"/>
    <w:rPr>
      <w:rFonts w:cs="Times New Roman"/>
      <w:b/>
      <w:bCs/>
    </w:rPr>
  </w:style>
  <w:style w:type="character" w:styleId="Emphasis">
    <w:name w:val="Emphasis"/>
    <w:basedOn w:val="DefaultParagraphFont"/>
    <w:uiPriority w:val="20"/>
    <w:qFormat/>
    <w:rsid w:val="000A4429"/>
    <w:rPr>
      <w:rFonts w:cs="Times New Roman"/>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locked/>
    <w:rsid w:val="000A4429"/>
    <w:rPr>
      <w:rFonts w:cs="Times New Roman"/>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0A4429"/>
    <w:rPr>
      <w:rFonts w:cs="Times New Roman"/>
      <w:b/>
      <w:bCs/>
      <w:i/>
      <w:iCs/>
      <w:color w:val="4F81BD"/>
    </w:rPr>
  </w:style>
  <w:style w:type="character" w:styleId="SubtleEmphasis">
    <w:name w:val="Subtle Emphasis"/>
    <w:basedOn w:val="DefaultParagraphFont"/>
    <w:uiPriority w:val="19"/>
    <w:qFormat/>
    <w:rsid w:val="000A4429"/>
    <w:rPr>
      <w:rFonts w:cs="Times New Roman"/>
      <w:i/>
      <w:iCs/>
      <w:color w:val="808080"/>
    </w:rPr>
  </w:style>
  <w:style w:type="character" w:styleId="IntenseEmphasis">
    <w:name w:val="Intense Emphasis"/>
    <w:basedOn w:val="DefaultParagraphFont"/>
    <w:uiPriority w:val="21"/>
    <w:qFormat/>
    <w:rsid w:val="000A4429"/>
    <w:rPr>
      <w:rFonts w:cs="Times New Roman"/>
      <w:b/>
      <w:bCs/>
      <w:i/>
      <w:iCs/>
      <w:color w:val="4F81BD"/>
    </w:rPr>
  </w:style>
  <w:style w:type="character" w:styleId="SubtleReference">
    <w:name w:val="Subtle Reference"/>
    <w:basedOn w:val="DefaultParagraphFont"/>
    <w:uiPriority w:val="31"/>
    <w:qFormat/>
    <w:rsid w:val="000A4429"/>
    <w:rPr>
      <w:rFonts w:cs="Times New Roman"/>
      <w:smallCaps/>
      <w:color w:val="C0504D"/>
      <w:u w:val="single"/>
    </w:rPr>
  </w:style>
  <w:style w:type="character" w:styleId="IntenseReference">
    <w:name w:val="Intense Reference"/>
    <w:basedOn w:val="DefaultParagraphFont"/>
    <w:uiPriority w:val="32"/>
    <w:qFormat/>
    <w:rsid w:val="000A4429"/>
    <w:rPr>
      <w:rFonts w:cs="Times New Roman"/>
      <w:b/>
      <w:bCs/>
      <w:smallCaps/>
      <w:color w:val="C0504D"/>
      <w:spacing w:val="5"/>
      <w:u w:val="single"/>
    </w:rPr>
  </w:style>
  <w:style w:type="character" w:styleId="BookTitle">
    <w:name w:val="Book Title"/>
    <w:basedOn w:val="DefaultParagraphFont"/>
    <w:uiPriority w:val="33"/>
    <w:qFormat/>
    <w:rsid w:val="000A4429"/>
    <w:rPr>
      <w:rFonts w:cs="Times New Roman"/>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D74EB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74EB1"/>
    <w:rPr>
      <w:rFonts w:cs="Times New Roman"/>
      <w:lang w:val="fr-FR" w:eastAsia="x-none"/>
    </w:rPr>
  </w:style>
  <w:style w:type="paragraph" w:styleId="Footer">
    <w:name w:val="footer"/>
    <w:basedOn w:val="Normal"/>
    <w:link w:val="FooterChar"/>
    <w:uiPriority w:val="99"/>
    <w:unhideWhenUsed/>
    <w:rsid w:val="00D74EB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74EB1"/>
    <w:rPr>
      <w:rFonts w:cs="Times New Roman"/>
      <w:lang w:val="fr-FR" w:eastAsia="x-none"/>
    </w:rPr>
  </w:style>
  <w:style w:type="paragraph" w:styleId="BalloonText">
    <w:name w:val="Balloon Text"/>
    <w:basedOn w:val="Normal"/>
    <w:link w:val="BalloonTextChar"/>
    <w:uiPriority w:val="99"/>
    <w:semiHidden/>
    <w:unhideWhenUsed/>
    <w:rsid w:val="007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6C8"/>
    <w:rPr>
      <w:rFonts w:ascii="Tahoma" w:hAnsi="Tahoma" w:cs="Tahoma"/>
      <w:sz w:val="16"/>
      <w:szCs w:val="16"/>
      <w:lang w:val="fr-FR" w:eastAsia="x-none"/>
    </w:rPr>
  </w:style>
  <w:style w:type="paragraph" w:styleId="ListBullet">
    <w:name w:val="List Bullet"/>
    <w:basedOn w:val="Normal"/>
    <w:uiPriority w:val="99"/>
    <w:unhideWhenUsed/>
    <w:rsid w:val="00400A9D"/>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des.fr/EspaceEnseignement/ChiffresGraphiques/Cadrage/DepensesSante/DefinitionsDepSante.htm" TargetMode="External"/><Relationship Id="rId18" Type="http://schemas.openxmlformats.org/officeDocument/2006/relationships/hyperlink" Target="http://www.irdes.fr/EspaceEnseignement/ChiffresGraphiques/Cadrage/DepensesSante/DefinitionsDepSante.htm" TargetMode="External"/><Relationship Id="rId26" Type="http://schemas.openxmlformats.org/officeDocument/2006/relationships/hyperlink" Target="http://www.ecosante.fr/index2.php?base=FRAN&amp;langs=FRA&amp;langh=FRA&amp;valeur=DNCDDSBMPAPIBC&amp;source=1" TargetMode="External"/><Relationship Id="rId39"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hyperlink" Target="http://www.irdes.fr/EspaceEnseignement/ChiffresGraphiques/Cadrage/DepensesSante/DefinitionsDepSante.htm" TargetMode="External"/><Relationship Id="rId34" Type="http://schemas.openxmlformats.org/officeDocument/2006/relationships/hyperlink" Target="http://www.ecosante.fr/index2.php?base=FRAN&amp;langs=FRA&amp;langh=FRA&amp;valeur=CMTDCMSPCRTVPPCMTDHPUCCRTVPPCMTDHPRCCRTVPPCMTDCSAMCRTVPPCMTDCSMECRTVPPCMTDCSAUCRTVPPCMTDCSDECRTVPPCMTDCLABCRTVPPCMTDCTHRCRTVPPCMTDCBMECRTVPPCMTDCPHACRTVPPCMTDCPROCRTVPPCMTDCSMPCRTVPPCMTDCTRACRTVPP&amp;source=1" TargetMode="External"/><Relationship Id="rId42"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www.irdes.fr/EspaceEnseignement/ChiffresGraphiques/Cadrage/DepensesSante/DefinitionsDepSante.htm" TargetMode="External"/><Relationship Id="rId17" Type="http://schemas.openxmlformats.org/officeDocument/2006/relationships/hyperlink" Target="http://www.irdes.fr/EspaceEnseignement/ChiffresGraphiques/Cadrage/DepensesSante/DefinitionsDepSante.htm" TargetMode="External"/><Relationship Id="rId25" Type="http://schemas.openxmlformats.org/officeDocument/2006/relationships/image" Target="media/image3.JPG"/><Relationship Id="rId33" Type="http://schemas.openxmlformats.org/officeDocument/2006/relationships/image" Target="media/image7.JPG"/><Relationship Id="rId38"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hyperlink" Target="http://www.irdes.fr/EspaceEnseignement/ChiffresGraphiques/Cadrage/DepensesSante/DefinitionsDepSante.htm" TargetMode="External"/><Relationship Id="rId20" Type="http://schemas.openxmlformats.org/officeDocument/2006/relationships/hyperlink" Target="http://www.irdes.fr/EspaceEnseignement/ChiffresGraphiques/Cadrage/DepensesSante/DefinitionsDepSante.htm" TargetMode="External"/><Relationship Id="rId29" Type="http://schemas.openxmlformats.org/officeDocument/2006/relationships/image" Target="media/image5.JPG"/><Relationship Id="rId41"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des.fr/EspaceEnseignement/ChiffresGraphiques/Cadrage/DepensesSante/DefinitionsDepSante.htm" TargetMode="External"/><Relationship Id="rId24" Type="http://schemas.openxmlformats.org/officeDocument/2006/relationships/hyperlink" Target="http://www.ecosante.fr/france.htm" TargetMode="External"/><Relationship Id="rId32" Type="http://schemas.openxmlformats.org/officeDocument/2006/relationships/hyperlink" Target="http://www.ecosante.fr/france.htm" TargetMode="External"/><Relationship Id="rId37" Type="http://schemas.openxmlformats.org/officeDocument/2006/relationships/image" Target="media/image9.JPG"/><Relationship Id="rId40" Type="http://schemas.openxmlformats.org/officeDocument/2006/relationships/image" Target="media/image12.JP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des.fr/EspaceEnseignement/ChiffresGraphiques/Cadrage/DepensesSante/DefinitionsDepSante.htm" TargetMode="External"/><Relationship Id="rId23" Type="http://schemas.openxmlformats.org/officeDocument/2006/relationships/hyperlink" Target="http://www.ecosante.fr/index2.php?base=FRAN&amp;langs=FRA&amp;langh=FRA&amp;valeur=DSSDSHOSPASHOSDSSDSAMBPASAMBDSSDBMEDPABMEDDPUDSHOSPASHOSDPUDSAMBPASAMBDPUDBMEDPABMEDDOCDSHOSPASHOSDOCDSAMBPASAMBDOCDBMEDPABMEDDMEDSHOSPASHOSDMEDSAMBPASAMBDMEDBMEDPABMED&amp;source=1" TargetMode="External"/><Relationship Id="rId28" Type="http://schemas.openxmlformats.org/officeDocument/2006/relationships/image" Target="media/image4.JPG"/><Relationship Id="rId36" Type="http://schemas.openxmlformats.org/officeDocument/2006/relationships/image" Target="media/image8.JPG"/><Relationship Id="rId10" Type="http://schemas.openxmlformats.org/officeDocument/2006/relationships/hyperlink" Target="http://www.ecosante.fr/france.htm" TargetMode="External"/><Relationship Id="rId19" Type="http://schemas.openxmlformats.org/officeDocument/2006/relationships/hyperlink" Target="http://www.irdes.fr/EspaceEnseignement/ChiffresGraphiques/Cadrage/DepensesSante/DefinitionsDepSante.htm" TargetMode="External"/><Relationship Id="rId31" Type="http://schemas.openxmlformats.org/officeDocument/2006/relationships/hyperlink" Target="http://www.ecosante.fr/index2.php?base=FRAN&amp;langs=FRA&amp;langh=FRA&amp;valeur=CMTDCMSPCRTVPPCMTDHPUCCRTVPPCMTDHPRCCRTVPPCMTDCSAMCRTVPPCMTDCSMECRTVPPCMTDCSAUCRTVPPCMTDCSDECRTVPPCMTDCLABCRTVPPCMTDCTHRCRTVPPCMTDCBMECRTVPPCMTDCPHACRTVPPCMTDCPROCRTVPPCMTDCSMPCRTVPPCMTDCTRACRTVPP&amp;source=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rdes.fr/EspaceEnseignement/ChiffresGraphiques/Cadrage/DepensesSante/DefinitionsDepSante.htm" TargetMode="External"/><Relationship Id="rId22" Type="http://schemas.openxmlformats.org/officeDocument/2006/relationships/hyperlink" Target="http://www.irdes.fr/EspaceEnseignement/ChiffresGraphiques/Cadrage/DepensesSante/DefinitionsDepSante.htm" TargetMode="External"/><Relationship Id="rId27" Type="http://schemas.openxmlformats.org/officeDocument/2006/relationships/hyperlink" Target="http://www.ecosante.fr/france.htm" TargetMode="External"/><Relationship Id="rId30" Type="http://schemas.openxmlformats.org/officeDocument/2006/relationships/image" Target="media/image6.JPG"/><Relationship Id="rId35" Type="http://schemas.openxmlformats.org/officeDocument/2006/relationships/hyperlink" Target="http://www.ecosante.fr/france.htm" TargetMode="External"/><Relationship Id="rId43"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5791</Words>
  <Characters>31853</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12</cp:revision>
  <dcterms:created xsi:type="dcterms:W3CDTF">2013-04-18T10:49:00Z</dcterms:created>
  <dcterms:modified xsi:type="dcterms:W3CDTF">2013-04-18T11:00:00Z</dcterms:modified>
</cp:coreProperties>
</file>