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855" w:rsidRPr="00F13E7B" w:rsidRDefault="00F54855" w:rsidP="00F13E7B">
      <w:pPr>
        <w:pStyle w:val="NormalWeb"/>
        <w:spacing w:before="0" w:beforeAutospacing="0" w:after="0" w:afterAutospacing="0"/>
        <w:jc w:val="center"/>
        <w:rPr>
          <w:b/>
          <w:bCs/>
          <w:color w:val="FF0000"/>
          <w:u w:val="single"/>
        </w:rPr>
      </w:pPr>
      <w:r w:rsidRPr="00F13E7B">
        <w:rPr>
          <w:b/>
          <w:bCs/>
          <w:color w:val="FF0000"/>
          <w:u w:val="single"/>
        </w:rPr>
        <w:t>Macro-économie</w:t>
      </w:r>
    </w:p>
    <w:p w:rsidR="00F54855" w:rsidRPr="00F13E7B" w:rsidRDefault="00F54855" w:rsidP="00F13E7B">
      <w:pPr>
        <w:pStyle w:val="NormalWeb"/>
        <w:spacing w:before="0" w:beforeAutospacing="0" w:after="0" w:afterAutospacing="0"/>
        <w:jc w:val="center"/>
        <w:rPr>
          <w:color w:val="0070C0"/>
          <w:u w:val="single"/>
        </w:rPr>
      </w:pPr>
      <w:r w:rsidRPr="00F13E7B">
        <w:rPr>
          <w:b/>
          <w:bCs/>
          <w:color w:val="0070C0"/>
          <w:u w:val="single"/>
        </w:rPr>
        <w:t xml:space="preserve">Comprendre la conjoncture économique </w:t>
      </w:r>
    </w:p>
    <w:p w:rsidR="00F54855" w:rsidRPr="00F13E7B" w:rsidRDefault="00F54855" w:rsidP="00F13E7B">
      <w:pPr>
        <w:pStyle w:val="NormalWeb"/>
        <w:spacing w:before="0" w:beforeAutospacing="0" w:after="0" w:afterAutospacing="0"/>
        <w:jc w:val="center"/>
      </w:pPr>
    </w:p>
    <w:p w:rsidR="00F54855" w:rsidRPr="00F13E7B" w:rsidRDefault="00F54855" w:rsidP="00F13E7B">
      <w:pPr>
        <w:pStyle w:val="NormalWeb"/>
        <w:spacing w:before="0" w:beforeAutospacing="0" w:after="0" w:afterAutospacing="0"/>
      </w:pPr>
      <w:r w:rsidRPr="00F13E7B">
        <w:t>Proposition pour comprendre votre environnement économiqu</w:t>
      </w:r>
      <w:r w:rsidR="00F13E7B">
        <w:t>e</w:t>
      </w:r>
      <w:r w:rsidRPr="00F13E7B">
        <w:t xml:space="preserve"> </w:t>
      </w:r>
      <w:r w:rsidRPr="00F13E7B">
        <w:br/>
      </w:r>
      <w:r w:rsidRPr="00F13E7B">
        <w:br/>
        <w:t>Cette proposition repose sur dix années de pratique de l'enseignement en DEU</w:t>
      </w:r>
      <w:bookmarkStart w:id="0" w:name="_GoBack"/>
      <w:bookmarkEnd w:id="0"/>
      <w:r w:rsidRPr="00F13E7B">
        <w:t xml:space="preserve">G d'Economie et Gestion mais n'a pu voir le jour qu'à la suite de la publication en français de l'ouvrage de </w:t>
      </w:r>
      <w:r w:rsidRPr="00516597">
        <w:t xml:space="preserve">G. </w:t>
      </w:r>
      <w:proofErr w:type="spellStart"/>
      <w:r w:rsidRPr="00516597">
        <w:t>Mankiw</w:t>
      </w:r>
      <w:proofErr w:type="spellEnd"/>
      <w:r w:rsidRPr="00F13E7B">
        <w:t xml:space="preserve"> Macroéconomie aux éditions </w:t>
      </w:r>
      <w:proofErr w:type="spellStart"/>
      <w:r w:rsidRPr="00516597">
        <w:t>Deboeck</w:t>
      </w:r>
      <w:proofErr w:type="spellEnd"/>
      <w:r w:rsidRPr="00F13E7B">
        <w:t xml:space="preserve"> en 1999, puis 2000. Ce manuel est prolongé aux USA par des outils d'enseignement à distance mis en œuvre par l'éditeur américain </w:t>
      </w:r>
      <w:proofErr w:type="spellStart"/>
      <w:r w:rsidRPr="00516597">
        <w:t>Worthpublishers</w:t>
      </w:r>
      <w:proofErr w:type="spellEnd"/>
      <w:r w:rsidRPr="00F13E7B">
        <w:t>.</w:t>
      </w:r>
    </w:p>
    <w:p w:rsidR="00F54855" w:rsidRPr="00F13E7B" w:rsidRDefault="00F54855" w:rsidP="00F13E7B">
      <w:pPr>
        <w:pStyle w:val="NormalWeb"/>
        <w:spacing w:before="0" w:beforeAutospacing="0" w:after="0" w:afterAutospacing="0"/>
      </w:pPr>
      <w:r w:rsidRPr="00F13E7B">
        <w:t>Le site vous propose, dans le même esprit, un dispositif complet de formation à distance adapté au contexte français.</w:t>
      </w:r>
    </w:p>
    <w:p w:rsidR="00F54855" w:rsidRPr="00F13E7B" w:rsidRDefault="00F54855" w:rsidP="00F13E7B">
      <w:pPr>
        <w:pStyle w:val="NormalWeb"/>
        <w:spacing w:before="0" w:beforeAutospacing="0" w:after="0" w:afterAutospacing="0"/>
        <w:jc w:val="center"/>
      </w:pPr>
    </w:p>
    <w:p w:rsidR="00F54855" w:rsidRPr="00F13E7B" w:rsidRDefault="00F54855" w:rsidP="00F13E7B">
      <w:pPr>
        <w:pStyle w:val="NormalWeb"/>
        <w:spacing w:before="0" w:beforeAutospacing="0" w:after="0" w:afterAutospacing="0"/>
      </w:pPr>
    </w:p>
    <w:p w:rsidR="00F54855" w:rsidRPr="00F13E7B" w:rsidRDefault="00F54855" w:rsidP="00F13E7B">
      <w:pPr>
        <w:pStyle w:val="NormalWeb"/>
        <w:spacing w:before="0" w:beforeAutospacing="0" w:after="0" w:afterAutospacing="0"/>
        <w:jc w:val="center"/>
      </w:pPr>
      <w:r w:rsidRPr="00F13E7B">
        <w:rPr>
          <w:color w:val="009900"/>
        </w:rPr>
        <w:t>Présentation du cours</w:t>
      </w:r>
    </w:p>
    <w:p w:rsidR="00F54855" w:rsidRPr="00F13E7B" w:rsidRDefault="00F54855" w:rsidP="00F13E7B">
      <w:pPr>
        <w:pStyle w:val="NormalWeb"/>
        <w:spacing w:before="0" w:beforeAutospacing="0" w:after="0" w:afterAutospacing="0"/>
      </w:pPr>
      <w:r w:rsidRPr="00F13E7B">
        <w:t>L'objectif de ce cours est de permettre à un non spécialiste de comprendre la conjoncture économique qui l'environne.</w:t>
      </w:r>
      <w:r w:rsidRPr="00F13E7B">
        <w:br/>
        <w:t xml:space="preserve">On peut résumer cette proposition par " savoir répondre aux trois questions " : </w:t>
      </w:r>
    </w:p>
    <w:p w:rsidR="00F54855" w:rsidRPr="00F13E7B" w:rsidRDefault="00F54855" w:rsidP="00F13E7B">
      <w:pPr>
        <w:pStyle w:val="NormalWeb"/>
        <w:spacing w:before="0" w:beforeAutospacing="0" w:after="0" w:afterAutospacing="0"/>
      </w:pPr>
      <w:r w:rsidRPr="00F13E7B">
        <w:rPr>
          <w:color w:val="FF0000"/>
        </w:rPr>
        <w:t xml:space="preserve">Q1 : Pourquoi l'économie française a-t-elle généré 9215 Milliards de francs de richesses nouvelles en 2000 ? </w:t>
      </w:r>
      <w:r w:rsidRPr="00F13E7B">
        <w:rPr>
          <w:color w:val="FF0000"/>
        </w:rPr>
        <w:br/>
        <w:t>Q2 : Pourquoi la richesse créée a-t-elle été multipliée par 1,5 en 20 ans ?</w:t>
      </w:r>
      <w:r w:rsidRPr="00F13E7B">
        <w:rPr>
          <w:color w:val="FF0000"/>
        </w:rPr>
        <w:br/>
        <w:t xml:space="preserve">Q3 : Pourquoi la croissance en 2001 sera-t-elle plus faible qu'en 2000 et en 1999 ? </w:t>
      </w:r>
    </w:p>
    <w:p w:rsidR="00F54855" w:rsidRPr="00F13E7B" w:rsidRDefault="00F54855" w:rsidP="00F13E7B">
      <w:pPr>
        <w:pStyle w:val="NormalWeb"/>
        <w:spacing w:before="0" w:beforeAutospacing="0" w:after="0" w:afterAutospacing="0"/>
      </w:pPr>
      <w:r w:rsidRPr="00F13E7B">
        <w:t> </w:t>
      </w:r>
    </w:p>
    <w:p w:rsidR="00F54855" w:rsidRPr="00F13E7B" w:rsidRDefault="00F54855" w:rsidP="00F13E7B">
      <w:pPr>
        <w:pStyle w:val="NormalWeb"/>
        <w:spacing w:before="0" w:beforeAutospacing="0" w:after="0" w:afterAutospacing="0"/>
      </w:pPr>
      <w:r w:rsidRPr="00F13E7B">
        <w:t> </w:t>
      </w:r>
    </w:p>
    <w:p w:rsidR="00BB064A" w:rsidRPr="00F13E7B" w:rsidRDefault="00F54855" w:rsidP="00F13E7B">
      <w:pPr>
        <w:rPr>
          <w:color w:val="009900"/>
        </w:rPr>
      </w:pPr>
      <w:r w:rsidRPr="00F13E7B">
        <w:rPr>
          <w:color w:val="009900"/>
        </w:rPr>
        <w:t>Stratégie de réponse</w:t>
      </w:r>
    </w:p>
    <w:p w:rsidR="00F54855" w:rsidRPr="00F13E7B" w:rsidRDefault="00F54855" w:rsidP="00F13E7B">
      <w:pPr>
        <w:pStyle w:val="NormalWeb"/>
        <w:spacing w:before="0" w:beforeAutospacing="0" w:after="0" w:afterAutospacing="0"/>
        <w:jc w:val="center"/>
      </w:pPr>
      <w:r w:rsidRPr="00F13E7B">
        <w:rPr>
          <w:color w:val="009900"/>
        </w:rPr>
        <w:t>Stratégie d'exposition</w:t>
      </w:r>
    </w:p>
    <w:p w:rsidR="00F54855" w:rsidRPr="00F13E7B" w:rsidRDefault="00F54855" w:rsidP="00F13E7B">
      <w:pPr>
        <w:pStyle w:val="NormalWeb"/>
        <w:spacing w:before="0" w:beforeAutospacing="0" w:after="0" w:afterAutospacing="0"/>
      </w:pPr>
      <w:r w:rsidRPr="00F13E7B">
        <w:t xml:space="preserve">L'organisation du cours repose sur la recomposition de la conjoncture économique en partant des éléments de la décomposition </w:t>
      </w:r>
      <w:proofErr w:type="spellStart"/>
      <w:r w:rsidRPr="00F13E7B">
        <w:t>ci dessus</w:t>
      </w:r>
      <w:proofErr w:type="spellEnd"/>
      <w:r w:rsidRPr="00F13E7B">
        <w:t xml:space="preserve">. </w:t>
      </w:r>
    </w:p>
    <w:p w:rsidR="00F54855" w:rsidRPr="00F13E7B" w:rsidRDefault="00F54855" w:rsidP="00F13E7B">
      <w:pPr>
        <w:pStyle w:val="NormalWeb"/>
        <w:spacing w:before="0" w:beforeAutospacing="0" w:after="0" w:afterAutospacing="0"/>
      </w:pPr>
      <w:r w:rsidRPr="00F13E7B">
        <w:t xml:space="preserve">La </w:t>
      </w:r>
      <w:r w:rsidRPr="00F13E7B">
        <w:rPr>
          <w:color w:val="FF0000"/>
        </w:rPr>
        <w:t>question 1</w:t>
      </w:r>
      <w:r w:rsidRPr="00F13E7B">
        <w:t xml:space="preserve"> a pour réponse R1 : l'équilibre statique de long terme</w:t>
      </w:r>
      <w:r w:rsidRPr="00F13E7B">
        <w:br/>
        <w:t xml:space="preserve">La </w:t>
      </w:r>
      <w:r w:rsidRPr="00F13E7B">
        <w:rPr>
          <w:color w:val="FF0000"/>
        </w:rPr>
        <w:t>question 2</w:t>
      </w:r>
      <w:r w:rsidRPr="00F13E7B">
        <w:t xml:space="preserve"> a pour réponse R2 : la dynamique de long terme </w:t>
      </w:r>
      <w:r w:rsidRPr="00F13E7B">
        <w:br/>
        <w:t xml:space="preserve">La </w:t>
      </w:r>
      <w:r w:rsidRPr="00F13E7B">
        <w:rPr>
          <w:color w:val="FF0000"/>
        </w:rPr>
        <w:t>question 3</w:t>
      </w:r>
      <w:r w:rsidRPr="00F13E7B">
        <w:t xml:space="preserve"> a pour réponse R3 : Les modélisations de court terme</w:t>
      </w:r>
    </w:p>
    <w:p w:rsidR="00F54855" w:rsidRPr="00F13E7B" w:rsidRDefault="00F54855" w:rsidP="00F13E7B">
      <w:pPr>
        <w:pStyle w:val="NormalWeb"/>
        <w:spacing w:before="0" w:beforeAutospacing="0" w:after="0" w:afterAutospacing="0"/>
      </w:pPr>
      <w:r w:rsidRPr="00F13E7B">
        <w:t>Différentes approches du cours sont possibles à partir des thèmes traités :</w:t>
      </w:r>
    </w:p>
    <w:tbl>
      <w:tblPr>
        <w:tblW w:w="7140" w:type="dxa"/>
        <w:tblCellSpacing w:w="15" w:type="dxa"/>
        <w:tblCellMar>
          <w:top w:w="15" w:type="dxa"/>
          <w:left w:w="15" w:type="dxa"/>
          <w:bottom w:w="15" w:type="dxa"/>
          <w:right w:w="15" w:type="dxa"/>
        </w:tblCellMar>
        <w:tblLook w:val="0000" w:firstRow="0" w:lastRow="0" w:firstColumn="0" w:lastColumn="0" w:noHBand="0" w:noVBand="0"/>
      </w:tblPr>
      <w:tblGrid>
        <w:gridCol w:w="1593"/>
        <w:gridCol w:w="4430"/>
        <w:gridCol w:w="398"/>
        <w:gridCol w:w="352"/>
        <w:gridCol w:w="367"/>
      </w:tblGrid>
      <w:tr w:rsidR="00F54855" w:rsidRPr="00F13E7B" w:rsidTr="00335A6B">
        <w:trPr>
          <w:tblCellSpacing w:w="15" w:type="dxa"/>
        </w:trPr>
        <w:tc>
          <w:tcPr>
            <w:tcW w:w="1515" w:type="dxa"/>
            <w:vAlign w:val="center"/>
          </w:tcPr>
          <w:p w:rsidR="00F54855" w:rsidRPr="00F13E7B" w:rsidRDefault="00F54855" w:rsidP="00F13E7B">
            <w:pPr>
              <w:rPr>
                <w:color w:val="000000"/>
              </w:rPr>
            </w:pPr>
            <w:r w:rsidRPr="00F13E7B">
              <w:t> </w:t>
            </w:r>
          </w:p>
        </w:tc>
        <w:tc>
          <w:tcPr>
            <w:tcW w:w="4305" w:type="dxa"/>
            <w:vAlign w:val="center"/>
          </w:tcPr>
          <w:p w:rsidR="00F54855" w:rsidRPr="00F13E7B" w:rsidRDefault="00F54855" w:rsidP="00F13E7B">
            <w:pPr>
              <w:rPr>
                <w:color w:val="000000"/>
              </w:rPr>
            </w:pPr>
            <w:r w:rsidRPr="00F13E7B">
              <w:t>Introduction</w:t>
            </w:r>
          </w:p>
        </w:tc>
        <w:tc>
          <w:tcPr>
            <w:tcW w:w="360" w:type="dxa"/>
            <w:vAlign w:val="center"/>
          </w:tcPr>
          <w:p w:rsidR="00F54855" w:rsidRPr="00F13E7B" w:rsidRDefault="00F54855" w:rsidP="00F13E7B">
            <w:pPr>
              <w:rPr>
                <w:color w:val="000000"/>
              </w:rPr>
            </w:pPr>
            <w:r w:rsidRPr="00F13E7B">
              <w:t> </w:t>
            </w:r>
          </w:p>
        </w:tc>
        <w:tc>
          <w:tcPr>
            <w:tcW w:w="315" w:type="dxa"/>
            <w:vAlign w:val="center"/>
          </w:tcPr>
          <w:p w:rsidR="00F54855" w:rsidRPr="00F13E7B" w:rsidRDefault="00F54855" w:rsidP="00F13E7B">
            <w:pPr>
              <w:rPr>
                <w:color w:val="000000"/>
              </w:rPr>
            </w:pPr>
            <w:r w:rsidRPr="00F13E7B">
              <w:t> </w:t>
            </w:r>
          </w:p>
        </w:tc>
        <w:tc>
          <w:tcPr>
            <w:tcW w:w="315" w:type="dxa"/>
            <w:vAlign w:val="center"/>
          </w:tcPr>
          <w:p w:rsidR="00F54855" w:rsidRPr="00F13E7B" w:rsidRDefault="00F54855" w:rsidP="00F13E7B">
            <w:pPr>
              <w:rPr>
                <w:color w:val="000000"/>
              </w:rPr>
            </w:pPr>
            <w:r w:rsidRPr="00F13E7B">
              <w:t> </w:t>
            </w:r>
          </w:p>
        </w:tc>
      </w:tr>
      <w:tr w:rsidR="00F54855" w:rsidRPr="00F13E7B" w:rsidTr="00335A6B">
        <w:trPr>
          <w:tblCellSpacing w:w="15" w:type="dxa"/>
        </w:trPr>
        <w:tc>
          <w:tcPr>
            <w:tcW w:w="1515" w:type="dxa"/>
            <w:vAlign w:val="center"/>
          </w:tcPr>
          <w:p w:rsidR="00F54855" w:rsidRPr="00F13E7B" w:rsidRDefault="00F54855" w:rsidP="00F13E7B">
            <w:pPr>
              <w:rPr>
                <w:color w:val="000000"/>
              </w:rPr>
            </w:pPr>
            <w:r w:rsidRPr="00F13E7B">
              <w:t>Thème 1</w:t>
            </w:r>
          </w:p>
        </w:tc>
        <w:tc>
          <w:tcPr>
            <w:tcW w:w="4305" w:type="dxa"/>
            <w:vAlign w:val="center"/>
          </w:tcPr>
          <w:p w:rsidR="00F54855" w:rsidRPr="00F13E7B" w:rsidRDefault="00F54855" w:rsidP="00F13E7B">
            <w:pPr>
              <w:rPr>
                <w:color w:val="000000"/>
              </w:rPr>
            </w:pPr>
            <w:r w:rsidRPr="00F13E7B">
              <w:t>Macroéconomie et données macroéconomiques</w:t>
            </w:r>
          </w:p>
        </w:tc>
        <w:tc>
          <w:tcPr>
            <w:tcW w:w="360" w:type="dxa"/>
            <w:vAlign w:val="center"/>
          </w:tcPr>
          <w:p w:rsidR="00F54855" w:rsidRPr="00F13E7B" w:rsidRDefault="00F54855" w:rsidP="00F13E7B">
            <w:pPr>
              <w:rPr>
                <w:color w:val="000000"/>
              </w:rPr>
            </w:pPr>
            <w:r w:rsidRPr="00F13E7B">
              <w:t> </w:t>
            </w:r>
          </w:p>
        </w:tc>
        <w:tc>
          <w:tcPr>
            <w:tcW w:w="315" w:type="dxa"/>
            <w:vAlign w:val="center"/>
          </w:tcPr>
          <w:p w:rsidR="00F54855" w:rsidRPr="00F13E7B" w:rsidRDefault="00F54855" w:rsidP="00F13E7B">
            <w:pPr>
              <w:rPr>
                <w:color w:val="000000"/>
              </w:rPr>
            </w:pPr>
            <w:r w:rsidRPr="00F13E7B">
              <w:t> </w:t>
            </w:r>
          </w:p>
        </w:tc>
        <w:tc>
          <w:tcPr>
            <w:tcW w:w="315" w:type="dxa"/>
            <w:vAlign w:val="center"/>
          </w:tcPr>
          <w:p w:rsidR="00F54855" w:rsidRPr="00F13E7B" w:rsidRDefault="00F54855" w:rsidP="00F13E7B">
            <w:pPr>
              <w:rPr>
                <w:color w:val="000000"/>
              </w:rPr>
            </w:pPr>
            <w:r w:rsidRPr="00F13E7B">
              <w:t> </w:t>
            </w:r>
          </w:p>
        </w:tc>
      </w:tr>
      <w:tr w:rsidR="00F54855" w:rsidRPr="00F13E7B" w:rsidTr="00335A6B">
        <w:trPr>
          <w:tblCellSpacing w:w="15" w:type="dxa"/>
        </w:trPr>
        <w:tc>
          <w:tcPr>
            <w:tcW w:w="1515" w:type="dxa"/>
            <w:vAlign w:val="center"/>
          </w:tcPr>
          <w:p w:rsidR="00F54855" w:rsidRPr="00F13E7B" w:rsidRDefault="00F54855" w:rsidP="00F13E7B">
            <w:pPr>
              <w:rPr>
                <w:color w:val="000000"/>
              </w:rPr>
            </w:pPr>
            <w:r w:rsidRPr="00F13E7B">
              <w:t>Thème 2</w:t>
            </w:r>
          </w:p>
        </w:tc>
        <w:tc>
          <w:tcPr>
            <w:tcW w:w="4305" w:type="dxa"/>
            <w:vAlign w:val="center"/>
          </w:tcPr>
          <w:p w:rsidR="00F54855" w:rsidRPr="00F13E7B" w:rsidRDefault="00F54855" w:rsidP="00F13E7B">
            <w:pPr>
              <w:rPr>
                <w:color w:val="000000"/>
              </w:rPr>
            </w:pPr>
            <w:r w:rsidRPr="00F13E7B">
              <w:t>Production, Répartition Utilisation -------------</w:t>
            </w:r>
          </w:p>
        </w:tc>
        <w:tc>
          <w:tcPr>
            <w:tcW w:w="360" w:type="dxa"/>
            <w:vAlign w:val="center"/>
          </w:tcPr>
          <w:p w:rsidR="00F54855" w:rsidRPr="00F13E7B" w:rsidRDefault="00F54855" w:rsidP="00F13E7B">
            <w:pPr>
              <w:rPr>
                <w:color w:val="000000"/>
              </w:rPr>
            </w:pPr>
            <w:r w:rsidRPr="00F13E7B">
              <w:t>R1</w:t>
            </w:r>
          </w:p>
        </w:tc>
        <w:tc>
          <w:tcPr>
            <w:tcW w:w="315" w:type="dxa"/>
            <w:vAlign w:val="center"/>
          </w:tcPr>
          <w:p w:rsidR="00F54855" w:rsidRPr="00F13E7B" w:rsidRDefault="00F54855" w:rsidP="00F13E7B">
            <w:pPr>
              <w:rPr>
                <w:color w:val="000000"/>
              </w:rPr>
            </w:pPr>
            <w:r w:rsidRPr="00F13E7B">
              <w:t> </w:t>
            </w:r>
          </w:p>
        </w:tc>
        <w:tc>
          <w:tcPr>
            <w:tcW w:w="315" w:type="dxa"/>
            <w:vAlign w:val="center"/>
          </w:tcPr>
          <w:p w:rsidR="00F54855" w:rsidRPr="00F13E7B" w:rsidRDefault="00F54855" w:rsidP="00F13E7B">
            <w:pPr>
              <w:rPr>
                <w:color w:val="000000"/>
              </w:rPr>
            </w:pPr>
            <w:r w:rsidRPr="00F13E7B">
              <w:t> </w:t>
            </w:r>
          </w:p>
        </w:tc>
      </w:tr>
      <w:tr w:rsidR="00F54855" w:rsidRPr="00F13E7B" w:rsidTr="00335A6B">
        <w:trPr>
          <w:tblCellSpacing w:w="15" w:type="dxa"/>
        </w:trPr>
        <w:tc>
          <w:tcPr>
            <w:tcW w:w="1515" w:type="dxa"/>
            <w:vAlign w:val="center"/>
          </w:tcPr>
          <w:p w:rsidR="00F54855" w:rsidRPr="00F13E7B" w:rsidRDefault="00F54855" w:rsidP="00F13E7B">
            <w:pPr>
              <w:rPr>
                <w:color w:val="000000"/>
              </w:rPr>
            </w:pPr>
            <w:r w:rsidRPr="00F13E7B">
              <w:t>Thème 3</w:t>
            </w:r>
          </w:p>
        </w:tc>
        <w:tc>
          <w:tcPr>
            <w:tcW w:w="4305" w:type="dxa"/>
            <w:vAlign w:val="center"/>
          </w:tcPr>
          <w:p w:rsidR="00F54855" w:rsidRPr="00F13E7B" w:rsidRDefault="00F54855" w:rsidP="00F13E7B">
            <w:pPr>
              <w:rPr>
                <w:color w:val="000000"/>
              </w:rPr>
            </w:pPr>
            <w:r w:rsidRPr="00F13E7B">
              <w:t>La croissance ---------------------------------</w:t>
            </w:r>
          </w:p>
        </w:tc>
        <w:tc>
          <w:tcPr>
            <w:tcW w:w="360" w:type="dxa"/>
            <w:vAlign w:val="center"/>
          </w:tcPr>
          <w:p w:rsidR="00F54855" w:rsidRPr="00F13E7B" w:rsidRDefault="00F54855" w:rsidP="00F13E7B">
            <w:pPr>
              <w:rPr>
                <w:color w:val="000000"/>
              </w:rPr>
            </w:pPr>
            <w:r w:rsidRPr="00F13E7B">
              <w:t> </w:t>
            </w:r>
          </w:p>
        </w:tc>
        <w:tc>
          <w:tcPr>
            <w:tcW w:w="315" w:type="dxa"/>
            <w:vAlign w:val="center"/>
          </w:tcPr>
          <w:p w:rsidR="00F54855" w:rsidRPr="00F13E7B" w:rsidRDefault="00F54855" w:rsidP="00F13E7B">
            <w:pPr>
              <w:rPr>
                <w:color w:val="000000"/>
              </w:rPr>
            </w:pPr>
            <w:r w:rsidRPr="00F13E7B">
              <w:t>R2</w:t>
            </w:r>
          </w:p>
        </w:tc>
        <w:tc>
          <w:tcPr>
            <w:tcW w:w="315" w:type="dxa"/>
            <w:vAlign w:val="center"/>
          </w:tcPr>
          <w:p w:rsidR="00F54855" w:rsidRPr="00F13E7B" w:rsidRDefault="00F54855" w:rsidP="00F13E7B">
            <w:pPr>
              <w:rPr>
                <w:color w:val="000000"/>
              </w:rPr>
            </w:pPr>
            <w:r w:rsidRPr="00F13E7B">
              <w:t> </w:t>
            </w:r>
          </w:p>
        </w:tc>
      </w:tr>
      <w:tr w:rsidR="00F54855" w:rsidRPr="00F13E7B" w:rsidTr="00335A6B">
        <w:trPr>
          <w:tblCellSpacing w:w="15" w:type="dxa"/>
        </w:trPr>
        <w:tc>
          <w:tcPr>
            <w:tcW w:w="1515" w:type="dxa"/>
            <w:vAlign w:val="center"/>
          </w:tcPr>
          <w:p w:rsidR="00F54855" w:rsidRPr="00F13E7B" w:rsidRDefault="00F54855" w:rsidP="00F13E7B">
            <w:pPr>
              <w:rPr>
                <w:color w:val="000000"/>
              </w:rPr>
            </w:pPr>
            <w:r w:rsidRPr="00F13E7B">
              <w:t>Thème 4</w:t>
            </w:r>
          </w:p>
        </w:tc>
        <w:tc>
          <w:tcPr>
            <w:tcW w:w="4305" w:type="dxa"/>
            <w:vAlign w:val="center"/>
          </w:tcPr>
          <w:p w:rsidR="00F54855" w:rsidRPr="00F13E7B" w:rsidRDefault="00F54855" w:rsidP="00F13E7B">
            <w:pPr>
              <w:rPr>
                <w:color w:val="000000"/>
              </w:rPr>
            </w:pPr>
            <w:r w:rsidRPr="00F13E7B">
              <w:t>Le chômage ----------------------------------</w:t>
            </w:r>
          </w:p>
        </w:tc>
        <w:tc>
          <w:tcPr>
            <w:tcW w:w="360" w:type="dxa"/>
            <w:vAlign w:val="center"/>
          </w:tcPr>
          <w:p w:rsidR="00F54855" w:rsidRPr="00F13E7B" w:rsidRDefault="00F54855" w:rsidP="00F13E7B">
            <w:pPr>
              <w:rPr>
                <w:color w:val="000000"/>
              </w:rPr>
            </w:pPr>
            <w:r w:rsidRPr="00F13E7B">
              <w:t>R1</w:t>
            </w:r>
          </w:p>
        </w:tc>
        <w:tc>
          <w:tcPr>
            <w:tcW w:w="315" w:type="dxa"/>
            <w:vAlign w:val="center"/>
          </w:tcPr>
          <w:p w:rsidR="00F54855" w:rsidRPr="00F13E7B" w:rsidRDefault="00F54855" w:rsidP="00F13E7B">
            <w:pPr>
              <w:rPr>
                <w:color w:val="000000"/>
              </w:rPr>
            </w:pPr>
            <w:r w:rsidRPr="00F13E7B">
              <w:t> </w:t>
            </w:r>
          </w:p>
        </w:tc>
        <w:tc>
          <w:tcPr>
            <w:tcW w:w="315" w:type="dxa"/>
            <w:vAlign w:val="center"/>
          </w:tcPr>
          <w:p w:rsidR="00F54855" w:rsidRPr="00F13E7B" w:rsidRDefault="00F54855" w:rsidP="00F13E7B">
            <w:pPr>
              <w:rPr>
                <w:color w:val="000000"/>
              </w:rPr>
            </w:pPr>
            <w:r w:rsidRPr="00F13E7B">
              <w:t> </w:t>
            </w:r>
          </w:p>
        </w:tc>
      </w:tr>
      <w:tr w:rsidR="00F54855" w:rsidRPr="00F13E7B" w:rsidTr="00335A6B">
        <w:trPr>
          <w:tblCellSpacing w:w="15" w:type="dxa"/>
        </w:trPr>
        <w:tc>
          <w:tcPr>
            <w:tcW w:w="1515" w:type="dxa"/>
            <w:vAlign w:val="center"/>
          </w:tcPr>
          <w:p w:rsidR="00F54855" w:rsidRPr="00F13E7B" w:rsidRDefault="00F54855" w:rsidP="00F13E7B">
            <w:pPr>
              <w:rPr>
                <w:color w:val="000000"/>
              </w:rPr>
            </w:pPr>
            <w:r w:rsidRPr="00F13E7B">
              <w:t>Thème 5</w:t>
            </w:r>
          </w:p>
        </w:tc>
        <w:tc>
          <w:tcPr>
            <w:tcW w:w="4305" w:type="dxa"/>
            <w:vAlign w:val="center"/>
          </w:tcPr>
          <w:p w:rsidR="00F54855" w:rsidRPr="00F13E7B" w:rsidRDefault="00F54855" w:rsidP="00F13E7B">
            <w:pPr>
              <w:rPr>
                <w:color w:val="000000"/>
              </w:rPr>
            </w:pPr>
            <w:r w:rsidRPr="00F13E7B">
              <w:t xml:space="preserve">Monnaie et Inflation --------------------------- </w:t>
            </w:r>
          </w:p>
        </w:tc>
        <w:tc>
          <w:tcPr>
            <w:tcW w:w="360" w:type="dxa"/>
            <w:vAlign w:val="center"/>
          </w:tcPr>
          <w:p w:rsidR="00F54855" w:rsidRPr="00F13E7B" w:rsidRDefault="00F54855" w:rsidP="00F13E7B">
            <w:pPr>
              <w:rPr>
                <w:color w:val="000000"/>
              </w:rPr>
            </w:pPr>
            <w:r w:rsidRPr="00F13E7B">
              <w:t>R1</w:t>
            </w:r>
          </w:p>
        </w:tc>
        <w:tc>
          <w:tcPr>
            <w:tcW w:w="315" w:type="dxa"/>
            <w:vAlign w:val="center"/>
          </w:tcPr>
          <w:p w:rsidR="00F54855" w:rsidRPr="00F13E7B" w:rsidRDefault="00F54855" w:rsidP="00F13E7B">
            <w:pPr>
              <w:rPr>
                <w:color w:val="000000"/>
              </w:rPr>
            </w:pPr>
            <w:r w:rsidRPr="00F13E7B">
              <w:t> </w:t>
            </w:r>
          </w:p>
        </w:tc>
        <w:tc>
          <w:tcPr>
            <w:tcW w:w="315" w:type="dxa"/>
            <w:vAlign w:val="center"/>
          </w:tcPr>
          <w:p w:rsidR="00F54855" w:rsidRPr="00F13E7B" w:rsidRDefault="00F54855" w:rsidP="00F13E7B">
            <w:pPr>
              <w:rPr>
                <w:color w:val="000000"/>
              </w:rPr>
            </w:pPr>
            <w:r w:rsidRPr="00F13E7B">
              <w:t> </w:t>
            </w:r>
          </w:p>
        </w:tc>
      </w:tr>
      <w:tr w:rsidR="00F54855" w:rsidRPr="00F13E7B" w:rsidTr="00335A6B">
        <w:trPr>
          <w:tblCellSpacing w:w="15" w:type="dxa"/>
        </w:trPr>
        <w:tc>
          <w:tcPr>
            <w:tcW w:w="1515" w:type="dxa"/>
            <w:vAlign w:val="center"/>
          </w:tcPr>
          <w:p w:rsidR="00F54855" w:rsidRPr="00F13E7B" w:rsidRDefault="00F54855" w:rsidP="00F13E7B">
            <w:pPr>
              <w:rPr>
                <w:color w:val="000000"/>
              </w:rPr>
            </w:pPr>
            <w:r w:rsidRPr="00F13E7B">
              <w:t>Thème 6</w:t>
            </w:r>
          </w:p>
        </w:tc>
        <w:tc>
          <w:tcPr>
            <w:tcW w:w="4305" w:type="dxa"/>
            <w:vAlign w:val="center"/>
          </w:tcPr>
          <w:p w:rsidR="00F54855" w:rsidRPr="00F13E7B" w:rsidRDefault="00F54855" w:rsidP="00F13E7B">
            <w:pPr>
              <w:rPr>
                <w:color w:val="000000"/>
              </w:rPr>
            </w:pPr>
            <w:r w:rsidRPr="00F13E7B">
              <w:t>Les fluctuations économiques -----------------</w:t>
            </w:r>
          </w:p>
        </w:tc>
        <w:tc>
          <w:tcPr>
            <w:tcW w:w="360" w:type="dxa"/>
            <w:vAlign w:val="center"/>
          </w:tcPr>
          <w:p w:rsidR="00F54855" w:rsidRPr="00F13E7B" w:rsidRDefault="00F54855" w:rsidP="00F13E7B">
            <w:pPr>
              <w:rPr>
                <w:color w:val="000000"/>
              </w:rPr>
            </w:pPr>
            <w:r w:rsidRPr="00F13E7B">
              <w:t> </w:t>
            </w:r>
          </w:p>
        </w:tc>
        <w:tc>
          <w:tcPr>
            <w:tcW w:w="315" w:type="dxa"/>
            <w:vAlign w:val="center"/>
          </w:tcPr>
          <w:p w:rsidR="00F54855" w:rsidRPr="00F13E7B" w:rsidRDefault="00F54855" w:rsidP="00F13E7B">
            <w:pPr>
              <w:rPr>
                <w:color w:val="000000"/>
              </w:rPr>
            </w:pPr>
            <w:r w:rsidRPr="00F13E7B">
              <w:t> </w:t>
            </w:r>
          </w:p>
        </w:tc>
        <w:tc>
          <w:tcPr>
            <w:tcW w:w="315" w:type="dxa"/>
            <w:vAlign w:val="center"/>
          </w:tcPr>
          <w:p w:rsidR="00F54855" w:rsidRPr="00F13E7B" w:rsidRDefault="00F54855" w:rsidP="00F13E7B">
            <w:pPr>
              <w:rPr>
                <w:color w:val="000000"/>
              </w:rPr>
            </w:pPr>
            <w:r w:rsidRPr="00F13E7B">
              <w:t>R3</w:t>
            </w:r>
          </w:p>
        </w:tc>
      </w:tr>
      <w:tr w:rsidR="00F54855" w:rsidRPr="00F13E7B" w:rsidTr="00335A6B">
        <w:trPr>
          <w:tblCellSpacing w:w="15" w:type="dxa"/>
        </w:trPr>
        <w:tc>
          <w:tcPr>
            <w:tcW w:w="1515" w:type="dxa"/>
            <w:vAlign w:val="center"/>
          </w:tcPr>
          <w:p w:rsidR="00F54855" w:rsidRPr="00F13E7B" w:rsidRDefault="00F54855" w:rsidP="00F13E7B">
            <w:pPr>
              <w:rPr>
                <w:color w:val="000000"/>
              </w:rPr>
            </w:pPr>
            <w:r w:rsidRPr="00F13E7B">
              <w:t>Thème 7</w:t>
            </w:r>
          </w:p>
        </w:tc>
        <w:tc>
          <w:tcPr>
            <w:tcW w:w="4305" w:type="dxa"/>
            <w:vAlign w:val="center"/>
          </w:tcPr>
          <w:p w:rsidR="00F54855" w:rsidRPr="00F13E7B" w:rsidRDefault="00F54855" w:rsidP="00F13E7B">
            <w:pPr>
              <w:rPr>
                <w:color w:val="000000"/>
              </w:rPr>
            </w:pPr>
            <w:r w:rsidRPr="00F13E7B">
              <w:t>IS-LM et la demande agrégée ----------------</w:t>
            </w:r>
          </w:p>
        </w:tc>
        <w:tc>
          <w:tcPr>
            <w:tcW w:w="360" w:type="dxa"/>
            <w:vAlign w:val="center"/>
          </w:tcPr>
          <w:p w:rsidR="00F54855" w:rsidRPr="00F13E7B" w:rsidRDefault="00F54855" w:rsidP="00F13E7B">
            <w:pPr>
              <w:rPr>
                <w:color w:val="000000"/>
              </w:rPr>
            </w:pPr>
            <w:r w:rsidRPr="00F13E7B">
              <w:t> </w:t>
            </w:r>
          </w:p>
        </w:tc>
        <w:tc>
          <w:tcPr>
            <w:tcW w:w="315" w:type="dxa"/>
            <w:vAlign w:val="center"/>
          </w:tcPr>
          <w:p w:rsidR="00F54855" w:rsidRPr="00F13E7B" w:rsidRDefault="00F54855" w:rsidP="00F13E7B">
            <w:pPr>
              <w:rPr>
                <w:color w:val="000000"/>
              </w:rPr>
            </w:pPr>
            <w:r w:rsidRPr="00F13E7B">
              <w:t> </w:t>
            </w:r>
          </w:p>
        </w:tc>
        <w:tc>
          <w:tcPr>
            <w:tcW w:w="315" w:type="dxa"/>
            <w:vAlign w:val="center"/>
          </w:tcPr>
          <w:p w:rsidR="00F54855" w:rsidRPr="00F13E7B" w:rsidRDefault="00F54855" w:rsidP="00F13E7B">
            <w:pPr>
              <w:rPr>
                <w:color w:val="000000"/>
              </w:rPr>
            </w:pPr>
            <w:r w:rsidRPr="00F13E7B">
              <w:t>R3</w:t>
            </w:r>
          </w:p>
        </w:tc>
      </w:tr>
      <w:tr w:rsidR="00F54855" w:rsidRPr="00F13E7B" w:rsidTr="00335A6B">
        <w:trPr>
          <w:tblCellSpacing w:w="15" w:type="dxa"/>
        </w:trPr>
        <w:tc>
          <w:tcPr>
            <w:tcW w:w="1515" w:type="dxa"/>
            <w:vAlign w:val="center"/>
          </w:tcPr>
          <w:p w:rsidR="00F54855" w:rsidRPr="00F13E7B" w:rsidRDefault="00F54855" w:rsidP="00F13E7B">
            <w:pPr>
              <w:rPr>
                <w:color w:val="000000"/>
              </w:rPr>
            </w:pPr>
            <w:r w:rsidRPr="00F13E7B">
              <w:t>Thème 8</w:t>
            </w:r>
          </w:p>
        </w:tc>
        <w:tc>
          <w:tcPr>
            <w:tcW w:w="4305" w:type="dxa"/>
            <w:vAlign w:val="center"/>
          </w:tcPr>
          <w:p w:rsidR="00F54855" w:rsidRPr="00F13E7B" w:rsidRDefault="00F54855" w:rsidP="00F13E7B">
            <w:pPr>
              <w:rPr>
                <w:color w:val="000000"/>
              </w:rPr>
            </w:pPr>
            <w:r w:rsidRPr="00F13E7B">
              <w:t xml:space="preserve">L'offre agrégée ------------------------------- </w:t>
            </w:r>
          </w:p>
        </w:tc>
        <w:tc>
          <w:tcPr>
            <w:tcW w:w="360" w:type="dxa"/>
            <w:vAlign w:val="center"/>
          </w:tcPr>
          <w:p w:rsidR="00F54855" w:rsidRPr="00F13E7B" w:rsidRDefault="00F54855" w:rsidP="00F13E7B">
            <w:pPr>
              <w:rPr>
                <w:color w:val="000000"/>
              </w:rPr>
            </w:pPr>
            <w:r w:rsidRPr="00F13E7B">
              <w:t> </w:t>
            </w:r>
          </w:p>
        </w:tc>
        <w:tc>
          <w:tcPr>
            <w:tcW w:w="315" w:type="dxa"/>
            <w:vAlign w:val="center"/>
          </w:tcPr>
          <w:p w:rsidR="00F54855" w:rsidRPr="00F13E7B" w:rsidRDefault="00F54855" w:rsidP="00F13E7B">
            <w:pPr>
              <w:rPr>
                <w:color w:val="000000"/>
              </w:rPr>
            </w:pPr>
            <w:r w:rsidRPr="00F13E7B">
              <w:t> </w:t>
            </w:r>
          </w:p>
        </w:tc>
        <w:tc>
          <w:tcPr>
            <w:tcW w:w="315" w:type="dxa"/>
            <w:vAlign w:val="center"/>
          </w:tcPr>
          <w:p w:rsidR="00F54855" w:rsidRPr="00F13E7B" w:rsidRDefault="00F54855" w:rsidP="00F13E7B">
            <w:pPr>
              <w:rPr>
                <w:color w:val="000000"/>
              </w:rPr>
            </w:pPr>
            <w:r w:rsidRPr="00F13E7B">
              <w:t>R3</w:t>
            </w:r>
          </w:p>
        </w:tc>
      </w:tr>
      <w:tr w:rsidR="00F54855" w:rsidRPr="00F13E7B" w:rsidTr="00335A6B">
        <w:trPr>
          <w:tblCellSpacing w:w="15" w:type="dxa"/>
        </w:trPr>
        <w:tc>
          <w:tcPr>
            <w:tcW w:w="1515" w:type="dxa"/>
            <w:vAlign w:val="center"/>
          </w:tcPr>
          <w:p w:rsidR="00F54855" w:rsidRPr="00F13E7B" w:rsidRDefault="00F54855" w:rsidP="00F13E7B">
            <w:pPr>
              <w:rPr>
                <w:color w:val="000000"/>
              </w:rPr>
            </w:pPr>
            <w:r w:rsidRPr="00F13E7B">
              <w:t>Thème 9</w:t>
            </w:r>
          </w:p>
        </w:tc>
        <w:tc>
          <w:tcPr>
            <w:tcW w:w="4305" w:type="dxa"/>
            <w:vAlign w:val="center"/>
          </w:tcPr>
          <w:p w:rsidR="00F54855" w:rsidRPr="00F13E7B" w:rsidRDefault="00F54855" w:rsidP="00F13E7B">
            <w:pPr>
              <w:rPr>
                <w:color w:val="000000"/>
              </w:rPr>
            </w:pPr>
            <w:r w:rsidRPr="00F13E7B">
              <w:t>L'économie ouverte ---------------------------</w:t>
            </w:r>
          </w:p>
        </w:tc>
        <w:tc>
          <w:tcPr>
            <w:tcW w:w="360" w:type="dxa"/>
            <w:vAlign w:val="center"/>
          </w:tcPr>
          <w:p w:rsidR="00F54855" w:rsidRPr="00F13E7B" w:rsidRDefault="00F54855" w:rsidP="00F13E7B">
            <w:pPr>
              <w:rPr>
                <w:color w:val="000000"/>
              </w:rPr>
            </w:pPr>
            <w:r w:rsidRPr="00F13E7B">
              <w:t>R1</w:t>
            </w:r>
          </w:p>
        </w:tc>
        <w:tc>
          <w:tcPr>
            <w:tcW w:w="315" w:type="dxa"/>
            <w:vAlign w:val="center"/>
          </w:tcPr>
          <w:p w:rsidR="00F54855" w:rsidRPr="00F13E7B" w:rsidRDefault="00F54855" w:rsidP="00F13E7B">
            <w:pPr>
              <w:rPr>
                <w:color w:val="000000"/>
              </w:rPr>
            </w:pPr>
            <w:r w:rsidRPr="00F13E7B">
              <w:t> </w:t>
            </w:r>
          </w:p>
        </w:tc>
        <w:tc>
          <w:tcPr>
            <w:tcW w:w="315" w:type="dxa"/>
            <w:vAlign w:val="center"/>
          </w:tcPr>
          <w:p w:rsidR="00F54855" w:rsidRPr="00F13E7B" w:rsidRDefault="00F54855" w:rsidP="00F13E7B">
            <w:pPr>
              <w:rPr>
                <w:color w:val="000000"/>
              </w:rPr>
            </w:pPr>
            <w:r w:rsidRPr="00F13E7B">
              <w:t> </w:t>
            </w:r>
          </w:p>
        </w:tc>
      </w:tr>
      <w:tr w:rsidR="00F54855" w:rsidRPr="00F13E7B" w:rsidTr="00335A6B">
        <w:trPr>
          <w:tblCellSpacing w:w="15" w:type="dxa"/>
        </w:trPr>
        <w:tc>
          <w:tcPr>
            <w:tcW w:w="1515" w:type="dxa"/>
            <w:vAlign w:val="center"/>
          </w:tcPr>
          <w:p w:rsidR="00F54855" w:rsidRPr="00F13E7B" w:rsidRDefault="00F54855" w:rsidP="00F13E7B">
            <w:pPr>
              <w:rPr>
                <w:color w:val="000000"/>
              </w:rPr>
            </w:pPr>
            <w:r w:rsidRPr="00F13E7B">
              <w:t>Thème 10</w:t>
            </w:r>
          </w:p>
        </w:tc>
        <w:tc>
          <w:tcPr>
            <w:tcW w:w="4305" w:type="dxa"/>
            <w:vAlign w:val="center"/>
          </w:tcPr>
          <w:p w:rsidR="00F54855" w:rsidRPr="00F13E7B" w:rsidRDefault="00F54855" w:rsidP="00F13E7B">
            <w:pPr>
              <w:rPr>
                <w:color w:val="000000"/>
              </w:rPr>
            </w:pPr>
            <w:r w:rsidRPr="00F13E7B">
              <w:t>La demande agrégée en économie ouverte ----</w:t>
            </w:r>
          </w:p>
        </w:tc>
        <w:tc>
          <w:tcPr>
            <w:tcW w:w="360" w:type="dxa"/>
            <w:vAlign w:val="center"/>
          </w:tcPr>
          <w:p w:rsidR="00F54855" w:rsidRPr="00F13E7B" w:rsidRDefault="00F54855" w:rsidP="00F13E7B">
            <w:pPr>
              <w:rPr>
                <w:color w:val="000000"/>
              </w:rPr>
            </w:pPr>
            <w:r w:rsidRPr="00F13E7B">
              <w:t> </w:t>
            </w:r>
          </w:p>
        </w:tc>
        <w:tc>
          <w:tcPr>
            <w:tcW w:w="315" w:type="dxa"/>
            <w:vAlign w:val="center"/>
          </w:tcPr>
          <w:p w:rsidR="00F54855" w:rsidRPr="00F13E7B" w:rsidRDefault="00F54855" w:rsidP="00F13E7B">
            <w:pPr>
              <w:rPr>
                <w:color w:val="000000"/>
              </w:rPr>
            </w:pPr>
            <w:r w:rsidRPr="00F13E7B">
              <w:t> </w:t>
            </w:r>
          </w:p>
        </w:tc>
        <w:tc>
          <w:tcPr>
            <w:tcW w:w="315" w:type="dxa"/>
            <w:vAlign w:val="center"/>
          </w:tcPr>
          <w:p w:rsidR="00F54855" w:rsidRPr="00F13E7B" w:rsidRDefault="00F54855" w:rsidP="00F13E7B">
            <w:pPr>
              <w:rPr>
                <w:color w:val="000000"/>
              </w:rPr>
            </w:pPr>
            <w:r w:rsidRPr="00F13E7B">
              <w:t>R3</w:t>
            </w:r>
          </w:p>
        </w:tc>
      </w:tr>
      <w:tr w:rsidR="00F54855" w:rsidRPr="00F13E7B" w:rsidTr="00335A6B">
        <w:trPr>
          <w:tblCellSpacing w:w="15" w:type="dxa"/>
        </w:trPr>
        <w:tc>
          <w:tcPr>
            <w:tcW w:w="1515" w:type="dxa"/>
            <w:vAlign w:val="center"/>
          </w:tcPr>
          <w:p w:rsidR="00F54855" w:rsidRPr="00F13E7B" w:rsidRDefault="00F54855" w:rsidP="00F13E7B">
            <w:pPr>
              <w:rPr>
                <w:color w:val="000000"/>
              </w:rPr>
            </w:pPr>
            <w:r w:rsidRPr="00F13E7B">
              <w:t> </w:t>
            </w:r>
          </w:p>
        </w:tc>
        <w:tc>
          <w:tcPr>
            <w:tcW w:w="4305" w:type="dxa"/>
            <w:vAlign w:val="center"/>
          </w:tcPr>
          <w:p w:rsidR="00F54855" w:rsidRPr="00F13E7B" w:rsidRDefault="00F54855" w:rsidP="00F13E7B">
            <w:pPr>
              <w:rPr>
                <w:color w:val="000000"/>
              </w:rPr>
            </w:pPr>
            <w:r w:rsidRPr="00F13E7B">
              <w:t xml:space="preserve">La politique macroéconomique ---------------- </w:t>
            </w:r>
          </w:p>
        </w:tc>
        <w:tc>
          <w:tcPr>
            <w:tcW w:w="360" w:type="dxa"/>
            <w:vAlign w:val="center"/>
          </w:tcPr>
          <w:p w:rsidR="00F54855" w:rsidRPr="00F13E7B" w:rsidRDefault="00F54855" w:rsidP="00F13E7B">
            <w:pPr>
              <w:rPr>
                <w:color w:val="000000"/>
              </w:rPr>
            </w:pPr>
            <w:r w:rsidRPr="00F13E7B">
              <w:t> </w:t>
            </w:r>
          </w:p>
        </w:tc>
        <w:tc>
          <w:tcPr>
            <w:tcW w:w="315" w:type="dxa"/>
            <w:vAlign w:val="center"/>
          </w:tcPr>
          <w:p w:rsidR="00F54855" w:rsidRPr="00F13E7B" w:rsidRDefault="00F54855" w:rsidP="00F13E7B">
            <w:pPr>
              <w:rPr>
                <w:color w:val="000000"/>
              </w:rPr>
            </w:pPr>
            <w:r w:rsidRPr="00F13E7B">
              <w:t> </w:t>
            </w:r>
          </w:p>
        </w:tc>
        <w:tc>
          <w:tcPr>
            <w:tcW w:w="315" w:type="dxa"/>
            <w:vAlign w:val="center"/>
          </w:tcPr>
          <w:p w:rsidR="00F54855" w:rsidRPr="00F13E7B" w:rsidRDefault="00F54855" w:rsidP="00F13E7B">
            <w:pPr>
              <w:rPr>
                <w:color w:val="000000"/>
              </w:rPr>
            </w:pPr>
            <w:r w:rsidRPr="00F13E7B">
              <w:t> </w:t>
            </w:r>
          </w:p>
        </w:tc>
      </w:tr>
    </w:tbl>
    <w:p w:rsidR="00F54855" w:rsidRPr="00F13E7B" w:rsidRDefault="00F54855" w:rsidP="00F13E7B">
      <w:pPr>
        <w:pStyle w:val="NormalWeb"/>
        <w:spacing w:before="0" w:beforeAutospacing="0" w:after="0" w:afterAutospacing="0"/>
        <w:jc w:val="center"/>
      </w:pPr>
    </w:p>
    <w:p w:rsidR="00F54855" w:rsidRPr="00F13E7B" w:rsidRDefault="00F54855" w:rsidP="00F13E7B">
      <w:pPr>
        <w:pStyle w:val="NormalWeb"/>
        <w:spacing w:before="0" w:beforeAutospacing="0" w:after="0" w:afterAutospacing="0"/>
        <w:jc w:val="center"/>
      </w:pPr>
      <w:r w:rsidRPr="00F13E7B">
        <w:rPr>
          <w:color w:val="009900"/>
        </w:rPr>
        <w:t>Stratégie de travail</w:t>
      </w:r>
    </w:p>
    <w:p w:rsidR="00F54855" w:rsidRPr="00F13E7B" w:rsidRDefault="00F54855" w:rsidP="00F13E7B">
      <w:pPr>
        <w:pStyle w:val="NormalWeb"/>
        <w:spacing w:before="0" w:beforeAutospacing="0" w:after="0" w:afterAutospacing="0"/>
      </w:pPr>
      <w:r w:rsidRPr="00F13E7B">
        <w:t xml:space="preserve">La méthode de travail proposée repose sur l'utilisation simultanée de différents outils qui se complètent : </w:t>
      </w:r>
    </w:p>
    <w:p w:rsidR="00F54855" w:rsidRPr="00F13E7B" w:rsidRDefault="00F54855" w:rsidP="00F13E7B">
      <w:pPr>
        <w:pStyle w:val="NormalWeb"/>
        <w:spacing w:before="0" w:beforeAutospacing="0" w:after="0" w:afterAutospacing="0"/>
      </w:pPr>
      <w:r w:rsidRPr="00F13E7B">
        <w:t xml:space="preserve">1°) Le manuel de G. </w:t>
      </w:r>
      <w:proofErr w:type="spellStart"/>
      <w:r w:rsidRPr="00F13E7B">
        <w:t>Mankiw</w:t>
      </w:r>
      <w:proofErr w:type="spellEnd"/>
      <w:r w:rsidRPr="00F13E7B">
        <w:t xml:space="preserve"> intitulé " Macroéconomie " publié chez De Boeck dans la traduction de la quatrième édition en décembre 2000. </w:t>
      </w:r>
      <w:r w:rsidRPr="00F13E7B">
        <w:br/>
        <w:t>La lecture des pages indiquées pour chaque thème est indispensable à la compréhension.</w:t>
      </w:r>
    </w:p>
    <w:p w:rsidR="00F54855" w:rsidRPr="00F13E7B" w:rsidRDefault="00F54855" w:rsidP="00F13E7B">
      <w:pPr>
        <w:pStyle w:val="NormalWeb"/>
        <w:spacing w:before="0" w:beforeAutospacing="0" w:after="0" w:afterAutospacing="0"/>
      </w:pPr>
      <w:r w:rsidRPr="00F13E7B">
        <w:lastRenderedPageBreak/>
        <w:t>2°) La synthèse proposée sur le site. Elle vous permet d'articuler logiquement vos connaissances et d'utiliser les animations des graphiques afin de pouvoir " reconstruire " autant que nécessaire les enchaînements logiques de la démarche.</w:t>
      </w:r>
    </w:p>
    <w:p w:rsidR="00F54855" w:rsidRPr="00F13E7B" w:rsidRDefault="00F54855" w:rsidP="00F13E7B">
      <w:pPr>
        <w:pStyle w:val="NormalWeb"/>
        <w:spacing w:before="0" w:beforeAutospacing="0" w:after="0" w:afterAutospacing="0"/>
      </w:pPr>
      <w:r w:rsidRPr="00F13E7B">
        <w:t xml:space="preserve">3°) Le grapheur sur données françaises. Cet outil vous permet de représenter les principales séries macroéconomiques nationales, chronologiquement ou en les mettant en relation avec d'autres variables. Vous pourrez également appliquer les transformations les plus usuelles à ces données afin de mieux les comprendre. </w:t>
      </w:r>
    </w:p>
    <w:p w:rsidR="00F54855" w:rsidRPr="00F13E7B" w:rsidRDefault="00F54855" w:rsidP="00F13E7B">
      <w:pPr>
        <w:pStyle w:val="NormalWeb"/>
        <w:spacing w:before="0" w:beforeAutospacing="0" w:after="0" w:afterAutospacing="0"/>
      </w:pPr>
      <w:r w:rsidRPr="00F13E7B">
        <w:t xml:space="preserve">4°) L'autoévaluation vous permet, sous forme de Questionnaires à Choix Multiples, de vérifier vos connaissances sur un ou des thèmes particuliers ou sur l'ensemble du cours. </w:t>
      </w:r>
    </w:p>
    <w:p w:rsidR="00F54855" w:rsidRPr="00F13E7B" w:rsidRDefault="00F54855" w:rsidP="00F13E7B">
      <w:pPr>
        <w:pStyle w:val="NormalWeb"/>
        <w:spacing w:before="0" w:beforeAutospacing="0" w:after="0" w:afterAutospacing="0"/>
      </w:pPr>
      <w:r w:rsidRPr="00F13E7B">
        <w:t>5°) Le " Jeu de Bercy " vous permettra enfin de vous imaginer aux commandes de l'économie nationale, confronté aux aléas de la conjoncture, et devant assurer la régulation de l'économie en assurant au mieux le pilotage de la conjoncture grâce aux connaissances accumulées par ce cours.</w:t>
      </w:r>
    </w:p>
    <w:p w:rsidR="00F54855" w:rsidRPr="00F13E7B" w:rsidRDefault="00F54855" w:rsidP="00F13E7B">
      <w:pPr>
        <w:pStyle w:val="NormalWeb"/>
        <w:spacing w:before="0" w:beforeAutospacing="0" w:after="0" w:afterAutospacing="0"/>
        <w:jc w:val="center"/>
      </w:pPr>
      <w:r w:rsidRPr="00F13E7B">
        <w:rPr>
          <w:color w:val="009900"/>
        </w:rPr>
        <w:t xml:space="preserve">Exemple </w:t>
      </w:r>
    </w:p>
    <w:p w:rsidR="00F54855" w:rsidRPr="00F13E7B" w:rsidRDefault="00F54855" w:rsidP="00F13E7B">
      <w:pPr>
        <w:pStyle w:val="NormalWeb"/>
        <w:spacing w:before="0" w:beforeAutospacing="0" w:after="0" w:afterAutospacing="0"/>
        <w:jc w:val="center"/>
      </w:pPr>
      <w:proofErr w:type="gramStart"/>
      <w:r w:rsidRPr="00F13E7B">
        <w:rPr>
          <w:color w:val="009900"/>
        </w:rPr>
        <w:t>extrait</w:t>
      </w:r>
      <w:proofErr w:type="gramEnd"/>
      <w:r w:rsidRPr="00F13E7B">
        <w:rPr>
          <w:color w:val="009900"/>
        </w:rPr>
        <w:t xml:space="preserve"> du thème 7 : IS-LM et la demande agrégée</w:t>
      </w:r>
    </w:p>
    <w:p w:rsidR="00F54855" w:rsidRPr="00F13E7B" w:rsidRDefault="00F54855" w:rsidP="00F13E7B">
      <w:pPr>
        <w:pStyle w:val="NormalWeb"/>
        <w:spacing w:before="0" w:beforeAutospacing="0" w:after="0" w:afterAutospacing="0"/>
      </w:pPr>
      <w:r w:rsidRPr="00F13E7B">
        <w:br/>
        <w:t xml:space="preserve">1°) Lecture : </w:t>
      </w:r>
      <w:proofErr w:type="spellStart"/>
      <w:r w:rsidRPr="00F13E7B">
        <w:t>Mankiw</w:t>
      </w:r>
      <w:proofErr w:type="spellEnd"/>
      <w:r w:rsidRPr="00F13E7B">
        <w:t xml:space="preserve"> pages 299 à 360.</w:t>
      </w:r>
    </w:p>
    <w:p w:rsidR="00F54855" w:rsidRPr="00F13E7B" w:rsidRDefault="00F54855" w:rsidP="00F13E7B">
      <w:pPr>
        <w:pStyle w:val="NormalWeb"/>
        <w:spacing w:before="0" w:beforeAutospacing="0" w:after="0" w:afterAutospacing="0"/>
      </w:pPr>
      <w:r w:rsidRPr="00F13E7B">
        <w:t xml:space="preserve">2°) Synthèse : Politique budgétaire et demande </w:t>
      </w:r>
      <w:proofErr w:type="gramStart"/>
      <w:r w:rsidRPr="00F13E7B">
        <w:t>agrégée</w:t>
      </w:r>
      <w:proofErr w:type="gramEnd"/>
      <w:r w:rsidRPr="00F13E7B">
        <w:br/>
        <w:t>(animation graphique)</w:t>
      </w:r>
    </w:p>
    <w:p w:rsidR="00F54855" w:rsidRPr="00F13E7B" w:rsidRDefault="00F54855" w:rsidP="00F13E7B">
      <w:pPr>
        <w:pStyle w:val="NormalWeb"/>
        <w:spacing w:before="0" w:beforeAutospacing="0" w:after="0" w:afterAutospacing="0"/>
      </w:pPr>
      <w:r w:rsidRPr="00F13E7B">
        <w:t xml:space="preserve">3°) </w:t>
      </w:r>
      <w:r w:rsidRPr="00516597">
        <w:t>Grapheur</w:t>
      </w:r>
      <w:r w:rsidRPr="00F13E7B">
        <w:t xml:space="preserve"> : G dépenses publiques, mais aussi G/PIB et écart à la tendance sur PIB (relance de 1981-82 freinage de 1983)</w:t>
      </w:r>
    </w:p>
    <w:p w:rsidR="00F54855" w:rsidRPr="00F13E7B" w:rsidRDefault="00F54855" w:rsidP="00F13E7B">
      <w:pPr>
        <w:pStyle w:val="NormalWeb"/>
        <w:spacing w:before="0" w:beforeAutospacing="0" w:after="0" w:afterAutospacing="0"/>
      </w:pPr>
      <w:r w:rsidRPr="00F13E7B">
        <w:t xml:space="preserve">4°) </w:t>
      </w:r>
      <w:r w:rsidRPr="00516597">
        <w:t>QCM</w:t>
      </w:r>
      <w:r w:rsidRPr="00F13E7B">
        <w:t xml:space="preserve"> : question ciblée sur politique budgétaire</w:t>
      </w:r>
    </w:p>
    <w:p w:rsidR="00F54855" w:rsidRPr="00F13E7B" w:rsidRDefault="00F54855" w:rsidP="00F13E7B">
      <w:pPr>
        <w:pStyle w:val="NormalWeb"/>
        <w:spacing w:before="0" w:beforeAutospacing="0" w:after="0" w:afterAutospacing="0"/>
      </w:pPr>
      <w:r w:rsidRPr="00F13E7B">
        <w:t xml:space="preserve">5°) </w:t>
      </w:r>
      <w:r w:rsidRPr="00516597">
        <w:t>Jeu de Bercy</w:t>
      </w:r>
      <w:r w:rsidRPr="00F13E7B">
        <w:t xml:space="preserve"> : introduction d'un choc de dépenses publiques. </w:t>
      </w:r>
    </w:p>
    <w:p w:rsidR="00F54855" w:rsidRPr="00F13E7B" w:rsidRDefault="00F54855" w:rsidP="00F13E7B">
      <w:pPr>
        <w:pStyle w:val="NormalWeb"/>
        <w:spacing w:before="0" w:beforeAutospacing="0" w:after="0" w:afterAutospacing="0"/>
      </w:pPr>
    </w:p>
    <w:p w:rsidR="00F54855" w:rsidRPr="00F13E7B" w:rsidRDefault="00F54855" w:rsidP="00F13E7B"/>
    <w:p w:rsidR="00F54855" w:rsidRPr="00F13E7B" w:rsidRDefault="00F54855" w:rsidP="00F13E7B">
      <w:pPr>
        <w:pStyle w:val="NormalWeb"/>
        <w:spacing w:before="0" w:beforeAutospacing="0" w:after="0" w:afterAutospacing="0"/>
        <w:jc w:val="center"/>
      </w:pPr>
      <w:r w:rsidRPr="00F13E7B">
        <w:rPr>
          <w:b/>
          <w:bCs/>
        </w:rPr>
        <w:t xml:space="preserve">Thème 1 </w:t>
      </w:r>
    </w:p>
    <w:p w:rsidR="00F54855" w:rsidRPr="00F13E7B" w:rsidRDefault="00F54855" w:rsidP="00F13E7B">
      <w:pPr>
        <w:pStyle w:val="NormalWeb"/>
        <w:spacing w:before="0" w:beforeAutospacing="0" w:after="0" w:afterAutospacing="0"/>
        <w:jc w:val="center"/>
      </w:pPr>
      <w:r w:rsidRPr="00F13E7B">
        <w:rPr>
          <w:b/>
          <w:bCs/>
        </w:rPr>
        <w:t xml:space="preserve">Macroéconomie et données macroéconomiques </w:t>
      </w:r>
    </w:p>
    <w:p w:rsidR="00F54855" w:rsidRPr="00F13E7B" w:rsidRDefault="00F54855" w:rsidP="00F13E7B">
      <w:pPr>
        <w:ind w:left="720" w:right="720"/>
        <w:jc w:val="center"/>
      </w:pPr>
      <w:r w:rsidRPr="00F13E7B">
        <w:t> </w:t>
      </w:r>
    </w:p>
    <w:tbl>
      <w:tblPr>
        <w:tblW w:w="5700" w:type="dxa"/>
        <w:jc w:val="center"/>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694"/>
        <w:gridCol w:w="4006"/>
      </w:tblGrid>
      <w:tr w:rsidR="00F54855" w:rsidRPr="00F13E7B" w:rsidTr="00335A6B">
        <w:trPr>
          <w:trHeight w:val="4080"/>
          <w:tblCellSpacing w:w="15" w:type="dxa"/>
          <w:jc w:val="center"/>
        </w:trPr>
        <w:tc>
          <w:tcPr>
            <w:tcW w:w="1605" w:type="dxa"/>
            <w:tcBorders>
              <w:top w:val="outset" w:sz="6" w:space="0" w:color="auto"/>
              <w:left w:val="outset" w:sz="6" w:space="0" w:color="auto"/>
              <w:bottom w:val="outset" w:sz="6" w:space="0" w:color="auto"/>
              <w:right w:val="outset" w:sz="6" w:space="0" w:color="auto"/>
            </w:tcBorders>
            <w:vAlign w:val="center"/>
          </w:tcPr>
          <w:p w:rsidR="00F54855" w:rsidRPr="00F13E7B" w:rsidRDefault="00F54855" w:rsidP="00F13E7B">
            <w:pPr>
              <w:pStyle w:val="NormalWeb"/>
              <w:spacing w:before="0" w:beforeAutospacing="0" w:after="0" w:afterAutospacing="0"/>
              <w:jc w:val="center"/>
            </w:pPr>
            <w:r w:rsidRPr="00F13E7B">
              <w:t xml:space="preserve">PLAN </w:t>
            </w:r>
          </w:p>
          <w:p w:rsidR="00F54855" w:rsidRPr="00F13E7B" w:rsidRDefault="00F54855" w:rsidP="00F13E7B">
            <w:pPr>
              <w:pStyle w:val="NormalWeb"/>
              <w:spacing w:before="0" w:beforeAutospacing="0" w:after="0" w:afterAutospacing="0"/>
              <w:jc w:val="center"/>
            </w:pPr>
            <w:r w:rsidRPr="00F13E7B">
              <w:t xml:space="preserve">DU </w:t>
            </w:r>
          </w:p>
          <w:p w:rsidR="00F54855" w:rsidRPr="00F13E7B" w:rsidRDefault="00F54855" w:rsidP="00F13E7B">
            <w:pPr>
              <w:pStyle w:val="NormalWeb"/>
              <w:spacing w:before="0" w:beforeAutospacing="0" w:after="0" w:afterAutospacing="0"/>
              <w:jc w:val="center"/>
            </w:pPr>
            <w:r w:rsidRPr="00F13E7B">
              <w:t>THEME</w:t>
            </w:r>
          </w:p>
          <w:p w:rsidR="00F54855" w:rsidRPr="00F13E7B" w:rsidRDefault="00F54855" w:rsidP="00F13E7B">
            <w:pPr>
              <w:pStyle w:val="NormalWeb"/>
              <w:spacing w:before="0" w:beforeAutospacing="0" w:after="0" w:afterAutospacing="0"/>
              <w:jc w:val="center"/>
            </w:pPr>
            <w:r w:rsidRPr="00F13E7B">
              <w:t xml:space="preserve">1 </w:t>
            </w:r>
          </w:p>
        </w:tc>
        <w:tc>
          <w:tcPr>
            <w:tcW w:w="3855" w:type="dxa"/>
            <w:tcBorders>
              <w:top w:val="outset" w:sz="6" w:space="0" w:color="auto"/>
              <w:left w:val="outset" w:sz="6" w:space="0" w:color="auto"/>
              <w:bottom w:val="outset" w:sz="6" w:space="0" w:color="auto"/>
              <w:right w:val="outset" w:sz="6" w:space="0" w:color="auto"/>
            </w:tcBorders>
            <w:vAlign w:val="center"/>
          </w:tcPr>
          <w:p w:rsidR="00F54855" w:rsidRPr="00F13E7B" w:rsidRDefault="00F54855" w:rsidP="00F13E7B">
            <w:pPr>
              <w:pStyle w:val="NormalWeb"/>
              <w:spacing w:before="0" w:beforeAutospacing="0" w:after="0" w:afterAutospacing="0"/>
              <w:rPr>
                <w:b/>
                <w:bCs/>
              </w:rPr>
            </w:pPr>
            <w:r w:rsidRPr="00F13E7B">
              <w:rPr>
                <w:b/>
                <w:bCs/>
              </w:rPr>
              <w:t xml:space="preserve">De quoi traite la macroéconomie ? </w:t>
            </w:r>
          </w:p>
          <w:p w:rsidR="00F54855" w:rsidRPr="00F13E7B" w:rsidRDefault="00F54855" w:rsidP="00F13E7B">
            <w:pPr>
              <w:ind w:left="720" w:right="720"/>
            </w:pPr>
            <w:r w:rsidRPr="00F13E7B">
              <w:t>PIB, Inflation, chômage et solde extérieur</w:t>
            </w:r>
            <w:r w:rsidRPr="00F13E7B">
              <w:br/>
              <w:t>Quantités nominales et quantités réelles</w:t>
            </w:r>
          </w:p>
          <w:p w:rsidR="00F54855" w:rsidRPr="00F13E7B" w:rsidRDefault="00F54855" w:rsidP="00F13E7B">
            <w:pPr>
              <w:pStyle w:val="NormalWeb"/>
              <w:spacing w:before="0" w:beforeAutospacing="0" w:after="0" w:afterAutospacing="0"/>
              <w:rPr>
                <w:b/>
                <w:bCs/>
              </w:rPr>
            </w:pPr>
            <w:r w:rsidRPr="00F13E7B">
              <w:rPr>
                <w:b/>
                <w:bCs/>
              </w:rPr>
              <w:t xml:space="preserve">Comment aborde-t-elle ces thèmes ? </w:t>
            </w:r>
          </w:p>
          <w:p w:rsidR="00F54855" w:rsidRPr="00F13E7B" w:rsidRDefault="00F54855" w:rsidP="00F13E7B">
            <w:pPr>
              <w:ind w:left="720" w:right="720"/>
              <w:rPr>
                <w:color w:val="000000"/>
              </w:rPr>
            </w:pPr>
            <w:r w:rsidRPr="00F13E7B">
              <w:t>Modèle, variables exogènes et endogènes</w:t>
            </w:r>
            <w:r w:rsidRPr="00F13E7B">
              <w:br/>
              <w:t>Offre, Demande, Marchés</w:t>
            </w:r>
          </w:p>
        </w:tc>
      </w:tr>
    </w:tbl>
    <w:p w:rsidR="00F54855" w:rsidRPr="00F13E7B" w:rsidRDefault="00F54855" w:rsidP="00F13E7B">
      <w:pPr>
        <w:pStyle w:val="NormalWeb"/>
        <w:spacing w:before="0" w:beforeAutospacing="0" w:after="0" w:afterAutospacing="0"/>
        <w:ind w:right="-108" w:firstLine="708"/>
        <w:jc w:val="both"/>
      </w:pPr>
    </w:p>
    <w:p w:rsidR="00F54855" w:rsidRPr="00F13E7B" w:rsidRDefault="00F54855" w:rsidP="00F13E7B">
      <w:pPr>
        <w:pStyle w:val="NormalWeb"/>
        <w:spacing w:before="0" w:beforeAutospacing="0" w:after="0" w:afterAutospacing="0"/>
        <w:ind w:right="-108" w:firstLine="708"/>
        <w:jc w:val="both"/>
      </w:pPr>
      <w:r w:rsidRPr="00F13E7B">
        <w:t xml:space="preserve">Toutes les données présentées dans ce thème proviennent des "Comptes de la Nation" produits par l'Institut National de la Statistique et des Etudes Economiques et actualisables sur </w:t>
      </w:r>
      <w:r w:rsidRPr="00516597">
        <w:t>le site INSEE</w:t>
      </w:r>
    </w:p>
    <w:p w:rsidR="00F54855" w:rsidRPr="00F13E7B" w:rsidRDefault="00F54855" w:rsidP="00F13E7B">
      <w:pPr>
        <w:pStyle w:val="NormalWeb"/>
        <w:spacing w:before="0" w:beforeAutospacing="0" w:after="0" w:afterAutospacing="0"/>
        <w:ind w:right="-108" w:firstLine="708"/>
        <w:jc w:val="both"/>
      </w:pPr>
      <w:r w:rsidRPr="00F13E7B">
        <w:t xml:space="preserve">Pour des outils complémentaires, consulter le site de la revue </w:t>
      </w:r>
      <w:r w:rsidRPr="00516597">
        <w:t>"Problèmes Economiques"</w:t>
      </w:r>
      <w:r w:rsidRPr="00F13E7B">
        <w:t xml:space="preserve">. </w:t>
      </w:r>
    </w:p>
    <w:p w:rsidR="00F54855" w:rsidRPr="00F13E7B" w:rsidRDefault="00F54855" w:rsidP="00F13E7B">
      <w:pPr>
        <w:pStyle w:val="NormalWeb"/>
        <w:spacing w:before="0" w:beforeAutospacing="0" w:after="0" w:afterAutospacing="0"/>
        <w:ind w:left="720" w:right="720"/>
        <w:jc w:val="center"/>
        <w:sectPr w:rsidR="00F54855" w:rsidRPr="00F13E7B" w:rsidSect="00BF149E">
          <w:pgSz w:w="11906" w:h="16838" w:code="9"/>
          <w:pgMar w:top="142" w:right="1418" w:bottom="284" w:left="1418" w:header="0" w:footer="0" w:gutter="0"/>
          <w:cols w:space="708"/>
          <w:vAlign w:val="center"/>
          <w:docGrid w:linePitch="360"/>
        </w:sectPr>
      </w:pPr>
      <w:r w:rsidRPr="00F13E7B">
        <w:br/>
      </w:r>
    </w:p>
    <w:p w:rsidR="00F54855" w:rsidRPr="00F13E7B" w:rsidRDefault="00F54855" w:rsidP="00F13E7B">
      <w:pPr>
        <w:pStyle w:val="NormalWeb"/>
        <w:spacing w:before="0" w:beforeAutospacing="0" w:after="0" w:afterAutospacing="0"/>
        <w:ind w:left="720" w:right="720"/>
        <w:jc w:val="center"/>
      </w:pPr>
      <w:r w:rsidRPr="00F13E7B">
        <w:rPr>
          <w:b/>
          <w:bCs/>
        </w:rPr>
        <w:lastRenderedPageBreak/>
        <w:t>Principaux agrégats macroéconomiques</w:t>
      </w:r>
    </w:p>
    <w:tbl>
      <w:tblPr>
        <w:tblW w:w="0" w:type="auto"/>
        <w:jc w:val="center"/>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251"/>
        <w:gridCol w:w="1663"/>
        <w:gridCol w:w="1678"/>
      </w:tblGrid>
      <w:tr w:rsidR="00F54855" w:rsidRPr="00F13E7B" w:rsidTr="00335A6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F54855" w:rsidRPr="00F13E7B" w:rsidRDefault="00F54855" w:rsidP="00F13E7B">
            <w:pPr>
              <w:jc w:val="center"/>
              <w:rPr>
                <w:color w:val="000000"/>
              </w:rPr>
            </w:pPr>
            <w:r w:rsidRPr="00F13E7B">
              <w:t>Milliards de F courants</w:t>
            </w:r>
          </w:p>
        </w:tc>
        <w:tc>
          <w:tcPr>
            <w:tcW w:w="0" w:type="auto"/>
            <w:tcBorders>
              <w:top w:val="outset" w:sz="6" w:space="0" w:color="auto"/>
              <w:left w:val="outset" w:sz="6" w:space="0" w:color="auto"/>
              <w:bottom w:val="outset" w:sz="6" w:space="0" w:color="auto"/>
              <w:right w:val="outset" w:sz="6" w:space="0" w:color="auto"/>
            </w:tcBorders>
            <w:vAlign w:val="center"/>
          </w:tcPr>
          <w:p w:rsidR="00F54855" w:rsidRPr="00F13E7B" w:rsidRDefault="00F54855" w:rsidP="00F13E7B">
            <w:pPr>
              <w:jc w:val="center"/>
              <w:rPr>
                <w:color w:val="000000"/>
              </w:rPr>
            </w:pPr>
            <w:r w:rsidRPr="00F13E7B">
              <w:t>Valeurs en 1978</w:t>
            </w:r>
          </w:p>
        </w:tc>
        <w:tc>
          <w:tcPr>
            <w:tcW w:w="0" w:type="auto"/>
            <w:tcBorders>
              <w:top w:val="outset" w:sz="6" w:space="0" w:color="auto"/>
              <w:left w:val="outset" w:sz="6" w:space="0" w:color="auto"/>
              <w:bottom w:val="outset" w:sz="6" w:space="0" w:color="auto"/>
              <w:right w:val="outset" w:sz="6" w:space="0" w:color="auto"/>
            </w:tcBorders>
            <w:vAlign w:val="center"/>
          </w:tcPr>
          <w:p w:rsidR="00F54855" w:rsidRPr="00F13E7B" w:rsidRDefault="00F54855" w:rsidP="00F13E7B">
            <w:pPr>
              <w:jc w:val="center"/>
              <w:rPr>
                <w:color w:val="000000"/>
              </w:rPr>
            </w:pPr>
            <w:r w:rsidRPr="00F13E7B">
              <w:t>Valeurs en 2000</w:t>
            </w:r>
          </w:p>
        </w:tc>
      </w:tr>
      <w:tr w:rsidR="00F54855" w:rsidRPr="00F13E7B" w:rsidTr="00335A6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F54855" w:rsidRPr="00F13E7B" w:rsidRDefault="00F54855" w:rsidP="00F13E7B">
            <w:pPr>
              <w:rPr>
                <w:color w:val="000000"/>
              </w:rPr>
            </w:pPr>
            <w:r w:rsidRPr="00F13E7B">
              <w:t> </w:t>
            </w:r>
          </w:p>
        </w:tc>
        <w:tc>
          <w:tcPr>
            <w:tcW w:w="0" w:type="auto"/>
            <w:tcBorders>
              <w:top w:val="outset" w:sz="6" w:space="0" w:color="auto"/>
              <w:left w:val="outset" w:sz="6" w:space="0" w:color="auto"/>
              <w:bottom w:val="outset" w:sz="6" w:space="0" w:color="auto"/>
              <w:right w:val="outset" w:sz="6" w:space="0" w:color="auto"/>
            </w:tcBorders>
            <w:vAlign w:val="center"/>
          </w:tcPr>
          <w:p w:rsidR="00F54855" w:rsidRPr="00F13E7B" w:rsidRDefault="00F54855" w:rsidP="00F13E7B">
            <w:pPr>
              <w:rPr>
                <w:color w:val="000000"/>
              </w:rPr>
            </w:pPr>
            <w:r w:rsidRPr="00F13E7B">
              <w:t> </w:t>
            </w:r>
          </w:p>
        </w:tc>
        <w:tc>
          <w:tcPr>
            <w:tcW w:w="0" w:type="auto"/>
            <w:tcBorders>
              <w:top w:val="outset" w:sz="6" w:space="0" w:color="auto"/>
              <w:left w:val="outset" w:sz="6" w:space="0" w:color="auto"/>
              <w:bottom w:val="outset" w:sz="6" w:space="0" w:color="auto"/>
              <w:right w:val="outset" w:sz="6" w:space="0" w:color="auto"/>
            </w:tcBorders>
            <w:vAlign w:val="center"/>
          </w:tcPr>
          <w:p w:rsidR="00F54855" w:rsidRPr="00F13E7B" w:rsidRDefault="00F54855" w:rsidP="00F13E7B">
            <w:pPr>
              <w:rPr>
                <w:color w:val="000000"/>
              </w:rPr>
            </w:pPr>
            <w:r w:rsidRPr="00F13E7B">
              <w:t> </w:t>
            </w:r>
          </w:p>
        </w:tc>
      </w:tr>
      <w:tr w:rsidR="00F54855" w:rsidRPr="00F13E7B" w:rsidTr="00335A6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F54855" w:rsidRPr="00F13E7B" w:rsidRDefault="00F54855" w:rsidP="00F13E7B">
            <w:pPr>
              <w:rPr>
                <w:color w:val="000000"/>
              </w:rPr>
            </w:pPr>
            <w:r w:rsidRPr="00F13E7B">
              <w:t xml:space="preserve">PIB </w:t>
            </w:r>
          </w:p>
        </w:tc>
        <w:tc>
          <w:tcPr>
            <w:tcW w:w="0" w:type="auto"/>
            <w:tcBorders>
              <w:top w:val="outset" w:sz="6" w:space="0" w:color="auto"/>
              <w:left w:val="outset" w:sz="6" w:space="0" w:color="auto"/>
              <w:bottom w:val="outset" w:sz="6" w:space="0" w:color="auto"/>
              <w:right w:val="outset" w:sz="6" w:space="0" w:color="auto"/>
            </w:tcBorders>
            <w:vAlign w:val="center"/>
          </w:tcPr>
          <w:p w:rsidR="00F54855" w:rsidRPr="00F13E7B" w:rsidRDefault="00F54855" w:rsidP="00F13E7B">
            <w:pPr>
              <w:jc w:val="right"/>
              <w:rPr>
                <w:color w:val="000000"/>
              </w:rPr>
            </w:pPr>
            <w:r w:rsidRPr="00F13E7B">
              <w:t>2 246</w:t>
            </w:r>
          </w:p>
        </w:tc>
        <w:tc>
          <w:tcPr>
            <w:tcW w:w="0" w:type="auto"/>
            <w:tcBorders>
              <w:top w:val="outset" w:sz="6" w:space="0" w:color="auto"/>
              <w:left w:val="outset" w:sz="6" w:space="0" w:color="auto"/>
              <w:bottom w:val="outset" w:sz="6" w:space="0" w:color="auto"/>
              <w:right w:val="outset" w:sz="6" w:space="0" w:color="auto"/>
            </w:tcBorders>
            <w:vAlign w:val="center"/>
          </w:tcPr>
          <w:p w:rsidR="00F54855" w:rsidRPr="00F13E7B" w:rsidRDefault="00F54855" w:rsidP="00F13E7B">
            <w:pPr>
              <w:jc w:val="right"/>
              <w:rPr>
                <w:color w:val="000000"/>
              </w:rPr>
            </w:pPr>
            <w:r w:rsidRPr="00F13E7B">
              <w:t>9 215</w:t>
            </w:r>
          </w:p>
        </w:tc>
      </w:tr>
      <w:tr w:rsidR="00F54855" w:rsidRPr="00F13E7B" w:rsidTr="00335A6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F54855" w:rsidRPr="00F13E7B" w:rsidRDefault="00F54855" w:rsidP="00F13E7B">
            <w:pPr>
              <w:rPr>
                <w:color w:val="000000"/>
              </w:rPr>
            </w:pPr>
            <w:r w:rsidRPr="00F13E7B">
              <w:t>Importations</w:t>
            </w:r>
          </w:p>
        </w:tc>
        <w:tc>
          <w:tcPr>
            <w:tcW w:w="0" w:type="auto"/>
            <w:tcBorders>
              <w:top w:val="outset" w:sz="6" w:space="0" w:color="auto"/>
              <w:left w:val="outset" w:sz="6" w:space="0" w:color="auto"/>
              <w:bottom w:val="outset" w:sz="6" w:space="0" w:color="auto"/>
              <w:right w:val="outset" w:sz="6" w:space="0" w:color="auto"/>
            </w:tcBorders>
            <w:vAlign w:val="center"/>
          </w:tcPr>
          <w:p w:rsidR="00F54855" w:rsidRPr="00F13E7B" w:rsidRDefault="00F54855" w:rsidP="00F13E7B">
            <w:pPr>
              <w:jc w:val="right"/>
              <w:rPr>
                <w:color w:val="000000"/>
              </w:rPr>
            </w:pPr>
            <w:r w:rsidRPr="00F13E7B">
              <w:t>429</w:t>
            </w:r>
          </w:p>
        </w:tc>
        <w:tc>
          <w:tcPr>
            <w:tcW w:w="0" w:type="auto"/>
            <w:tcBorders>
              <w:top w:val="outset" w:sz="6" w:space="0" w:color="auto"/>
              <w:left w:val="outset" w:sz="6" w:space="0" w:color="auto"/>
              <w:bottom w:val="outset" w:sz="6" w:space="0" w:color="auto"/>
              <w:right w:val="outset" w:sz="6" w:space="0" w:color="auto"/>
            </w:tcBorders>
            <w:vAlign w:val="center"/>
          </w:tcPr>
          <w:p w:rsidR="00F54855" w:rsidRPr="00F13E7B" w:rsidRDefault="00F54855" w:rsidP="00F13E7B">
            <w:pPr>
              <w:jc w:val="right"/>
              <w:rPr>
                <w:color w:val="000000"/>
              </w:rPr>
            </w:pPr>
            <w:r w:rsidRPr="00F13E7B">
              <w:t>2 511</w:t>
            </w:r>
          </w:p>
        </w:tc>
      </w:tr>
      <w:tr w:rsidR="00F54855" w:rsidRPr="00F13E7B" w:rsidTr="00335A6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F54855" w:rsidRPr="00F13E7B" w:rsidRDefault="00F54855" w:rsidP="00F13E7B">
            <w:pPr>
              <w:rPr>
                <w:color w:val="000000"/>
              </w:rPr>
            </w:pPr>
            <w:r w:rsidRPr="00F13E7B">
              <w:t> </w:t>
            </w:r>
          </w:p>
        </w:tc>
        <w:tc>
          <w:tcPr>
            <w:tcW w:w="0" w:type="auto"/>
            <w:tcBorders>
              <w:top w:val="outset" w:sz="6" w:space="0" w:color="auto"/>
              <w:left w:val="outset" w:sz="6" w:space="0" w:color="auto"/>
              <w:bottom w:val="outset" w:sz="6" w:space="0" w:color="auto"/>
              <w:right w:val="outset" w:sz="6" w:space="0" w:color="auto"/>
            </w:tcBorders>
            <w:vAlign w:val="center"/>
          </w:tcPr>
          <w:p w:rsidR="00F54855" w:rsidRPr="00F13E7B" w:rsidRDefault="00F54855" w:rsidP="00F13E7B">
            <w:pPr>
              <w:rPr>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rsidR="00F54855" w:rsidRPr="00F13E7B" w:rsidRDefault="00F54855" w:rsidP="00F13E7B">
            <w:pPr>
              <w:rPr>
                <w:color w:val="000000"/>
              </w:rPr>
            </w:pPr>
          </w:p>
        </w:tc>
      </w:tr>
      <w:tr w:rsidR="00F54855" w:rsidRPr="00F13E7B" w:rsidTr="00335A6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F54855" w:rsidRPr="00F13E7B" w:rsidRDefault="00F54855" w:rsidP="00F13E7B">
            <w:pPr>
              <w:rPr>
                <w:color w:val="000000"/>
              </w:rPr>
            </w:pPr>
            <w:r w:rsidRPr="00F13E7B">
              <w:t>Consommation</w:t>
            </w:r>
          </w:p>
        </w:tc>
        <w:tc>
          <w:tcPr>
            <w:tcW w:w="0" w:type="auto"/>
            <w:tcBorders>
              <w:top w:val="outset" w:sz="6" w:space="0" w:color="auto"/>
              <w:left w:val="outset" w:sz="6" w:space="0" w:color="auto"/>
              <w:bottom w:val="outset" w:sz="6" w:space="0" w:color="auto"/>
              <w:right w:val="outset" w:sz="6" w:space="0" w:color="auto"/>
            </w:tcBorders>
            <w:vAlign w:val="center"/>
          </w:tcPr>
          <w:p w:rsidR="00F54855" w:rsidRPr="00F13E7B" w:rsidRDefault="00F54855" w:rsidP="00F13E7B">
            <w:pPr>
              <w:jc w:val="right"/>
              <w:rPr>
                <w:color w:val="000000"/>
              </w:rPr>
            </w:pPr>
            <w:r w:rsidRPr="00F13E7B">
              <w:t>1 228</w:t>
            </w:r>
          </w:p>
        </w:tc>
        <w:tc>
          <w:tcPr>
            <w:tcW w:w="0" w:type="auto"/>
            <w:tcBorders>
              <w:top w:val="outset" w:sz="6" w:space="0" w:color="auto"/>
              <w:left w:val="outset" w:sz="6" w:space="0" w:color="auto"/>
              <w:bottom w:val="outset" w:sz="6" w:space="0" w:color="auto"/>
              <w:right w:val="outset" w:sz="6" w:space="0" w:color="auto"/>
            </w:tcBorders>
            <w:vAlign w:val="center"/>
          </w:tcPr>
          <w:p w:rsidR="00F54855" w:rsidRPr="00F13E7B" w:rsidRDefault="00F54855" w:rsidP="00F13E7B">
            <w:pPr>
              <w:jc w:val="right"/>
              <w:rPr>
                <w:color w:val="000000"/>
              </w:rPr>
            </w:pPr>
            <w:r w:rsidRPr="00F13E7B">
              <w:t>4 987</w:t>
            </w:r>
          </w:p>
        </w:tc>
      </w:tr>
      <w:tr w:rsidR="00F54855" w:rsidRPr="00F13E7B" w:rsidTr="00335A6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F54855" w:rsidRPr="00F13E7B" w:rsidRDefault="00F54855" w:rsidP="00F13E7B">
            <w:pPr>
              <w:rPr>
                <w:color w:val="000000"/>
              </w:rPr>
            </w:pPr>
            <w:r w:rsidRPr="00F13E7B">
              <w:t>Investissement</w:t>
            </w:r>
          </w:p>
        </w:tc>
        <w:tc>
          <w:tcPr>
            <w:tcW w:w="0" w:type="auto"/>
            <w:tcBorders>
              <w:top w:val="outset" w:sz="6" w:space="0" w:color="auto"/>
              <w:left w:val="outset" w:sz="6" w:space="0" w:color="auto"/>
              <w:bottom w:val="outset" w:sz="6" w:space="0" w:color="auto"/>
              <w:right w:val="outset" w:sz="6" w:space="0" w:color="auto"/>
            </w:tcBorders>
            <w:vAlign w:val="center"/>
          </w:tcPr>
          <w:p w:rsidR="00F54855" w:rsidRPr="00F13E7B" w:rsidRDefault="00F54855" w:rsidP="00F13E7B">
            <w:pPr>
              <w:jc w:val="right"/>
              <w:rPr>
                <w:color w:val="000000"/>
              </w:rPr>
            </w:pPr>
            <w:r w:rsidRPr="00F13E7B">
              <w:t>517</w:t>
            </w:r>
          </w:p>
        </w:tc>
        <w:tc>
          <w:tcPr>
            <w:tcW w:w="0" w:type="auto"/>
            <w:tcBorders>
              <w:top w:val="outset" w:sz="6" w:space="0" w:color="auto"/>
              <w:left w:val="outset" w:sz="6" w:space="0" w:color="auto"/>
              <w:bottom w:val="outset" w:sz="6" w:space="0" w:color="auto"/>
              <w:right w:val="outset" w:sz="6" w:space="0" w:color="auto"/>
            </w:tcBorders>
            <w:vAlign w:val="center"/>
          </w:tcPr>
          <w:p w:rsidR="00F54855" w:rsidRPr="00F13E7B" w:rsidRDefault="00F54855" w:rsidP="00F13E7B">
            <w:pPr>
              <w:jc w:val="right"/>
              <w:rPr>
                <w:color w:val="000000"/>
              </w:rPr>
            </w:pPr>
            <w:r w:rsidRPr="00F13E7B">
              <w:t>1 822</w:t>
            </w:r>
          </w:p>
        </w:tc>
      </w:tr>
      <w:tr w:rsidR="00F54855" w:rsidRPr="00F13E7B" w:rsidTr="00335A6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F54855" w:rsidRPr="00F13E7B" w:rsidRDefault="00F54855" w:rsidP="00F13E7B">
            <w:pPr>
              <w:rPr>
                <w:color w:val="000000"/>
              </w:rPr>
            </w:pPr>
            <w:r w:rsidRPr="00F13E7B">
              <w:t>Variations de stocks</w:t>
            </w:r>
          </w:p>
        </w:tc>
        <w:tc>
          <w:tcPr>
            <w:tcW w:w="0" w:type="auto"/>
            <w:tcBorders>
              <w:top w:val="outset" w:sz="6" w:space="0" w:color="auto"/>
              <w:left w:val="outset" w:sz="6" w:space="0" w:color="auto"/>
              <w:bottom w:val="outset" w:sz="6" w:space="0" w:color="auto"/>
              <w:right w:val="outset" w:sz="6" w:space="0" w:color="auto"/>
            </w:tcBorders>
            <w:vAlign w:val="center"/>
          </w:tcPr>
          <w:p w:rsidR="00F54855" w:rsidRPr="00F13E7B" w:rsidRDefault="00F54855" w:rsidP="00F13E7B">
            <w:pPr>
              <w:jc w:val="right"/>
              <w:rPr>
                <w:color w:val="000000"/>
              </w:rPr>
            </w:pPr>
            <w:r w:rsidRPr="00F13E7B">
              <w:t>16</w:t>
            </w:r>
          </w:p>
        </w:tc>
        <w:tc>
          <w:tcPr>
            <w:tcW w:w="0" w:type="auto"/>
            <w:tcBorders>
              <w:top w:val="outset" w:sz="6" w:space="0" w:color="auto"/>
              <w:left w:val="outset" w:sz="6" w:space="0" w:color="auto"/>
              <w:bottom w:val="outset" w:sz="6" w:space="0" w:color="auto"/>
              <w:right w:val="outset" w:sz="6" w:space="0" w:color="auto"/>
            </w:tcBorders>
            <w:vAlign w:val="center"/>
          </w:tcPr>
          <w:p w:rsidR="00F54855" w:rsidRPr="00F13E7B" w:rsidRDefault="00F54855" w:rsidP="00F13E7B">
            <w:pPr>
              <w:jc w:val="right"/>
              <w:rPr>
                <w:color w:val="000000"/>
              </w:rPr>
            </w:pPr>
            <w:r w:rsidRPr="00F13E7B">
              <w:t>72</w:t>
            </w:r>
          </w:p>
        </w:tc>
      </w:tr>
      <w:tr w:rsidR="00F54855" w:rsidRPr="00F13E7B" w:rsidTr="00335A6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F54855" w:rsidRPr="00F13E7B" w:rsidRDefault="00F54855" w:rsidP="00F13E7B">
            <w:pPr>
              <w:rPr>
                <w:color w:val="000000"/>
              </w:rPr>
            </w:pPr>
            <w:r w:rsidRPr="00F13E7B">
              <w:t>Exportations de biens et services</w:t>
            </w:r>
          </w:p>
        </w:tc>
        <w:tc>
          <w:tcPr>
            <w:tcW w:w="0" w:type="auto"/>
            <w:tcBorders>
              <w:top w:val="outset" w:sz="6" w:space="0" w:color="auto"/>
              <w:left w:val="outset" w:sz="6" w:space="0" w:color="auto"/>
              <w:bottom w:val="outset" w:sz="6" w:space="0" w:color="auto"/>
              <w:right w:val="outset" w:sz="6" w:space="0" w:color="auto"/>
            </w:tcBorders>
            <w:vAlign w:val="center"/>
          </w:tcPr>
          <w:p w:rsidR="00F54855" w:rsidRPr="00F13E7B" w:rsidRDefault="00F54855" w:rsidP="00F13E7B">
            <w:pPr>
              <w:jc w:val="right"/>
              <w:rPr>
                <w:color w:val="000000"/>
              </w:rPr>
            </w:pPr>
            <w:r w:rsidRPr="00F13E7B">
              <w:t>438</w:t>
            </w:r>
          </w:p>
        </w:tc>
        <w:tc>
          <w:tcPr>
            <w:tcW w:w="0" w:type="auto"/>
            <w:tcBorders>
              <w:top w:val="outset" w:sz="6" w:space="0" w:color="auto"/>
              <w:left w:val="outset" w:sz="6" w:space="0" w:color="auto"/>
              <w:bottom w:val="outset" w:sz="6" w:space="0" w:color="auto"/>
              <w:right w:val="outset" w:sz="6" w:space="0" w:color="auto"/>
            </w:tcBorders>
            <w:vAlign w:val="center"/>
          </w:tcPr>
          <w:p w:rsidR="00F54855" w:rsidRPr="00F13E7B" w:rsidRDefault="00F54855" w:rsidP="00F13E7B">
            <w:pPr>
              <w:jc w:val="right"/>
              <w:rPr>
                <w:color w:val="000000"/>
              </w:rPr>
            </w:pPr>
            <w:r w:rsidRPr="00F13E7B">
              <w:t>2 641</w:t>
            </w:r>
          </w:p>
        </w:tc>
      </w:tr>
      <w:tr w:rsidR="00F54855" w:rsidRPr="00F13E7B" w:rsidTr="00335A6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F54855" w:rsidRPr="00F13E7B" w:rsidRDefault="00F54855" w:rsidP="00F13E7B">
            <w:pPr>
              <w:rPr>
                <w:color w:val="000000"/>
              </w:rPr>
            </w:pPr>
            <w:r w:rsidRPr="00F13E7B">
              <w:t>Dépenses publiques</w:t>
            </w:r>
          </w:p>
        </w:tc>
        <w:tc>
          <w:tcPr>
            <w:tcW w:w="0" w:type="auto"/>
            <w:tcBorders>
              <w:top w:val="outset" w:sz="6" w:space="0" w:color="auto"/>
              <w:left w:val="outset" w:sz="6" w:space="0" w:color="auto"/>
              <w:bottom w:val="outset" w:sz="6" w:space="0" w:color="auto"/>
              <w:right w:val="outset" w:sz="6" w:space="0" w:color="auto"/>
            </w:tcBorders>
            <w:vAlign w:val="center"/>
          </w:tcPr>
          <w:p w:rsidR="00F54855" w:rsidRPr="00F13E7B" w:rsidRDefault="00F54855" w:rsidP="00F13E7B">
            <w:pPr>
              <w:jc w:val="right"/>
              <w:rPr>
                <w:color w:val="000000"/>
              </w:rPr>
            </w:pPr>
            <w:r w:rsidRPr="00F13E7B">
              <w:t>464</w:t>
            </w:r>
          </w:p>
        </w:tc>
        <w:tc>
          <w:tcPr>
            <w:tcW w:w="0" w:type="auto"/>
            <w:tcBorders>
              <w:top w:val="outset" w:sz="6" w:space="0" w:color="auto"/>
              <w:left w:val="outset" w:sz="6" w:space="0" w:color="auto"/>
              <w:bottom w:val="outset" w:sz="6" w:space="0" w:color="auto"/>
              <w:right w:val="outset" w:sz="6" w:space="0" w:color="auto"/>
            </w:tcBorders>
            <w:vAlign w:val="center"/>
          </w:tcPr>
          <w:p w:rsidR="00F54855" w:rsidRPr="00F13E7B" w:rsidRDefault="00F54855" w:rsidP="00F13E7B">
            <w:pPr>
              <w:jc w:val="right"/>
              <w:rPr>
                <w:color w:val="000000"/>
              </w:rPr>
            </w:pPr>
            <w:r w:rsidRPr="00F13E7B">
              <w:t>2 146</w:t>
            </w:r>
          </w:p>
        </w:tc>
      </w:tr>
    </w:tbl>
    <w:p w:rsidR="00F54855" w:rsidRPr="00F13E7B" w:rsidRDefault="00F54855" w:rsidP="00F13E7B">
      <w:pPr>
        <w:pStyle w:val="NormalWeb"/>
        <w:spacing w:before="0" w:beforeAutospacing="0" w:after="0" w:afterAutospacing="0"/>
        <w:ind w:left="720" w:right="720"/>
      </w:pPr>
      <w:r w:rsidRPr="00F13E7B">
        <w:t> </w:t>
      </w:r>
    </w:p>
    <w:p w:rsidR="00F54855" w:rsidRPr="00F13E7B" w:rsidRDefault="00F54855" w:rsidP="00F13E7B">
      <w:pPr>
        <w:numPr>
          <w:ilvl w:val="0"/>
          <w:numId w:val="1"/>
        </w:numPr>
        <w:ind w:right="-288"/>
      </w:pPr>
      <w:r w:rsidRPr="00F13E7B">
        <w:t>Le Produit Intérieur Brut : PIB      </w:t>
      </w:r>
      <w:r w:rsidRPr="00F13E7B">
        <w:rPr>
          <w:noProof/>
          <w:color w:val="0000FF"/>
        </w:rPr>
        <w:drawing>
          <wp:inline distT="0" distB="0" distL="0" distR="0" wp14:anchorId="0D446C9D" wp14:editId="15077311">
            <wp:extent cx="469900" cy="469900"/>
            <wp:effectExtent l="0" t="0" r="6350" b="6350"/>
            <wp:docPr id="9" name="Picture 9" descr="http://cavints.univ-lemans.fr/Macroec/Cours/icones/Grapheur2.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vints.univ-lemans.fr/Macroec/Cours/icones/Grapheur2.gif">
                      <a:hlinkClick r:id="rId6"/>
                    </pic:cNvPr>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69900" cy="469900"/>
                    </a:xfrm>
                    <a:prstGeom prst="rect">
                      <a:avLst/>
                    </a:prstGeom>
                    <a:noFill/>
                    <a:ln>
                      <a:noFill/>
                    </a:ln>
                  </pic:spPr>
                </pic:pic>
              </a:graphicData>
            </a:graphic>
          </wp:inline>
        </w:drawing>
      </w:r>
      <w:r w:rsidRPr="00F13E7B">
        <w:t>      Tracé : PIB nominal, PIB</w:t>
      </w:r>
    </w:p>
    <w:p w:rsidR="00F54855" w:rsidRPr="00F13E7B" w:rsidRDefault="00F54855" w:rsidP="00F13E7B">
      <w:pPr>
        <w:numPr>
          <w:ilvl w:val="0"/>
          <w:numId w:val="1"/>
        </w:numPr>
        <w:ind w:right="-288"/>
      </w:pPr>
      <w:r w:rsidRPr="00F13E7B">
        <w:t>L’inflation     </w:t>
      </w:r>
      <w:r w:rsidRPr="00F13E7B">
        <w:rPr>
          <w:noProof/>
          <w:color w:val="0000FF"/>
        </w:rPr>
        <w:drawing>
          <wp:inline distT="0" distB="0" distL="0" distR="0" wp14:anchorId="59D61736" wp14:editId="054549C3">
            <wp:extent cx="469900" cy="469900"/>
            <wp:effectExtent l="0" t="0" r="6350" b="6350"/>
            <wp:docPr id="8" name="Picture 8" descr="http://cavints.univ-lemans.fr/Macroec/Cours/icones/Grapheur2.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vints.univ-lemans.fr/Macroec/Cours/icones/Grapheur2.gif">
                      <a:hlinkClick r:id="rId6"/>
                    </pic:cNvPr>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69900" cy="469900"/>
                    </a:xfrm>
                    <a:prstGeom prst="rect">
                      <a:avLst/>
                    </a:prstGeom>
                    <a:noFill/>
                    <a:ln>
                      <a:noFill/>
                    </a:ln>
                  </pic:spPr>
                </pic:pic>
              </a:graphicData>
            </a:graphic>
          </wp:inline>
        </w:drawing>
      </w:r>
      <w:r w:rsidRPr="00F13E7B">
        <w:t>     Tracé : Prix du PIB, Prix des importations, Prix des exportations</w:t>
      </w:r>
    </w:p>
    <w:p w:rsidR="00F54855" w:rsidRPr="00F13E7B" w:rsidRDefault="00F54855" w:rsidP="00F13E7B">
      <w:pPr>
        <w:numPr>
          <w:ilvl w:val="0"/>
          <w:numId w:val="1"/>
        </w:numPr>
        <w:ind w:right="-288"/>
      </w:pPr>
      <w:r w:rsidRPr="00F13E7B">
        <w:t>La désinflation française     </w:t>
      </w:r>
      <w:r w:rsidRPr="00F13E7B">
        <w:rPr>
          <w:b/>
          <w:bCs/>
          <w:noProof/>
          <w:color w:val="0000FF"/>
        </w:rPr>
        <w:drawing>
          <wp:inline distT="0" distB="0" distL="0" distR="0" wp14:anchorId="4E2B7AD5" wp14:editId="751411AC">
            <wp:extent cx="469900" cy="469900"/>
            <wp:effectExtent l="0" t="0" r="6350" b="6350"/>
            <wp:docPr id="7" name="Picture 7" descr="http://cavints.univ-lemans.fr/Macroec/Cours/icones/Grapheur2.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avints.univ-lemans.fr/Macroec/Cours/icones/Grapheur2.gif">
                      <a:hlinkClick r:id="rId6"/>
                    </pic:cNvPr>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69900" cy="469900"/>
                    </a:xfrm>
                    <a:prstGeom prst="rect">
                      <a:avLst/>
                    </a:prstGeom>
                    <a:noFill/>
                    <a:ln>
                      <a:noFill/>
                    </a:ln>
                  </pic:spPr>
                </pic:pic>
              </a:graphicData>
            </a:graphic>
          </wp:inline>
        </w:drawing>
      </w:r>
      <w:r w:rsidRPr="00F13E7B">
        <w:t>      Tracé : Prix du PIB (Taux de croissance)</w:t>
      </w:r>
    </w:p>
    <w:p w:rsidR="00F54855" w:rsidRPr="00F13E7B" w:rsidRDefault="00F54855" w:rsidP="00F13E7B">
      <w:pPr>
        <w:numPr>
          <w:ilvl w:val="0"/>
          <w:numId w:val="1"/>
        </w:numPr>
        <w:ind w:right="-288"/>
      </w:pPr>
      <w:r w:rsidRPr="00F13E7B">
        <w:t xml:space="preserve">Le taux de chômage </w:t>
      </w:r>
      <w:r w:rsidRPr="00F13E7B">
        <w:rPr>
          <w:b/>
          <w:bCs/>
          <w:color w:val="00FF00"/>
        </w:rPr>
        <w:t>     </w:t>
      </w:r>
      <w:r w:rsidRPr="00F13E7B">
        <w:rPr>
          <w:b/>
          <w:bCs/>
          <w:noProof/>
          <w:color w:val="0000FF"/>
        </w:rPr>
        <w:drawing>
          <wp:inline distT="0" distB="0" distL="0" distR="0" wp14:anchorId="1DF6DA97" wp14:editId="222C83F0">
            <wp:extent cx="469900" cy="469900"/>
            <wp:effectExtent l="0" t="0" r="6350" b="6350"/>
            <wp:docPr id="6" name="Picture 6" descr="http://cavints.univ-lemans.fr/Macroec/Cours/icones/Grapheur2.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avints.univ-lemans.fr/Macroec/Cours/icones/Grapheur2.gif">
                      <a:hlinkClick r:id="rId6"/>
                    </pic:cNvPr>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69900" cy="469900"/>
                    </a:xfrm>
                    <a:prstGeom prst="rect">
                      <a:avLst/>
                    </a:prstGeom>
                    <a:noFill/>
                    <a:ln>
                      <a:noFill/>
                    </a:ln>
                  </pic:spPr>
                </pic:pic>
              </a:graphicData>
            </a:graphic>
          </wp:inline>
        </w:drawing>
      </w:r>
      <w:r w:rsidRPr="00F13E7B">
        <w:t>       Tracé : Taux de chômage</w:t>
      </w:r>
    </w:p>
    <w:p w:rsidR="00F54855" w:rsidRPr="00F13E7B" w:rsidRDefault="00F54855" w:rsidP="00F13E7B">
      <w:pPr>
        <w:numPr>
          <w:ilvl w:val="0"/>
          <w:numId w:val="1"/>
        </w:numPr>
        <w:ind w:right="-288"/>
      </w:pPr>
      <w:r w:rsidRPr="00F13E7B">
        <w:t>Commerce extérieur     </w:t>
      </w:r>
      <w:r w:rsidRPr="00F13E7B">
        <w:rPr>
          <w:b/>
          <w:bCs/>
          <w:noProof/>
          <w:color w:val="0000FF"/>
        </w:rPr>
        <w:drawing>
          <wp:inline distT="0" distB="0" distL="0" distR="0" wp14:anchorId="20CE40B1" wp14:editId="23948A1D">
            <wp:extent cx="673100" cy="673100"/>
            <wp:effectExtent l="0" t="0" r="0" b="0"/>
            <wp:docPr id="5" name="Picture 5" descr="http://cavints.univ-lemans.fr/Macroec/Cours/icones/Grapheur2.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avints.univ-lemans.fr/Macroec/Cours/icones/Grapheur2.gif">
                      <a:hlinkClick r:id="rId6"/>
                    </pic:cNvPr>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673100" cy="673100"/>
                    </a:xfrm>
                    <a:prstGeom prst="rect">
                      <a:avLst/>
                    </a:prstGeom>
                    <a:noFill/>
                    <a:ln>
                      <a:noFill/>
                    </a:ln>
                  </pic:spPr>
                </pic:pic>
              </a:graphicData>
            </a:graphic>
          </wp:inline>
        </w:drawing>
      </w:r>
      <w:r w:rsidRPr="00F13E7B">
        <w:rPr>
          <w:b/>
          <w:bCs/>
        </w:rPr>
        <w:t> </w:t>
      </w:r>
      <w:r w:rsidRPr="00F13E7B">
        <w:t>     Tracé : Exportations, Importations</w:t>
      </w:r>
    </w:p>
    <w:p w:rsidR="00F54855" w:rsidRPr="00F13E7B" w:rsidRDefault="00F54855" w:rsidP="00F13E7B">
      <w:pPr>
        <w:pStyle w:val="NormalWeb"/>
        <w:spacing w:before="0" w:beforeAutospacing="0" w:after="0" w:afterAutospacing="0"/>
        <w:ind w:left="720" w:right="720"/>
        <w:jc w:val="center"/>
      </w:pPr>
      <w:r w:rsidRPr="00F13E7B">
        <w:br/>
      </w:r>
      <w:r w:rsidRPr="00F13E7B">
        <w:rPr>
          <w:b/>
          <w:bCs/>
        </w:rPr>
        <w:t>Tendance longue (Francs courants) : Quantités nominales</w:t>
      </w:r>
    </w:p>
    <w:tbl>
      <w:tblPr>
        <w:tblW w:w="0" w:type="auto"/>
        <w:jc w:val="center"/>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251"/>
        <w:gridCol w:w="1324"/>
        <w:gridCol w:w="2098"/>
      </w:tblGrid>
      <w:tr w:rsidR="00F54855" w:rsidRPr="00F13E7B" w:rsidTr="00335A6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F54855" w:rsidRPr="00F13E7B" w:rsidRDefault="00F54855" w:rsidP="00F13E7B">
            <w:pPr>
              <w:jc w:val="center"/>
              <w:rPr>
                <w:color w:val="000000"/>
              </w:rPr>
            </w:pPr>
            <w:r w:rsidRPr="00F13E7B">
              <w:t>Milliards de F courants</w:t>
            </w:r>
          </w:p>
        </w:tc>
        <w:tc>
          <w:tcPr>
            <w:tcW w:w="0" w:type="auto"/>
            <w:tcBorders>
              <w:top w:val="outset" w:sz="6" w:space="0" w:color="auto"/>
              <w:left w:val="outset" w:sz="6" w:space="0" w:color="auto"/>
              <w:bottom w:val="outset" w:sz="6" w:space="0" w:color="auto"/>
              <w:right w:val="outset" w:sz="6" w:space="0" w:color="auto"/>
            </w:tcBorders>
            <w:vAlign w:val="center"/>
          </w:tcPr>
          <w:p w:rsidR="00F54855" w:rsidRPr="00F13E7B" w:rsidRDefault="00F54855" w:rsidP="00F13E7B">
            <w:pPr>
              <w:jc w:val="center"/>
              <w:rPr>
                <w:color w:val="000000"/>
              </w:rPr>
            </w:pPr>
            <w:r w:rsidRPr="00F13E7B">
              <w:t>Indices 2000</w:t>
            </w:r>
          </w:p>
        </w:tc>
        <w:tc>
          <w:tcPr>
            <w:tcW w:w="0" w:type="auto"/>
            <w:tcBorders>
              <w:top w:val="outset" w:sz="6" w:space="0" w:color="auto"/>
              <w:left w:val="outset" w:sz="6" w:space="0" w:color="auto"/>
              <w:bottom w:val="outset" w:sz="6" w:space="0" w:color="auto"/>
              <w:right w:val="outset" w:sz="6" w:space="0" w:color="auto"/>
            </w:tcBorders>
            <w:vAlign w:val="center"/>
          </w:tcPr>
          <w:p w:rsidR="00F54855" w:rsidRPr="00F13E7B" w:rsidRDefault="00F54855" w:rsidP="00F13E7B">
            <w:pPr>
              <w:jc w:val="center"/>
              <w:rPr>
                <w:color w:val="000000"/>
              </w:rPr>
            </w:pPr>
            <w:r w:rsidRPr="00F13E7B">
              <w:t>Croissance moyenne</w:t>
            </w:r>
          </w:p>
        </w:tc>
      </w:tr>
      <w:tr w:rsidR="00F54855" w:rsidRPr="00F13E7B" w:rsidTr="00335A6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F54855" w:rsidRPr="00F13E7B" w:rsidRDefault="00F54855" w:rsidP="00F13E7B">
            <w:pPr>
              <w:rPr>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rsidR="00F54855" w:rsidRPr="00F13E7B" w:rsidRDefault="00F54855" w:rsidP="00F13E7B">
            <w:pPr>
              <w:jc w:val="center"/>
              <w:rPr>
                <w:color w:val="000000"/>
              </w:rPr>
            </w:pPr>
            <w:r w:rsidRPr="00F13E7B">
              <w:t>100 en 1978</w:t>
            </w:r>
          </w:p>
        </w:tc>
        <w:tc>
          <w:tcPr>
            <w:tcW w:w="0" w:type="auto"/>
            <w:tcBorders>
              <w:top w:val="outset" w:sz="6" w:space="0" w:color="auto"/>
              <w:left w:val="outset" w:sz="6" w:space="0" w:color="auto"/>
              <w:bottom w:val="outset" w:sz="6" w:space="0" w:color="auto"/>
              <w:right w:val="outset" w:sz="6" w:space="0" w:color="auto"/>
            </w:tcBorders>
            <w:vAlign w:val="center"/>
          </w:tcPr>
          <w:p w:rsidR="00F54855" w:rsidRPr="00F13E7B" w:rsidRDefault="00F54855" w:rsidP="00F13E7B">
            <w:pPr>
              <w:jc w:val="center"/>
              <w:rPr>
                <w:color w:val="000000"/>
              </w:rPr>
            </w:pPr>
            <w:r w:rsidRPr="00F13E7B">
              <w:t>1978-2000</w:t>
            </w:r>
          </w:p>
        </w:tc>
      </w:tr>
      <w:tr w:rsidR="00F54855" w:rsidRPr="00F13E7B" w:rsidTr="00335A6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F54855" w:rsidRPr="00F13E7B" w:rsidRDefault="00F54855" w:rsidP="00F13E7B">
            <w:pPr>
              <w:rPr>
                <w:color w:val="000000"/>
              </w:rPr>
            </w:pPr>
            <w:r w:rsidRPr="00F13E7B">
              <w:t xml:space="preserve">PIB </w:t>
            </w:r>
          </w:p>
        </w:tc>
        <w:tc>
          <w:tcPr>
            <w:tcW w:w="0" w:type="auto"/>
            <w:tcBorders>
              <w:top w:val="outset" w:sz="6" w:space="0" w:color="auto"/>
              <w:left w:val="outset" w:sz="6" w:space="0" w:color="auto"/>
              <w:bottom w:val="outset" w:sz="6" w:space="0" w:color="auto"/>
              <w:right w:val="outset" w:sz="6" w:space="0" w:color="auto"/>
            </w:tcBorders>
            <w:vAlign w:val="center"/>
          </w:tcPr>
          <w:p w:rsidR="00F54855" w:rsidRPr="00F13E7B" w:rsidRDefault="00F54855" w:rsidP="00F13E7B">
            <w:pPr>
              <w:jc w:val="right"/>
              <w:rPr>
                <w:color w:val="000000"/>
              </w:rPr>
            </w:pPr>
            <w:r w:rsidRPr="00F13E7B">
              <w:t>410</w:t>
            </w:r>
          </w:p>
        </w:tc>
        <w:tc>
          <w:tcPr>
            <w:tcW w:w="0" w:type="auto"/>
            <w:tcBorders>
              <w:top w:val="outset" w:sz="6" w:space="0" w:color="auto"/>
              <w:left w:val="outset" w:sz="6" w:space="0" w:color="auto"/>
              <w:bottom w:val="outset" w:sz="6" w:space="0" w:color="auto"/>
              <w:right w:val="outset" w:sz="6" w:space="0" w:color="auto"/>
            </w:tcBorders>
            <w:vAlign w:val="center"/>
          </w:tcPr>
          <w:p w:rsidR="00F54855" w:rsidRPr="00F13E7B" w:rsidRDefault="00F54855" w:rsidP="00F13E7B">
            <w:pPr>
              <w:jc w:val="right"/>
              <w:rPr>
                <w:color w:val="000000"/>
              </w:rPr>
            </w:pPr>
            <w:r w:rsidRPr="00F13E7B">
              <w:t>7,0%</w:t>
            </w:r>
          </w:p>
        </w:tc>
      </w:tr>
      <w:tr w:rsidR="00F54855" w:rsidRPr="00F13E7B" w:rsidTr="00335A6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F54855" w:rsidRPr="00F13E7B" w:rsidRDefault="00F54855" w:rsidP="00F13E7B">
            <w:pPr>
              <w:rPr>
                <w:color w:val="000000"/>
              </w:rPr>
            </w:pPr>
            <w:r w:rsidRPr="00F13E7B">
              <w:t>Importations</w:t>
            </w:r>
          </w:p>
        </w:tc>
        <w:tc>
          <w:tcPr>
            <w:tcW w:w="0" w:type="auto"/>
            <w:tcBorders>
              <w:top w:val="outset" w:sz="6" w:space="0" w:color="auto"/>
              <w:left w:val="outset" w:sz="6" w:space="0" w:color="auto"/>
              <w:bottom w:val="outset" w:sz="6" w:space="0" w:color="auto"/>
              <w:right w:val="outset" w:sz="6" w:space="0" w:color="auto"/>
            </w:tcBorders>
            <w:vAlign w:val="center"/>
          </w:tcPr>
          <w:p w:rsidR="00F54855" w:rsidRPr="00F13E7B" w:rsidRDefault="00F54855" w:rsidP="00F13E7B">
            <w:pPr>
              <w:jc w:val="right"/>
              <w:rPr>
                <w:color w:val="000000"/>
              </w:rPr>
            </w:pPr>
            <w:r w:rsidRPr="00F13E7B">
              <w:t>585</w:t>
            </w:r>
          </w:p>
        </w:tc>
        <w:tc>
          <w:tcPr>
            <w:tcW w:w="0" w:type="auto"/>
            <w:tcBorders>
              <w:top w:val="outset" w:sz="6" w:space="0" w:color="auto"/>
              <w:left w:val="outset" w:sz="6" w:space="0" w:color="auto"/>
              <w:bottom w:val="outset" w:sz="6" w:space="0" w:color="auto"/>
              <w:right w:val="outset" w:sz="6" w:space="0" w:color="auto"/>
            </w:tcBorders>
            <w:vAlign w:val="center"/>
          </w:tcPr>
          <w:p w:rsidR="00F54855" w:rsidRPr="00F13E7B" w:rsidRDefault="00F54855" w:rsidP="00F13E7B">
            <w:pPr>
              <w:jc w:val="right"/>
              <w:rPr>
                <w:color w:val="000000"/>
              </w:rPr>
            </w:pPr>
            <w:r w:rsidRPr="00F13E7B">
              <w:t>8,8%</w:t>
            </w:r>
          </w:p>
        </w:tc>
      </w:tr>
      <w:tr w:rsidR="00F54855" w:rsidRPr="00F13E7B" w:rsidTr="00335A6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F54855" w:rsidRPr="00F13E7B" w:rsidRDefault="00F54855" w:rsidP="00F13E7B">
            <w:pPr>
              <w:rPr>
                <w:color w:val="000000"/>
              </w:rPr>
            </w:pPr>
            <w:r w:rsidRPr="00F13E7B">
              <w:t> </w:t>
            </w:r>
          </w:p>
        </w:tc>
        <w:tc>
          <w:tcPr>
            <w:tcW w:w="0" w:type="auto"/>
            <w:tcBorders>
              <w:top w:val="outset" w:sz="6" w:space="0" w:color="auto"/>
              <w:left w:val="outset" w:sz="6" w:space="0" w:color="auto"/>
              <w:bottom w:val="outset" w:sz="6" w:space="0" w:color="auto"/>
              <w:right w:val="outset" w:sz="6" w:space="0" w:color="auto"/>
            </w:tcBorders>
            <w:vAlign w:val="center"/>
          </w:tcPr>
          <w:p w:rsidR="00F54855" w:rsidRPr="00F13E7B" w:rsidRDefault="00F54855" w:rsidP="00F13E7B">
            <w:pPr>
              <w:rPr>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rsidR="00F54855" w:rsidRPr="00F13E7B" w:rsidRDefault="00F54855" w:rsidP="00F13E7B">
            <w:pPr>
              <w:rPr>
                <w:color w:val="000000"/>
              </w:rPr>
            </w:pPr>
          </w:p>
        </w:tc>
      </w:tr>
      <w:tr w:rsidR="00F54855" w:rsidRPr="00F13E7B" w:rsidTr="00335A6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F54855" w:rsidRPr="00F13E7B" w:rsidRDefault="00F54855" w:rsidP="00F13E7B">
            <w:pPr>
              <w:rPr>
                <w:color w:val="000000"/>
              </w:rPr>
            </w:pPr>
            <w:r w:rsidRPr="00F13E7B">
              <w:t>Consommation</w:t>
            </w:r>
          </w:p>
        </w:tc>
        <w:tc>
          <w:tcPr>
            <w:tcW w:w="0" w:type="auto"/>
            <w:tcBorders>
              <w:top w:val="outset" w:sz="6" w:space="0" w:color="auto"/>
              <w:left w:val="outset" w:sz="6" w:space="0" w:color="auto"/>
              <w:bottom w:val="outset" w:sz="6" w:space="0" w:color="auto"/>
              <w:right w:val="outset" w:sz="6" w:space="0" w:color="auto"/>
            </w:tcBorders>
            <w:vAlign w:val="center"/>
          </w:tcPr>
          <w:p w:rsidR="00F54855" w:rsidRPr="00F13E7B" w:rsidRDefault="00F54855" w:rsidP="00F13E7B">
            <w:pPr>
              <w:jc w:val="right"/>
              <w:rPr>
                <w:color w:val="000000"/>
              </w:rPr>
            </w:pPr>
            <w:r w:rsidRPr="00F13E7B">
              <w:t>406</w:t>
            </w:r>
          </w:p>
        </w:tc>
        <w:tc>
          <w:tcPr>
            <w:tcW w:w="0" w:type="auto"/>
            <w:tcBorders>
              <w:top w:val="outset" w:sz="6" w:space="0" w:color="auto"/>
              <w:left w:val="outset" w:sz="6" w:space="0" w:color="auto"/>
              <w:bottom w:val="outset" w:sz="6" w:space="0" w:color="auto"/>
              <w:right w:val="outset" w:sz="6" w:space="0" w:color="auto"/>
            </w:tcBorders>
            <w:vAlign w:val="center"/>
          </w:tcPr>
          <w:p w:rsidR="00F54855" w:rsidRPr="00F13E7B" w:rsidRDefault="00F54855" w:rsidP="00F13E7B">
            <w:pPr>
              <w:jc w:val="right"/>
              <w:rPr>
                <w:color w:val="000000"/>
              </w:rPr>
            </w:pPr>
            <w:r w:rsidRPr="00F13E7B">
              <w:t>6,9%</w:t>
            </w:r>
          </w:p>
        </w:tc>
      </w:tr>
      <w:tr w:rsidR="00F54855" w:rsidRPr="00F13E7B" w:rsidTr="00335A6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F54855" w:rsidRPr="00F13E7B" w:rsidRDefault="00F54855" w:rsidP="00F13E7B">
            <w:pPr>
              <w:rPr>
                <w:color w:val="000000"/>
              </w:rPr>
            </w:pPr>
            <w:r w:rsidRPr="00F13E7B">
              <w:t>Investissement</w:t>
            </w:r>
          </w:p>
        </w:tc>
        <w:tc>
          <w:tcPr>
            <w:tcW w:w="0" w:type="auto"/>
            <w:tcBorders>
              <w:top w:val="outset" w:sz="6" w:space="0" w:color="auto"/>
              <w:left w:val="outset" w:sz="6" w:space="0" w:color="auto"/>
              <w:bottom w:val="outset" w:sz="6" w:space="0" w:color="auto"/>
              <w:right w:val="outset" w:sz="6" w:space="0" w:color="auto"/>
            </w:tcBorders>
            <w:vAlign w:val="center"/>
          </w:tcPr>
          <w:p w:rsidR="00F54855" w:rsidRPr="00F13E7B" w:rsidRDefault="00F54855" w:rsidP="00F13E7B">
            <w:pPr>
              <w:jc w:val="right"/>
              <w:rPr>
                <w:color w:val="000000"/>
              </w:rPr>
            </w:pPr>
            <w:r w:rsidRPr="00F13E7B">
              <w:t>352</w:t>
            </w:r>
          </w:p>
        </w:tc>
        <w:tc>
          <w:tcPr>
            <w:tcW w:w="0" w:type="auto"/>
            <w:tcBorders>
              <w:top w:val="outset" w:sz="6" w:space="0" w:color="auto"/>
              <w:left w:val="outset" w:sz="6" w:space="0" w:color="auto"/>
              <w:bottom w:val="outset" w:sz="6" w:space="0" w:color="auto"/>
              <w:right w:val="outset" w:sz="6" w:space="0" w:color="auto"/>
            </w:tcBorders>
            <w:vAlign w:val="center"/>
          </w:tcPr>
          <w:p w:rsidR="00F54855" w:rsidRPr="00F13E7B" w:rsidRDefault="00F54855" w:rsidP="00F13E7B">
            <w:pPr>
              <w:jc w:val="right"/>
              <w:rPr>
                <w:color w:val="000000"/>
              </w:rPr>
            </w:pPr>
            <w:r w:rsidRPr="00F13E7B">
              <w:t>6,2%</w:t>
            </w:r>
          </w:p>
        </w:tc>
      </w:tr>
      <w:tr w:rsidR="00F54855" w:rsidRPr="00F13E7B" w:rsidTr="00335A6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F54855" w:rsidRPr="00F13E7B" w:rsidRDefault="00F54855" w:rsidP="00F13E7B">
            <w:pPr>
              <w:rPr>
                <w:color w:val="000000"/>
              </w:rPr>
            </w:pPr>
            <w:r w:rsidRPr="00F13E7B">
              <w:t>Dépenses publiques</w:t>
            </w:r>
          </w:p>
        </w:tc>
        <w:tc>
          <w:tcPr>
            <w:tcW w:w="0" w:type="auto"/>
            <w:tcBorders>
              <w:top w:val="outset" w:sz="6" w:space="0" w:color="auto"/>
              <w:left w:val="outset" w:sz="6" w:space="0" w:color="auto"/>
              <w:bottom w:val="outset" w:sz="6" w:space="0" w:color="auto"/>
              <w:right w:val="outset" w:sz="6" w:space="0" w:color="auto"/>
            </w:tcBorders>
            <w:vAlign w:val="center"/>
          </w:tcPr>
          <w:p w:rsidR="00F54855" w:rsidRPr="00F13E7B" w:rsidRDefault="00F54855" w:rsidP="00F13E7B">
            <w:pPr>
              <w:jc w:val="right"/>
              <w:rPr>
                <w:color w:val="000000"/>
              </w:rPr>
            </w:pPr>
            <w:r w:rsidRPr="00F13E7B">
              <w:t>462</w:t>
            </w:r>
          </w:p>
        </w:tc>
        <w:tc>
          <w:tcPr>
            <w:tcW w:w="0" w:type="auto"/>
            <w:tcBorders>
              <w:top w:val="outset" w:sz="6" w:space="0" w:color="auto"/>
              <w:left w:val="outset" w:sz="6" w:space="0" w:color="auto"/>
              <w:bottom w:val="outset" w:sz="6" w:space="0" w:color="auto"/>
              <w:right w:val="outset" w:sz="6" w:space="0" w:color="auto"/>
            </w:tcBorders>
            <w:vAlign w:val="center"/>
          </w:tcPr>
          <w:p w:rsidR="00F54855" w:rsidRPr="00F13E7B" w:rsidRDefault="00F54855" w:rsidP="00F13E7B">
            <w:pPr>
              <w:jc w:val="right"/>
              <w:rPr>
                <w:color w:val="000000"/>
              </w:rPr>
            </w:pPr>
            <w:r w:rsidRPr="00F13E7B">
              <w:t>7,6%</w:t>
            </w:r>
          </w:p>
        </w:tc>
      </w:tr>
      <w:tr w:rsidR="00F54855" w:rsidRPr="00F13E7B" w:rsidTr="00335A6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F54855" w:rsidRPr="00F13E7B" w:rsidRDefault="00F54855" w:rsidP="00F13E7B">
            <w:pPr>
              <w:rPr>
                <w:color w:val="000000"/>
              </w:rPr>
            </w:pPr>
            <w:r w:rsidRPr="00F13E7B">
              <w:t>Exportations de biens et services</w:t>
            </w:r>
          </w:p>
        </w:tc>
        <w:tc>
          <w:tcPr>
            <w:tcW w:w="0" w:type="auto"/>
            <w:tcBorders>
              <w:top w:val="outset" w:sz="6" w:space="0" w:color="auto"/>
              <w:left w:val="outset" w:sz="6" w:space="0" w:color="auto"/>
              <w:bottom w:val="outset" w:sz="6" w:space="0" w:color="auto"/>
              <w:right w:val="outset" w:sz="6" w:space="0" w:color="auto"/>
            </w:tcBorders>
            <w:vAlign w:val="center"/>
          </w:tcPr>
          <w:p w:rsidR="00F54855" w:rsidRPr="00F13E7B" w:rsidRDefault="00F54855" w:rsidP="00F13E7B">
            <w:pPr>
              <w:jc w:val="right"/>
              <w:rPr>
                <w:color w:val="000000"/>
              </w:rPr>
            </w:pPr>
            <w:r w:rsidRPr="00F13E7B">
              <w:t>603</w:t>
            </w:r>
          </w:p>
        </w:tc>
        <w:tc>
          <w:tcPr>
            <w:tcW w:w="0" w:type="auto"/>
            <w:tcBorders>
              <w:top w:val="outset" w:sz="6" w:space="0" w:color="auto"/>
              <w:left w:val="outset" w:sz="6" w:space="0" w:color="auto"/>
              <w:bottom w:val="outset" w:sz="6" w:space="0" w:color="auto"/>
              <w:right w:val="outset" w:sz="6" w:space="0" w:color="auto"/>
            </w:tcBorders>
            <w:vAlign w:val="center"/>
          </w:tcPr>
          <w:p w:rsidR="00F54855" w:rsidRPr="00F13E7B" w:rsidRDefault="00F54855" w:rsidP="00F13E7B">
            <w:pPr>
              <w:jc w:val="right"/>
              <w:rPr>
                <w:color w:val="000000"/>
              </w:rPr>
            </w:pPr>
            <w:r w:rsidRPr="00F13E7B">
              <w:t>8,9%</w:t>
            </w:r>
          </w:p>
        </w:tc>
      </w:tr>
    </w:tbl>
    <w:p w:rsidR="00F54855" w:rsidRPr="00F13E7B" w:rsidRDefault="00F54855" w:rsidP="00F13E7B">
      <w:pPr>
        <w:pStyle w:val="NormalWeb"/>
        <w:spacing w:before="0" w:beforeAutospacing="0" w:after="0" w:afterAutospacing="0"/>
        <w:ind w:left="720" w:right="720"/>
      </w:pPr>
      <w:r w:rsidRPr="00F13E7B">
        <w:t> </w:t>
      </w:r>
    </w:p>
    <w:p w:rsidR="00F54855" w:rsidRPr="00F13E7B" w:rsidRDefault="00F54855" w:rsidP="00F13E7B">
      <w:pPr>
        <w:ind w:right="1440"/>
      </w:pPr>
      <w:r w:rsidRPr="00F13E7B">
        <w:br/>
        <w:t xml:space="preserve">L’accroissement de la dépense reflète : </w:t>
      </w:r>
      <w:r w:rsidRPr="00F13E7B">
        <w:br/>
        <w:t>Une évolution de la quantité de biens échangés</w:t>
      </w:r>
      <w:r w:rsidRPr="00F13E7B">
        <w:br/>
        <w:t>Un accroissement du prix des biens</w:t>
      </w:r>
    </w:p>
    <w:p w:rsidR="00F54855" w:rsidRPr="00F13E7B" w:rsidRDefault="00F54855" w:rsidP="00F13E7B">
      <w:pPr>
        <w:pStyle w:val="NormalWeb"/>
        <w:tabs>
          <w:tab w:val="left" w:pos="9000"/>
        </w:tabs>
        <w:spacing w:before="0" w:beforeAutospacing="0" w:after="0" w:afterAutospacing="0"/>
        <w:ind w:right="-108"/>
      </w:pPr>
      <w:r w:rsidRPr="00F13E7B">
        <w:lastRenderedPageBreak/>
        <w:t>Le PIB nominal évalue les échanges au prix courant</w:t>
      </w:r>
      <w:r w:rsidRPr="00F13E7B">
        <w:br/>
        <w:t>Le PIB réel évalue les échanges aux prix d’une année de base (1995</w:t>
      </w:r>
      <w:proofErr w:type="gramStart"/>
      <w:r w:rsidRPr="00F13E7B">
        <w:t>)</w:t>
      </w:r>
      <w:proofErr w:type="gramEnd"/>
      <w:r w:rsidRPr="00F13E7B">
        <w:br/>
        <w:t>Le PIB réel mesure la création de richesse alors que le PIB nominal inclut l’inflation</w:t>
      </w:r>
    </w:p>
    <w:p w:rsidR="00F54855" w:rsidRPr="00F13E7B" w:rsidRDefault="00F54855" w:rsidP="00F13E7B">
      <w:pPr>
        <w:pStyle w:val="NormalWeb"/>
        <w:spacing w:before="0" w:beforeAutospacing="0" w:after="0" w:afterAutospacing="0"/>
        <w:ind w:left="720" w:right="720"/>
        <w:jc w:val="center"/>
      </w:pPr>
      <w:r w:rsidRPr="00F13E7B">
        <w:rPr>
          <w:b/>
          <w:bCs/>
        </w:rPr>
        <w:t>Tendance longue (Francs constants)</w:t>
      </w:r>
    </w:p>
    <w:tbl>
      <w:tblPr>
        <w:tblW w:w="0" w:type="auto"/>
        <w:jc w:val="center"/>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251"/>
        <w:gridCol w:w="1277"/>
        <w:gridCol w:w="2098"/>
      </w:tblGrid>
      <w:tr w:rsidR="00F54855" w:rsidRPr="00F13E7B" w:rsidTr="00335A6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F54855" w:rsidRPr="00F13E7B" w:rsidRDefault="00F54855" w:rsidP="00F13E7B">
            <w:pPr>
              <w:jc w:val="center"/>
              <w:rPr>
                <w:color w:val="000000"/>
              </w:rPr>
            </w:pPr>
            <w:r w:rsidRPr="00F13E7B">
              <w:t>Milliards de F constants</w:t>
            </w:r>
          </w:p>
        </w:tc>
        <w:tc>
          <w:tcPr>
            <w:tcW w:w="0" w:type="auto"/>
            <w:tcBorders>
              <w:top w:val="outset" w:sz="6" w:space="0" w:color="auto"/>
              <w:left w:val="outset" w:sz="6" w:space="0" w:color="auto"/>
              <w:bottom w:val="outset" w:sz="6" w:space="0" w:color="auto"/>
              <w:right w:val="outset" w:sz="6" w:space="0" w:color="auto"/>
            </w:tcBorders>
            <w:vAlign w:val="center"/>
          </w:tcPr>
          <w:p w:rsidR="00F54855" w:rsidRPr="00F13E7B" w:rsidRDefault="00F54855" w:rsidP="00F13E7B">
            <w:pPr>
              <w:jc w:val="center"/>
              <w:rPr>
                <w:color w:val="000000"/>
              </w:rPr>
            </w:pPr>
            <w:r w:rsidRPr="00F13E7B">
              <w:t>Indice 2000</w:t>
            </w:r>
          </w:p>
        </w:tc>
        <w:tc>
          <w:tcPr>
            <w:tcW w:w="0" w:type="auto"/>
            <w:tcBorders>
              <w:top w:val="outset" w:sz="6" w:space="0" w:color="auto"/>
              <w:left w:val="outset" w:sz="6" w:space="0" w:color="auto"/>
              <w:bottom w:val="outset" w:sz="6" w:space="0" w:color="auto"/>
              <w:right w:val="outset" w:sz="6" w:space="0" w:color="auto"/>
            </w:tcBorders>
            <w:vAlign w:val="center"/>
          </w:tcPr>
          <w:p w:rsidR="00F54855" w:rsidRPr="00F13E7B" w:rsidRDefault="00F54855" w:rsidP="00F13E7B">
            <w:pPr>
              <w:jc w:val="center"/>
              <w:rPr>
                <w:color w:val="000000"/>
              </w:rPr>
            </w:pPr>
            <w:r w:rsidRPr="00F13E7B">
              <w:t>Croissance moyenne</w:t>
            </w:r>
          </w:p>
        </w:tc>
      </w:tr>
      <w:tr w:rsidR="00F54855" w:rsidRPr="00F13E7B" w:rsidTr="00335A6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F54855" w:rsidRPr="00F13E7B" w:rsidRDefault="00F54855" w:rsidP="00F13E7B">
            <w:pPr>
              <w:rPr>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rsidR="00F54855" w:rsidRPr="00F13E7B" w:rsidRDefault="00F54855" w:rsidP="00F13E7B">
            <w:pPr>
              <w:jc w:val="center"/>
              <w:rPr>
                <w:color w:val="000000"/>
              </w:rPr>
            </w:pPr>
            <w:r w:rsidRPr="00F13E7B">
              <w:t>100 en 1978</w:t>
            </w:r>
          </w:p>
        </w:tc>
        <w:tc>
          <w:tcPr>
            <w:tcW w:w="0" w:type="auto"/>
            <w:tcBorders>
              <w:top w:val="outset" w:sz="6" w:space="0" w:color="auto"/>
              <w:left w:val="outset" w:sz="6" w:space="0" w:color="auto"/>
              <w:bottom w:val="outset" w:sz="6" w:space="0" w:color="auto"/>
              <w:right w:val="outset" w:sz="6" w:space="0" w:color="auto"/>
            </w:tcBorders>
            <w:vAlign w:val="center"/>
          </w:tcPr>
          <w:p w:rsidR="00F54855" w:rsidRPr="00F13E7B" w:rsidRDefault="00F54855" w:rsidP="00F13E7B">
            <w:pPr>
              <w:jc w:val="center"/>
              <w:rPr>
                <w:color w:val="000000"/>
              </w:rPr>
            </w:pPr>
            <w:r w:rsidRPr="00F13E7B">
              <w:t>1978-2000</w:t>
            </w:r>
          </w:p>
        </w:tc>
      </w:tr>
      <w:tr w:rsidR="00F54855" w:rsidRPr="00F13E7B" w:rsidTr="00335A6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F54855" w:rsidRPr="00F13E7B" w:rsidRDefault="00F54855" w:rsidP="00F13E7B">
            <w:pPr>
              <w:rPr>
                <w:color w:val="000000"/>
              </w:rPr>
            </w:pPr>
            <w:r w:rsidRPr="00F13E7B">
              <w:t xml:space="preserve">PIB </w:t>
            </w:r>
          </w:p>
        </w:tc>
        <w:tc>
          <w:tcPr>
            <w:tcW w:w="0" w:type="auto"/>
            <w:tcBorders>
              <w:top w:val="outset" w:sz="6" w:space="0" w:color="auto"/>
              <w:left w:val="outset" w:sz="6" w:space="0" w:color="auto"/>
              <w:bottom w:val="outset" w:sz="6" w:space="0" w:color="auto"/>
              <w:right w:val="outset" w:sz="6" w:space="0" w:color="auto"/>
            </w:tcBorders>
            <w:vAlign w:val="center"/>
          </w:tcPr>
          <w:p w:rsidR="00F54855" w:rsidRPr="00F13E7B" w:rsidRDefault="00F54855" w:rsidP="00F13E7B">
            <w:pPr>
              <w:jc w:val="right"/>
              <w:rPr>
                <w:color w:val="000000"/>
              </w:rPr>
            </w:pPr>
            <w:r w:rsidRPr="00F13E7B">
              <w:t>160</w:t>
            </w:r>
          </w:p>
        </w:tc>
        <w:tc>
          <w:tcPr>
            <w:tcW w:w="0" w:type="auto"/>
            <w:tcBorders>
              <w:top w:val="outset" w:sz="6" w:space="0" w:color="auto"/>
              <w:left w:val="outset" w:sz="6" w:space="0" w:color="auto"/>
              <w:bottom w:val="outset" w:sz="6" w:space="0" w:color="auto"/>
              <w:right w:val="outset" w:sz="6" w:space="0" w:color="auto"/>
            </w:tcBorders>
            <w:vAlign w:val="center"/>
          </w:tcPr>
          <w:p w:rsidR="00F54855" w:rsidRPr="00F13E7B" w:rsidRDefault="00F54855" w:rsidP="00F13E7B">
            <w:pPr>
              <w:jc w:val="right"/>
              <w:rPr>
                <w:color w:val="000000"/>
              </w:rPr>
            </w:pPr>
            <w:r w:rsidRPr="00F13E7B">
              <w:t>2,2%</w:t>
            </w:r>
          </w:p>
        </w:tc>
      </w:tr>
      <w:tr w:rsidR="00F54855" w:rsidRPr="00F13E7B" w:rsidTr="00335A6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F54855" w:rsidRPr="00F13E7B" w:rsidRDefault="00F54855" w:rsidP="00F13E7B">
            <w:pPr>
              <w:rPr>
                <w:color w:val="000000"/>
              </w:rPr>
            </w:pPr>
            <w:r w:rsidRPr="00F13E7B">
              <w:t>Importations</w:t>
            </w:r>
          </w:p>
        </w:tc>
        <w:tc>
          <w:tcPr>
            <w:tcW w:w="0" w:type="auto"/>
            <w:tcBorders>
              <w:top w:val="outset" w:sz="6" w:space="0" w:color="auto"/>
              <w:left w:val="outset" w:sz="6" w:space="0" w:color="auto"/>
              <w:bottom w:val="outset" w:sz="6" w:space="0" w:color="auto"/>
              <w:right w:val="outset" w:sz="6" w:space="0" w:color="auto"/>
            </w:tcBorders>
            <w:vAlign w:val="center"/>
          </w:tcPr>
          <w:p w:rsidR="00F54855" w:rsidRPr="00F13E7B" w:rsidRDefault="00F54855" w:rsidP="00F13E7B">
            <w:pPr>
              <w:jc w:val="right"/>
              <w:rPr>
                <w:color w:val="000000"/>
              </w:rPr>
            </w:pPr>
            <w:r w:rsidRPr="00F13E7B">
              <w:t>292</w:t>
            </w:r>
          </w:p>
        </w:tc>
        <w:tc>
          <w:tcPr>
            <w:tcW w:w="0" w:type="auto"/>
            <w:tcBorders>
              <w:top w:val="outset" w:sz="6" w:space="0" w:color="auto"/>
              <w:left w:val="outset" w:sz="6" w:space="0" w:color="auto"/>
              <w:bottom w:val="outset" w:sz="6" w:space="0" w:color="auto"/>
              <w:right w:val="outset" w:sz="6" w:space="0" w:color="auto"/>
            </w:tcBorders>
            <w:vAlign w:val="center"/>
          </w:tcPr>
          <w:p w:rsidR="00F54855" w:rsidRPr="00F13E7B" w:rsidRDefault="00F54855" w:rsidP="00F13E7B">
            <w:pPr>
              <w:jc w:val="right"/>
              <w:rPr>
                <w:color w:val="000000"/>
              </w:rPr>
            </w:pPr>
            <w:r w:rsidRPr="00F13E7B">
              <w:t>5,0%</w:t>
            </w:r>
          </w:p>
        </w:tc>
      </w:tr>
      <w:tr w:rsidR="00F54855" w:rsidRPr="00F13E7B" w:rsidTr="00335A6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F54855" w:rsidRPr="00F13E7B" w:rsidRDefault="00F54855" w:rsidP="00F13E7B">
            <w:pPr>
              <w:rPr>
                <w:color w:val="000000"/>
              </w:rPr>
            </w:pPr>
            <w:r w:rsidRPr="00F13E7B">
              <w:t> </w:t>
            </w:r>
          </w:p>
        </w:tc>
        <w:tc>
          <w:tcPr>
            <w:tcW w:w="0" w:type="auto"/>
            <w:tcBorders>
              <w:top w:val="outset" w:sz="6" w:space="0" w:color="auto"/>
              <w:left w:val="outset" w:sz="6" w:space="0" w:color="auto"/>
              <w:bottom w:val="outset" w:sz="6" w:space="0" w:color="auto"/>
              <w:right w:val="outset" w:sz="6" w:space="0" w:color="auto"/>
            </w:tcBorders>
            <w:vAlign w:val="center"/>
          </w:tcPr>
          <w:p w:rsidR="00F54855" w:rsidRPr="00F13E7B" w:rsidRDefault="00F54855" w:rsidP="00F13E7B">
            <w:pPr>
              <w:rPr>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rsidR="00F54855" w:rsidRPr="00F13E7B" w:rsidRDefault="00F54855" w:rsidP="00F13E7B">
            <w:pPr>
              <w:rPr>
                <w:color w:val="000000"/>
              </w:rPr>
            </w:pPr>
          </w:p>
        </w:tc>
      </w:tr>
      <w:tr w:rsidR="00F54855" w:rsidRPr="00F13E7B" w:rsidTr="00335A6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F54855" w:rsidRPr="00F13E7B" w:rsidRDefault="00F54855" w:rsidP="00F13E7B">
            <w:pPr>
              <w:rPr>
                <w:color w:val="000000"/>
              </w:rPr>
            </w:pPr>
            <w:r w:rsidRPr="00F13E7B">
              <w:t>Consommation</w:t>
            </w:r>
          </w:p>
        </w:tc>
        <w:tc>
          <w:tcPr>
            <w:tcW w:w="0" w:type="auto"/>
            <w:tcBorders>
              <w:top w:val="outset" w:sz="6" w:space="0" w:color="auto"/>
              <w:left w:val="outset" w:sz="6" w:space="0" w:color="auto"/>
              <w:bottom w:val="outset" w:sz="6" w:space="0" w:color="auto"/>
              <w:right w:val="outset" w:sz="6" w:space="0" w:color="auto"/>
            </w:tcBorders>
            <w:vAlign w:val="center"/>
          </w:tcPr>
          <w:p w:rsidR="00F54855" w:rsidRPr="00F13E7B" w:rsidRDefault="00F54855" w:rsidP="00F13E7B">
            <w:pPr>
              <w:jc w:val="right"/>
              <w:rPr>
                <w:color w:val="000000"/>
              </w:rPr>
            </w:pPr>
            <w:r w:rsidRPr="00F13E7B">
              <w:t>133</w:t>
            </w:r>
          </w:p>
        </w:tc>
        <w:tc>
          <w:tcPr>
            <w:tcW w:w="0" w:type="auto"/>
            <w:tcBorders>
              <w:top w:val="outset" w:sz="6" w:space="0" w:color="auto"/>
              <w:left w:val="outset" w:sz="6" w:space="0" w:color="auto"/>
              <w:bottom w:val="outset" w:sz="6" w:space="0" w:color="auto"/>
              <w:right w:val="outset" w:sz="6" w:space="0" w:color="auto"/>
            </w:tcBorders>
            <w:vAlign w:val="center"/>
          </w:tcPr>
          <w:p w:rsidR="00F54855" w:rsidRPr="00F13E7B" w:rsidRDefault="00F54855" w:rsidP="00F13E7B">
            <w:pPr>
              <w:jc w:val="right"/>
              <w:rPr>
                <w:color w:val="000000"/>
              </w:rPr>
            </w:pPr>
            <w:r w:rsidRPr="00F13E7B">
              <w:t>1,3%</w:t>
            </w:r>
          </w:p>
        </w:tc>
      </w:tr>
      <w:tr w:rsidR="00F54855" w:rsidRPr="00F13E7B" w:rsidTr="00335A6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F54855" w:rsidRPr="00F13E7B" w:rsidRDefault="00F54855" w:rsidP="00F13E7B">
            <w:pPr>
              <w:rPr>
                <w:color w:val="000000"/>
              </w:rPr>
            </w:pPr>
            <w:r w:rsidRPr="00F13E7B">
              <w:t>Investissement</w:t>
            </w:r>
          </w:p>
        </w:tc>
        <w:tc>
          <w:tcPr>
            <w:tcW w:w="0" w:type="auto"/>
            <w:tcBorders>
              <w:top w:val="outset" w:sz="6" w:space="0" w:color="auto"/>
              <w:left w:val="outset" w:sz="6" w:space="0" w:color="auto"/>
              <w:bottom w:val="outset" w:sz="6" w:space="0" w:color="auto"/>
              <w:right w:val="outset" w:sz="6" w:space="0" w:color="auto"/>
            </w:tcBorders>
            <w:vAlign w:val="center"/>
          </w:tcPr>
          <w:p w:rsidR="00F54855" w:rsidRPr="00F13E7B" w:rsidRDefault="00F54855" w:rsidP="00F13E7B">
            <w:pPr>
              <w:jc w:val="right"/>
              <w:rPr>
                <w:color w:val="000000"/>
              </w:rPr>
            </w:pPr>
            <w:r w:rsidRPr="00F13E7B">
              <w:t>167</w:t>
            </w:r>
          </w:p>
        </w:tc>
        <w:tc>
          <w:tcPr>
            <w:tcW w:w="0" w:type="auto"/>
            <w:tcBorders>
              <w:top w:val="outset" w:sz="6" w:space="0" w:color="auto"/>
              <w:left w:val="outset" w:sz="6" w:space="0" w:color="auto"/>
              <w:bottom w:val="outset" w:sz="6" w:space="0" w:color="auto"/>
              <w:right w:val="outset" w:sz="6" w:space="0" w:color="auto"/>
            </w:tcBorders>
            <w:vAlign w:val="center"/>
          </w:tcPr>
          <w:p w:rsidR="00F54855" w:rsidRPr="00F13E7B" w:rsidRDefault="00F54855" w:rsidP="00F13E7B">
            <w:pPr>
              <w:jc w:val="right"/>
              <w:rPr>
                <w:color w:val="000000"/>
              </w:rPr>
            </w:pPr>
            <w:r w:rsidRPr="00F13E7B">
              <w:t>2,3%</w:t>
            </w:r>
          </w:p>
        </w:tc>
      </w:tr>
      <w:tr w:rsidR="00F54855" w:rsidRPr="00F13E7B" w:rsidTr="00335A6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F54855" w:rsidRPr="00F13E7B" w:rsidRDefault="00F54855" w:rsidP="00F13E7B">
            <w:pPr>
              <w:rPr>
                <w:color w:val="000000"/>
              </w:rPr>
            </w:pPr>
            <w:r w:rsidRPr="00F13E7B">
              <w:t>Dépenses publiques</w:t>
            </w:r>
          </w:p>
        </w:tc>
        <w:tc>
          <w:tcPr>
            <w:tcW w:w="0" w:type="auto"/>
            <w:tcBorders>
              <w:top w:val="outset" w:sz="6" w:space="0" w:color="auto"/>
              <w:left w:val="outset" w:sz="6" w:space="0" w:color="auto"/>
              <w:bottom w:val="outset" w:sz="6" w:space="0" w:color="auto"/>
              <w:right w:val="outset" w:sz="6" w:space="0" w:color="auto"/>
            </w:tcBorders>
            <w:vAlign w:val="center"/>
          </w:tcPr>
          <w:p w:rsidR="00F54855" w:rsidRPr="00F13E7B" w:rsidRDefault="00F54855" w:rsidP="00F13E7B">
            <w:pPr>
              <w:jc w:val="right"/>
              <w:rPr>
                <w:color w:val="000000"/>
              </w:rPr>
            </w:pPr>
            <w:r w:rsidRPr="00F13E7B">
              <w:t>166</w:t>
            </w:r>
          </w:p>
        </w:tc>
        <w:tc>
          <w:tcPr>
            <w:tcW w:w="0" w:type="auto"/>
            <w:tcBorders>
              <w:top w:val="outset" w:sz="6" w:space="0" w:color="auto"/>
              <w:left w:val="outset" w:sz="6" w:space="0" w:color="auto"/>
              <w:bottom w:val="outset" w:sz="6" w:space="0" w:color="auto"/>
              <w:right w:val="outset" w:sz="6" w:space="0" w:color="auto"/>
            </w:tcBorders>
            <w:vAlign w:val="center"/>
          </w:tcPr>
          <w:p w:rsidR="00F54855" w:rsidRPr="00F13E7B" w:rsidRDefault="00F54855" w:rsidP="00F13E7B">
            <w:pPr>
              <w:jc w:val="right"/>
              <w:rPr>
                <w:color w:val="000000"/>
              </w:rPr>
            </w:pPr>
            <w:r w:rsidRPr="00F13E7B">
              <w:t>2,4%</w:t>
            </w:r>
          </w:p>
        </w:tc>
      </w:tr>
      <w:tr w:rsidR="00F54855" w:rsidRPr="00F13E7B" w:rsidTr="00335A6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F54855" w:rsidRPr="00F13E7B" w:rsidRDefault="00F54855" w:rsidP="00F13E7B">
            <w:pPr>
              <w:rPr>
                <w:color w:val="000000"/>
              </w:rPr>
            </w:pPr>
            <w:r w:rsidRPr="00F13E7B">
              <w:t>Exportations de biens et services</w:t>
            </w:r>
          </w:p>
        </w:tc>
        <w:tc>
          <w:tcPr>
            <w:tcW w:w="0" w:type="auto"/>
            <w:tcBorders>
              <w:top w:val="outset" w:sz="6" w:space="0" w:color="auto"/>
              <w:left w:val="outset" w:sz="6" w:space="0" w:color="auto"/>
              <w:bottom w:val="outset" w:sz="6" w:space="0" w:color="auto"/>
              <w:right w:val="outset" w:sz="6" w:space="0" w:color="auto"/>
            </w:tcBorders>
            <w:vAlign w:val="center"/>
          </w:tcPr>
          <w:p w:rsidR="00F54855" w:rsidRPr="00F13E7B" w:rsidRDefault="00F54855" w:rsidP="00F13E7B">
            <w:pPr>
              <w:jc w:val="right"/>
              <w:rPr>
                <w:color w:val="000000"/>
              </w:rPr>
            </w:pPr>
            <w:r w:rsidRPr="00F13E7B">
              <w:t>283</w:t>
            </w:r>
          </w:p>
        </w:tc>
        <w:tc>
          <w:tcPr>
            <w:tcW w:w="0" w:type="auto"/>
            <w:tcBorders>
              <w:top w:val="outset" w:sz="6" w:space="0" w:color="auto"/>
              <w:left w:val="outset" w:sz="6" w:space="0" w:color="auto"/>
              <w:bottom w:val="outset" w:sz="6" w:space="0" w:color="auto"/>
              <w:right w:val="outset" w:sz="6" w:space="0" w:color="auto"/>
            </w:tcBorders>
            <w:vAlign w:val="center"/>
          </w:tcPr>
          <w:p w:rsidR="00F54855" w:rsidRPr="00F13E7B" w:rsidRDefault="00F54855" w:rsidP="00F13E7B">
            <w:pPr>
              <w:jc w:val="right"/>
              <w:rPr>
                <w:color w:val="000000"/>
              </w:rPr>
            </w:pPr>
            <w:r w:rsidRPr="00F13E7B">
              <w:t>5,1%</w:t>
            </w:r>
          </w:p>
        </w:tc>
      </w:tr>
      <w:tr w:rsidR="00F54855" w:rsidRPr="00F13E7B" w:rsidTr="00335A6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F54855" w:rsidRPr="00F13E7B" w:rsidRDefault="00F54855" w:rsidP="00F13E7B">
            <w:pPr>
              <w:rPr>
                <w:color w:val="000000"/>
              </w:rPr>
            </w:pPr>
          </w:p>
        </w:tc>
        <w:tc>
          <w:tcPr>
            <w:tcW w:w="0" w:type="auto"/>
            <w:vAlign w:val="center"/>
          </w:tcPr>
          <w:p w:rsidR="00F54855" w:rsidRPr="00F13E7B" w:rsidRDefault="00F54855" w:rsidP="00F13E7B"/>
        </w:tc>
        <w:tc>
          <w:tcPr>
            <w:tcW w:w="0" w:type="auto"/>
            <w:vAlign w:val="center"/>
          </w:tcPr>
          <w:p w:rsidR="00F54855" w:rsidRPr="00F13E7B" w:rsidRDefault="00F54855" w:rsidP="00F13E7B"/>
        </w:tc>
      </w:tr>
    </w:tbl>
    <w:p w:rsidR="00F54855" w:rsidRPr="00F13E7B" w:rsidRDefault="00F54855" w:rsidP="00F13E7B">
      <w:pPr>
        <w:pStyle w:val="NormalWeb"/>
        <w:spacing w:before="0" w:beforeAutospacing="0" w:after="0" w:afterAutospacing="0"/>
        <w:ind w:left="720" w:right="720"/>
        <w:jc w:val="center"/>
      </w:pPr>
      <w:r w:rsidRPr="00F13E7B">
        <w:br/>
      </w:r>
      <w:r w:rsidRPr="00F13E7B">
        <w:rPr>
          <w:b/>
          <w:bCs/>
        </w:rPr>
        <w:t>Tendance longue (Prix)</w:t>
      </w:r>
    </w:p>
    <w:tbl>
      <w:tblPr>
        <w:tblW w:w="0" w:type="auto"/>
        <w:jc w:val="center"/>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251"/>
        <w:gridCol w:w="1324"/>
        <w:gridCol w:w="2098"/>
      </w:tblGrid>
      <w:tr w:rsidR="00F54855" w:rsidRPr="00F13E7B" w:rsidTr="00335A6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F54855" w:rsidRPr="00F13E7B" w:rsidRDefault="00F54855" w:rsidP="00F13E7B">
            <w:pPr>
              <w:jc w:val="center"/>
              <w:rPr>
                <w:color w:val="000000"/>
              </w:rPr>
            </w:pPr>
            <w:r w:rsidRPr="00F13E7B">
              <w:t xml:space="preserve">Indices de Prix </w:t>
            </w:r>
          </w:p>
        </w:tc>
        <w:tc>
          <w:tcPr>
            <w:tcW w:w="0" w:type="auto"/>
            <w:tcBorders>
              <w:top w:val="outset" w:sz="6" w:space="0" w:color="auto"/>
              <w:left w:val="outset" w:sz="6" w:space="0" w:color="auto"/>
              <w:bottom w:val="outset" w:sz="6" w:space="0" w:color="auto"/>
              <w:right w:val="outset" w:sz="6" w:space="0" w:color="auto"/>
            </w:tcBorders>
            <w:vAlign w:val="center"/>
          </w:tcPr>
          <w:p w:rsidR="00F54855" w:rsidRPr="00F13E7B" w:rsidRDefault="00F54855" w:rsidP="00F13E7B">
            <w:pPr>
              <w:jc w:val="center"/>
              <w:rPr>
                <w:color w:val="000000"/>
              </w:rPr>
            </w:pPr>
            <w:r w:rsidRPr="00F13E7B">
              <w:t>Indices 2000</w:t>
            </w:r>
          </w:p>
        </w:tc>
        <w:tc>
          <w:tcPr>
            <w:tcW w:w="0" w:type="auto"/>
            <w:tcBorders>
              <w:top w:val="outset" w:sz="6" w:space="0" w:color="auto"/>
              <w:left w:val="outset" w:sz="6" w:space="0" w:color="auto"/>
              <w:bottom w:val="outset" w:sz="6" w:space="0" w:color="auto"/>
              <w:right w:val="outset" w:sz="6" w:space="0" w:color="auto"/>
            </w:tcBorders>
            <w:vAlign w:val="center"/>
          </w:tcPr>
          <w:p w:rsidR="00F54855" w:rsidRPr="00F13E7B" w:rsidRDefault="00F54855" w:rsidP="00F13E7B">
            <w:pPr>
              <w:jc w:val="center"/>
              <w:rPr>
                <w:color w:val="000000"/>
              </w:rPr>
            </w:pPr>
            <w:r w:rsidRPr="00F13E7B">
              <w:t>Croissance moyenne</w:t>
            </w:r>
          </w:p>
        </w:tc>
      </w:tr>
      <w:tr w:rsidR="00F54855" w:rsidRPr="00F13E7B" w:rsidTr="00335A6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F54855" w:rsidRPr="00F13E7B" w:rsidRDefault="00F54855" w:rsidP="00F13E7B">
            <w:pPr>
              <w:rPr>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rsidR="00F54855" w:rsidRPr="00F13E7B" w:rsidRDefault="00F54855" w:rsidP="00F13E7B">
            <w:pPr>
              <w:jc w:val="center"/>
              <w:rPr>
                <w:color w:val="000000"/>
              </w:rPr>
            </w:pPr>
            <w:r w:rsidRPr="00F13E7B">
              <w:t>100 en 1978</w:t>
            </w:r>
          </w:p>
        </w:tc>
        <w:tc>
          <w:tcPr>
            <w:tcW w:w="0" w:type="auto"/>
            <w:tcBorders>
              <w:top w:val="outset" w:sz="6" w:space="0" w:color="auto"/>
              <w:left w:val="outset" w:sz="6" w:space="0" w:color="auto"/>
              <w:bottom w:val="outset" w:sz="6" w:space="0" w:color="auto"/>
              <w:right w:val="outset" w:sz="6" w:space="0" w:color="auto"/>
            </w:tcBorders>
            <w:vAlign w:val="center"/>
          </w:tcPr>
          <w:p w:rsidR="00F54855" w:rsidRPr="00F13E7B" w:rsidRDefault="00F54855" w:rsidP="00F13E7B">
            <w:pPr>
              <w:jc w:val="center"/>
              <w:rPr>
                <w:color w:val="000000"/>
              </w:rPr>
            </w:pPr>
            <w:r w:rsidRPr="00F13E7B">
              <w:t>1978-2000</w:t>
            </w:r>
          </w:p>
        </w:tc>
      </w:tr>
      <w:tr w:rsidR="00F54855" w:rsidRPr="00F13E7B" w:rsidTr="00335A6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F54855" w:rsidRPr="00F13E7B" w:rsidRDefault="00F54855" w:rsidP="00F13E7B">
            <w:pPr>
              <w:rPr>
                <w:color w:val="000000"/>
              </w:rPr>
            </w:pPr>
            <w:r w:rsidRPr="00F13E7B">
              <w:t xml:space="preserve">PIB </w:t>
            </w:r>
          </w:p>
        </w:tc>
        <w:tc>
          <w:tcPr>
            <w:tcW w:w="0" w:type="auto"/>
            <w:tcBorders>
              <w:top w:val="outset" w:sz="6" w:space="0" w:color="auto"/>
              <w:left w:val="outset" w:sz="6" w:space="0" w:color="auto"/>
              <w:bottom w:val="outset" w:sz="6" w:space="0" w:color="auto"/>
              <w:right w:val="outset" w:sz="6" w:space="0" w:color="auto"/>
            </w:tcBorders>
            <w:vAlign w:val="center"/>
          </w:tcPr>
          <w:p w:rsidR="00F54855" w:rsidRPr="00F13E7B" w:rsidRDefault="00F54855" w:rsidP="00F13E7B">
            <w:pPr>
              <w:jc w:val="right"/>
              <w:rPr>
                <w:color w:val="000000"/>
              </w:rPr>
            </w:pPr>
            <w:r w:rsidRPr="00F13E7B">
              <w:t>257</w:t>
            </w:r>
          </w:p>
        </w:tc>
        <w:tc>
          <w:tcPr>
            <w:tcW w:w="0" w:type="auto"/>
            <w:tcBorders>
              <w:top w:val="outset" w:sz="6" w:space="0" w:color="auto"/>
              <w:left w:val="outset" w:sz="6" w:space="0" w:color="auto"/>
              <w:bottom w:val="outset" w:sz="6" w:space="0" w:color="auto"/>
              <w:right w:val="outset" w:sz="6" w:space="0" w:color="auto"/>
            </w:tcBorders>
            <w:vAlign w:val="center"/>
          </w:tcPr>
          <w:p w:rsidR="00F54855" w:rsidRPr="00F13E7B" w:rsidRDefault="00F54855" w:rsidP="00F13E7B">
            <w:pPr>
              <w:jc w:val="right"/>
              <w:rPr>
                <w:color w:val="000000"/>
              </w:rPr>
            </w:pPr>
            <w:r w:rsidRPr="00F13E7B">
              <w:t>4,4%</w:t>
            </w:r>
          </w:p>
        </w:tc>
      </w:tr>
      <w:tr w:rsidR="00F54855" w:rsidRPr="00F13E7B" w:rsidTr="00335A6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F54855" w:rsidRPr="00F13E7B" w:rsidRDefault="00F54855" w:rsidP="00F13E7B">
            <w:pPr>
              <w:rPr>
                <w:color w:val="000000"/>
              </w:rPr>
            </w:pPr>
            <w:r w:rsidRPr="00F13E7B">
              <w:t>Importations</w:t>
            </w:r>
          </w:p>
        </w:tc>
        <w:tc>
          <w:tcPr>
            <w:tcW w:w="0" w:type="auto"/>
            <w:tcBorders>
              <w:top w:val="outset" w:sz="6" w:space="0" w:color="auto"/>
              <w:left w:val="outset" w:sz="6" w:space="0" w:color="auto"/>
              <w:bottom w:val="outset" w:sz="6" w:space="0" w:color="auto"/>
              <w:right w:val="outset" w:sz="6" w:space="0" w:color="auto"/>
            </w:tcBorders>
            <w:vAlign w:val="center"/>
          </w:tcPr>
          <w:p w:rsidR="00F54855" w:rsidRPr="00F13E7B" w:rsidRDefault="00F54855" w:rsidP="00F13E7B">
            <w:pPr>
              <w:jc w:val="right"/>
              <w:rPr>
                <w:color w:val="000000"/>
              </w:rPr>
            </w:pPr>
            <w:r w:rsidRPr="00F13E7B">
              <w:t>200</w:t>
            </w:r>
          </w:p>
        </w:tc>
        <w:tc>
          <w:tcPr>
            <w:tcW w:w="0" w:type="auto"/>
            <w:tcBorders>
              <w:top w:val="outset" w:sz="6" w:space="0" w:color="auto"/>
              <w:left w:val="outset" w:sz="6" w:space="0" w:color="auto"/>
              <w:bottom w:val="outset" w:sz="6" w:space="0" w:color="auto"/>
              <w:right w:val="outset" w:sz="6" w:space="0" w:color="auto"/>
            </w:tcBorders>
            <w:vAlign w:val="center"/>
          </w:tcPr>
          <w:p w:rsidR="00F54855" w:rsidRPr="00F13E7B" w:rsidRDefault="00F54855" w:rsidP="00F13E7B">
            <w:pPr>
              <w:jc w:val="right"/>
              <w:rPr>
                <w:color w:val="000000"/>
              </w:rPr>
            </w:pPr>
            <w:r w:rsidRPr="00F13E7B">
              <w:t>3,2%</w:t>
            </w:r>
          </w:p>
        </w:tc>
      </w:tr>
      <w:tr w:rsidR="00F54855" w:rsidRPr="00F13E7B" w:rsidTr="00335A6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F54855" w:rsidRPr="00F13E7B" w:rsidRDefault="00F54855" w:rsidP="00F13E7B">
            <w:pPr>
              <w:rPr>
                <w:color w:val="000000"/>
              </w:rPr>
            </w:pPr>
            <w:r w:rsidRPr="00F13E7B">
              <w:t> </w:t>
            </w:r>
          </w:p>
        </w:tc>
        <w:tc>
          <w:tcPr>
            <w:tcW w:w="0" w:type="auto"/>
            <w:tcBorders>
              <w:top w:val="outset" w:sz="6" w:space="0" w:color="auto"/>
              <w:left w:val="outset" w:sz="6" w:space="0" w:color="auto"/>
              <w:bottom w:val="outset" w:sz="6" w:space="0" w:color="auto"/>
              <w:right w:val="outset" w:sz="6" w:space="0" w:color="auto"/>
            </w:tcBorders>
            <w:vAlign w:val="center"/>
          </w:tcPr>
          <w:p w:rsidR="00F54855" w:rsidRPr="00F13E7B" w:rsidRDefault="00F54855" w:rsidP="00F13E7B">
            <w:pPr>
              <w:rPr>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rsidR="00F54855" w:rsidRPr="00F13E7B" w:rsidRDefault="00F54855" w:rsidP="00F13E7B">
            <w:pPr>
              <w:rPr>
                <w:color w:val="000000"/>
              </w:rPr>
            </w:pPr>
          </w:p>
        </w:tc>
      </w:tr>
      <w:tr w:rsidR="00F54855" w:rsidRPr="00F13E7B" w:rsidTr="00335A6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F54855" w:rsidRPr="00F13E7B" w:rsidRDefault="00F54855" w:rsidP="00F13E7B">
            <w:pPr>
              <w:rPr>
                <w:color w:val="000000"/>
              </w:rPr>
            </w:pPr>
            <w:r w:rsidRPr="00F13E7B">
              <w:t>Consommation</w:t>
            </w:r>
          </w:p>
        </w:tc>
        <w:tc>
          <w:tcPr>
            <w:tcW w:w="0" w:type="auto"/>
            <w:tcBorders>
              <w:top w:val="outset" w:sz="6" w:space="0" w:color="auto"/>
              <w:left w:val="outset" w:sz="6" w:space="0" w:color="auto"/>
              <w:bottom w:val="outset" w:sz="6" w:space="0" w:color="auto"/>
              <w:right w:val="outset" w:sz="6" w:space="0" w:color="auto"/>
            </w:tcBorders>
            <w:vAlign w:val="center"/>
          </w:tcPr>
          <w:p w:rsidR="00F54855" w:rsidRPr="00F13E7B" w:rsidRDefault="00F54855" w:rsidP="00F13E7B">
            <w:pPr>
              <w:jc w:val="right"/>
              <w:rPr>
                <w:color w:val="000000"/>
              </w:rPr>
            </w:pPr>
            <w:r w:rsidRPr="00F13E7B">
              <w:t>275</w:t>
            </w:r>
          </w:p>
        </w:tc>
        <w:tc>
          <w:tcPr>
            <w:tcW w:w="0" w:type="auto"/>
            <w:tcBorders>
              <w:top w:val="outset" w:sz="6" w:space="0" w:color="auto"/>
              <w:left w:val="outset" w:sz="6" w:space="0" w:color="auto"/>
              <w:bottom w:val="outset" w:sz="6" w:space="0" w:color="auto"/>
              <w:right w:val="outset" w:sz="6" w:space="0" w:color="auto"/>
            </w:tcBorders>
            <w:vAlign w:val="center"/>
          </w:tcPr>
          <w:p w:rsidR="00F54855" w:rsidRPr="00F13E7B" w:rsidRDefault="00F54855" w:rsidP="00F13E7B">
            <w:pPr>
              <w:jc w:val="right"/>
              <w:rPr>
                <w:color w:val="000000"/>
              </w:rPr>
            </w:pPr>
            <w:r w:rsidRPr="00F13E7B">
              <w:t>4,7%</w:t>
            </w:r>
          </w:p>
        </w:tc>
      </w:tr>
      <w:tr w:rsidR="00F54855" w:rsidRPr="00F13E7B" w:rsidTr="00335A6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F54855" w:rsidRPr="00F13E7B" w:rsidRDefault="00F54855" w:rsidP="00F13E7B">
            <w:pPr>
              <w:rPr>
                <w:color w:val="000000"/>
              </w:rPr>
            </w:pPr>
            <w:r w:rsidRPr="00F13E7B">
              <w:t>Investissement</w:t>
            </w:r>
          </w:p>
        </w:tc>
        <w:tc>
          <w:tcPr>
            <w:tcW w:w="0" w:type="auto"/>
            <w:tcBorders>
              <w:top w:val="outset" w:sz="6" w:space="0" w:color="auto"/>
              <w:left w:val="outset" w:sz="6" w:space="0" w:color="auto"/>
              <w:bottom w:val="outset" w:sz="6" w:space="0" w:color="auto"/>
              <w:right w:val="outset" w:sz="6" w:space="0" w:color="auto"/>
            </w:tcBorders>
            <w:vAlign w:val="center"/>
          </w:tcPr>
          <w:p w:rsidR="00F54855" w:rsidRPr="00F13E7B" w:rsidRDefault="00F54855" w:rsidP="00F13E7B">
            <w:pPr>
              <w:jc w:val="right"/>
              <w:rPr>
                <w:color w:val="000000"/>
              </w:rPr>
            </w:pPr>
            <w:r w:rsidRPr="00F13E7B">
              <w:t>212</w:t>
            </w:r>
          </w:p>
        </w:tc>
        <w:tc>
          <w:tcPr>
            <w:tcW w:w="0" w:type="auto"/>
            <w:tcBorders>
              <w:top w:val="outset" w:sz="6" w:space="0" w:color="auto"/>
              <w:left w:val="outset" w:sz="6" w:space="0" w:color="auto"/>
              <w:bottom w:val="outset" w:sz="6" w:space="0" w:color="auto"/>
              <w:right w:val="outset" w:sz="6" w:space="0" w:color="auto"/>
            </w:tcBorders>
            <w:vAlign w:val="center"/>
          </w:tcPr>
          <w:p w:rsidR="00F54855" w:rsidRPr="00F13E7B" w:rsidRDefault="00F54855" w:rsidP="00F13E7B">
            <w:pPr>
              <w:jc w:val="right"/>
              <w:rPr>
                <w:color w:val="000000"/>
              </w:rPr>
            </w:pPr>
            <w:r w:rsidRPr="00F13E7B">
              <w:t>3,5%</w:t>
            </w:r>
          </w:p>
        </w:tc>
      </w:tr>
      <w:tr w:rsidR="00F54855" w:rsidRPr="00F13E7B" w:rsidTr="00335A6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F54855" w:rsidRPr="00F13E7B" w:rsidRDefault="00F54855" w:rsidP="00F13E7B">
            <w:pPr>
              <w:rPr>
                <w:color w:val="000000"/>
              </w:rPr>
            </w:pPr>
            <w:r w:rsidRPr="00F13E7B">
              <w:t>Dépenses publiques</w:t>
            </w:r>
          </w:p>
        </w:tc>
        <w:tc>
          <w:tcPr>
            <w:tcW w:w="0" w:type="auto"/>
            <w:tcBorders>
              <w:top w:val="outset" w:sz="6" w:space="0" w:color="auto"/>
              <w:left w:val="outset" w:sz="6" w:space="0" w:color="auto"/>
              <w:bottom w:val="outset" w:sz="6" w:space="0" w:color="auto"/>
              <w:right w:val="outset" w:sz="6" w:space="0" w:color="auto"/>
            </w:tcBorders>
            <w:vAlign w:val="center"/>
          </w:tcPr>
          <w:p w:rsidR="00F54855" w:rsidRPr="00F13E7B" w:rsidRDefault="00F54855" w:rsidP="00F13E7B">
            <w:pPr>
              <w:jc w:val="right"/>
              <w:rPr>
                <w:color w:val="000000"/>
              </w:rPr>
            </w:pPr>
            <w:r w:rsidRPr="00F13E7B">
              <w:t>273</w:t>
            </w:r>
          </w:p>
        </w:tc>
        <w:tc>
          <w:tcPr>
            <w:tcW w:w="0" w:type="auto"/>
            <w:tcBorders>
              <w:top w:val="outset" w:sz="6" w:space="0" w:color="auto"/>
              <w:left w:val="outset" w:sz="6" w:space="0" w:color="auto"/>
              <w:bottom w:val="outset" w:sz="6" w:space="0" w:color="auto"/>
              <w:right w:val="outset" w:sz="6" w:space="0" w:color="auto"/>
            </w:tcBorders>
            <w:vAlign w:val="center"/>
          </w:tcPr>
          <w:p w:rsidR="00F54855" w:rsidRPr="00F13E7B" w:rsidRDefault="00F54855" w:rsidP="00F13E7B">
            <w:pPr>
              <w:jc w:val="right"/>
              <w:rPr>
                <w:color w:val="000000"/>
              </w:rPr>
            </w:pPr>
            <w:r w:rsidRPr="00F13E7B">
              <w:t>4,7%</w:t>
            </w:r>
          </w:p>
        </w:tc>
      </w:tr>
      <w:tr w:rsidR="00F54855" w:rsidRPr="00F13E7B" w:rsidTr="00335A6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F54855" w:rsidRPr="00F13E7B" w:rsidRDefault="00F54855" w:rsidP="00F13E7B">
            <w:pPr>
              <w:rPr>
                <w:color w:val="000000"/>
              </w:rPr>
            </w:pPr>
            <w:r w:rsidRPr="00F13E7B">
              <w:t>Exportations de biens et services</w:t>
            </w:r>
          </w:p>
        </w:tc>
        <w:tc>
          <w:tcPr>
            <w:tcW w:w="0" w:type="auto"/>
            <w:tcBorders>
              <w:top w:val="outset" w:sz="6" w:space="0" w:color="auto"/>
              <w:left w:val="outset" w:sz="6" w:space="0" w:color="auto"/>
              <w:bottom w:val="outset" w:sz="6" w:space="0" w:color="auto"/>
              <w:right w:val="outset" w:sz="6" w:space="0" w:color="auto"/>
            </w:tcBorders>
            <w:vAlign w:val="center"/>
          </w:tcPr>
          <w:p w:rsidR="00F54855" w:rsidRPr="00F13E7B" w:rsidRDefault="00F54855" w:rsidP="00F13E7B">
            <w:pPr>
              <w:jc w:val="right"/>
              <w:rPr>
                <w:color w:val="000000"/>
              </w:rPr>
            </w:pPr>
            <w:r w:rsidRPr="00F13E7B">
              <w:t>189</w:t>
            </w:r>
          </w:p>
        </w:tc>
        <w:tc>
          <w:tcPr>
            <w:tcW w:w="0" w:type="auto"/>
            <w:tcBorders>
              <w:top w:val="outset" w:sz="6" w:space="0" w:color="auto"/>
              <w:left w:val="outset" w:sz="6" w:space="0" w:color="auto"/>
              <w:bottom w:val="outset" w:sz="6" w:space="0" w:color="auto"/>
              <w:right w:val="outset" w:sz="6" w:space="0" w:color="auto"/>
            </w:tcBorders>
            <w:vAlign w:val="center"/>
          </w:tcPr>
          <w:p w:rsidR="00F54855" w:rsidRPr="00F13E7B" w:rsidRDefault="00F54855" w:rsidP="00F13E7B">
            <w:pPr>
              <w:jc w:val="right"/>
              <w:rPr>
                <w:color w:val="000000"/>
              </w:rPr>
            </w:pPr>
            <w:r w:rsidRPr="00F13E7B">
              <w:t>2,9%</w:t>
            </w:r>
          </w:p>
        </w:tc>
      </w:tr>
    </w:tbl>
    <w:p w:rsidR="00F54855" w:rsidRPr="00F13E7B" w:rsidRDefault="00F54855" w:rsidP="00F13E7B">
      <w:pPr>
        <w:pStyle w:val="NormalWeb"/>
        <w:spacing w:before="0" w:beforeAutospacing="0" w:after="0" w:afterAutospacing="0"/>
        <w:ind w:left="720" w:right="720"/>
      </w:pPr>
      <w:r w:rsidRPr="00F13E7B">
        <w:t> </w:t>
      </w:r>
    </w:p>
    <w:p w:rsidR="00F54855" w:rsidRPr="00F13E7B" w:rsidRDefault="00F54855" w:rsidP="00F13E7B">
      <w:pPr>
        <w:pStyle w:val="NormalWeb"/>
        <w:spacing w:before="0" w:beforeAutospacing="0" w:after="0" w:afterAutospacing="0"/>
        <w:ind w:left="720" w:right="720"/>
        <w:jc w:val="center"/>
      </w:pPr>
      <w:r w:rsidRPr="00F13E7B">
        <w:rPr>
          <w:b/>
          <w:bCs/>
        </w:rPr>
        <w:t>Le carré magique : une synthèse des principales grandeurs macroéconomiques</w:t>
      </w:r>
    </w:p>
    <w:p w:rsidR="00F54855" w:rsidRPr="00F13E7B" w:rsidRDefault="00F54855" w:rsidP="00F13E7B">
      <w:pPr>
        <w:ind w:right="720"/>
        <w:jc w:val="center"/>
      </w:pPr>
      <w:r w:rsidRPr="00F13E7B">
        <w:rPr>
          <w:noProof/>
        </w:rPr>
        <w:lastRenderedPageBreak/>
        <w:drawing>
          <wp:inline distT="0" distB="0" distL="0" distR="0" wp14:anchorId="14833CC6" wp14:editId="09BF414A">
            <wp:extent cx="6362700" cy="4749800"/>
            <wp:effectExtent l="0" t="0" r="0" b="0"/>
            <wp:docPr id="4" name="Picture 4" descr="http://cavints.univ-lemans.fr/Macroec/Cours/theme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avints.univ-lemans.fr/Macroec/Cours/theme1/1.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362700" cy="4749800"/>
                    </a:xfrm>
                    <a:prstGeom prst="rect">
                      <a:avLst/>
                    </a:prstGeom>
                    <a:noFill/>
                    <a:ln>
                      <a:noFill/>
                    </a:ln>
                  </pic:spPr>
                </pic:pic>
              </a:graphicData>
            </a:graphic>
          </wp:inline>
        </w:drawing>
      </w:r>
    </w:p>
    <w:p w:rsidR="00F54855" w:rsidRPr="00F13E7B" w:rsidRDefault="00F54855" w:rsidP="00F13E7B">
      <w:pPr>
        <w:pStyle w:val="NormalWeb"/>
        <w:spacing w:before="0" w:beforeAutospacing="0" w:after="0" w:afterAutospacing="0"/>
        <w:ind w:right="720"/>
      </w:pPr>
      <w:r w:rsidRPr="00F13E7B">
        <w:t>Comment mesurer le revenu national Y ? Une approche du « bien être national »</w:t>
      </w:r>
    </w:p>
    <w:p w:rsidR="00F54855" w:rsidRPr="00F13E7B" w:rsidRDefault="00F54855" w:rsidP="00F13E7B">
      <w:pPr>
        <w:pStyle w:val="NormalWeb"/>
        <w:spacing w:before="0" w:beforeAutospacing="0" w:after="0" w:afterAutospacing="0"/>
        <w:ind w:right="-108"/>
        <w:jc w:val="both"/>
      </w:pPr>
      <w:r w:rsidRPr="00F13E7B">
        <w:t>Le PIB représente à la fois la somme des revenus et des dépenses et des valeurs ajoutées comme le montre la représentation simplifiée</w:t>
      </w:r>
    </w:p>
    <w:tbl>
      <w:tblPr>
        <w:tblW w:w="4145" w:type="pct"/>
        <w:jc w:val="center"/>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7619"/>
      </w:tblGrid>
      <w:tr w:rsidR="00F54855" w:rsidRPr="00F13E7B" w:rsidTr="00335A6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F54855" w:rsidRPr="00F13E7B" w:rsidRDefault="00F54855" w:rsidP="00F13E7B">
            <w:pPr>
              <w:jc w:val="center"/>
              <w:rPr>
                <w:color w:val="000000"/>
              </w:rPr>
            </w:pPr>
            <w:r w:rsidRPr="00F13E7B">
              <w:rPr>
                <w:color w:val="000000"/>
              </w:rPr>
              <w:t>SHOCKWAVE</w:t>
            </w:r>
          </w:p>
        </w:tc>
      </w:tr>
    </w:tbl>
    <w:p w:rsidR="00F54855" w:rsidRPr="00F13E7B" w:rsidRDefault="00F54855" w:rsidP="00F13E7B">
      <w:pPr>
        <w:pStyle w:val="NormalWeb"/>
        <w:spacing w:before="0" w:beforeAutospacing="0" w:after="0" w:afterAutospacing="0"/>
        <w:ind w:right="-108"/>
      </w:pPr>
      <w:r w:rsidRPr="00F13E7B">
        <w:t>Le calcul du PIB peut se faire par somme des dépenses, des revenus ou des valeurs ajoutées.</w:t>
      </w:r>
    </w:p>
    <w:p w:rsidR="00F54855" w:rsidRPr="00F13E7B" w:rsidRDefault="00F54855" w:rsidP="00F13E7B">
      <w:pPr>
        <w:pStyle w:val="NormalWeb"/>
        <w:spacing w:before="0" w:beforeAutospacing="0" w:after="0" w:afterAutospacing="0"/>
        <w:ind w:left="720" w:right="720"/>
        <w:jc w:val="center"/>
      </w:pPr>
      <w:r w:rsidRPr="00F13E7B">
        <w:rPr>
          <w:b/>
          <w:bCs/>
        </w:rPr>
        <w:br w:type="page"/>
      </w:r>
      <w:r w:rsidRPr="00F13E7B">
        <w:rPr>
          <w:b/>
          <w:bCs/>
        </w:rPr>
        <w:lastRenderedPageBreak/>
        <w:t>Les trois approches du PIB</w:t>
      </w:r>
    </w:p>
    <w:tbl>
      <w:tblPr>
        <w:tblW w:w="0" w:type="auto"/>
        <w:jc w:val="center"/>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949"/>
        <w:gridCol w:w="645"/>
      </w:tblGrid>
      <w:tr w:rsidR="00F54855" w:rsidRPr="00F13E7B" w:rsidTr="00335A6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F54855" w:rsidRPr="00F13E7B" w:rsidRDefault="00F54855" w:rsidP="00F13E7B">
            <w:pPr>
              <w:rPr>
                <w:color w:val="000000"/>
              </w:rPr>
            </w:pPr>
            <w:r w:rsidRPr="00F13E7B">
              <w:t>Milliards de francs</w:t>
            </w:r>
          </w:p>
        </w:tc>
        <w:tc>
          <w:tcPr>
            <w:tcW w:w="0" w:type="auto"/>
            <w:tcBorders>
              <w:top w:val="outset" w:sz="6" w:space="0" w:color="auto"/>
              <w:left w:val="outset" w:sz="6" w:space="0" w:color="auto"/>
              <w:bottom w:val="outset" w:sz="6" w:space="0" w:color="auto"/>
              <w:right w:val="outset" w:sz="6" w:space="0" w:color="auto"/>
            </w:tcBorders>
            <w:vAlign w:val="center"/>
          </w:tcPr>
          <w:p w:rsidR="00F54855" w:rsidRPr="00F13E7B" w:rsidRDefault="00F54855" w:rsidP="00F13E7B">
            <w:pPr>
              <w:jc w:val="right"/>
              <w:rPr>
                <w:color w:val="000000"/>
              </w:rPr>
            </w:pPr>
            <w:r w:rsidRPr="00F13E7B">
              <w:t>2000</w:t>
            </w:r>
          </w:p>
        </w:tc>
      </w:tr>
      <w:tr w:rsidR="00F54855" w:rsidRPr="00F13E7B" w:rsidTr="00335A6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F54855" w:rsidRPr="00F13E7B" w:rsidRDefault="00F54855" w:rsidP="00F13E7B">
            <w:pPr>
              <w:rPr>
                <w:color w:val="000000"/>
              </w:rPr>
            </w:pPr>
            <w:r w:rsidRPr="00F13E7B">
              <w:t> </w:t>
            </w:r>
          </w:p>
        </w:tc>
        <w:tc>
          <w:tcPr>
            <w:tcW w:w="0" w:type="auto"/>
            <w:tcBorders>
              <w:top w:val="outset" w:sz="6" w:space="0" w:color="auto"/>
              <w:left w:val="outset" w:sz="6" w:space="0" w:color="auto"/>
              <w:bottom w:val="outset" w:sz="6" w:space="0" w:color="auto"/>
              <w:right w:val="outset" w:sz="6" w:space="0" w:color="auto"/>
            </w:tcBorders>
            <w:vAlign w:val="center"/>
          </w:tcPr>
          <w:p w:rsidR="00F54855" w:rsidRPr="00F13E7B" w:rsidRDefault="00F54855" w:rsidP="00F13E7B">
            <w:pPr>
              <w:rPr>
                <w:color w:val="000000"/>
              </w:rPr>
            </w:pPr>
          </w:p>
        </w:tc>
      </w:tr>
      <w:tr w:rsidR="00F54855" w:rsidRPr="00F13E7B" w:rsidTr="00335A6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F54855" w:rsidRPr="00F13E7B" w:rsidRDefault="00F54855" w:rsidP="00F13E7B">
            <w:pPr>
              <w:rPr>
                <w:color w:val="000000"/>
              </w:rPr>
            </w:pPr>
            <w:r w:rsidRPr="00F13E7B">
              <w:t>Produit intérieur brut (approche production)</w:t>
            </w:r>
          </w:p>
        </w:tc>
        <w:tc>
          <w:tcPr>
            <w:tcW w:w="0" w:type="auto"/>
            <w:tcBorders>
              <w:top w:val="outset" w:sz="6" w:space="0" w:color="auto"/>
              <w:left w:val="outset" w:sz="6" w:space="0" w:color="auto"/>
              <w:bottom w:val="outset" w:sz="6" w:space="0" w:color="auto"/>
              <w:right w:val="outset" w:sz="6" w:space="0" w:color="auto"/>
            </w:tcBorders>
            <w:vAlign w:val="center"/>
          </w:tcPr>
          <w:p w:rsidR="00F54855" w:rsidRPr="00F13E7B" w:rsidRDefault="00F54855" w:rsidP="00F13E7B">
            <w:pPr>
              <w:jc w:val="right"/>
              <w:rPr>
                <w:color w:val="000000"/>
              </w:rPr>
            </w:pPr>
            <w:r w:rsidRPr="00F13E7B">
              <w:t>9 215</w:t>
            </w:r>
          </w:p>
        </w:tc>
      </w:tr>
      <w:tr w:rsidR="00F54855" w:rsidRPr="00F13E7B" w:rsidTr="00335A6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F54855" w:rsidRPr="00F13E7B" w:rsidRDefault="00F54855" w:rsidP="00F13E7B">
            <w:pPr>
              <w:rPr>
                <w:color w:val="000000"/>
              </w:rPr>
            </w:pPr>
            <w:r w:rsidRPr="00F13E7B">
              <w:t>Valeur ajoutée au prix de base</w:t>
            </w:r>
          </w:p>
        </w:tc>
        <w:tc>
          <w:tcPr>
            <w:tcW w:w="0" w:type="auto"/>
            <w:tcBorders>
              <w:top w:val="outset" w:sz="6" w:space="0" w:color="auto"/>
              <w:left w:val="outset" w:sz="6" w:space="0" w:color="auto"/>
              <w:bottom w:val="outset" w:sz="6" w:space="0" w:color="auto"/>
              <w:right w:val="outset" w:sz="6" w:space="0" w:color="auto"/>
            </w:tcBorders>
            <w:vAlign w:val="center"/>
          </w:tcPr>
          <w:p w:rsidR="00F54855" w:rsidRPr="00F13E7B" w:rsidRDefault="00F54855" w:rsidP="00F13E7B">
            <w:pPr>
              <w:jc w:val="right"/>
              <w:rPr>
                <w:color w:val="000000"/>
              </w:rPr>
            </w:pPr>
            <w:r w:rsidRPr="00F13E7B">
              <w:t>8 218</w:t>
            </w:r>
          </w:p>
        </w:tc>
      </w:tr>
      <w:tr w:rsidR="00F54855" w:rsidRPr="00F13E7B" w:rsidTr="00335A6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F54855" w:rsidRPr="00F13E7B" w:rsidRDefault="00F54855" w:rsidP="00F13E7B">
            <w:pPr>
              <w:rPr>
                <w:color w:val="000000"/>
              </w:rPr>
            </w:pPr>
            <w:r w:rsidRPr="00F13E7B">
              <w:t>+ impôts sur les produits</w:t>
            </w:r>
          </w:p>
        </w:tc>
        <w:tc>
          <w:tcPr>
            <w:tcW w:w="0" w:type="auto"/>
            <w:tcBorders>
              <w:top w:val="outset" w:sz="6" w:space="0" w:color="auto"/>
              <w:left w:val="outset" w:sz="6" w:space="0" w:color="auto"/>
              <w:bottom w:val="outset" w:sz="6" w:space="0" w:color="auto"/>
              <w:right w:val="outset" w:sz="6" w:space="0" w:color="auto"/>
            </w:tcBorders>
            <w:vAlign w:val="center"/>
          </w:tcPr>
          <w:p w:rsidR="00F54855" w:rsidRPr="00F13E7B" w:rsidRDefault="00F54855" w:rsidP="00F13E7B">
            <w:pPr>
              <w:jc w:val="right"/>
              <w:rPr>
                <w:color w:val="000000"/>
              </w:rPr>
            </w:pPr>
            <w:r w:rsidRPr="00F13E7B">
              <w:t>1 120</w:t>
            </w:r>
          </w:p>
        </w:tc>
      </w:tr>
      <w:tr w:rsidR="00F54855" w:rsidRPr="00F13E7B" w:rsidTr="00335A6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F54855" w:rsidRPr="00F13E7B" w:rsidRDefault="00F54855" w:rsidP="00F13E7B">
            <w:pPr>
              <w:rPr>
                <w:color w:val="000000"/>
              </w:rPr>
            </w:pPr>
            <w:r w:rsidRPr="00F13E7B">
              <w:t>- subventions sur les produits</w:t>
            </w:r>
          </w:p>
        </w:tc>
        <w:tc>
          <w:tcPr>
            <w:tcW w:w="0" w:type="auto"/>
            <w:tcBorders>
              <w:top w:val="outset" w:sz="6" w:space="0" w:color="auto"/>
              <w:left w:val="outset" w:sz="6" w:space="0" w:color="auto"/>
              <w:bottom w:val="outset" w:sz="6" w:space="0" w:color="auto"/>
              <w:right w:val="outset" w:sz="6" w:space="0" w:color="auto"/>
            </w:tcBorders>
            <w:vAlign w:val="center"/>
          </w:tcPr>
          <w:p w:rsidR="00F54855" w:rsidRPr="00F13E7B" w:rsidRDefault="00F54855" w:rsidP="00F13E7B">
            <w:pPr>
              <w:jc w:val="right"/>
              <w:rPr>
                <w:color w:val="000000"/>
              </w:rPr>
            </w:pPr>
            <w:r w:rsidRPr="00F13E7B">
              <w:t>-123</w:t>
            </w:r>
          </w:p>
        </w:tc>
      </w:tr>
      <w:tr w:rsidR="00F54855" w:rsidRPr="00F13E7B" w:rsidTr="00335A6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F54855" w:rsidRPr="00F13E7B" w:rsidRDefault="00F54855" w:rsidP="00F13E7B">
            <w:pPr>
              <w:rPr>
                <w:color w:val="000000"/>
              </w:rPr>
            </w:pPr>
            <w:r w:rsidRPr="00F13E7B">
              <w:t> </w:t>
            </w:r>
          </w:p>
        </w:tc>
        <w:tc>
          <w:tcPr>
            <w:tcW w:w="0" w:type="auto"/>
            <w:tcBorders>
              <w:top w:val="outset" w:sz="6" w:space="0" w:color="auto"/>
              <w:left w:val="outset" w:sz="6" w:space="0" w:color="auto"/>
              <w:bottom w:val="outset" w:sz="6" w:space="0" w:color="auto"/>
              <w:right w:val="outset" w:sz="6" w:space="0" w:color="auto"/>
            </w:tcBorders>
            <w:vAlign w:val="center"/>
          </w:tcPr>
          <w:p w:rsidR="00F54855" w:rsidRPr="00F13E7B" w:rsidRDefault="00F54855" w:rsidP="00F13E7B">
            <w:pPr>
              <w:rPr>
                <w:color w:val="000000"/>
              </w:rPr>
            </w:pPr>
          </w:p>
        </w:tc>
      </w:tr>
      <w:tr w:rsidR="00F54855" w:rsidRPr="00F13E7B" w:rsidTr="00335A6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F54855" w:rsidRPr="00F13E7B" w:rsidRDefault="00F54855" w:rsidP="00F13E7B">
            <w:pPr>
              <w:rPr>
                <w:color w:val="000000"/>
              </w:rPr>
            </w:pPr>
            <w:r w:rsidRPr="00F13E7B">
              <w:t>Produit intérieur brut (approche demande)</w:t>
            </w:r>
          </w:p>
        </w:tc>
        <w:tc>
          <w:tcPr>
            <w:tcW w:w="0" w:type="auto"/>
            <w:tcBorders>
              <w:top w:val="outset" w:sz="6" w:space="0" w:color="auto"/>
              <w:left w:val="outset" w:sz="6" w:space="0" w:color="auto"/>
              <w:bottom w:val="outset" w:sz="6" w:space="0" w:color="auto"/>
              <w:right w:val="outset" w:sz="6" w:space="0" w:color="auto"/>
            </w:tcBorders>
            <w:vAlign w:val="center"/>
          </w:tcPr>
          <w:p w:rsidR="00F54855" w:rsidRPr="00F13E7B" w:rsidRDefault="00F54855" w:rsidP="00F13E7B">
            <w:pPr>
              <w:jc w:val="right"/>
              <w:rPr>
                <w:color w:val="000000"/>
              </w:rPr>
            </w:pPr>
            <w:r w:rsidRPr="00F13E7B">
              <w:t>9 215</w:t>
            </w:r>
          </w:p>
        </w:tc>
      </w:tr>
      <w:tr w:rsidR="00F54855" w:rsidRPr="00F13E7B" w:rsidTr="00335A6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F54855" w:rsidRPr="00F13E7B" w:rsidRDefault="00F54855" w:rsidP="00F13E7B">
            <w:pPr>
              <w:rPr>
                <w:color w:val="000000"/>
              </w:rPr>
            </w:pPr>
            <w:r w:rsidRPr="00F13E7B">
              <w:t>Dépense de consommation finale</w:t>
            </w:r>
          </w:p>
        </w:tc>
        <w:tc>
          <w:tcPr>
            <w:tcW w:w="0" w:type="auto"/>
            <w:tcBorders>
              <w:top w:val="outset" w:sz="6" w:space="0" w:color="auto"/>
              <w:left w:val="outset" w:sz="6" w:space="0" w:color="auto"/>
              <w:bottom w:val="outset" w:sz="6" w:space="0" w:color="auto"/>
              <w:right w:val="outset" w:sz="6" w:space="0" w:color="auto"/>
            </w:tcBorders>
            <w:vAlign w:val="center"/>
          </w:tcPr>
          <w:p w:rsidR="00F54855" w:rsidRPr="00F13E7B" w:rsidRDefault="00F54855" w:rsidP="00F13E7B">
            <w:pPr>
              <w:jc w:val="right"/>
              <w:rPr>
                <w:color w:val="000000"/>
              </w:rPr>
            </w:pPr>
            <w:r w:rsidRPr="00F13E7B">
              <w:t>7 191</w:t>
            </w:r>
          </w:p>
        </w:tc>
      </w:tr>
      <w:tr w:rsidR="00F54855" w:rsidRPr="00F13E7B" w:rsidTr="00335A6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F54855" w:rsidRPr="00F13E7B" w:rsidRDefault="00F54855" w:rsidP="00F13E7B">
            <w:pPr>
              <w:rPr>
                <w:color w:val="000000"/>
              </w:rPr>
            </w:pPr>
            <w:r w:rsidRPr="00F13E7B">
              <w:t>+Formation brute de capital</w:t>
            </w:r>
          </w:p>
        </w:tc>
        <w:tc>
          <w:tcPr>
            <w:tcW w:w="0" w:type="auto"/>
            <w:tcBorders>
              <w:top w:val="outset" w:sz="6" w:space="0" w:color="auto"/>
              <w:left w:val="outset" w:sz="6" w:space="0" w:color="auto"/>
              <w:bottom w:val="outset" w:sz="6" w:space="0" w:color="auto"/>
              <w:right w:val="outset" w:sz="6" w:space="0" w:color="auto"/>
            </w:tcBorders>
            <w:vAlign w:val="center"/>
          </w:tcPr>
          <w:p w:rsidR="00F54855" w:rsidRPr="00F13E7B" w:rsidRDefault="00F54855" w:rsidP="00F13E7B">
            <w:pPr>
              <w:jc w:val="right"/>
              <w:rPr>
                <w:color w:val="000000"/>
              </w:rPr>
            </w:pPr>
            <w:r w:rsidRPr="00F13E7B">
              <w:t>1 894</w:t>
            </w:r>
          </w:p>
        </w:tc>
      </w:tr>
      <w:tr w:rsidR="00F54855" w:rsidRPr="00F13E7B" w:rsidTr="00335A6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F54855" w:rsidRPr="00F13E7B" w:rsidRDefault="00F54855" w:rsidP="00F13E7B">
            <w:pPr>
              <w:rPr>
                <w:color w:val="000000"/>
              </w:rPr>
            </w:pPr>
            <w:r w:rsidRPr="00F13E7B">
              <w:t>+Exportations de biens et services</w:t>
            </w:r>
          </w:p>
        </w:tc>
        <w:tc>
          <w:tcPr>
            <w:tcW w:w="0" w:type="auto"/>
            <w:tcBorders>
              <w:top w:val="outset" w:sz="6" w:space="0" w:color="auto"/>
              <w:left w:val="outset" w:sz="6" w:space="0" w:color="auto"/>
              <w:bottom w:val="outset" w:sz="6" w:space="0" w:color="auto"/>
              <w:right w:val="outset" w:sz="6" w:space="0" w:color="auto"/>
            </w:tcBorders>
            <w:vAlign w:val="center"/>
          </w:tcPr>
          <w:p w:rsidR="00F54855" w:rsidRPr="00F13E7B" w:rsidRDefault="00F54855" w:rsidP="00F13E7B">
            <w:pPr>
              <w:jc w:val="right"/>
              <w:rPr>
                <w:color w:val="000000"/>
              </w:rPr>
            </w:pPr>
            <w:r w:rsidRPr="00F13E7B">
              <w:t>2640</w:t>
            </w:r>
          </w:p>
        </w:tc>
      </w:tr>
      <w:tr w:rsidR="00F54855" w:rsidRPr="00F13E7B" w:rsidTr="00335A6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F54855" w:rsidRPr="00F13E7B" w:rsidRDefault="00F54855" w:rsidP="00F13E7B">
            <w:pPr>
              <w:rPr>
                <w:color w:val="000000"/>
              </w:rPr>
            </w:pPr>
            <w:r w:rsidRPr="00F13E7B">
              <w:t>-Importations de biens et services</w:t>
            </w:r>
          </w:p>
        </w:tc>
        <w:tc>
          <w:tcPr>
            <w:tcW w:w="0" w:type="auto"/>
            <w:tcBorders>
              <w:top w:val="outset" w:sz="6" w:space="0" w:color="auto"/>
              <w:left w:val="outset" w:sz="6" w:space="0" w:color="auto"/>
              <w:bottom w:val="outset" w:sz="6" w:space="0" w:color="auto"/>
              <w:right w:val="outset" w:sz="6" w:space="0" w:color="auto"/>
            </w:tcBorders>
            <w:vAlign w:val="center"/>
          </w:tcPr>
          <w:p w:rsidR="00F54855" w:rsidRPr="00F13E7B" w:rsidRDefault="00F54855" w:rsidP="00F13E7B">
            <w:pPr>
              <w:jc w:val="right"/>
              <w:rPr>
                <w:color w:val="000000"/>
              </w:rPr>
            </w:pPr>
            <w:r w:rsidRPr="00F13E7B">
              <w:t>2510</w:t>
            </w:r>
          </w:p>
        </w:tc>
      </w:tr>
      <w:tr w:rsidR="00F54855" w:rsidRPr="00F13E7B" w:rsidTr="00335A6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F54855" w:rsidRPr="00F13E7B" w:rsidRDefault="00F54855" w:rsidP="00F13E7B">
            <w:pPr>
              <w:rPr>
                <w:color w:val="000000"/>
              </w:rPr>
            </w:pPr>
            <w:r w:rsidRPr="00F13E7B">
              <w:t> </w:t>
            </w:r>
          </w:p>
        </w:tc>
        <w:tc>
          <w:tcPr>
            <w:tcW w:w="0" w:type="auto"/>
            <w:vAlign w:val="center"/>
          </w:tcPr>
          <w:p w:rsidR="00F54855" w:rsidRPr="00F13E7B" w:rsidRDefault="00F54855" w:rsidP="00F13E7B"/>
        </w:tc>
      </w:tr>
      <w:tr w:rsidR="00F54855" w:rsidRPr="00F13E7B" w:rsidTr="00335A6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F54855" w:rsidRPr="00F13E7B" w:rsidRDefault="00F54855" w:rsidP="00F13E7B">
            <w:pPr>
              <w:rPr>
                <w:color w:val="000000"/>
              </w:rPr>
            </w:pPr>
            <w:r w:rsidRPr="00F13E7B">
              <w:t>Produit intérieur brut (approche revenus)</w:t>
            </w:r>
          </w:p>
        </w:tc>
        <w:tc>
          <w:tcPr>
            <w:tcW w:w="0" w:type="auto"/>
            <w:tcBorders>
              <w:top w:val="outset" w:sz="6" w:space="0" w:color="auto"/>
              <w:left w:val="outset" w:sz="6" w:space="0" w:color="auto"/>
              <w:bottom w:val="outset" w:sz="6" w:space="0" w:color="auto"/>
              <w:right w:val="outset" w:sz="6" w:space="0" w:color="auto"/>
            </w:tcBorders>
            <w:vAlign w:val="center"/>
          </w:tcPr>
          <w:p w:rsidR="00F54855" w:rsidRPr="00F13E7B" w:rsidRDefault="00F54855" w:rsidP="00F13E7B">
            <w:pPr>
              <w:jc w:val="right"/>
              <w:rPr>
                <w:color w:val="000000"/>
              </w:rPr>
            </w:pPr>
            <w:r w:rsidRPr="00F13E7B">
              <w:t>9214</w:t>
            </w:r>
          </w:p>
        </w:tc>
      </w:tr>
      <w:tr w:rsidR="00F54855" w:rsidRPr="00F13E7B" w:rsidTr="00335A6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F54855" w:rsidRPr="00F13E7B" w:rsidRDefault="00F54855" w:rsidP="00F13E7B">
            <w:pPr>
              <w:rPr>
                <w:color w:val="000000"/>
              </w:rPr>
            </w:pPr>
            <w:r w:rsidRPr="00F13E7B">
              <w:t>Rémunérations des salariés</w:t>
            </w:r>
          </w:p>
        </w:tc>
        <w:tc>
          <w:tcPr>
            <w:tcW w:w="0" w:type="auto"/>
            <w:tcBorders>
              <w:top w:val="outset" w:sz="6" w:space="0" w:color="auto"/>
              <w:left w:val="outset" w:sz="6" w:space="0" w:color="auto"/>
              <w:bottom w:val="outset" w:sz="6" w:space="0" w:color="auto"/>
              <w:right w:val="outset" w:sz="6" w:space="0" w:color="auto"/>
            </w:tcBorders>
            <w:vAlign w:val="center"/>
          </w:tcPr>
          <w:p w:rsidR="00F54855" w:rsidRPr="00F13E7B" w:rsidRDefault="00F54855" w:rsidP="00F13E7B">
            <w:pPr>
              <w:jc w:val="right"/>
              <w:rPr>
                <w:color w:val="000000"/>
              </w:rPr>
            </w:pPr>
            <w:r w:rsidRPr="00F13E7B">
              <w:t>4811</w:t>
            </w:r>
          </w:p>
        </w:tc>
      </w:tr>
      <w:tr w:rsidR="00F54855" w:rsidRPr="00F13E7B" w:rsidTr="00335A6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F54855" w:rsidRPr="00F13E7B" w:rsidRDefault="00F54855" w:rsidP="00F13E7B">
            <w:pPr>
              <w:rPr>
                <w:color w:val="000000"/>
              </w:rPr>
            </w:pPr>
            <w:r w:rsidRPr="00F13E7B">
              <w:t xml:space="preserve">+Excédent brut d'exploitation et revenu mixte brut </w:t>
            </w:r>
          </w:p>
        </w:tc>
        <w:tc>
          <w:tcPr>
            <w:tcW w:w="0" w:type="auto"/>
            <w:tcBorders>
              <w:top w:val="outset" w:sz="6" w:space="0" w:color="auto"/>
              <w:left w:val="outset" w:sz="6" w:space="0" w:color="auto"/>
              <w:bottom w:val="outset" w:sz="6" w:space="0" w:color="auto"/>
              <w:right w:val="outset" w:sz="6" w:space="0" w:color="auto"/>
            </w:tcBorders>
            <w:vAlign w:val="center"/>
          </w:tcPr>
          <w:p w:rsidR="00F54855" w:rsidRPr="00F13E7B" w:rsidRDefault="00F54855" w:rsidP="00F13E7B">
            <w:pPr>
              <w:jc w:val="right"/>
              <w:rPr>
                <w:color w:val="000000"/>
              </w:rPr>
            </w:pPr>
            <w:r w:rsidRPr="00F13E7B">
              <w:t>3096</w:t>
            </w:r>
          </w:p>
        </w:tc>
      </w:tr>
      <w:tr w:rsidR="00F54855" w:rsidRPr="00F13E7B" w:rsidTr="00335A6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F54855" w:rsidRPr="00F13E7B" w:rsidRDefault="00F54855" w:rsidP="00F13E7B">
            <w:pPr>
              <w:rPr>
                <w:color w:val="000000"/>
              </w:rPr>
            </w:pPr>
            <w:r w:rsidRPr="00F13E7B">
              <w:t>+Impôts sur la production et les importations</w:t>
            </w:r>
          </w:p>
        </w:tc>
        <w:tc>
          <w:tcPr>
            <w:tcW w:w="0" w:type="auto"/>
            <w:tcBorders>
              <w:top w:val="outset" w:sz="6" w:space="0" w:color="auto"/>
              <w:left w:val="outset" w:sz="6" w:space="0" w:color="auto"/>
              <w:bottom w:val="outset" w:sz="6" w:space="0" w:color="auto"/>
              <w:right w:val="outset" w:sz="6" w:space="0" w:color="auto"/>
            </w:tcBorders>
            <w:vAlign w:val="center"/>
          </w:tcPr>
          <w:p w:rsidR="00F54855" w:rsidRPr="00F13E7B" w:rsidRDefault="00F54855" w:rsidP="00F13E7B">
            <w:pPr>
              <w:jc w:val="right"/>
              <w:rPr>
                <w:color w:val="000000"/>
              </w:rPr>
            </w:pPr>
            <w:r w:rsidRPr="00F13E7B">
              <w:t>1486</w:t>
            </w:r>
          </w:p>
        </w:tc>
      </w:tr>
      <w:tr w:rsidR="00F54855" w:rsidRPr="00F13E7B" w:rsidTr="00335A6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F54855" w:rsidRPr="00F13E7B" w:rsidRDefault="00F54855" w:rsidP="00F13E7B">
            <w:pPr>
              <w:rPr>
                <w:color w:val="000000"/>
              </w:rPr>
            </w:pPr>
            <w:r w:rsidRPr="00F13E7B">
              <w:t>-Subventions</w:t>
            </w:r>
          </w:p>
        </w:tc>
        <w:tc>
          <w:tcPr>
            <w:tcW w:w="0" w:type="auto"/>
            <w:tcBorders>
              <w:top w:val="outset" w:sz="6" w:space="0" w:color="auto"/>
              <w:left w:val="outset" w:sz="6" w:space="0" w:color="auto"/>
              <w:bottom w:val="outset" w:sz="6" w:space="0" w:color="auto"/>
              <w:right w:val="outset" w:sz="6" w:space="0" w:color="auto"/>
            </w:tcBorders>
            <w:vAlign w:val="center"/>
          </w:tcPr>
          <w:p w:rsidR="00F54855" w:rsidRPr="00F13E7B" w:rsidRDefault="00F54855" w:rsidP="00F13E7B">
            <w:pPr>
              <w:jc w:val="right"/>
              <w:rPr>
                <w:color w:val="000000"/>
              </w:rPr>
            </w:pPr>
            <w:r w:rsidRPr="00F13E7B">
              <w:t>-179</w:t>
            </w:r>
          </w:p>
        </w:tc>
      </w:tr>
    </w:tbl>
    <w:p w:rsidR="00F54855" w:rsidRPr="00F13E7B" w:rsidRDefault="00F54855" w:rsidP="00F13E7B">
      <w:pPr>
        <w:pStyle w:val="NormalWeb"/>
        <w:spacing w:before="0" w:beforeAutospacing="0" w:after="0" w:afterAutospacing="0"/>
        <w:ind w:right="720"/>
      </w:pPr>
      <w:r w:rsidRPr="00F13E7B">
        <w:t>Une représentation très simplifiée</w:t>
      </w:r>
    </w:p>
    <w:p w:rsidR="00F54855" w:rsidRPr="00F13E7B" w:rsidRDefault="00F54855" w:rsidP="00F13E7B">
      <w:pPr>
        <w:pStyle w:val="NormalWeb"/>
        <w:spacing w:before="0" w:beforeAutospacing="0" w:after="0" w:afterAutospacing="0"/>
        <w:ind w:right="720"/>
      </w:pPr>
      <w:r w:rsidRPr="00F13E7B">
        <w:t>Définir le PIB</w:t>
      </w:r>
      <w:r w:rsidRPr="00F13E7B">
        <w:br/>
        <w:t>“Le Produit Intérieur Brut est la somme…”</w:t>
      </w:r>
      <w:r w:rsidRPr="00F13E7B">
        <w:br/>
        <w:t>“…de tous…”</w:t>
      </w:r>
      <w:r w:rsidRPr="00F13E7B">
        <w:br/>
        <w:t>“…les Biens et Services…”</w:t>
      </w:r>
      <w:r w:rsidRPr="00F13E7B">
        <w:br/>
        <w:t>“…finaux…”</w:t>
      </w:r>
      <w:r w:rsidRPr="00F13E7B">
        <w:br/>
        <w:t>“…produits…”</w:t>
      </w:r>
      <w:r w:rsidRPr="00F13E7B">
        <w:br/>
        <w:t>“…dans un pays…”</w:t>
      </w:r>
      <w:r w:rsidRPr="00F13E7B">
        <w:br/>
        <w:t>“…dans une période donnée.”</w:t>
      </w:r>
    </w:p>
    <w:p w:rsidR="00F54855" w:rsidRPr="00F13E7B" w:rsidRDefault="00F54855" w:rsidP="00F13E7B">
      <w:r w:rsidRPr="00F13E7B">
        <w:br/>
        <w:t xml:space="preserve">Les composantes du PIB : Q </w:t>
      </w:r>
      <w:proofErr w:type="spellStart"/>
      <w:r w:rsidRPr="00F13E7B">
        <w:t>ouY</w:t>
      </w:r>
      <w:proofErr w:type="spellEnd"/>
      <w:r w:rsidRPr="00F13E7B">
        <w:br/>
        <w:t>Identité comptable : Y+ Z = C+I+G+X</w:t>
      </w:r>
      <w:r w:rsidRPr="00F13E7B">
        <w:br/>
        <w:t>Soit encore Y = C+I+G+NX</w:t>
      </w:r>
    </w:p>
    <w:p w:rsidR="00F54855" w:rsidRPr="00F13E7B" w:rsidRDefault="00F54855" w:rsidP="00F13E7B">
      <w:pPr>
        <w:pStyle w:val="NormalWeb"/>
        <w:spacing w:before="0" w:beforeAutospacing="0" w:after="0" w:afterAutospacing="0"/>
        <w:ind w:right="720"/>
      </w:pPr>
      <w:r w:rsidRPr="00F13E7B">
        <w:t>C : Consommation des ménages</w:t>
      </w:r>
      <w:r w:rsidRPr="00F13E7B">
        <w:br/>
        <w:t>I : Investissement des firmes et ménages</w:t>
      </w:r>
      <w:r w:rsidRPr="00F13E7B">
        <w:br/>
        <w:t>G : dépenses publiques</w:t>
      </w:r>
      <w:r w:rsidRPr="00F13E7B">
        <w:br/>
        <w:t>Z : Importations et X : Exportations soit NX : Solde extérieur</w:t>
      </w:r>
    </w:p>
    <w:p w:rsidR="00F54855" w:rsidRPr="00F13E7B" w:rsidRDefault="00F54855" w:rsidP="00F13E7B">
      <w:pPr>
        <w:pStyle w:val="NormalWeb"/>
        <w:spacing w:before="0" w:beforeAutospacing="0" w:after="0" w:afterAutospacing="0"/>
        <w:ind w:left="720" w:right="720"/>
        <w:jc w:val="center"/>
      </w:pPr>
      <w:r w:rsidRPr="00F13E7B">
        <w:br/>
      </w:r>
    </w:p>
    <w:p w:rsidR="00F54855" w:rsidRPr="00F13E7B" w:rsidRDefault="00F54855" w:rsidP="00F13E7B">
      <w:pPr>
        <w:pStyle w:val="NormalWeb"/>
        <w:spacing w:before="0" w:beforeAutospacing="0" w:after="0" w:afterAutospacing="0"/>
        <w:ind w:left="720" w:right="720"/>
        <w:jc w:val="center"/>
      </w:pPr>
      <w:r w:rsidRPr="00F13E7B">
        <w:rPr>
          <w:b/>
          <w:bCs/>
        </w:rPr>
        <w:t>Composantes du PIB en 2000</w:t>
      </w:r>
    </w:p>
    <w:p w:rsidR="00F54855" w:rsidRPr="00F13E7B" w:rsidRDefault="00F54855" w:rsidP="00F13E7B">
      <w:pPr>
        <w:ind w:left="720" w:right="720"/>
        <w:jc w:val="center"/>
      </w:pPr>
      <w:r w:rsidRPr="00F13E7B">
        <w:rPr>
          <w:noProof/>
        </w:rPr>
        <w:lastRenderedPageBreak/>
        <w:drawing>
          <wp:inline distT="0" distB="0" distL="0" distR="0" wp14:anchorId="093860B2" wp14:editId="52E2319A">
            <wp:extent cx="4660900" cy="2730500"/>
            <wp:effectExtent l="0" t="0" r="6350" b="0"/>
            <wp:docPr id="3" name="Picture 3" descr="http://cavints.univ-lemans.fr/Macroec/Cours/theme1/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avints.univ-lemans.fr/Macroec/Cours/theme1/G2.gif"/>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660900" cy="2730500"/>
                    </a:xfrm>
                    <a:prstGeom prst="rect">
                      <a:avLst/>
                    </a:prstGeom>
                    <a:noFill/>
                    <a:ln>
                      <a:noFill/>
                    </a:ln>
                  </pic:spPr>
                </pic:pic>
              </a:graphicData>
            </a:graphic>
          </wp:inline>
        </w:drawing>
      </w:r>
      <w:r w:rsidRPr="00F13E7B">
        <w:rPr>
          <w:noProof/>
        </w:rPr>
        <w:drawing>
          <wp:inline distT="0" distB="0" distL="0" distR="0" wp14:anchorId="4A95CFD7" wp14:editId="70533E59">
            <wp:extent cx="4660900" cy="2730500"/>
            <wp:effectExtent l="0" t="0" r="6350" b="0"/>
            <wp:docPr id="2" name="Picture 2" descr="http://cavints.univ-lemans.fr/Macroec/Cours/theme1/G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avints.univ-lemans.fr/Macroec/Cours/theme1/G3.gif"/>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4660900" cy="2730500"/>
                    </a:xfrm>
                    <a:prstGeom prst="rect">
                      <a:avLst/>
                    </a:prstGeom>
                    <a:noFill/>
                    <a:ln>
                      <a:noFill/>
                    </a:ln>
                  </pic:spPr>
                </pic:pic>
              </a:graphicData>
            </a:graphic>
          </wp:inline>
        </w:drawing>
      </w:r>
    </w:p>
    <w:p w:rsidR="00F54855" w:rsidRPr="00F13E7B" w:rsidRDefault="00F54855" w:rsidP="00F13E7B">
      <w:pPr>
        <w:pStyle w:val="NormalWeb"/>
        <w:spacing w:before="0" w:beforeAutospacing="0" w:after="0" w:afterAutospacing="0"/>
        <w:ind w:left="720" w:right="720"/>
      </w:pPr>
    </w:p>
    <w:tbl>
      <w:tblPr>
        <w:tblW w:w="10590" w:type="dxa"/>
        <w:tblCellSpacing w:w="15" w:type="dxa"/>
        <w:tblInd w:w="-719" w:type="dxa"/>
        <w:tblCellMar>
          <w:top w:w="15" w:type="dxa"/>
          <w:left w:w="15" w:type="dxa"/>
          <w:bottom w:w="15" w:type="dxa"/>
          <w:right w:w="15" w:type="dxa"/>
        </w:tblCellMar>
        <w:tblLook w:val="0000" w:firstRow="0" w:lastRow="0" w:firstColumn="0" w:lastColumn="0" w:noHBand="0" w:noVBand="0"/>
      </w:tblPr>
      <w:tblGrid>
        <w:gridCol w:w="6321"/>
        <w:gridCol w:w="4269"/>
      </w:tblGrid>
      <w:tr w:rsidR="00F54855" w:rsidRPr="00F13E7B" w:rsidTr="00335A6B">
        <w:trPr>
          <w:tblCellSpacing w:w="15" w:type="dxa"/>
        </w:trPr>
        <w:tc>
          <w:tcPr>
            <w:tcW w:w="6276" w:type="dxa"/>
          </w:tcPr>
          <w:p w:rsidR="00F54855" w:rsidRPr="00F13E7B" w:rsidRDefault="00F54855" w:rsidP="00F13E7B">
            <w:pPr>
              <w:rPr>
                <w:color w:val="000000"/>
              </w:rPr>
            </w:pPr>
            <w:r w:rsidRPr="00F13E7B">
              <w:t xml:space="preserve">De quelques relations entre variables macroéconomiques      </w:t>
            </w:r>
            <w:r w:rsidRPr="00F13E7B">
              <w:rPr>
                <w:noProof/>
                <w:color w:val="0000FF"/>
              </w:rPr>
              <w:drawing>
                <wp:inline distT="0" distB="0" distL="0" distR="0" wp14:anchorId="448BD4F7" wp14:editId="4375F2A7">
                  <wp:extent cx="469900" cy="469900"/>
                  <wp:effectExtent l="0" t="0" r="6350" b="6350"/>
                  <wp:docPr id="1" name="Picture 1" descr="http://cavints.univ-lemans.fr/Macroec/Cours/icones/Grapheur2.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avints.univ-lemans.fr/Macroec/Cours/icones/Grapheur2.gif">
                            <a:hlinkClick r:id="rId6"/>
                          </pic:cNvPr>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69900" cy="469900"/>
                          </a:xfrm>
                          <a:prstGeom prst="rect">
                            <a:avLst/>
                          </a:prstGeom>
                          <a:noFill/>
                          <a:ln>
                            <a:noFill/>
                          </a:ln>
                        </pic:spPr>
                      </pic:pic>
                    </a:graphicData>
                  </a:graphic>
                </wp:inline>
              </w:drawing>
            </w:r>
            <w:r w:rsidRPr="00F13E7B">
              <w:t> </w:t>
            </w:r>
          </w:p>
        </w:tc>
        <w:tc>
          <w:tcPr>
            <w:tcW w:w="4224" w:type="dxa"/>
            <w:vAlign w:val="center"/>
          </w:tcPr>
          <w:p w:rsidR="00F54855" w:rsidRPr="00F13E7B" w:rsidRDefault="00F54855" w:rsidP="00F13E7B">
            <w:pPr>
              <w:rPr>
                <w:color w:val="000000"/>
              </w:rPr>
            </w:pPr>
            <w:r w:rsidRPr="00F13E7B">
              <w:t xml:space="preserve">Tracés </w:t>
            </w:r>
            <w:proofErr w:type="gramStart"/>
            <w:r w:rsidRPr="00F13E7B">
              <w:t>:</w:t>
            </w:r>
            <w:proofErr w:type="gramEnd"/>
            <w:r w:rsidRPr="00F13E7B">
              <w:br/>
              <w:t>(PIB, consommation) Ecart à la Tendance</w:t>
            </w:r>
            <w:r w:rsidRPr="00F13E7B">
              <w:br/>
              <w:t>(PIB, Investissement) Ecart à la Tendance</w:t>
            </w:r>
            <w:r w:rsidRPr="00F13E7B">
              <w:br/>
              <w:t>(PIB, Exportations) Ecart à la Tendance</w:t>
            </w:r>
            <w:r w:rsidRPr="00F13E7B">
              <w:br/>
              <w:t xml:space="preserve">(PIB, Importations) Ecart à la Tendance </w:t>
            </w:r>
          </w:p>
        </w:tc>
      </w:tr>
    </w:tbl>
    <w:p w:rsidR="00F54855" w:rsidRPr="00F13E7B" w:rsidRDefault="00F54855" w:rsidP="00F13E7B">
      <w:pPr>
        <w:pStyle w:val="NormalWeb"/>
        <w:spacing w:before="0" w:beforeAutospacing="0" w:after="0" w:afterAutospacing="0"/>
        <w:ind w:right="720"/>
      </w:pPr>
      <w:r w:rsidRPr="00F13E7B">
        <w:t xml:space="preserve"> Comment la macroéconomie aborde-t-elle ces thèmes ? </w:t>
      </w:r>
    </w:p>
    <w:p w:rsidR="00F54855" w:rsidRPr="00F13E7B" w:rsidRDefault="00F54855" w:rsidP="00F13E7B">
      <w:pPr>
        <w:pStyle w:val="NormalWeb"/>
        <w:spacing w:before="0" w:beforeAutospacing="0" w:after="0" w:afterAutospacing="0"/>
        <w:ind w:right="1440"/>
      </w:pPr>
      <w:r w:rsidRPr="00F13E7B">
        <w:br/>
        <w:t>Modèle, variables exogènes et endogènes</w:t>
      </w:r>
      <w:r w:rsidRPr="00F13E7B">
        <w:br/>
        <w:t>Offre, Demande, Marchés</w:t>
      </w:r>
    </w:p>
    <w:p w:rsidR="00F54855" w:rsidRPr="00F13E7B" w:rsidRDefault="00F54855" w:rsidP="00F13E7B">
      <w:pPr>
        <w:pStyle w:val="NormalWeb"/>
        <w:spacing w:before="0" w:beforeAutospacing="0" w:after="0" w:afterAutospacing="0"/>
        <w:ind w:right="720"/>
      </w:pPr>
      <w:r w:rsidRPr="00F13E7B">
        <w:br/>
        <w:t xml:space="preserve">Quelles hypothèses de fonctionnement des marchés ? </w:t>
      </w:r>
    </w:p>
    <w:p w:rsidR="00F54855" w:rsidRPr="00F13E7B" w:rsidRDefault="00F54855" w:rsidP="00F13E7B">
      <w:pPr>
        <w:pStyle w:val="NormalWeb"/>
        <w:spacing w:before="0" w:beforeAutospacing="0" w:after="0" w:afterAutospacing="0"/>
        <w:ind w:right="720"/>
      </w:pPr>
      <w:r w:rsidRPr="00F13E7B">
        <w:br/>
        <w:t xml:space="preserve">Prix flexibles et long terme </w:t>
      </w:r>
      <w:r w:rsidRPr="00F13E7B">
        <w:br/>
        <w:t>Prix fixes ou « visqueux » et court terme</w:t>
      </w:r>
    </w:p>
    <w:p w:rsidR="00F54855" w:rsidRPr="00F13E7B" w:rsidRDefault="00F54855" w:rsidP="00F13E7B">
      <w:pPr>
        <w:pStyle w:val="NormalWeb"/>
        <w:spacing w:before="0" w:beforeAutospacing="0" w:after="0" w:afterAutospacing="0"/>
        <w:ind w:right="720"/>
      </w:pPr>
      <w:r w:rsidRPr="00F13E7B">
        <w:br/>
        <w:t>Les modèles résument les théories qui décrivent les relations entre les variables pertinentes</w:t>
      </w:r>
      <w:r w:rsidRPr="00F13E7B">
        <w:br/>
        <w:t xml:space="preserve">- Variables exogènes : leurs valeurs, déterminées à l’extérieur du modèle, constituent </w:t>
      </w:r>
      <w:r w:rsidRPr="00F13E7B">
        <w:lastRenderedPageBreak/>
        <w:t>une entrée du modèle</w:t>
      </w:r>
      <w:r w:rsidRPr="00F13E7B">
        <w:br/>
        <w:t>-Variables endogènes : leurs valeurs, déterminées par le modèle, constituent les produits du modèle</w:t>
      </w:r>
    </w:p>
    <w:p w:rsidR="00F54855" w:rsidRPr="00F13E7B" w:rsidRDefault="00F54855" w:rsidP="00F13E7B">
      <w:pPr>
        <w:pStyle w:val="NormalWeb"/>
        <w:spacing w:before="0" w:beforeAutospacing="0" w:after="0" w:afterAutospacing="0"/>
        <w:ind w:right="720"/>
      </w:pPr>
      <w:r w:rsidRPr="00F13E7B">
        <w:t xml:space="preserve">Les modèles sont souvent résumés mathématiquement </w:t>
      </w:r>
    </w:p>
    <w:p w:rsidR="00F54855" w:rsidRPr="00F13E7B" w:rsidRDefault="00F54855" w:rsidP="00F13E7B">
      <w:pPr>
        <w:pStyle w:val="NormalWeb"/>
        <w:spacing w:before="0" w:beforeAutospacing="0" w:after="0" w:afterAutospacing="0"/>
        <w:ind w:right="720"/>
      </w:pPr>
      <w:r w:rsidRPr="00F13E7B">
        <w:br/>
        <w:t xml:space="preserve">Demande: </w:t>
      </w:r>
      <w:proofErr w:type="spellStart"/>
      <w:r w:rsidRPr="00F13E7B">
        <w:t>Qd</w:t>
      </w:r>
      <w:proofErr w:type="spellEnd"/>
      <w:r w:rsidRPr="00F13E7B">
        <w:t xml:space="preserve"> = </w:t>
      </w:r>
      <w:proofErr w:type="spellStart"/>
      <w:proofErr w:type="gramStart"/>
      <w:r w:rsidRPr="00F13E7B">
        <w:t>Qd</w:t>
      </w:r>
      <w:proofErr w:type="spellEnd"/>
      <w:r w:rsidRPr="00F13E7B">
        <w:t>(</w:t>
      </w:r>
      <w:proofErr w:type="gramEnd"/>
      <w:r w:rsidRPr="00F13E7B">
        <w:t>P, Y) ou Y = revenu</w:t>
      </w:r>
      <w:r w:rsidRPr="00F13E7B">
        <w:br/>
        <w:t xml:space="preserve">Offre : </w:t>
      </w:r>
      <w:proofErr w:type="spellStart"/>
      <w:r w:rsidRPr="00F13E7B">
        <w:t>Qs</w:t>
      </w:r>
      <w:proofErr w:type="spellEnd"/>
      <w:r w:rsidRPr="00F13E7B">
        <w:t xml:space="preserve"> = </w:t>
      </w:r>
      <w:proofErr w:type="spellStart"/>
      <w:r w:rsidRPr="00F13E7B">
        <w:t>Qs</w:t>
      </w:r>
      <w:proofErr w:type="spellEnd"/>
      <w:r w:rsidRPr="00F13E7B">
        <w:t xml:space="preserve">(P, </w:t>
      </w:r>
      <w:proofErr w:type="spellStart"/>
      <w:r w:rsidRPr="00F13E7B">
        <w:t>PIntrants</w:t>
      </w:r>
      <w:proofErr w:type="spellEnd"/>
      <w:r w:rsidRPr="00F13E7B">
        <w:t>)</w:t>
      </w:r>
      <w:r w:rsidRPr="00F13E7B">
        <w:br/>
        <w:t xml:space="preserve">Equilibre : </w:t>
      </w:r>
      <w:proofErr w:type="spellStart"/>
      <w:r w:rsidRPr="00F13E7B">
        <w:t>Qd</w:t>
      </w:r>
      <w:proofErr w:type="spellEnd"/>
      <w:r w:rsidRPr="00F13E7B">
        <w:t xml:space="preserve"> = </w:t>
      </w:r>
      <w:proofErr w:type="spellStart"/>
      <w:r w:rsidRPr="00F13E7B">
        <w:t>Qs</w:t>
      </w:r>
      <w:proofErr w:type="spellEnd"/>
    </w:p>
    <w:p w:rsidR="00F54855" w:rsidRPr="00F13E7B" w:rsidRDefault="00F54855" w:rsidP="00F13E7B">
      <w:pPr>
        <w:pStyle w:val="NormalWeb"/>
        <w:spacing w:before="0" w:beforeAutospacing="0" w:after="0" w:afterAutospacing="0"/>
        <w:ind w:left="720" w:right="720"/>
        <w:jc w:val="center"/>
      </w:pPr>
      <w:r w:rsidRPr="00F13E7B">
        <w:br/>
      </w:r>
      <w:r w:rsidRPr="00F13E7B">
        <w:rPr>
          <w:b/>
          <w:bCs/>
        </w:rPr>
        <w:t>Représentation du modèle</w:t>
      </w:r>
    </w:p>
    <w:tbl>
      <w:tblPr>
        <w:tblW w:w="2950" w:type="pct"/>
        <w:jc w:val="center"/>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5422"/>
      </w:tblGrid>
      <w:tr w:rsidR="00F54855" w:rsidRPr="00F13E7B" w:rsidTr="00335A6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F54855" w:rsidRPr="00F13E7B" w:rsidRDefault="00F54855" w:rsidP="00F13E7B">
            <w:pPr>
              <w:pStyle w:val="NormalWeb"/>
              <w:spacing w:before="0" w:beforeAutospacing="0" w:after="0" w:afterAutospacing="0"/>
              <w:jc w:val="center"/>
            </w:pPr>
            <w:r w:rsidRPr="00F13E7B">
              <w:t>SHOCKWAVE</w:t>
            </w:r>
          </w:p>
        </w:tc>
      </w:tr>
    </w:tbl>
    <w:p w:rsidR="00F54855" w:rsidRPr="00F13E7B" w:rsidRDefault="00F54855" w:rsidP="00F13E7B">
      <w:pPr>
        <w:pStyle w:val="NormalWeb"/>
        <w:spacing w:before="0" w:beforeAutospacing="0" w:after="0" w:afterAutospacing="0"/>
        <w:ind w:right="72"/>
        <w:jc w:val="both"/>
      </w:pPr>
      <w:r w:rsidRPr="00F13E7B">
        <w:t>Choc positif sur la demande : Y augmente et accroît la demande</w:t>
      </w:r>
    </w:p>
    <w:p w:rsidR="00F54855" w:rsidRPr="00F13E7B" w:rsidRDefault="00F54855" w:rsidP="00F13E7B">
      <w:pPr>
        <w:pStyle w:val="NormalWeb"/>
        <w:spacing w:before="0" w:beforeAutospacing="0" w:after="0" w:afterAutospacing="0"/>
        <w:ind w:right="72"/>
        <w:jc w:val="both"/>
      </w:pPr>
      <w:r w:rsidRPr="00F13E7B">
        <w:t xml:space="preserve">Choc négatif sur l’offre : </w:t>
      </w:r>
      <w:proofErr w:type="spellStart"/>
      <w:r w:rsidRPr="00F13E7B">
        <w:t>Pintrants</w:t>
      </w:r>
      <w:proofErr w:type="spellEnd"/>
      <w:r w:rsidRPr="00F13E7B">
        <w:t xml:space="preserve"> augmente et restreint l’offre</w:t>
      </w:r>
    </w:p>
    <w:p w:rsidR="00F54855" w:rsidRPr="00F13E7B" w:rsidRDefault="00F54855" w:rsidP="00F13E7B">
      <w:pPr>
        <w:pStyle w:val="NormalWeb"/>
        <w:spacing w:before="0" w:beforeAutospacing="0" w:after="0" w:afterAutospacing="0"/>
        <w:ind w:right="72"/>
        <w:jc w:val="both"/>
      </w:pPr>
      <w:r w:rsidRPr="00F13E7B">
        <w:br/>
        <w:t>L‘usage des modèles : les modèles nécessitent des hypothèses simplificatrices. En macroéconomie, différents jeux d’hypothèses sont utilisés pour traiter différentes situations : l’hypothèse cruciale porte sur la flexibilité des prix.</w:t>
      </w:r>
      <w:r w:rsidRPr="00F13E7B">
        <w:br/>
      </w:r>
      <w:r w:rsidRPr="00F13E7B">
        <w:br/>
        <w:t>Les modèles à prix flexibles admettent un ajustement rapide de l’offre et de la demande</w:t>
      </w:r>
      <w:r w:rsidRPr="00F13E7B">
        <w:br/>
        <w:t>Les modèles à prix rigides posent en revanche que l’ajustement ne peut pas être immédiat et conduisent à des demandes ou offres excédentaires.</w:t>
      </w:r>
    </w:p>
    <w:p w:rsidR="00F54855" w:rsidRPr="00F13E7B" w:rsidRDefault="00F54855" w:rsidP="00F13E7B">
      <w:pPr>
        <w:pStyle w:val="NormalWeb"/>
        <w:spacing w:before="0" w:beforeAutospacing="0" w:after="0" w:afterAutospacing="0"/>
        <w:ind w:right="72"/>
        <w:jc w:val="both"/>
      </w:pPr>
      <w:r w:rsidRPr="00F13E7B">
        <w:t>Généralement les économistes considèrent que :</w:t>
      </w:r>
    </w:p>
    <w:p w:rsidR="00F54855" w:rsidRPr="00F13E7B" w:rsidRDefault="00F54855" w:rsidP="00F13E7B">
      <w:pPr>
        <w:pStyle w:val="NormalWeb"/>
        <w:spacing w:before="0" w:beforeAutospacing="0" w:after="0" w:afterAutospacing="0"/>
        <w:ind w:right="72"/>
        <w:jc w:val="both"/>
      </w:pPr>
      <w:r w:rsidRPr="00F13E7B">
        <w:t>A long terme, le modèle à prix flexible est approprié</w:t>
      </w:r>
    </w:p>
    <w:p w:rsidR="00F54855" w:rsidRPr="00F13E7B" w:rsidRDefault="00F54855" w:rsidP="00F13E7B">
      <w:pPr>
        <w:pStyle w:val="NormalWeb"/>
        <w:spacing w:before="0" w:beforeAutospacing="0" w:after="0" w:afterAutospacing="0"/>
        <w:ind w:right="72"/>
        <w:jc w:val="both"/>
      </w:pPr>
      <w:r w:rsidRPr="00F13E7B">
        <w:t xml:space="preserve">A court terme, le modèle à prix fixe reflète mieux le fonctionnement des économies contemporaines </w:t>
      </w:r>
    </w:p>
    <w:p w:rsidR="00F54855" w:rsidRPr="00F13E7B" w:rsidRDefault="00F54855" w:rsidP="00F13E7B">
      <w:pPr>
        <w:pStyle w:val="NormalWeb"/>
        <w:spacing w:before="0" w:beforeAutospacing="0" w:after="0" w:afterAutospacing="0"/>
        <w:ind w:left="720" w:right="720"/>
        <w:jc w:val="center"/>
      </w:pPr>
      <w:r w:rsidRPr="00F13E7B">
        <w:rPr>
          <w:b/>
          <w:bCs/>
        </w:rPr>
        <w:t>Annexe : le problème d’identification</w:t>
      </w:r>
    </w:p>
    <w:tbl>
      <w:tblPr>
        <w:tblW w:w="2950" w:type="pct"/>
        <w:jc w:val="center"/>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5422"/>
      </w:tblGrid>
      <w:tr w:rsidR="00F54855" w:rsidRPr="00F13E7B" w:rsidTr="00335A6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F54855" w:rsidRPr="00F13E7B" w:rsidRDefault="00F54855" w:rsidP="00F13E7B">
            <w:pPr>
              <w:jc w:val="center"/>
              <w:rPr>
                <w:color w:val="000000"/>
              </w:rPr>
            </w:pPr>
            <w:r w:rsidRPr="00F13E7B">
              <w:rPr>
                <w:color w:val="000000"/>
              </w:rPr>
              <w:t>SHOCKWAVE</w:t>
            </w:r>
          </w:p>
        </w:tc>
      </w:tr>
    </w:tbl>
    <w:p w:rsidR="00F54855" w:rsidRPr="00F13E7B" w:rsidRDefault="00F54855" w:rsidP="00F13E7B"/>
    <w:p w:rsidR="00F54855" w:rsidRPr="00F13E7B" w:rsidRDefault="00F54855" w:rsidP="00F13E7B">
      <w:pPr>
        <w:jc w:val="center"/>
        <w:rPr>
          <w:b/>
          <w:bCs/>
        </w:rPr>
      </w:pPr>
      <w:r w:rsidRPr="00F13E7B">
        <w:rPr>
          <w:b/>
          <w:bCs/>
        </w:rPr>
        <w:t>Thème 2</w:t>
      </w:r>
    </w:p>
    <w:p w:rsidR="00F54855" w:rsidRPr="00F13E7B" w:rsidRDefault="00F54855" w:rsidP="00F13E7B">
      <w:pPr>
        <w:jc w:val="center"/>
      </w:pPr>
      <w:r w:rsidRPr="00F13E7B">
        <w:rPr>
          <w:b/>
          <w:bCs/>
        </w:rPr>
        <w:t>Production, Répartition, Utilisation</w:t>
      </w:r>
    </w:p>
    <w:p w:rsidR="00F54855" w:rsidRPr="00F13E7B" w:rsidRDefault="00F54855" w:rsidP="00F13E7B">
      <w:pPr>
        <w:ind w:left="720" w:right="-108"/>
        <w:jc w:val="center"/>
      </w:pPr>
    </w:p>
    <w:tbl>
      <w:tblPr>
        <w:tblW w:w="7110" w:type="dxa"/>
        <w:jc w:val="center"/>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685"/>
        <w:gridCol w:w="5425"/>
      </w:tblGrid>
      <w:tr w:rsidR="00F54855" w:rsidRPr="00F13E7B" w:rsidTr="00335A6B">
        <w:trPr>
          <w:trHeight w:val="4080"/>
          <w:tblCellSpacing w:w="15" w:type="dxa"/>
          <w:jc w:val="center"/>
        </w:trPr>
        <w:tc>
          <w:tcPr>
            <w:tcW w:w="1605" w:type="dxa"/>
            <w:tcBorders>
              <w:top w:val="outset" w:sz="6" w:space="0" w:color="auto"/>
              <w:left w:val="outset" w:sz="6" w:space="0" w:color="auto"/>
              <w:bottom w:val="outset" w:sz="6" w:space="0" w:color="auto"/>
              <w:right w:val="outset" w:sz="6" w:space="0" w:color="auto"/>
            </w:tcBorders>
            <w:vAlign w:val="center"/>
          </w:tcPr>
          <w:p w:rsidR="00F54855" w:rsidRPr="00F13E7B" w:rsidRDefault="00F54855" w:rsidP="00F13E7B">
            <w:pPr>
              <w:pStyle w:val="NormalWeb"/>
              <w:spacing w:before="0" w:beforeAutospacing="0" w:after="0" w:afterAutospacing="0"/>
              <w:ind w:right="-108"/>
              <w:jc w:val="center"/>
            </w:pPr>
            <w:r w:rsidRPr="00F13E7B">
              <w:t xml:space="preserve">PLAN </w:t>
            </w:r>
          </w:p>
          <w:p w:rsidR="00F54855" w:rsidRPr="00F13E7B" w:rsidRDefault="00F54855" w:rsidP="00F13E7B">
            <w:pPr>
              <w:pStyle w:val="NormalWeb"/>
              <w:spacing w:before="0" w:beforeAutospacing="0" w:after="0" w:afterAutospacing="0"/>
              <w:ind w:right="-108"/>
              <w:jc w:val="center"/>
            </w:pPr>
            <w:r w:rsidRPr="00F13E7B">
              <w:t xml:space="preserve">DU </w:t>
            </w:r>
          </w:p>
          <w:p w:rsidR="00F54855" w:rsidRPr="00F13E7B" w:rsidRDefault="00F54855" w:rsidP="00F13E7B">
            <w:pPr>
              <w:pStyle w:val="NormalWeb"/>
              <w:spacing w:before="0" w:beforeAutospacing="0" w:after="0" w:afterAutospacing="0"/>
              <w:ind w:right="-108"/>
              <w:jc w:val="center"/>
            </w:pPr>
            <w:r w:rsidRPr="00F13E7B">
              <w:t>THEME</w:t>
            </w:r>
          </w:p>
          <w:p w:rsidR="00F54855" w:rsidRPr="00F13E7B" w:rsidRDefault="00F54855" w:rsidP="00F13E7B">
            <w:pPr>
              <w:pStyle w:val="NormalWeb"/>
              <w:spacing w:before="0" w:beforeAutospacing="0" w:after="0" w:afterAutospacing="0"/>
              <w:ind w:right="-108"/>
              <w:jc w:val="center"/>
            </w:pPr>
            <w:r w:rsidRPr="00F13E7B">
              <w:t>2</w:t>
            </w:r>
          </w:p>
        </w:tc>
        <w:tc>
          <w:tcPr>
            <w:tcW w:w="5265" w:type="dxa"/>
            <w:tcBorders>
              <w:top w:val="outset" w:sz="6" w:space="0" w:color="auto"/>
              <w:left w:val="outset" w:sz="6" w:space="0" w:color="auto"/>
              <w:bottom w:val="outset" w:sz="6" w:space="0" w:color="auto"/>
              <w:right w:val="outset" w:sz="6" w:space="0" w:color="auto"/>
            </w:tcBorders>
            <w:vAlign w:val="center"/>
          </w:tcPr>
          <w:p w:rsidR="00F54855" w:rsidRPr="00F13E7B" w:rsidRDefault="00F54855" w:rsidP="00F13E7B">
            <w:pPr>
              <w:pStyle w:val="NormalWeb"/>
              <w:spacing w:before="0" w:beforeAutospacing="0" w:after="0" w:afterAutospacing="0"/>
              <w:ind w:right="-108"/>
            </w:pPr>
            <w:r w:rsidRPr="00F13E7B">
              <w:t> </w:t>
            </w:r>
          </w:p>
          <w:p w:rsidR="00F54855" w:rsidRPr="00F13E7B" w:rsidRDefault="00F54855" w:rsidP="00F13E7B">
            <w:pPr>
              <w:pStyle w:val="NormalWeb"/>
              <w:spacing w:before="0" w:beforeAutospacing="0" w:after="0" w:afterAutospacing="0"/>
              <w:ind w:left="720" w:right="-108"/>
              <w:rPr>
                <w:b/>
                <w:bCs/>
              </w:rPr>
            </w:pPr>
            <w:r w:rsidRPr="00F13E7B">
              <w:rPr>
                <w:b/>
                <w:bCs/>
              </w:rPr>
              <w:t>L’équilibre statique de long terme</w:t>
            </w:r>
          </w:p>
          <w:p w:rsidR="00F54855" w:rsidRPr="00F13E7B" w:rsidRDefault="00F54855" w:rsidP="00F13E7B">
            <w:pPr>
              <w:ind w:left="1440" w:right="-108"/>
            </w:pPr>
            <w:r w:rsidRPr="00F13E7B">
              <w:t>Production, répartition</w:t>
            </w:r>
            <w:r w:rsidRPr="00F13E7B">
              <w:br/>
              <w:t>Fonction de production</w:t>
            </w:r>
            <w:r w:rsidRPr="00F13E7B">
              <w:br/>
              <w:t>Prix et demande des facteurs</w:t>
            </w:r>
            <w:r w:rsidRPr="00F13E7B">
              <w:br/>
              <w:t>Demande de biens et services</w:t>
            </w:r>
          </w:p>
          <w:p w:rsidR="00F54855" w:rsidRPr="00F13E7B" w:rsidRDefault="00F54855" w:rsidP="00F13E7B">
            <w:pPr>
              <w:pStyle w:val="NormalWeb"/>
              <w:spacing w:before="0" w:beforeAutospacing="0" w:after="0" w:afterAutospacing="0"/>
              <w:ind w:left="720" w:right="-108"/>
              <w:rPr>
                <w:b/>
                <w:bCs/>
              </w:rPr>
            </w:pPr>
            <w:r w:rsidRPr="00F13E7B">
              <w:rPr>
                <w:b/>
                <w:bCs/>
              </w:rPr>
              <w:t xml:space="preserve">L’équilibre réel </w:t>
            </w:r>
          </w:p>
          <w:p w:rsidR="00F54855" w:rsidRPr="00F13E7B" w:rsidRDefault="00F54855" w:rsidP="00F13E7B">
            <w:pPr>
              <w:pStyle w:val="NormalWeb"/>
              <w:spacing w:before="0" w:beforeAutospacing="0" w:after="0" w:afterAutospacing="0"/>
              <w:ind w:left="1440" w:right="-108"/>
            </w:pPr>
            <w:r w:rsidRPr="00F13E7B">
              <w:t>Offre et demande de production</w:t>
            </w:r>
            <w:r w:rsidRPr="00F13E7B">
              <w:br/>
              <w:t>Offre et demande de fonds prêtables</w:t>
            </w:r>
          </w:p>
        </w:tc>
      </w:tr>
    </w:tbl>
    <w:p w:rsidR="00F54855" w:rsidRPr="00F13E7B" w:rsidRDefault="00F54855" w:rsidP="00F13E7B">
      <w:pPr>
        <w:pStyle w:val="NormalWeb"/>
        <w:spacing w:before="0" w:beforeAutospacing="0" w:after="0" w:afterAutospacing="0"/>
        <w:ind w:right="-108"/>
      </w:pPr>
    </w:p>
    <w:p w:rsidR="00F54855" w:rsidRPr="00F13E7B" w:rsidRDefault="00F54855" w:rsidP="00F13E7B">
      <w:pPr>
        <w:pStyle w:val="NormalWeb"/>
        <w:spacing w:before="0" w:beforeAutospacing="0" w:after="0" w:afterAutospacing="0"/>
        <w:ind w:right="-108"/>
      </w:pPr>
      <w:r w:rsidRPr="00F13E7B">
        <w:t>Le circuit économique : afin de représenter l’économie de manière plus réaliste, on améliorera la représentation</w:t>
      </w:r>
    </w:p>
    <w:p w:rsidR="00F54855" w:rsidRPr="00F13E7B" w:rsidRDefault="00F54855" w:rsidP="00F13E7B">
      <w:pPr>
        <w:pStyle w:val="NormalWeb"/>
        <w:spacing w:before="0" w:beforeAutospacing="0" w:after="0" w:afterAutospacing="0"/>
        <w:ind w:right="-108"/>
      </w:pPr>
    </w:p>
    <w:p w:rsidR="00F54855" w:rsidRPr="00F13E7B" w:rsidRDefault="00F54855" w:rsidP="00F13E7B">
      <w:pPr>
        <w:pStyle w:val="NormalWeb"/>
        <w:spacing w:before="0" w:beforeAutospacing="0" w:after="0" w:afterAutospacing="0"/>
        <w:ind w:right="-108"/>
      </w:pPr>
      <w:r w:rsidRPr="00F13E7B">
        <w:t xml:space="preserve">L’économie simplifiée comprend alors : </w:t>
      </w:r>
      <w:r w:rsidRPr="00F13E7B">
        <w:br/>
        <w:t>Trois catégories d’acteurs : les ménages, les entreprises et l’Etat</w:t>
      </w:r>
      <w:r w:rsidRPr="00F13E7B">
        <w:br/>
        <w:t>Trois marchés : Biens et Services, Facteurs de production et ressources financières</w:t>
      </w:r>
    </w:p>
    <w:p w:rsidR="00F54855" w:rsidRPr="00F13E7B" w:rsidRDefault="00F54855" w:rsidP="00F13E7B">
      <w:pPr>
        <w:pStyle w:val="NormalWeb"/>
        <w:numPr>
          <w:ilvl w:val="0"/>
          <w:numId w:val="2"/>
        </w:numPr>
        <w:spacing w:before="0" w:beforeAutospacing="0" w:after="0" w:afterAutospacing="0"/>
        <w:ind w:right="-108"/>
      </w:pPr>
      <w:r w:rsidRPr="00F13E7B">
        <w:rPr>
          <w:b/>
          <w:bCs/>
        </w:rPr>
        <w:t>La production de Biens et Services</w:t>
      </w:r>
    </w:p>
    <w:p w:rsidR="00F54855" w:rsidRPr="00F13E7B" w:rsidRDefault="00F54855" w:rsidP="00F13E7B">
      <w:pPr>
        <w:pStyle w:val="NormalWeb"/>
        <w:spacing w:before="0" w:beforeAutospacing="0" w:after="0" w:afterAutospacing="0"/>
        <w:ind w:right="-108"/>
      </w:pPr>
      <w:r w:rsidRPr="00F13E7B">
        <w:br/>
      </w:r>
      <w:r w:rsidRPr="00F13E7B">
        <w:rPr>
          <w:color w:val="FF0000"/>
        </w:rPr>
        <w:t>Les facteurs de production</w:t>
      </w:r>
      <w:r w:rsidRPr="00F13E7B">
        <w:t xml:space="preserve"> : Intrants ou inputs dans la production: Capital, K et Travail, L. </w:t>
      </w:r>
    </w:p>
    <w:p w:rsidR="00F54855" w:rsidRPr="00F13E7B" w:rsidRDefault="00F54855" w:rsidP="00F13E7B">
      <w:pPr>
        <w:ind w:right="-108"/>
      </w:pPr>
      <w:r w:rsidRPr="00F13E7B">
        <w:br/>
        <w:t>Les facteurs sont supposés fixes en quantité : K0 and L0</w:t>
      </w:r>
      <w:r w:rsidRPr="00F13E7B">
        <w:br/>
        <w:t xml:space="preserve">Et totalement utilisés, pas de </w:t>
      </w:r>
      <w:proofErr w:type="spellStart"/>
      <w:r w:rsidRPr="00F13E7B">
        <w:t>sous emploi</w:t>
      </w:r>
      <w:proofErr w:type="spellEnd"/>
      <w:r w:rsidRPr="00F13E7B">
        <w:t xml:space="preserve"> des facteurs de production</w:t>
      </w:r>
    </w:p>
    <w:p w:rsidR="00F54855" w:rsidRPr="00F13E7B" w:rsidRDefault="00F54855" w:rsidP="00F13E7B">
      <w:pPr>
        <w:pStyle w:val="NormalWeb"/>
        <w:spacing w:before="0" w:beforeAutospacing="0" w:after="0" w:afterAutospacing="0"/>
        <w:ind w:right="-108"/>
      </w:pPr>
      <w:r w:rsidRPr="00F13E7B">
        <w:br/>
        <w:t xml:space="preserve">Ces hypothèses caractérisent un équilibre statique de long terme et justifient les termes d’équilibre de plein emploi des facteurs de production. </w:t>
      </w:r>
    </w:p>
    <w:p w:rsidR="00F54855" w:rsidRPr="00F13E7B" w:rsidRDefault="00F54855" w:rsidP="00F13E7B">
      <w:pPr>
        <w:pStyle w:val="NormalWeb"/>
        <w:spacing w:before="0" w:beforeAutospacing="0" w:after="0" w:afterAutospacing="0"/>
        <w:ind w:right="-108"/>
        <w:rPr>
          <w:color w:val="FF0000"/>
        </w:rPr>
      </w:pPr>
      <w:r w:rsidRPr="00F13E7B">
        <w:br/>
      </w:r>
      <w:r w:rsidRPr="00F13E7B">
        <w:rPr>
          <w:color w:val="FF0000"/>
        </w:rPr>
        <w:t>La fonction de production</w:t>
      </w:r>
    </w:p>
    <w:p w:rsidR="00F54855" w:rsidRPr="00F13E7B" w:rsidRDefault="00F54855" w:rsidP="00F13E7B">
      <w:pPr>
        <w:pStyle w:val="NormalWeb"/>
        <w:spacing w:before="0" w:beforeAutospacing="0" w:after="0" w:afterAutospacing="0"/>
        <w:ind w:right="-108"/>
        <w:jc w:val="center"/>
      </w:pPr>
      <w:r w:rsidRPr="00F13E7B">
        <w:br/>
        <w:t xml:space="preserve">Résume la technologie de production et détermine le niveau de production pour des quantités données de facteurs </w:t>
      </w:r>
      <w:r w:rsidRPr="00F13E7B">
        <w:br/>
        <w:t xml:space="preserve">Q = Y = </w:t>
      </w:r>
      <w:proofErr w:type="gramStart"/>
      <w:r w:rsidRPr="00F13E7B">
        <w:t>F(</w:t>
      </w:r>
      <w:proofErr w:type="gramEnd"/>
      <w:r w:rsidRPr="00F13E7B">
        <w:t>K, L)</w:t>
      </w:r>
      <w:r w:rsidRPr="00F13E7B">
        <w:br/>
        <w:t>Le plus souvent considérée à rendement d’échelle constant : pour tout z</w:t>
      </w:r>
      <w:r w:rsidRPr="00F13E7B">
        <w:br/>
      </w:r>
      <w:proofErr w:type="spellStart"/>
      <w:r w:rsidRPr="00F13E7B">
        <w:t>zY</w:t>
      </w:r>
      <w:proofErr w:type="spellEnd"/>
      <w:r w:rsidRPr="00F13E7B">
        <w:t xml:space="preserve"> = F(</w:t>
      </w:r>
      <w:proofErr w:type="spellStart"/>
      <w:r w:rsidRPr="00F13E7B">
        <w:t>zK</w:t>
      </w:r>
      <w:proofErr w:type="spellEnd"/>
      <w:r w:rsidRPr="00F13E7B">
        <w:t xml:space="preserve">, </w:t>
      </w:r>
      <w:proofErr w:type="spellStart"/>
      <w:r w:rsidRPr="00F13E7B">
        <w:t>zL</w:t>
      </w:r>
      <w:proofErr w:type="spellEnd"/>
      <w:r w:rsidRPr="00F13E7B">
        <w:t xml:space="preserve">) </w:t>
      </w:r>
      <w:r w:rsidRPr="00F13E7B">
        <w:br/>
        <w:t>En conséquence à long terme la quantité de Biens et Services produits à l’équilibre statique est fixe et dépend de la quantité de facteurs disponibles et de la technologie Q = Y = F(K0, L0) = Y0</w:t>
      </w:r>
    </w:p>
    <w:p w:rsidR="00F54855" w:rsidRPr="00F13E7B" w:rsidRDefault="00F54855" w:rsidP="00F13E7B">
      <w:pPr>
        <w:pStyle w:val="NormalWeb"/>
        <w:spacing w:before="0" w:beforeAutospacing="0" w:after="0" w:afterAutospacing="0"/>
        <w:ind w:right="-108"/>
        <w:jc w:val="center"/>
      </w:pPr>
      <w:r w:rsidRPr="00F13E7B">
        <w:br/>
      </w:r>
      <w:r w:rsidRPr="00F13E7B">
        <w:rPr>
          <w:b/>
          <w:bCs/>
        </w:rPr>
        <w:t>La fonction de Cobb Douglas</w:t>
      </w:r>
      <w:r w:rsidRPr="00F13E7B">
        <w:t xml:space="preserve"> </w:t>
      </w:r>
    </w:p>
    <w:p w:rsidR="00F54855" w:rsidRPr="00F13E7B" w:rsidRDefault="00F54855" w:rsidP="00F13E7B">
      <w:pPr>
        <w:pStyle w:val="NormalWeb"/>
        <w:spacing w:before="0" w:beforeAutospacing="0" w:after="0" w:afterAutospacing="0"/>
        <w:ind w:right="-108"/>
        <w:jc w:val="center"/>
      </w:pPr>
      <w:r w:rsidRPr="00F13E7B">
        <w:rPr>
          <w:noProof/>
        </w:rPr>
        <w:drawing>
          <wp:inline distT="0" distB="0" distL="0" distR="0" wp14:anchorId="1EEAD23A" wp14:editId="318FC194">
            <wp:extent cx="2311400" cy="368300"/>
            <wp:effectExtent l="0" t="0" r="0" b="0"/>
            <wp:docPr id="22" name="Picture 22" descr="http://cavints.univ-lemans.fr/Macroec/Cours/theme2/Equ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cavints.univ-lemans.fr/Macroec/Cours/theme2/Equation.gif"/>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311400" cy="368300"/>
                    </a:xfrm>
                    <a:prstGeom prst="rect">
                      <a:avLst/>
                    </a:prstGeom>
                    <a:noFill/>
                    <a:ln>
                      <a:noFill/>
                    </a:ln>
                  </pic:spPr>
                </pic:pic>
              </a:graphicData>
            </a:graphic>
          </wp:inline>
        </w:drawing>
      </w:r>
    </w:p>
    <w:p w:rsidR="00F54855" w:rsidRPr="00F13E7B" w:rsidRDefault="00F54855" w:rsidP="00F13E7B">
      <w:pPr>
        <w:pStyle w:val="NormalWeb"/>
        <w:spacing w:before="0" w:beforeAutospacing="0" w:after="0" w:afterAutospacing="0"/>
        <w:ind w:left="-540" w:right="-108"/>
        <w:jc w:val="center"/>
      </w:pPr>
      <w:r w:rsidRPr="00F13E7B">
        <w:rPr>
          <w:noProof/>
        </w:rPr>
        <w:drawing>
          <wp:inline distT="0" distB="0" distL="0" distR="0" wp14:anchorId="730221AE" wp14:editId="33D30506">
            <wp:extent cx="6197600" cy="2336800"/>
            <wp:effectExtent l="0" t="0" r="0" b="6350"/>
            <wp:docPr id="21" name="Picture 21" descr="http://cavints.univ-lemans.fr/Macroec/Cours/theme2/CobbDougl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cavints.univ-lemans.fr/Macroec/Cours/theme2/CobbDouglas.gif"/>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6197600" cy="2336800"/>
                    </a:xfrm>
                    <a:prstGeom prst="rect">
                      <a:avLst/>
                    </a:prstGeom>
                    <a:noFill/>
                    <a:ln>
                      <a:noFill/>
                    </a:ln>
                  </pic:spPr>
                </pic:pic>
              </a:graphicData>
            </a:graphic>
          </wp:inline>
        </w:drawing>
      </w:r>
    </w:p>
    <w:p w:rsidR="00F54855" w:rsidRPr="00F13E7B" w:rsidRDefault="00F54855" w:rsidP="00F13E7B">
      <w:pPr>
        <w:pStyle w:val="NormalWeb"/>
        <w:numPr>
          <w:ilvl w:val="0"/>
          <w:numId w:val="2"/>
        </w:numPr>
        <w:spacing w:before="0" w:beforeAutospacing="0" w:after="0" w:afterAutospacing="0"/>
        <w:ind w:right="-108"/>
      </w:pPr>
      <w:r w:rsidRPr="00F13E7B">
        <w:rPr>
          <w:b/>
          <w:bCs/>
        </w:rPr>
        <w:t>La répartition du revenu national</w:t>
      </w:r>
    </w:p>
    <w:p w:rsidR="00F54855" w:rsidRPr="00F13E7B" w:rsidRDefault="00F54855" w:rsidP="00F13E7B">
      <w:pPr>
        <w:pStyle w:val="NormalWeb"/>
        <w:spacing w:before="0" w:beforeAutospacing="0" w:after="0" w:afterAutospacing="0"/>
        <w:ind w:right="-108"/>
      </w:pPr>
      <w:r w:rsidRPr="00F13E7B">
        <w:br/>
        <w:t>Le marché des facteurs de production détermine la répartition primaire du revenu national : Théorie néoclassique de la répartition : la répartition est le résultat du prix des facteurs.</w:t>
      </w:r>
    </w:p>
    <w:p w:rsidR="00F54855" w:rsidRPr="00F13E7B" w:rsidRDefault="00F54855" w:rsidP="00F13E7B">
      <w:pPr>
        <w:pStyle w:val="NormalWeb"/>
        <w:spacing w:before="0" w:beforeAutospacing="0" w:after="0" w:afterAutospacing="0"/>
        <w:ind w:right="-108"/>
        <w:rPr>
          <w:color w:val="FF0000"/>
        </w:rPr>
      </w:pPr>
      <w:r w:rsidRPr="00F13E7B">
        <w:br/>
      </w:r>
      <w:r w:rsidRPr="00F13E7B">
        <w:rPr>
          <w:color w:val="FF0000"/>
        </w:rPr>
        <w:t>Le marché des facteurs Capital et Travail</w:t>
      </w:r>
    </w:p>
    <w:p w:rsidR="00F54855" w:rsidRPr="00F13E7B" w:rsidRDefault="00F54855" w:rsidP="00F13E7B">
      <w:pPr>
        <w:ind w:right="-108"/>
      </w:pPr>
      <w:r w:rsidRPr="00F13E7B">
        <w:t>Offre de facteurs est fixe par hypothèse</w:t>
      </w:r>
      <w:r w:rsidRPr="00F13E7B">
        <w:br/>
        <w:t xml:space="preserve">Demande de facteurs des entreprises découle de la maximisation du profit </w:t>
      </w:r>
      <w:r w:rsidRPr="00F13E7B">
        <w:br/>
      </w:r>
      <w:proofErr w:type="spellStart"/>
      <w:r w:rsidRPr="00F13E7B">
        <w:lastRenderedPageBreak/>
        <w:t>Profit</w:t>
      </w:r>
      <w:proofErr w:type="spellEnd"/>
      <w:r w:rsidRPr="00F13E7B">
        <w:t xml:space="preserve"> = vente – coût du travail – coût du capital</w:t>
      </w:r>
      <w:r w:rsidRPr="00F13E7B">
        <w:br/>
        <w:t xml:space="preserve">Profit = </w:t>
      </w:r>
      <w:proofErr w:type="gramStart"/>
      <w:r w:rsidRPr="00F13E7B">
        <w:t>P(</w:t>
      </w:r>
      <w:proofErr w:type="gramEnd"/>
      <w:r w:rsidRPr="00F13E7B">
        <w:t>F(K, L)) - WL - RK</w:t>
      </w:r>
    </w:p>
    <w:p w:rsidR="00F54855" w:rsidRPr="00F13E7B" w:rsidRDefault="00F54855" w:rsidP="00F13E7B">
      <w:pPr>
        <w:pStyle w:val="NormalWeb"/>
        <w:spacing w:before="0" w:beforeAutospacing="0" w:after="0" w:afterAutospacing="0"/>
        <w:ind w:right="-108"/>
        <w:jc w:val="center"/>
      </w:pPr>
      <w:r w:rsidRPr="00F13E7B">
        <w:br/>
      </w:r>
      <w:r w:rsidRPr="00F13E7B">
        <w:rPr>
          <w:b/>
          <w:bCs/>
        </w:rPr>
        <w:t xml:space="preserve">Marché des facteurs </w:t>
      </w:r>
    </w:p>
    <w:p w:rsidR="00F54855" w:rsidRPr="00F13E7B" w:rsidRDefault="00F54855" w:rsidP="00F13E7B">
      <w:pPr>
        <w:pStyle w:val="NormalWeb"/>
        <w:spacing w:before="0" w:beforeAutospacing="0" w:after="0" w:afterAutospacing="0"/>
        <w:ind w:right="-108"/>
      </w:pPr>
      <w:r w:rsidRPr="00F13E7B">
        <w:t>La répartition du revenu national : la maximisation du profit conduit à comparer sur la dernière unité :</w:t>
      </w:r>
    </w:p>
    <w:p w:rsidR="00F54855" w:rsidRPr="00F13E7B" w:rsidRDefault="00F54855" w:rsidP="00F13E7B">
      <w:pPr>
        <w:ind w:right="-108"/>
      </w:pPr>
      <w:r w:rsidRPr="00F13E7B">
        <w:br/>
        <w:t>Le gain marginal d’une unité produite = le profit marginal</w:t>
      </w:r>
      <w:r w:rsidRPr="00F13E7B">
        <w:br/>
        <w:t>Les coûts induits par cette unité = variation du coût des facteurs</w:t>
      </w:r>
    </w:p>
    <w:p w:rsidR="00F54855" w:rsidRPr="00F13E7B" w:rsidRDefault="00F54855" w:rsidP="00F13E7B">
      <w:pPr>
        <w:pStyle w:val="NormalWeb"/>
        <w:spacing w:before="0" w:beforeAutospacing="0" w:after="0" w:afterAutospacing="0"/>
        <w:ind w:right="-108"/>
      </w:pPr>
      <w:r w:rsidRPr="00F13E7B">
        <w:br/>
        <w:t xml:space="preserve">Les quantités pertinentes sont alors : </w:t>
      </w:r>
    </w:p>
    <w:p w:rsidR="00F54855" w:rsidRPr="00F13E7B" w:rsidRDefault="00F54855" w:rsidP="00F13E7B">
      <w:pPr>
        <w:ind w:right="-108"/>
      </w:pPr>
      <w:r w:rsidRPr="00F13E7B">
        <w:t xml:space="preserve">la productivité marginale du travail : PML : PML = </w:t>
      </w:r>
      <w:proofErr w:type="gramStart"/>
      <w:r w:rsidRPr="00F13E7B">
        <w:t>F(</w:t>
      </w:r>
      <w:proofErr w:type="gramEnd"/>
      <w:r w:rsidRPr="00F13E7B">
        <w:t>K, L+1) - F(K, L)</w:t>
      </w:r>
      <w:r w:rsidRPr="00F13E7B">
        <w:br/>
        <w:t>La productivité marginale du capital : PMK : PMK = F(K+1, L) - F(K, L)</w:t>
      </w:r>
      <w:r w:rsidRPr="00F13E7B">
        <w:br/>
        <w:t>Hypothèse centrale : les productivités marginales sont décroissantes</w:t>
      </w:r>
    </w:p>
    <w:p w:rsidR="00F54855" w:rsidRPr="00F13E7B" w:rsidRDefault="00F54855" w:rsidP="00F13E7B">
      <w:pPr>
        <w:pStyle w:val="NormalWeb"/>
        <w:spacing w:before="0" w:beforeAutospacing="0" w:after="0" w:afterAutospacing="0"/>
        <w:ind w:left="720" w:right="-108"/>
        <w:jc w:val="center"/>
      </w:pPr>
      <w:r w:rsidRPr="00F13E7B">
        <w:br/>
      </w:r>
      <w:r w:rsidRPr="00F13E7B">
        <w:rPr>
          <w:b/>
          <w:bCs/>
        </w:rPr>
        <w:t>PML de Cobb Douglas</w:t>
      </w:r>
      <w:r w:rsidRPr="00F13E7B">
        <w:t xml:space="preserve"> </w:t>
      </w:r>
    </w:p>
    <w:p w:rsidR="00F54855" w:rsidRPr="00F13E7B" w:rsidRDefault="00F54855" w:rsidP="00F13E7B">
      <w:pPr>
        <w:pStyle w:val="NormalWeb"/>
        <w:spacing w:before="0" w:beforeAutospacing="0" w:after="0" w:afterAutospacing="0"/>
        <w:ind w:left="-540" w:right="-108"/>
        <w:jc w:val="center"/>
      </w:pPr>
      <w:r w:rsidRPr="00F13E7B">
        <w:rPr>
          <w:noProof/>
        </w:rPr>
        <w:drawing>
          <wp:inline distT="0" distB="0" distL="0" distR="0" wp14:anchorId="417497EA" wp14:editId="30F4B297">
            <wp:extent cx="5956300" cy="3733800"/>
            <wp:effectExtent l="0" t="0" r="6350" b="0"/>
            <wp:docPr id="20" name="Picture 20" descr="http://cavints.univ-lemans.fr/Macroec/Cours/theme2/Dercd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cavints.univ-lemans.fr/Macroec/Cours/theme2/Dercdl.gif"/>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5956300" cy="3733800"/>
                    </a:xfrm>
                    <a:prstGeom prst="rect">
                      <a:avLst/>
                    </a:prstGeom>
                    <a:noFill/>
                    <a:ln>
                      <a:noFill/>
                    </a:ln>
                  </pic:spPr>
                </pic:pic>
              </a:graphicData>
            </a:graphic>
          </wp:inline>
        </w:drawing>
      </w:r>
    </w:p>
    <w:p w:rsidR="00F54855" w:rsidRPr="00F13E7B" w:rsidRDefault="00F54855" w:rsidP="00F13E7B">
      <w:pPr>
        <w:pStyle w:val="NormalWeb"/>
        <w:spacing w:before="0" w:beforeAutospacing="0" w:after="0" w:afterAutospacing="0"/>
        <w:ind w:right="-108"/>
        <w:jc w:val="center"/>
      </w:pPr>
      <w:r w:rsidRPr="00F13E7B">
        <w:br/>
      </w:r>
      <w:r w:rsidRPr="00F13E7B">
        <w:rPr>
          <w:b/>
          <w:bCs/>
        </w:rPr>
        <w:t>PMK de Cobb Douglas</w:t>
      </w:r>
      <w:r w:rsidRPr="00F13E7B">
        <w:t xml:space="preserve"> </w:t>
      </w:r>
    </w:p>
    <w:p w:rsidR="00F54855" w:rsidRPr="00F13E7B" w:rsidRDefault="00F54855" w:rsidP="00F13E7B">
      <w:pPr>
        <w:pStyle w:val="NormalWeb"/>
        <w:spacing w:before="0" w:beforeAutospacing="0" w:after="0" w:afterAutospacing="0"/>
        <w:ind w:right="-108"/>
        <w:jc w:val="center"/>
      </w:pPr>
      <w:r w:rsidRPr="00F13E7B">
        <w:rPr>
          <w:noProof/>
        </w:rPr>
        <w:lastRenderedPageBreak/>
        <w:drawing>
          <wp:inline distT="0" distB="0" distL="0" distR="0" wp14:anchorId="367428BE" wp14:editId="214BCB5B">
            <wp:extent cx="5969000" cy="3746500"/>
            <wp:effectExtent l="0" t="0" r="0" b="6350"/>
            <wp:docPr id="19" name="Picture 19" descr="http://cavints.univ-lemans.fr/Macroec/Cours/theme2/Dercd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cavints.univ-lemans.fr/Macroec/Cours/theme2/Dercdk.gif"/>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5969000" cy="3746500"/>
                    </a:xfrm>
                    <a:prstGeom prst="rect">
                      <a:avLst/>
                    </a:prstGeom>
                    <a:noFill/>
                    <a:ln>
                      <a:noFill/>
                    </a:ln>
                  </pic:spPr>
                </pic:pic>
              </a:graphicData>
            </a:graphic>
          </wp:inline>
        </w:drawing>
      </w:r>
    </w:p>
    <w:p w:rsidR="00F54855" w:rsidRPr="00F13E7B" w:rsidRDefault="00F54855" w:rsidP="00F13E7B">
      <w:pPr>
        <w:pStyle w:val="NormalWeb"/>
        <w:numPr>
          <w:ilvl w:val="0"/>
          <w:numId w:val="2"/>
        </w:numPr>
        <w:spacing w:before="0" w:beforeAutospacing="0" w:after="0" w:afterAutospacing="0"/>
        <w:ind w:right="-108"/>
        <w:rPr>
          <w:b/>
          <w:bCs/>
          <w:color w:val="auto"/>
        </w:rPr>
      </w:pPr>
      <w:r w:rsidRPr="00F13E7B">
        <w:rPr>
          <w:b/>
          <w:bCs/>
          <w:color w:val="auto"/>
        </w:rPr>
        <w:t xml:space="preserve">La demande de facteur : </w:t>
      </w:r>
    </w:p>
    <w:p w:rsidR="00F54855" w:rsidRPr="00F13E7B" w:rsidRDefault="00F54855" w:rsidP="00F13E7B">
      <w:pPr>
        <w:ind w:right="-108"/>
      </w:pPr>
      <w:r w:rsidRPr="00F13E7B">
        <w:br/>
        <w:t xml:space="preserve">La maximisation du Profit = </w:t>
      </w:r>
      <w:proofErr w:type="gramStart"/>
      <w:r w:rsidRPr="00F13E7B">
        <w:t>P(</w:t>
      </w:r>
      <w:proofErr w:type="gramEnd"/>
      <w:r w:rsidRPr="00F13E7B">
        <w:t>F(K, L)) - WL – RK par rapport à la quantité de travail conduit à montrer qu’il n’est pertinent d’ajouter une unité de travail que si le profit marginal est positif ou nul : on a alors PML = W/P</w:t>
      </w:r>
    </w:p>
    <w:p w:rsidR="00F54855" w:rsidRPr="00F13E7B" w:rsidRDefault="00F54855" w:rsidP="00F13E7B">
      <w:pPr>
        <w:ind w:right="-108"/>
      </w:pPr>
      <w:r w:rsidRPr="00F13E7B">
        <w:t xml:space="preserve">La maximisation du Profit = </w:t>
      </w:r>
      <w:proofErr w:type="gramStart"/>
      <w:r w:rsidRPr="00F13E7B">
        <w:t>P(</w:t>
      </w:r>
      <w:proofErr w:type="gramEnd"/>
      <w:r w:rsidRPr="00F13E7B">
        <w:t>F(K, L)) - WL – RK par rapport à la quantité de capital conduit à montrer qu’il n’est pertinent d’ajouter une unité de capital que si le profit marginal est positif ou nul : on a alors PMK = R/P</w:t>
      </w:r>
    </w:p>
    <w:p w:rsidR="00F54855" w:rsidRPr="00F13E7B" w:rsidRDefault="00F54855" w:rsidP="00F13E7B">
      <w:pPr>
        <w:pStyle w:val="NormalWeb"/>
        <w:spacing w:before="0" w:beforeAutospacing="0" w:after="0" w:afterAutospacing="0"/>
        <w:ind w:right="-108"/>
        <w:rPr>
          <w:u w:val="single"/>
        </w:rPr>
      </w:pPr>
      <w:r w:rsidRPr="00F13E7B">
        <w:br/>
      </w:r>
      <w:r w:rsidRPr="00F13E7B">
        <w:rPr>
          <w:u w:val="single"/>
        </w:rPr>
        <w:t>La demande de facteur travail</w:t>
      </w:r>
    </w:p>
    <w:p w:rsidR="00F54855" w:rsidRPr="00F13E7B" w:rsidRDefault="00F54855" w:rsidP="00F13E7B">
      <w:pPr>
        <w:pStyle w:val="NormalWeb"/>
        <w:spacing w:before="0" w:beforeAutospacing="0" w:after="0" w:afterAutospacing="0"/>
        <w:ind w:right="-108"/>
      </w:pPr>
      <w:r w:rsidRPr="00F13E7B">
        <w:br/>
        <w:t xml:space="preserve">Pour le travail on a PML = W/P et PML décroissant par rapport à </w:t>
      </w:r>
      <w:proofErr w:type="spellStart"/>
      <w:r w:rsidRPr="00F13E7B">
        <w:t>L</w:t>
      </w:r>
      <w:proofErr w:type="spellEnd"/>
      <w:r w:rsidRPr="00F13E7B">
        <w:br/>
        <w:t xml:space="preserve">La demande de travail est donc liée à W/P de manière décroissante </w:t>
      </w:r>
    </w:p>
    <w:p w:rsidR="00F54855" w:rsidRPr="00F13E7B" w:rsidRDefault="00F54855" w:rsidP="00F13E7B">
      <w:pPr>
        <w:pStyle w:val="NormalWeb"/>
        <w:spacing w:before="0" w:beforeAutospacing="0" w:after="0" w:afterAutospacing="0"/>
        <w:ind w:right="-108"/>
        <w:rPr>
          <w:u w:val="single"/>
        </w:rPr>
      </w:pPr>
      <w:r w:rsidRPr="00F13E7B">
        <w:rPr>
          <w:u w:val="single"/>
        </w:rPr>
        <w:t>La demande de facteur capital</w:t>
      </w:r>
    </w:p>
    <w:p w:rsidR="00F54855" w:rsidRPr="00F13E7B" w:rsidRDefault="00F54855" w:rsidP="00F13E7B">
      <w:pPr>
        <w:pStyle w:val="NormalWeb"/>
        <w:spacing w:before="0" w:beforeAutospacing="0" w:after="0" w:afterAutospacing="0"/>
        <w:ind w:right="-108"/>
      </w:pPr>
      <w:r w:rsidRPr="00F13E7B">
        <w:t>Pour le capital on a alors PMK = R/P et PMK décroissant par rapport à K</w:t>
      </w:r>
      <w:r w:rsidRPr="00F13E7B">
        <w:br/>
        <w:t xml:space="preserve">La demande de capital est donc liée à R/P de manière décroissante </w:t>
      </w:r>
    </w:p>
    <w:p w:rsidR="00F54855" w:rsidRPr="00F13E7B" w:rsidRDefault="00F54855" w:rsidP="00F13E7B">
      <w:pPr>
        <w:pStyle w:val="NormalWeb"/>
        <w:spacing w:before="0" w:beforeAutospacing="0" w:after="0" w:afterAutospacing="0"/>
        <w:ind w:right="-108"/>
        <w:jc w:val="center"/>
      </w:pPr>
      <w:r w:rsidRPr="00F13E7B">
        <w:rPr>
          <w:b/>
          <w:bCs/>
        </w:rPr>
        <w:t xml:space="preserve">Marché du facteur travail </w:t>
      </w:r>
    </w:p>
    <w:p w:rsidR="00F54855" w:rsidRPr="00F13E7B" w:rsidRDefault="00F54855" w:rsidP="00F13E7B">
      <w:pPr>
        <w:pStyle w:val="NormalWeb"/>
        <w:spacing w:before="0" w:beforeAutospacing="0" w:after="0" w:afterAutospacing="0"/>
        <w:ind w:left="720" w:right="-108"/>
        <w:jc w:val="center"/>
      </w:pPr>
    </w:p>
    <w:p w:rsidR="00F54855" w:rsidRPr="00F13E7B" w:rsidRDefault="00F54855" w:rsidP="00F13E7B">
      <w:pPr>
        <w:rPr>
          <w:b/>
          <w:bCs/>
        </w:rPr>
      </w:pPr>
      <w:r w:rsidRPr="00F13E7B">
        <w:rPr>
          <w:b/>
          <w:bCs/>
        </w:rPr>
        <w:t>Marché du facteur capital</w:t>
      </w:r>
    </w:p>
    <w:p w:rsidR="00F54855" w:rsidRPr="00F13E7B" w:rsidRDefault="00F54855" w:rsidP="00F13E7B">
      <w:pPr>
        <w:pStyle w:val="NormalWeb"/>
        <w:spacing w:before="0" w:beforeAutospacing="0" w:after="0" w:afterAutospacing="0"/>
        <w:ind w:right="-108"/>
        <w:rPr>
          <w:color w:val="FF0000"/>
        </w:rPr>
      </w:pPr>
      <w:r w:rsidRPr="00F13E7B">
        <w:rPr>
          <w:color w:val="FF0000"/>
        </w:rPr>
        <w:t xml:space="preserve">La répartition du revenu national : </w:t>
      </w:r>
    </w:p>
    <w:p w:rsidR="00F54855" w:rsidRPr="00F13E7B" w:rsidRDefault="00F54855" w:rsidP="00F13E7B">
      <w:pPr>
        <w:pStyle w:val="NormalWeb"/>
        <w:spacing w:before="0" w:beforeAutospacing="0" w:after="0" w:afterAutospacing="0"/>
        <w:ind w:right="-108"/>
      </w:pPr>
      <w:r w:rsidRPr="00F13E7B">
        <w:br/>
        <w:t xml:space="preserve">Les rendements d’échelle constants de la fonction de production </w:t>
      </w:r>
      <w:proofErr w:type="spellStart"/>
      <w:r w:rsidRPr="00F13E7B">
        <w:t>zY</w:t>
      </w:r>
      <w:proofErr w:type="spellEnd"/>
      <w:r w:rsidRPr="00F13E7B">
        <w:t xml:space="preserve"> = </w:t>
      </w:r>
      <w:proofErr w:type="gramStart"/>
      <w:r w:rsidRPr="00F13E7B">
        <w:t>F(</w:t>
      </w:r>
      <w:proofErr w:type="spellStart"/>
      <w:proofErr w:type="gramEnd"/>
      <w:r w:rsidRPr="00F13E7B">
        <w:t>zK</w:t>
      </w:r>
      <w:proofErr w:type="spellEnd"/>
      <w:r w:rsidRPr="00F13E7B">
        <w:t xml:space="preserve">, </w:t>
      </w:r>
      <w:proofErr w:type="spellStart"/>
      <w:r w:rsidRPr="00F13E7B">
        <w:t>zL</w:t>
      </w:r>
      <w:proofErr w:type="spellEnd"/>
      <w:r w:rsidRPr="00F13E7B">
        <w:t>) ajoutés à la rémunération des facteurs à leur productivité marginale PML = W/P et PMK = R/P permettent d’établir la règle de répartition du revenu national</w:t>
      </w:r>
    </w:p>
    <w:p w:rsidR="00F54855" w:rsidRPr="00F13E7B" w:rsidRDefault="00F54855" w:rsidP="00F13E7B">
      <w:pPr>
        <w:ind w:right="-108"/>
      </w:pPr>
      <w:r w:rsidRPr="00F13E7B">
        <w:br/>
        <w:t xml:space="preserve">Y=PML*L +PMK*K = (W/P)*L + (R/P)*K </w:t>
      </w:r>
    </w:p>
    <w:p w:rsidR="00F54855" w:rsidRPr="00F13E7B" w:rsidRDefault="00F54855" w:rsidP="00F13E7B">
      <w:pPr>
        <w:pStyle w:val="NormalWeb"/>
        <w:spacing w:before="0" w:beforeAutospacing="0" w:after="0" w:afterAutospacing="0"/>
        <w:ind w:right="-108"/>
      </w:pPr>
      <w:r w:rsidRPr="00F13E7B">
        <w:lastRenderedPageBreak/>
        <w:t xml:space="preserve">Évolution de la part des salaires dans la valeur ajoutée des entreprises :     </w:t>
      </w:r>
      <w:r w:rsidRPr="00F13E7B">
        <w:rPr>
          <w:b/>
          <w:bCs/>
          <w:noProof/>
          <w:color w:val="0000FF"/>
        </w:rPr>
        <w:drawing>
          <wp:inline distT="0" distB="0" distL="0" distR="0" wp14:anchorId="73C51CBA" wp14:editId="6BEBEE06">
            <wp:extent cx="469900" cy="469900"/>
            <wp:effectExtent l="0" t="0" r="6350" b="6350"/>
            <wp:docPr id="18" name="Picture 18" descr="http://cavints.univ-lemans.fr/Macroec/Cours/icones/Grapheur2.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cavints.univ-lemans.fr/Macroec/Cours/icones/Grapheur2.gif">
                      <a:hlinkClick r:id="rId6"/>
                    </pic:cNvPr>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69900" cy="469900"/>
                    </a:xfrm>
                    <a:prstGeom prst="rect">
                      <a:avLst/>
                    </a:prstGeom>
                    <a:noFill/>
                    <a:ln>
                      <a:noFill/>
                    </a:ln>
                  </pic:spPr>
                </pic:pic>
              </a:graphicData>
            </a:graphic>
          </wp:inline>
        </w:drawing>
      </w:r>
      <w:r w:rsidRPr="00F13E7B">
        <w:rPr>
          <w:color w:val="333333"/>
        </w:rPr>
        <w:t>     Tracé Salaires/valeur ajoutée</w:t>
      </w:r>
    </w:p>
    <w:p w:rsidR="00F54855" w:rsidRPr="00F13E7B" w:rsidRDefault="00F54855" w:rsidP="00F13E7B">
      <w:pPr>
        <w:pStyle w:val="NormalWeb"/>
        <w:numPr>
          <w:ilvl w:val="0"/>
          <w:numId w:val="2"/>
        </w:numPr>
        <w:spacing w:before="0" w:beforeAutospacing="0" w:after="0" w:afterAutospacing="0"/>
        <w:ind w:right="-108"/>
      </w:pPr>
      <w:r w:rsidRPr="00F13E7B">
        <w:rPr>
          <w:b/>
          <w:bCs/>
        </w:rPr>
        <w:t>L’utilisation du revenu national</w:t>
      </w:r>
    </w:p>
    <w:p w:rsidR="00F54855" w:rsidRPr="00F13E7B" w:rsidRDefault="00F54855" w:rsidP="00F13E7B">
      <w:pPr>
        <w:pStyle w:val="NormalWeb"/>
        <w:spacing w:before="0" w:beforeAutospacing="0" w:after="0" w:afterAutospacing="0"/>
        <w:ind w:right="-108"/>
      </w:pPr>
      <w:r w:rsidRPr="00F13E7B">
        <w:br/>
        <w:t>L’utilisation du revenu national Y = C+I+G+NX devient dans une économie fermée Y = C+I+G</w:t>
      </w:r>
    </w:p>
    <w:p w:rsidR="00F54855" w:rsidRPr="00F13E7B" w:rsidRDefault="00F54855" w:rsidP="00F13E7B">
      <w:pPr>
        <w:ind w:right="-108"/>
      </w:pPr>
      <w:r w:rsidRPr="00F13E7B">
        <w:t>Le comportement de consommation sera fondé sur le revenu disponible après impôts</w:t>
      </w:r>
      <w:r w:rsidRPr="00F13E7B">
        <w:br/>
        <w:t>Le comportement d’investissement sera basé sur le taux d’intérêt réel</w:t>
      </w:r>
      <w:r w:rsidRPr="00F13E7B">
        <w:br/>
        <w:t>La dépense publique présente un comportement exogène ou autonome</w:t>
      </w:r>
    </w:p>
    <w:p w:rsidR="00F54855" w:rsidRPr="00F13E7B" w:rsidRDefault="00F54855" w:rsidP="00F13E7B">
      <w:pPr>
        <w:pStyle w:val="NormalWeb"/>
        <w:spacing w:before="0" w:beforeAutospacing="0" w:after="0" w:afterAutospacing="0"/>
        <w:ind w:right="-108"/>
      </w:pPr>
      <w:r w:rsidRPr="00F13E7B">
        <w:br/>
        <w:t xml:space="preserve">Le comportement de consommation       </w:t>
      </w:r>
      <w:r w:rsidRPr="00F13E7B">
        <w:rPr>
          <w:b/>
          <w:bCs/>
          <w:noProof/>
          <w:color w:val="0000FF"/>
        </w:rPr>
        <w:drawing>
          <wp:inline distT="0" distB="0" distL="0" distR="0" wp14:anchorId="55175018" wp14:editId="7A68828E">
            <wp:extent cx="469900" cy="469900"/>
            <wp:effectExtent l="0" t="0" r="6350" b="6350"/>
            <wp:docPr id="17" name="Picture 17" descr="http://cavints.univ-lemans.fr/Macroec/Cours/icones/Grapheur2.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cavints.univ-lemans.fr/Macroec/Cours/icones/Grapheur2.gif">
                      <a:hlinkClick r:id="rId6"/>
                    </pic:cNvPr>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69900" cy="469900"/>
                    </a:xfrm>
                    <a:prstGeom prst="rect">
                      <a:avLst/>
                    </a:prstGeom>
                    <a:noFill/>
                    <a:ln>
                      <a:noFill/>
                    </a:ln>
                  </pic:spPr>
                </pic:pic>
              </a:graphicData>
            </a:graphic>
          </wp:inline>
        </w:drawing>
      </w:r>
      <w:r w:rsidRPr="00F13E7B">
        <w:rPr>
          <w:color w:val="333333"/>
        </w:rPr>
        <w:t>       Tracé : Consommation des ménages</w:t>
      </w:r>
    </w:p>
    <w:p w:rsidR="00F54855" w:rsidRPr="00F13E7B" w:rsidRDefault="00F54855" w:rsidP="00F13E7B">
      <w:pPr>
        <w:ind w:right="-108"/>
      </w:pPr>
      <w:r w:rsidRPr="00F13E7B">
        <w:br/>
        <w:t>Le comportement de consommation sera fondé sur le revenu disponible après impôts</w:t>
      </w:r>
      <w:r w:rsidRPr="00F13E7B">
        <w:br/>
        <w:t>On peut écrire C = C (Y – T) ou de manière simplifiée C = PMC*(Y-T) + C0 avec PMC : Propension Marginale à Consommer à ne pas confondre avec la part de la consommation dans le revenu disponible ou propension moyenne à consommer C</w:t>
      </w:r>
      <w:proofErr w:type="gramStart"/>
      <w:r w:rsidRPr="00F13E7B">
        <w:t>/(</w:t>
      </w:r>
      <w:proofErr w:type="gramEnd"/>
      <w:r w:rsidRPr="00F13E7B">
        <w:t>Y-T)</w:t>
      </w:r>
    </w:p>
    <w:p w:rsidR="00F54855" w:rsidRPr="00F13E7B" w:rsidRDefault="00F54855" w:rsidP="00F13E7B">
      <w:pPr>
        <w:pStyle w:val="NormalWeb"/>
        <w:spacing w:before="0" w:beforeAutospacing="0" w:after="0" w:afterAutospacing="0"/>
        <w:ind w:right="-108"/>
      </w:pPr>
      <w:r w:rsidRPr="00F13E7B">
        <w:t xml:space="preserve">Le comportement de consommation       </w:t>
      </w:r>
      <w:r w:rsidRPr="00F13E7B">
        <w:rPr>
          <w:b/>
          <w:bCs/>
          <w:noProof/>
          <w:color w:val="0000FF"/>
        </w:rPr>
        <w:drawing>
          <wp:inline distT="0" distB="0" distL="0" distR="0" wp14:anchorId="166579A0" wp14:editId="4DF7A24D">
            <wp:extent cx="469900" cy="469900"/>
            <wp:effectExtent l="0" t="0" r="6350" b="6350"/>
            <wp:docPr id="16" name="Picture 16" descr="http://cavints.univ-lemans.fr/Macroec/Cours/icones/Grapheur2.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cavints.univ-lemans.fr/Macroec/Cours/icones/Grapheur2.gif">
                      <a:hlinkClick r:id="rId6"/>
                    </pic:cNvPr>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69900" cy="469900"/>
                    </a:xfrm>
                    <a:prstGeom prst="rect">
                      <a:avLst/>
                    </a:prstGeom>
                    <a:noFill/>
                    <a:ln>
                      <a:noFill/>
                    </a:ln>
                  </pic:spPr>
                </pic:pic>
              </a:graphicData>
            </a:graphic>
          </wp:inline>
        </w:drawing>
      </w:r>
      <w:r w:rsidRPr="00F13E7B">
        <w:rPr>
          <w:color w:val="333333"/>
        </w:rPr>
        <w:t xml:space="preserve">     Tracé (Consommation / Revenu disponible) </w:t>
      </w:r>
    </w:p>
    <w:p w:rsidR="00F54855" w:rsidRPr="00F13E7B" w:rsidRDefault="00F54855" w:rsidP="00F13E7B">
      <w:pPr>
        <w:pStyle w:val="NormalWeb"/>
        <w:spacing w:before="0" w:beforeAutospacing="0" w:after="0" w:afterAutospacing="0"/>
        <w:ind w:right="-108"/>
      </w:pPr>
      <w:r w:rsidRPr="00F13E7B">
        <w:br/>
        <w:t>Le comportement de consommation C</w:t>
      </w:r>
      <w:proofErr w:type="gramStart"/>
      <w:r w:rsidRPr="00F13E7B">
        <w:t>/(</w:t>
      </w:r>
      <w:proofErr w:type="gramEnd"/>
      <w:r w:rsidRPr="00F13E7B">
        <w:t xml:space="preserve">Y-T) : propension moyenne à consommer      </w:t>
      </w:r>
      <w:r w:rsidRPr="00F13E7B">
        <w:rPr>
          <w:b/>
          <w:bCs/>
          <w:noProof/>
          <w:color w:val="0000FF"/>
        </w:rPr>
        <w:drawing>
          <wp:inline distT="0" distB="0" distL="0" distR="0" wp14:anchorId="301A4023" wp14:editId="7A1B4239">
            <wp:extent cx="469900" cy="469900"/>
            <wp:effectExtent l="0" t="0" r="6350" b="6350"/>
            <wp:docPr id="15" name="Picture 15" descr="http://cavints.univ-lemans.fr/Macroec/Cours/icones/Grapheur2.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cavints.univ-lemans.fr/Macroec/Cours/icones/Grapheur2.gif">
                      <a:hlinkClick r:id="rId6"/>
                    </pic:cNvPr>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69900" cy="469900"/>
                    </a:xfrm>
                    <a:prstGeom prst="rect">
                      <a:avLst/>
                    </a:prstGeom>
                    <a:noFill/>
                    <a:ln>
                      <a:noFill/>
                    </a:ln>
                  </pic:spPr>
                </pic:pic>
              </a:graphicData>
            </a:graphic>
          </wp:inline>
        </w:drawing>
      </w:r>
      <w:r w:rsidRPr="00F13E7B">
        <w:rPr>
          <w:color w:val="333333"/>
        </w:rPr>
        <w:t xml:space="preserve">      Tracé (Consommation sur Revenu disponible) </w:t>
      </w:r>
    </w:p>
    <w:p w:rsidR="00F54855" w:rsidRPr="00F13E7B" w:rsidRDefault="00F54855" w:rsidP="00F13E7B">
      <w:pPr>
        <w:pStyle w:val="NormalWeb"/>
        <w:spacing w:before="0" w:beforeAutospacing="0" w:after="0" w:afterAutospacing="0"/>
        <w:ind w:right="-108"/>
      </w:pPr>
      <w:r w:rsidRPr="00F13E7B">
        <w:t>Le comportement de consommation théorique</w:t>
      </w:r>
    </w:p>
    <w:p w:rsidR="00F54855" w:rsidRPr="00F13E7B" w:rsidRDefault="00F54855" w:rsidP="00F13E7B">
      <w:pPr>
        <w:pStyle w:val="NormalWeb"/>
        <w:spacing w:before="0" w:beforeAutospacing="0" w:after="0" w:afterAutospacing="0"/>
        <w:ind w:left="720" w:right="-108"/>
        <w:jc w:val="center"/>
      </w:pPr>
      <w:r w:rsidRPr="00F13E7B">
        <w:rPr>
          <w:noProof/>
        </w:rPr>
        <w:drawing>
          <wp:inline distT="0" distB="0" distL="0" distR="0" wp14:anchorId="02C877CD" wp14:editId="5FA8A6F2">
            <wp:extent cx="4495800" cy="3467100"/>
            <wp:effectExtent l="0" t="0" r="0" b="0"/>
            <wp:docPr id="14" name="Picture 14" descr="http://cavints.univ-lemans.fr/Macroec/Cours/theme2/Schem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cavints.univ-lemans.fr/Macroec/Cours/theme2/Schema1.gif"/>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4495800" cy="3467100"/>
                    </a:xfrm>
                    <a:prstGeom prst="rect">
                      <a:avLst/>
                    </a:prstGeom>
                    <a:noFill/>
                    <a:ln>
                      <a:noFill/>
                    </a:ln>
                  </pic:spPr>
                </pic:pic>
              </a:graphicData>
            </a:graphic>
          </wp:inline>
        </w:drawing>
      </w:r>
    </w:p>
    <w:p w:rsidR="00F54855" w:rsidRPr="00F13E7B" w:rsidRDefault="00F54855" w:rsidP="00F13E7B">
      <w:pPr>
        <w:pStyle w:val="NormalWeb"/>
        <w:spacing w:before="0" w:beforeAutospacing="0" w:after="0" w:afterAutospacing="0"/>
        <w:ind w:right="-108"/>
      </w:pPr>
      <w:r w:rsidRPr="00F13E7B">
        <w:br/>
        <w:t>Le comportement d’investissement</w:t>
      </w:r>
    </w:p>
    <w:p w:rsidR="00F54855" w:rsidRPr="00F13E7B" w:rsidRDefault="00F54855" w:rsidP="00F13E7B">
      <w:pPr>
        <w:pStyle w:val="NormalWeb"/>
        <w:spacing w:before="0" w:beforeAutospacing="0" w:after="0" w:afterAutospacing="0"/>
        <w:ind w:right="-108"/>
      </w:pPr>
      <w:r w:rsidRPr="00F13E7B">
        <w:lastRenderedPageBreak/>
        <w:br/>
        <w:t xml:space="preserve">Le comportement d’investissement sera fondé sur le taux d’intérêt réel : on peut écrire I = I (r) </w:t>
      </w:r>
      <w:r w:rsidRPr="00F13E7B">
        <w:br/>
        <w:t xml:space="preserve">Tout investisseur va comparer les recettes futures de son investissement à la dépense qu’il doit effectuer aujourd’hui. Cette comparaison « inter temporelle » nécessite d’intégrer le « prix du temps » qui sépare aujourd’hui du futur </w:t>
      </w:r>
      <w:r w:rsidRPr="00F13E7B">
        <w:br/>
        <w:t>Ce prix c’est le taux d’intérêt réel r à ne pas confondre avec le taux d’intérêt nominal ou apparent R : R = r * P</w:t>
      </w:r>
    </w:p>
    <w:p w:rsidR="00F54855" w:rsidRPr="00F13E7B" w:rsidRDefault="00F54855" w:rsidP="00F13E7B">
      <w:pPr>
        <w:pStyle w:val="NormalWeb"/>
        <w:spacing w:before="0" w:beforeAutospacing="0" w:after="0" w:afterAutospacing="0"/>
        <w:ind w:right="-108"/>
      </w:pPr>
      <w:r w:rsidRPr="00F13E7B">
        <w:br/>
        <w:t>Taux d’intérêt réel et nominal      </w:t>
      </w:r>
      <w:r w:rsidRPr="00F13E7B">
        <w:rPr>
          <w:b/>
          <w:bCs/>
          <w:noProof/>
          <w:color w:val="0000FF"/>
        </w:rPr>
        <w:drawing>
          <wp:inline distT="0" distB="0" distL="0" distR="0" wp14:anchorId="641989F3" wp14:editId="42CE1FAC">
            <wp:extent cx="469900" cy="469900"/>
            <wp:effectExtent l="0" t="0" r="6350" b="6350"/>
            <wp:docPr id="13" name="Picture 13" descr="http://cavints.univ-lemans.fr/Macroec/Cours/icones/Grapheur2.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cavints.univ-lemans.fr/Macroec/Cours/icones/Grapheur2.gif">
                      <a:hlinkClick r:id="rId6"/>
                    </pic:cNvPr>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69900" cy="469900"/>
                    </a:xfrm>
                    <a:prstGeom prst="rect">
                      <a:avLst/>
                    </a:prstGeom>
                    <a:noFill/>
                    <a:ln>
                      <a:noFill/>
                    </a:ln>
                  </pic:spPr>
                </pic:pic>
              </a:graphicData>
            </a:graphic>
          </wp:inline>
        </w:drawing>
      </w:r>
      <w:r w:rsidRPr="00F13E7B">
        <w:rPr>
          <w:color w:val="008000"/>
        </w:rPr>
        <w:t xml:space="preserve">      </w:t>
      </w:r>
      <w:r w:rsidRPr="00F13E7B">
        <w:rPr>
          <w:color w:val="333333"/>
        </w:rPr>
        <w:t>Tracé : taux d'intérêt nominal de LT et de CT, taux d'intérêt réel de LT et de CT</w:t>
      </w:r>
    </w:p>
    <w:p w:rsidR="00F54855" w:rsidRPr="00F13E7B" w:rsidRDefault="00F54855" w:rsidP="00F13E7B">
      <w:pPr>
        <w:pStyle w:val="NormalWeb"/>
        <w:spacing w:before="0" w:beforeAutospacing="0" w:after="0" w:afterAutospacing="0"/>
        <w:ind w:right="-108"/>
      </w:pPr>
      <w:r w:rsidRPr="00F13E7B">
        <w:br/>
        <w:t>Le comportement d’investissement</w:t>
      </w:r>
    </w:p>
    <w:p w:rsidR="00F54855" w:rsidRPr="00F13E7B" w:rsidRDefault="00F54855" w:rsidP="00F13E7B">
      <w:pPr>
        <w:pStyle w:val="NormalWeb"/>
        <w:spacing w:before="0" w:beforeAutospacing="0" w:after="0" w:afterAutospacing="0"/>
        <w:ind w:right="-108"/>
      </w:pPr>
      <w:r w:rsidRPr="00F13E7B">
        <w:br/>
        <w:t xml:space="preserve">En se souvenant de la demande de facteur capital (de la demande d’investissement) il vient PMK = R/P = r et PMK décroissant par rapport à K donc la demande de capital, l’investissement, est liée à r de manière décroissante </w:t>
      </w:r>
    </w:p>
    <w:p w:rsidR="00F54855" w:rsidRPr="00F13E7B" w:rsidRDefault="00F54855" w:rsidP="00F13E7B">
      <w:pPr>
        <w:pStyle w:val="NormalWeb"/>
        <w:spacing w:before="0" w:beforeAutospacing="0" w:after="0" w:afterAutospacing="0"/>
        <w:ind w:right="-108"/>
      </w:pPr>
      <w:r w:rsidRPr="00F13E7B">
        <w:br/>
        <w:t xml:space="preserve">Investissement et taux d’intérêt réel        </w:t>
      </w:r>
      <w:r w:rsidRPr="00F13E7B">
        <w:rPr>
          <w:b/>
          <w:bCs/>
          <w:noProof/>
          <w:color w:val="0000FF"/>
        </w:rPr>
        <w:drawing>
          <wp:inline distT="0" distB="0" distL="0" distR="0" wp14:anchorId="78A1CEA4" wp14:editId="72815C84">
            <wp:extent cx="469900" cy="469900"/>
            <wp:effectExtent l="0" t="0" r="6350" b="6350"/>
            <wp:docPr id="12" name="Picture 12" descr="http://cavints.univ-lemans.fr/Macroec/Cours/icones/Grapheur2.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cavints.univ-lemans.fr/Macroec/Cours/icones/Grapheur2.gif">
                      <a:hlinkClick r:id="rId6"/>
                    </pic:cNvPr>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69900" cy="469900"/>
                    </a:xfrm>
                    <a:prstGeom prst="rect">
                      <a:avLst/>
                    </a:prstGeom>
                    <a:noFill/>
                    <a:ln>
                      <a:noFill/>
                    </a:ln>
                  </pic:spPr>
                </pic:pic>
              </a:graphicData>
            </a:graphic>
          </wp:inline>
        </w:drawing>
      </w:r>
      <w:r w:rsidRPr="00F13E7B">
        <w:rPr>
          <w:color w:val="333333"/>
        </w:rPr>
        <w:t>     Tracé (Investissement / Taux d'intérêt réel de LT)</w:t>
      </w:r>
    </w:p>
    <w:p w:rsidR="00F54855" w:rsidRPr="00F13E7B" w:rsidRDefault="00F54855" w:rsidP="00F13E7B">
      <w:pPr>
        <w:pStyle w:val="NormalWeb"/>
        <w:spacing w:before="0" w:beforeAutospacing="0" w:after="0" w:afterAutospacing="0"/>
        <w:ind w:right="-108"/>
      </w:pPr>
      <w:r w:rsidRPr="00F13E7B">
        <w:br/>
        <w:t>Le comportement d’investissement théorique</w:t>
      </w:r>
    </w:p>
    <w:p w:rsidR="00F54855" w:rsidRPr="00F13E7B" w:rsidRDefault="00F54855" w:rsidP="00F13E7B">
      <w:pPr>
        <w:pStyle w:val="NormalWeb"/>
        <w:spacing w:before="0" w:beforeAutospacing="0" w:after="0" w:afterAutospacing="0"/>
        <w:ind w:left="720" w:right="-108"/>
        <w:jc w:val="center"/>
      </w:pPr>
      <w:r w:rsidRPr="00F13E7B">
        <w:rPr>
          <w:noProof/>
        </w:rPr>
        <w:drawing>
          <wp:inline distT="0" distB="0" distL="0" distR="0" wp14:anchorId="67C7265E" wp14:editId="5E17CC13">
            <wp:extent cx="3771900" cy="2781300"/>
            <wp:effectExtent l="0" t="0" r="0" b="0"/>
            <wp:docPr id="11" name="Picture 11" descr="http://cavints.univ-lemans.fr/Macroec/Cours/theme2/Schem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cavints.univ-lemans.fr/Macroec/Cours/theme2/Schema2.gif"/>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3771900" cy="2781300"/>
                    </a:xfrm>
                    <a:prstGeom prst="rect">
                      <a:avLst/>
                    </a:prstGeom>
                    <a:noFill/>
                    <a:ln>
                      <a:noFill/>
                    </a:ln>
                  </pic:spPr>
                </pic:pic>
              </a:graphicData>
            </a:graphic>
          </wp:inline>
        </w:drawing>
      </w:r>
    </w:p>
    <w:p w:rsidR="00F54855" w:rsidRPr="00F13E7B" w:rsidRDefault="00F54855" w:rsidP="00F13E7B">
      <w:pPr>
        <w:pStyle w:val="NormalWeb"/>
        <w:numPr>
          <w:ilvl w:val="0"/>
          <w:numId w:val="2"/>
        </w:numPr>
        <w:spacing w:before="0" w:beforeAutospacing="0" w:after="0" w:afterAutospacing="0"/>
        <w:ind w:right="-108"/>
      </w:pPr>
      <w:r w:rsidRPr="00F13E7B">
        <w:rPr>
          <w:b/>
          <w:bCs/>
        </w:rPr>
        <w:t>La dépense publique : G</w:t>
      </w:r>
    </w:p>
    <w:p w:rsidR="00F54855" w:rsidRPr="00F13E7B" w:rsidRDefault="00F54855" w:rsidP="00F13E7B">
      <w:pPr>
        <w:ind w:right="-108"/>
      </w:pPr>
      <w:r w:rsidRPr="00F13E7B">
        <w:br/>
        <w:t>La dépense publique est supposée exogène G = G0</w:t>
      </w:r>
      <w:r w:rsidRPr="00F13E7B">
        <w:br/>
        <w:t>Les impôts et taxes T sont supposés exogènes T=T0</w:t>
      </w:r>
    </w:p>
    <w:p w:rsidR="00F54855" w:rsidRPr="00F13E7B" w:rsidRDefault="00F54855" w:rsidP="00F13E7B">
      <w:pPr>
        <w:ind w:right="-108"/>
      </w:pPr>
      <w:r w:rsidRPr="00F13E7B">
        <w:t>G représente les dépenses publiques nettes des transferts (environ 17% du PIB en France</w:t>
      </w:r>
      <w:proofErr w:type="gramStart"/>
      <w:r w:rsidRPr="00F13E7B">
        <w:t>)</w:t>
      </w:r>
      <w:proofErr w:type="gramEnd"/>
      <w:r w:rsidRPr="00F13E7B">
        <w:br/>
        <w:t>T représente l’ensemble des impôts et taxes prélevés par l’Etat (TVA, IS, IRPP, TIPP, etc…)</w:t>
      </w:r>
    </w:p>
    <w:p w:rsidR="00F54855" w:rsidRPr="00F13E7B" w:rsidRDefault="00F54855" w:rsidP="00F13E7B">
      <w:pPr>
        <w:ind w:right="-108"/>
      </w:pPr>
      <w:r w:rsidRPr="00F13E7B">
        <w:t xml:space="preserve">Le solde budgétaire : G – T structurellement déficitaire en France depuis 20 ans. </w:t>
      </w:r>
    </w:p>
    <w:p w:rsidR="00F54855" w:rsidRPr="00F13E7B" w:rsidRDefault="00F54855" w:rsidP="00F13E7B">
      <w:pPr>
        <w:pStyle w:val="NormalWeb"/>
        <w:spacing w:before="0" w:beforeAutospacing="0" w:after="0" w:afterAutospacing="0"/>
        <w:ind w:left="720" w:right="-108"/>
        <w:jc w:val="center"/>
      </w:pPr>
      <w:r w:rsidRPr="00F13E7B">
        <w:t> </w:t>
      </w:r>
    </w:p>
    <w:p w:rsidR="00F54855" w:rsidRPr="00F13E7B" w:rsidRDefault="00F54855" w:rsidP="00F13E7B">
      <w:pPr>
        <w:pStyle w:val="NormalWeb"/>
        <w:spacing w:before="0" w:beforeAutospacing="0" w:after="0" w:afterAutospacing="0"/>
        <w:ind w:right="-108"/>
      </w:pPr>
      <w:r w:rsidRPr="00F13E7B">
        <w:lastRenderedPageBreak/>
        <w:t xml:space="preserve">Pour mettre à jour vos données sur les dépenses et recettes publiques </w:t>
      </w:r>
      <w:proofErr w:type="gramStart"/>
      <w:r w:rsidRPr="00F13E7B">
        <w:t>:</w:t>
      </w:r>
      <w:proofErr w:type="gramEnd"/>
      <w:r w:rsidRPr="00F13E7B">
        <w:br/>
      </w:r>
      <w:r w:rsidRPr="00516597">
        <w:t>Le projet de Loi de finances pour 2002</w:t>
      </w:r>
    </w:p>
    <w:p w:rsidR="00F54855" w:rsidRPr="00F13E7B" w:rsidRDefault="00F54855" w:rsidP="00F13E7B">
      <w:pPr>
        <w:pStyle w:val="NormalWeb"/>
        <w:spacing w:before="0" w:beforeAutospacing="0" w:after="0" w:afterAutospacing="0"/>
        <w:ind w:left="720" w:right="-108"/>
        <w:jc w:val="center"/>
      </w:pPr>
      <w:r w:rsidRPr="00F13E7B">
        <w:rPr>
          <w:noProof/>
        </w:rPr>
        <w:drawing>
          <wp:inline distT="0" distB="0" distL="0" distR="0" wp14:anchorId="51FCCC45" wp14:editId="6A3544F6">
            <wp:extent cx="4787900" cy="3492500"/>
            <wp:effectExtent l="0" t="0" r="0" b="0"/>
            <wp:docPr id="10" name="Picture 10" descr="http://cavints.univ-lemans.fr/Macroec/Cours/theme2/schema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cavints.univ-lemans.fr/Macroec/Cours/theme2/schema3.gif"/>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4787900" cy="3492500"/>
                    </a:xfrm>
                    <a:prstGeom prst="rect">
                      <a:avLst/>
                    </a:prstGeom>
                    <a:noFill/>
                    <a:ln>
                      <a:noFill/>
                    </a:ln>
                  </pic:spPr>
                </pic:pic>
              </a:graphicData>
            </a:graphic>
          </wp:inline>
        </w:drawing>
      </w:r>
    </w:p>
    <w:p w:rsidR="00F54855" w:rsidRPr="00F13E7B" w:rsidRDefault="00F54855" w:rsidP="00F13E7B">
      <w:pPr>
        <w:pStyle w:val="NormalWeb"/>
        <w:spacing w:before="0" w:beforeAutospacing="0" w:after="0" w:afterAutospacing="0"/>
        <w:ind w:left="720" w:right="-108"/>
        <w:jc w:val="center"/>
      </w:pPr>
      <w:r w:rsidRPr="00F13E7B">
        <w:t> </w:t>
      </w:r>
    </w:p>
    <w:p w:rsidR="00F54855" w:rsidRPr="00F13E7B" w:rsidRDefault="00F54855" w:rsidP="00F13E7B">
      <w:pPr>
        <w:pStyle w:val="NormalWeb"/>
        <w:numPr>
          <w:ilvl w:val="0"/>
          <w:numId w:val="2"/>
        </w:numPr>
        <w:spacing w:before="0" w:beforeAutospacing="0" w:after="0" w:afterAutospacing="0"/>
        <w:ind w:right="-108"/>
      </w:pPr>
      <w:r w:rsidRPr="00F13E7B">
        <w:rPr>
          <w:b/>
          <w:bCs/>
        </w:rPr>
        <w:t>L’équilibre du marché des Biens et Services</w:t>
      </w:r>
    </w:p>
    <w:p w:rsidR="00F54855" w:rsidRPr="00F13E7B" w:rsidRDefault="00F54855" w:rsidP="00F13E7B">
      <w:pPr>
        <w:pStyle w:val="NormalWeb"/>
        <w:spacing w:before="0" w:beforeAutospacing="0" w:after="0" w:afterAutospacing="0"/>
        <w:ind w:right="-108"/>
      </w:pPr>
      <w:r w:rsidRPr="00F13E7B">
        <w:br/>
        <w:t xml:space="preserve">En repartant de l’identité comptable Y = C+I+G et en y ajoutant les hypothèses </w:t>
      </w:r>
    </w:p>
    <w:p w:rsidR="00F54855" w:rsidRPr="00F13E7B" w:rsidRDefault="00F54855" w:rsidP="00F13E7B">
      <w:pPr>
        <w:ind w:right="-108"/>
      </w:pPr>
      <w:r w:rsidRPr="00F13E7B">
        <w:t xml:space="preserve">C = C (Y – T) </w:t>
      </w:r>
      <w:r w:rsidRPr="00F13E7B">
        <w:br/>
        <w:t xml:space="preserve">I = I (r) </w:t>
      </w:r>
      <w:r w:rsidRPr="00F13E7B">
        <w:br/>
        <w:t>G = G0</w:t>
      </w:r>
      <w:r w:rsidRPr="00F13E7B">
        <w:br/>
        <w:t>T=T0</w:t>
      </w:r>
      <w:r w:rsidRPr="00F13E7B">
        <w:br/>
        <w:t xml:space="preserve">ainsi que l’équation de l’offre de production </w:t>
      </w:r>
      <w:r w:rsidRPr="00F13E7B">
        <w:br/>
        <w:t xml:space="preserve">Y = </w:t>
      </w:r>
      <w:proofErr w:type="gramStart"/>
      <w:r w:rsidRPr="00F13E7B">
        <w:t>F(</w:t>
      </w:r>
      <w:proofErr w:type="gramEnd"/>
      <w:r w:rsidRPr="00F13E7B">
        <w:t>K0, L0) = Y0</w:t>
      </w:r>
    </w:p>
    <w:p w:rsidR="00F54855" w:rsidRPr="00F13E7B" w:rsidRDefault="00F54855" w:rsidP="00F13E7B">
      <w:pPr>
        <w:pStyle w:val="NormalWeb"/>
        <w:spacing w:before="0" w:beforeAutospacing="0" w:after="0" w:afterAutospacing="0"/>
        <w:ind w:right="-108"/>
      </w:pPr>
      <w:r w:rsidRPr="00F13E7B">
        <w:t xml:space="preserve">On obtient : Y0 = C (Y0 – T0) + I (r) + G0 : le taux d’intérêt réel r permet par sa flexibilité d’obtenir l’équilibre. </w:t>
      </w:r>
    </w:p>
    <w:p w:rsidR="00F54855" w:rsidRPr="00F13E7B" w:rsidRDefault="00F54855" w:rsidP="00F13E7B">
      <w:pPr>
        <w:rPr>
          <w:b/>
          <w:bCs/>
        </w:rPr>
      </w:pPr>
      <w:r w:rsidRPr="00F13E7B">
        <w:rPr>
          <w:b/>
          <w:bCs/>
        </w:rPr>
        <w:t>L’équilibre du marché des Biens et Services</w:t>
      </w:r>
    </w:p>
    <w:p w:rsidR="00F54855" w:rsidRPr="00F13E7B" w:rsidRDefault="00F54855" w:rsidP="00F13E7B">
      <w:pPr>
        <w:pStyle w:val="NormalWeb"/>
        <w:spacing w:before="0" w:beforeAutospacing="0" w:after="0" w:afterAutospacing="0"/>
        <w:ind w:right="-108"/>
        <w:rPr>
          <w:color w:val="FF0000"/>
        </w:rPr>
      </w:pPr>
      <w:r w:rsidRPr="00F13E7B">
        <w:rPr>
          <w:color w:val="FF0000"/>
        </w:rPr>
        <w:t>L’équilibre du marché financier</w:t>
      </w:r>
    </w:p>
    <w:p w:rsidR="00F54855" w:rsidRPr="00F13E7B" w:rsidRDefault="00F54855" w:rsidP="00F13E7B">
      <w:pPr>
        <w:ind w:right="-108"/>
      </w:pPr>
      <w:r w:rsidRPr="00F13E7B">
        <w:br/>
        <w:t>En réécrivant l’identité comptable Y = C+I+G pour faire apparaître les flux d’épargne, les fonds prêtables, on obtient Y – C - G = I</w:t>
      </w:r>
      <w:r w:rsidRPr="00F13E7B">
        <w:br/>
        <w:t>Soit Y – C - T- G +T = I</w:t>
      </w:r>
      <w:r w:rsidRPr="00F13E7B">
        <w:br/>
        <w:t>Ou encore (Y – C – T) + (T- G) = I</w:t>
      </w:r>
      <w:r w:rsidRPr="00F13E7B">
        <w:br/>
        <w:t xml:space="preserve">épargne privée + épargne publique = investissement </w:t>
      </w:r>
      <w:r w:rsidRPr="00F13E7B">
        <w:br/>
        <w:t xml:space="preserve">Si on note S l’épargne nationale = épargne privée + épargne publique, on obtient S = I </w:t>
      </w:r>
      <w:r w:rsidRPr="00F13E7B">
        <w:br/>
        <w:t>Or S = (Y0 – C0 – T0) + (T0- G0) = S0</w:t>
      </w:r>
      <w:r w:rsidRPr="00F13E7B">
        <w:br/>
        <w:t xml:space="preserve">L’équilibre s’écrit alors S0 = I (r) : le taux d’intérêt réel r permet par sa flexibilité d’obtenir l’équilibre. </w:t>
      </w:r>
    </w:p>
    <w:p w:rsidR="00F54855" w:rsidRPr="00F13E7B" w:rsidRDefault="00F54855" w:rsidP="00F13E7B">
      <w:pPr>
        <w:pStyle w:val="NormalWeb"/>
        <w:spacing w:before="0" w:beforeAutospacing="0" w:after="0" w:afterAutospacing="0"/>
        <w:ind w:right="-108"/>
        <w:rPr>
          <w:color w:val="FF0000"/>
        </w:rPr>
      </w:pPr>
      <w:r w:rsidRPr="00F13E7B">
        <w:rPr>
          <w:color w:val="FF0000"/>
        </w:rPr>
        <w:t>Marché financier et fonds prêtables</w:t>
      </w:r>
    </w:p>
    <w:p w:rsidR="00F54855" w:rsidRPr="00F13E7B" w:rsidRDefault="00F54855" w:rsidP="00F13E7B">
      <w:pPr>
        <w:ind w:right="-108"/>
      </w:pPr>
      <w:r w:rsidRPr="00F13E7B">
        <w:br/>
        <w:t xml:space="preserve">S l’épargne nationale (épargne privée + épargne publique) constitue l’offre de ressources disponibles : </w:t>
      </w:r>
      <w:r w:rsidRPr="00F13E7B">
        <w:br/>
      </w:r>
      <w:r w:rsidRPr="00F13E7B">
        <w:lastRenderedPageBreak/>
        <w:t xml:space="preserve">- après la fonction de consommation satisfaite par les ménages </w:t>
      </w:r>
      <w:r w:rsidRPr="00F13E7B">
        <w:br/>
        <w:t>- après la prise en compte des déséquilibres publics (l’épargne publique est négative en France actuellement)</w:t>
      </w:r>
    </w:p>
    <w:p w:rsidR="00F54855" w:rsidRPr="00F13E7B" w:rsidRDefault="00F54855" w:rsidP="00F13E7B">
      <w:pPr>
        <w:ind w:right="-108"/>
      </w:pPr>
      <w:r w:rsidRPr="00F13E7B">
        <w:t xml:space="preserve">S est exogène dans ce modèle mais elle pourra, plus tard, dépendre de r </w:t>
      </w:r>
    </w:p>
    <w:p w:rsidR="00F54855" w:rsidRPr="00F13E7B" w:rsidRDefault="00F54855" w:rsidP="00F13E7B">
      <w:pPr>
        <w:ind w:right="-108"/>
      </w:pPr>
      <w:r w:rsidRPr="00F13E7B">
        <w:t xml:space="preserve">I l’investissement constitue un élément de la demande de biens mais il suppose également, pour sa réalisation, de trouver des ressources dont l’investisseur n’a pas la disposition. </w:t>
      </w:r>
      <w:r w:rsidRPr="00F13E7B">
        <w:br/>
        <w:t xml:space="preserve">Comme I dépend de r, la demande associée de fonds prêtables dépendra également de r. </w:t>
      </w:r>
    </w:p>
    <w:p w:rsidR="00F54855" w:rsidRPr="00F13E7B" w:rsidRDefault="00F54855" w:rsidP="00F13E7B">
      <w:pPr>
        <w:ind w:right="-108"/>
      </w:pPr>
      <w:r w:rsidRPr="00F13E7B">
        <w:t>Le prix des fonds prêtables est le prix du temps : r</w:t>
      </w:r>
    </w:p>
    <w:p w:rsidR="00F54855" w:rsidRPr="00F13E7B" w:rsidRDefault="00F54855" w:rsidP="00F13E7B">
      <w:pPr>
        <w:pStyle w:val="NormalWeb"/>
        <w:spacing w:before="0" w:beforeAutospacing="0" w:after="0" w:afterAutospacing="0"/>
        <w:ind w:right="-108"/>
        <w:jc w:val="center"/>
      </w:pPr>
      <w:r w:rsidRPr="00F13E7B">
        <w:rPr>
          <w:b/>
          <w:bCs/>
        </w:rPr>
        <w:t>L’équilibre du marché financier</w:t>
      </w:r>
    </w:p>
    <w:p w:rsidR="00F54855" w:rsidRPr="00F13E7B" w:rsidRDefault="00F54855" w:rsidP="00F13E7B">
      <w:pPr>
        <w:pStyle w:val="NormalWeb"/>
        <w:spacing w:before="0" w:beforeAutospacing="0" w:after="0" w:afterAutospacing="0"/>
        <w:ind w:left="720" w:right="-108"/>
        <w:jc w:val="center"/>
      </w:pPr>
    </w:p>
    <w:p w:rsidR="00F54855" w:rsidRPr="00F13E7B" w:rsidRDefault="00F54855" w:rsidP="00F13E7B">
      <w:pPr>
        <w:pStyle w:val="NormalWeb"/>
        <w:numPr>
          <w:ilvl w:val="0"/>
          <w:numId w:val="2"/>
        </w:numPr>
        <w:spacing w:before="0" w:beforeAutospacing="0" w:after="0" w:afterAutospacing="0"/>
        <w:ind w:right="-108"/>
      </w:pPr>
      <w:r w:rsidRPr="00F13E7B">
        <w:rPr>
          <w:b/>
          <w:bCs/>
        </w:rPr>
        <w:t>Epargne et politique budgétaire : hypothèse : hausse des dépenses publiques</w:t>
      </w:r>
    </w:p>
    <w:p w:rsidR="00F54855" w:rsidRPr="00F13E7B" w:rsidRDefault="00F54855" w:rsidP="00F13E7B">
      <w:pPr>
        <w:pStyle w:val="NormalWeb"/>
        <w:spacing w:before="0" w:beforeAutospacing="0" w:after="0" w:afterAutospacing="0"/>
        <w:ind w:right="-108"/>
        <w:rPr>
          <w:color w:val="FF0000"/>
        </w:rPr>
      </w:pPr>
      <w:r w:rsidRPr="00F13E7B">
        <w:rPr>
          <w:color w:val="FF0000"/>
        </w:rPr>
        <w:t xml:space="preserve">Conséquences sur le marché des biens : </w:t>
      </w:r>
    </w:p>
    <w:p w:rsidR="00F54855" w:rsidRPr="00F13E7B" w:rsidRDefault="00F54855" w:rsidP="00F13E7B">
      <w:pPr>
        <w:ind w:right="-108"/>
      </w:pPr>
      <w:r w:rsidRPr="00F13E7B">
        <w:t xml:space="preserve">hausse de </w:t>
      </w:r>
      <w:proofErr w:type="gramStart"/>
      <w:r w:rsidRPr="00F13E7B">
        <w:t>G ,</w:t>
      </w:r>
      <w:proofErr w:type="gramEnd"/>
      <w:r w:rsidRPr="00F13E7B">
        <w:t xml:space="preserve"> pas de modification de C </w:t>
      </w:r>
      <w:r w:rsidRPr="00F13E7B">
        <w:br/>
        <w:t>Pas de modification de Y0</w:t>
      </w:r>
      <w:r w:rsidRPr="00F13E7B">
        <w:br/>
        <w:t>I doit baisser donc r augmenter : l’investissement est « évincé » par la dépense publique</w:t>
      </w:r>
    </w:p>
    <w:p w:rsidR="00F54855" w:rsidRPr="00F13E7B" w:rsidRDefault="00F54855" w:rsidP="00F13E7B">
      <w:pPr>
        <w:pStyle w:val="NormalWeb"/>
        <w:spacing w:before="0" w:beforeAutospacing="0" w:after="0" w:afterAutospacing="0"/>
        <w:ind w:right="-108"/>
        <w:rPr>
          <w:color w:val="FF0000"/>
        </w:rPr>
      </w:pPr>
      <w:r w:rsidRPr="00F13E7B">
        <w:rPr>
          <w:color w:val="FF0000"/>
        </w:rPr>
        <w:t xml:space="preserve">Conséquences sur le marché des fonds prêtables : </w:t>
      </w:r>
    </w:p>
    <w:p w:rsidR="00F54855" w:rsidRPr="00F13E7B" w:rsidRDefault="00F54855" w:rsidP="00F13E7B">
      <w:pPr>
        <w:pStyle w:val="NormalWeb"/>
        <w:spacing w:before="0" w:beforeAutospacing="0" w:after="0" w:afterAutospacing="0"/>
        <w:ind w:left="720" w:right="-108"/>
        <w:jc w:val="center"/>
      </w:pPr>
      <w:r w:rsidRPr="00F13E7B">
        <w:t>hausse de G sans hausse de T donc épargne publique plus faible</w:t>
      </w:r>
      <w:r w:rsidRPr="00F13E7B">
        <w:br/>
        <w:t>Pas de modification de l’épargne privée</w:t>
      </w:r>
      <w:r w:rsidRPr="00F13E7B">
        <w:br/>
        <w:t xml:space="preserve">S </w:t>
      </w:r>
      <w:proofErr w:type="gramStart"/>
      <w:r w:rsidRPr="00F13E7B">
        <w:t>diminue ,</w:t>
      </w:r>
      <w:proofErr w:type="gramEnd"/>
      <w:r w:rsidRPr="00F13E7B">
        <w:t xml:space="preserve"> r augmente pour retrouver l’équilibre du marché des fonds prêtables</w:t>
      </w:r>
      <w:r w:rsidRPr="00F13E7B">
        <w:rPr>
          <w:b/>
          <w:bCs/>
        </w:rPr>
        <w:t xml:space="preserve"> L’équilibre du marché financier </w:t>
      </w:r>
    </w:p>
    <w:p w:rsidR="00F54855" w:rsidRPr="00F13E7B" w:rsidRDefault="00F54855" w:rsidP="00F13E7B">
      <w:pPr>
        <w:pStyle w:val="NormalWeb"/>
        <w:spacing w:before="0" w:beforeAutospacing="0" w:after="0" w:afterAutospacing="0"/>
        <w:ind w:left="720" w:right="-108"/>
        <w:jc w:val="center"/>
      </w:pPr>
    </w:p>
    <w:p w:rsidR="00F54855" w:rsidRPr="00F13E7B" w:rsidRDefault="00F54855" w:rsidP="00F13E7B">
      <w:pPr>
        <w:pStyle w:val="NormalWeb"/>
        <w:numPr>
          <w:ilvl w:val="0"/>
          <w:numId w:val="2"/>
        </w:numPr>
        <w:spacing w:before="0" w:beforeAutospacing="0" w:after="0" w:afterAutospacing="0"/>
        <w:ind w:right="-108"/>
      </w:pPr>
      <w:r w:rsidRPr="00F13E7B">
        <w:rPr>
          <w:b/>
          <w:bCs/>
        </w:rPr>
        <w:t>Epargne et politique budgétaire : hypothèse : baisse des impôts</w:t>
      </w:r>
      <w:r w:rsidRPr="00F13E7B">
        <w:t xml:space="preserve"> </w:t>
      </w:r>
    </w:p>
    <w:p w:rsidR="00F54855" w:rsidRPr="00F13E7B" w:rsidRDefault="00F54855" w:rsidP="00F13E7B">
      <w:pPr>
        <w:pStyle w:val="NormalWeb"/>
        <w:spacing w:before="0" w:beforeAutospacing="0" w:after="0" w:afterAutospacing="0"/>
        <w:ind w:right="-108"/>
        <w:rPr>
          <w:color w:val="FF0000"/>
        </w:rPr>
      </w:pPr>
      <w:r w:rsidRPr="00F13E7B">
        <w:rPr>
          <w:color w:val="FF0000"/>
        </w:rPr>
        <w:t xml:space="preserve">Conséquences sur le marché des biens : </w:t>
      </w:r>
    </w:p>
    <w:p w:rsidR="00F54855" w:rsidRPr="00F13E7B" w:rsidRDefault="00F54855" w:rsidP="00F13E7B">
      <w:pPr>
        <w:ind w:right="-108"/>
      </w:pPr>
      <w:r w:rsidRPr="00F13E7B">
        <w:t xml:space="preserve">Baisse de </w:t>
      </w:r>
      <w:proofErr w:type="gramStart"/>
      <w:r w:rsidRPr="00F13E7B">
        <w:t>T ,</w:t>
      </w:r>
      <w:proofErr w:type="gramEnd"/>
      <w:r w:rsidRPr="00F13E7B">
        <w:t xml:space="preserve"> accroissement de C , pas de variation de G</w:t>
      </w:r>
      <w:r w:rsidRPr="00F13E7B">
        <w:br/>
        <w:t>Pas de modification de Y0</w:t>
      </w:r>
      <w:r w:rsidRPr="00F13E7B">
        <w:br/>
        <w:t>I doit baisser donc r augmenter pour retrouver le niveau d’équilibre</w:t>
      </w:r>
      <w:r w:rsidRPr="00F13E7B">
        <w:br/>
        <w:t>Epargne et politique budgétaire</w:t>
      </w:r>
    </w:p>
    <w:p w:rsidR="00F54855" w:rsidRPr="00F13E7B" w:rsidRDefault="00F54855" w:rsidP="00F13E7B">
      <w:pPr>
        <w:pStyle w:val="NormalWeb"/>
        <w:spacing w:before="0" w:beforeAutospacing="0" w:after="0" w:afterAutospacing="0"/>
        <w:ind w:right="-108"/>
        <w:rPr>
          <w:color w:val="FF0000"/>
        </w:rPr>
      </w:pPr>
      <w:r w:rsidRPr="00F13E7B">
        <w:rPr>
          <w:color w:val="FF0000"/>
        </w:rPr>
        <w:t xml:space="preserve">Conséquences sur le marché des fonds prêtables : </w:t>
      </w:r>
    </w:p>
    <w:p w:rsidR="00F54855" w:rsidRPr="00F13E7B" w:rsidRDefault="00F54855" w:rsidP="00F13E7B">
      <w:pPr>
        <w:pStyle w:val="NormalWeb"/>
        <w:spacing w:before="0" w:beforeAutospacing="0" w:after="0" w:afterAutospacing="0"/>
        <w:ind w:right="-108"/>
      </w:pPr>
      <w:r w:rsidRPr="00F13E7B">
        <w:t>Baisse de T sans hausse de G donc épargne publique plus faible</w:t>
      </w:r>
      <w:r w:rsidRPr="00F13E7B">
        <w:br/>
        <w:t xml:space="preserve">Epargne nationale diminue </w:t>
      </w:r>
      <w:r w:rsidRPr="00F13E7B">
        <w:br/>
        <w:t xml:space="preserve">S </w:t>
      </w:r>
      <w:proofErr w:type="gramStart"/>
      <w:r w:rsidRPr="00F13E7B">
        <w:t>diminue ,</w:t>
      </w:r>
      <w:proofErr w:type="gramEnd"/>
      <w:r w:rsidRPr="00F13E7B">
        <w:t xml:space="preserve"> r augmente pour retrouver l’équilibre du marché des fonds prêtables</w:t>
      </w:r>
    </w:p>
    <w:p w:rsidR="00F54855" w:rsidRPr="00F13E7B" w:rsidRDefault="00F54855" w:rsidP="00F13E7B">
      <w:pPr>
        <w:pStyle w:val="NormalWeb"/>
        <w:spacing w:before="0" w:beforeAutospacing="0" w:after="0" w:afterAutospacing="0"/>
        <w:ind w:left="720" w:right="-108"/>
        <w:jc w:val="center"/>
      </w:pPr>
      <w:r w:rsidRPr="00F13E7B">
        <w:rPr>
          <w:b/>
          <w:bCs/>
        </w:rPr>
        <w:t xml:space="preserve">L’équilibre du marché financier </w:t>
      </w:r>
    </w:p>
    <w:p w:rsidR="00F54855" w:rsidRPr="00F13E7B" w:rsidRDefault="00F54855" w:rsidP="00F13E7B">
      <w:pPr>
        <w:pStyle w:val="NormalWeb"/>
        <w:spacing w:before="0" w:beforeAutospacing="0" w:after="0" w:afterAutospacing="0"/>
        <w:ind w:left="720" w:right="-108"/>
        <w:jc w:val="center"/>
      </w:pPr>
    </w:p>
    <w:p w:rsidR="00F54855" w:rsidRPr="00F13E7B" w:rsidRDefault="00F54855" w:rsidP="00F13E7B">
      <w:pPr>
        <w:pStyle w:val="NormalWeb"/>
        <w:numPr>
          <w:ilvl w:val="0"/>
          <w:numId w:val="2"/>
        </w:numPr>
        <w:spacing w:before="0" w:beforeAutospacing="0" w:after="0" w:afterAutospacing="0"/>
        <w:ind w:right="-108"/>
      </w:pPr>
      <w:r w:rsidRPr="00F13E7B">
        <w:rPr>
          <w:b/>
          <w:bCs/>
        </w:rPr>
        <w:t>Demande d’investissement et choc technologique : hypothèse : un choc technologique implique une vague d’investissements nouveaux</w:t>
      </w:r>
    </w:p>
    <w:p w:rsidR="00F54855" w:rsidRPr="00F13E7B" w:rsidRDefault="00F54855" w:rsidP="00F13E7B">
      <w:pPr>
        <w:pStyle w:val="NormalWeb"/>
        <w:spacing w:before="0" w:beforeAutospacing="0" w:after="0" w:afterAutospacing="0"/>
        <w:ind w:right="-108"/>
        <w:rPr>
          <w:color w:val="FF0000"/>
        </w:rPr>
      </w:pPr>
      <w:r w:rsidRPr="00F13E7B">
        <w:rPr>
          <w:color w:val="FF0000"/>
        </w:rPr>
        <w:t xml:space="preserve">Conséquences sur le marché des biens : </w:t>
      </w:r>
    </w:p>
    <w:p w:rsidR="00F54855" w:rsidRPr="00F13E7B" w:rsidRDefault="00F54855" w:rsidP="00F13E7B">
      <w:pPr>
        <w:pStyle w:val="NormalWeb"/>
        <w:spacing w:before="0" w:beforeAutospacing="0" w:after="0" w:afterAutospacing="0"/>
        <w:ind w:right="-108"/>
      </w:pPr>
      <w:r w:rsidRPr="00F13E7B">
        <w:t>Hausse de I, pas de variation de G ou de C</w:t>
      </w:r>
      <w:r w:rsidRPr="00F13E7B">
        <w:br/>
        <w:t>Pas de modification de Y0</w:t>
      </w:r>
      <w:r w:rsidRPr="00F13E7B">
        <w:br/>
        <w:t>r augmente pour retrouver le niveau d’équilibre et faire baisser I</w:t>
      </w:r>
      <w:r w:rsidRPr="00F13E7B">
        <w:br/>
        <w:t xml:space="preserve">L’offre de fonds prêtables étant fixe, I ne peut augmenter. </w:t>
      </w:r>
    </w:p>
    <w:p w:rsidR="00F54855" w:rsidRPr="00F13E7B" w:rsidRDefault="00F54855" w:rsidP="00F13E7B">
      <w:pPr>
        <w:pStyle w:val="NormalWeb"/>
        <w:spacing w:before="0" w:beforeAutospacing="0" w:after="0" w:afterAutospacing="0"/>
        <w:ind w:right="-108"/>
        <w:rPr>
          <w:color w:val="FF0000"/>
        </w:rPr>
      </w:pPr>
      <w:r w:rsidRPr="00F13E7B">
        <w:rPr>
          <w:color w:val="FF0000"/>
        </w:rPr>
        <w:t xml:space="preserve">Conséquences sur le marché des fonds prêtables: </w:t>
      </w:r>
    </w:p>
    <w:p w:rsidR="00F54855" w:rsidRPr="00F13E7B" w:rsidRDefault="00F54855" w:rsidP="00F13E7B">
      <w:pPr>
        <w:ind w:right="-108"/>
      </w:pPr>
      <w:r w:rsidRPr="00F13E7B">
        <w:t>Hausse de I, augmentation de la demande de fonds prêtables</w:t>
      </w:r>
      <w:r w:rsidRPr="00F13E7B">
        <w:br/>
        <w:t>Pas de modification de l’offre de fonds prêtables : S0</w:t>
      </w:r>
      <w:r w:rsidRPr="00F13E7B">
        <w:br/>
        <w:t>r augmente pour retrouver le niveau d’équilibre</w:t>
      </w:r>
    </w:p>
    <w:p w:rsidR="00F54855" w:rsidRPr="00F13E7B" w:rsidRDefault="00F54855" w:rsidP="00F13E7B">
      <w:pPr>
        <w:pStyle w:val="NormalWeb"/>
        <w:spacing w:before="0" w:beforeAutospacing="0" w:after="0" w:afterAutospacing="0"/>
        <w:ind w:right="-108"/>
      </w:pPr>
      <w:r w:rsidRPr="00F13E7B">
        <w:t>L’offre de fonds prêtables étant fixe, I ne peut augmenter.</w:t>
      </w:r>
    </w:p>
    <w:p w:rsidR="00F54855" w:rsidRPr="00F13E7B" w:rsidRDefault="00F54855" w:rsidP="00F13E7B">
      <w:pPr>
        <w:rPr>
          <w:b/>
          <w:bCs/>
        </w:rPr>
      </w:pPr>
      <w:r w:rsidRPr="00F13E7B">
        <w:rPr>
          <w:b/>
          <w:bCs/>
        </w:rPr>
        <w:t xml:space="preserve">L’équilibre du marché </w:t>
      </w:r>
      <w:proofErr w:type="spellStart"/>
      <w:r w:rsidRPr="00F13E7B">
        <w:rPr>
          <w:b/>
          <w:bCs/>
        </w:rPr>
        <w:t>financie</w:t>
      </w:r>
      <w:proofErr w:type="spellEnd"/>
    </w:p>
    <w:p w:rsidR="00F54855" w:rsidRPr="00F13E7B" w:rsidRDefault="00F54855" w:rsidP="00F13E7B">
      <w:pPr>
        <w:pStyle w:val="NormalWeb"/>
        <w:numPr>
          <w:ilvl w:val="0"/>
          <w:numId w:val="2"/>
        </w:numPr>
        <w:spacing w:before="0" w:beforeAutospacing="0" w:after="0" w:afterAutospacing="0"/>
        <w:ind w:right="-108"/>
      </w:pPr>
      <w:r w:rsidRPr="00F13E7B">
        <w:rPr>
          <w:b/>
          <w:bCs/>
        </w:rPr>
        <w:t>Le cas de l’épargne croissante en r</w:t>
      </w:r>
    </w:p>
    <w:p w:rsidR="00F54855" w:rsidRPr="00F13E7B" w:rsidRDefault="00F54855" w:rsidP="00F13E7B">
      <w:pPr>
        <w:pStyle w:val="NormalWeb"/>
        <w:spacing w:before="0" w:beforeAutospacing="0" w:after="0" w:afterAutospacing="0"/>
        <w:ind w:right="-108"/>
        <w:jc w:val="center"/>
      </w:pPr>
      <w:r w:rsidRPr="00F13E7B">
        <w:br/>
      </w:r>
      <w:r w:rsidRPr="00F13E7B">
        <w:rPr>
          <w:b/>
          <w:bCs/>
        </w:rPr>
        <w:t xml:space="preserve">Epargne croissante en r et choc technologique </w:t>
      </w:r>
    </w:p>
    <w:p w:rsidR="00F54855" w:rsidRPr="00F13E7B" w:rsidRDefault="00F54855" w:rsidP="00F13E7B">
      <w:pPr>
        <w:pStyle w:val="NormalWeb"/>
        <w:spacing w:before="0" w:beforeAutospacing="0" w:after="0" w:afterAutospacing="0"/>
        <w:ind w:right="-108"/>
        <w:jc w:val="center"/>
      </w:pPr>
    </w:p>
    <w:p w:rsidR="00F54855" w:rsidRPr="00F13E7B" w:rsidRDefault="00F54855" w:rsidP="00F13E7B"/>
    <w:p w:rsidR="00F54855" w:rsidRPr="00F13E7B" w:rsidRDefault="00F54855" w:rsidP="00F13E7B">
      <w:pPr>
        <w:jc w:val="center"/>
        <w:rPr>
          <w:color w:val="000000"/>
        </w:rPr>
      </w:pPr>
      <w:r w:rsidRPr="00F13E7B">
        <w:rPr>
          <w:color w:val="000000"/>
        </w:rPr>
        <w:t> </w:t>
      </w:r>
    </w:p>
    <w:p w:rsidR="00F54855" w:rsidRPr="00F13E7B" w:rsidRDefault="00F54855" w:rsidP="00F13E7B">
      <w:pPr>
        <w:jc w:val="center"/>
        <w:rPr>
          <w:color w:val="000000"/>
        </w:rPr>
      </w:pPr>
      <w:r w:rsidRPr="00F13E7B">
        <w:rPr>
          <w:b/>
          <w:bCs/>
          <w:color w:val="000000"/>
        </w:rPr>
        <w:t>Thème 3</w:t>
      </w:r>
    </w:p>
    <w:p w:rsidR="00F54855" w:rsidRPr="00F13E7B" w:rsidRDefault="00F54855" w:rsidP="00F13E7B">
      <w:pPr>
        <w:jc w:val="center"/>
        <w:rPr>
          <w:color w:val="000000"/>
        </w:rPr>
      </w:pPr>
      <w:r w:rsidRPr="00F13E7B">
        <w:rPr>
          <w:b/>
          <w:bCs/>
          <w:color w:val="000000"/>
        </w:rPr>
        <w:t xml:space="preserve">La croissance </w:t>
      </w:r>
    </w:p>
    <w:p w:rsidR="00F54855" w:rsidRPr="00F13E7B" w:rsidRDefault="00F54855" w:rsidP="00F13E7B">
      <w:pPr>
        <w:jc w:val="center"/>
        <w:rPr>
          <w:color w:val="000000"/>
        </w:rPr>
      </w:pPr>
      <w:r w:rsidRPr="00F13E7B">
        <w:rPr>
          <w:color w:val="000000"/>
        </w:rPr>
        <w:t> </w:t>
      </w:r>
    </w:p>
    <w:tbl>
      <w:tblPr>
        <w:tblW w:w="711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685"/>
        <w:gridCol w:w="5425"/>
      </w:tblGrid>
      <w:tr w:rsidR="00F54855" w:rsidRPr="00F13E7B" w:rsidTr="00F54855">
        <w:trPr>
          <w:trHeight w:val="4080"/>
          <w:tblCellSpacing w:w="15" w:type="dxa"/>
          <w:jc w:val="center"/>
        </w:trPr>
        <w:tc>
          <w:tcPr>
            <w:tcW w:w="1640" w:type="dxa"/>
            <w:tcBorders>
              <w:top w:val="outset" w:sz="6" w:space="0" w:color="auto"/>
              <w:left w:val="outset" w:sz="6" w:space="0" w:color="auto"/>
              <w:bottom w:val="outset" w:sz="6" w:space="0" w:color="auto"/>
              <w:right w:val="outset" w:sz="6" w:space="0" w:color="auto"/>
            </w:tcBorders>
            <w:shd w:val="clear" w:color="auto" w:fill="auto"/>
            <w:vAlign w:val="center"/>
          </w:tcPr>
          <w:p w:rsidR="00F54855" w:rsidRPr="00F13E7B" w:rsidRDefault="00F54855" w:rsidP="00F13E7B">
            <w:pPr>
              <w:jc w:val="center"/>
              <w:rPr>
                <w:color w:val="000000"/>
              </w:rPr>
            </w:pPr>
            <w:r w:rsidRPr="00F13E7B">
              <w:rPr>
                <w:color w:val="000000"/>
              </w:rPr>
              <w:t xml:space="preserve">PLAN </w:t>
            </w:r>
          </w:p>
          <w:p w:rsidR="00F54855" w:rsidRPr="00F13E7B" w:rsidRDefault="00F54855" w:rsidP="00F13E7B">
            <w:pPr>
              <w:jc w:val="center"/>
              <w:rPr>
                <w:color w:val="000000"/>
              </w:rPr>
            </w:pPr>
            <w:r w:rsidRPr="00F13E7B">
              <w:rPr>
                <w:color w:val="000000"/>
              </w:rPr>
              <w:t xml:space="preserve">DU </w:t>
            </w:r>
          </w:p>
          <w:p w:rsidR="00F54855" w:rsidRPr="00F13E7B" w:rsidRDefault="00F54855" w:rsidP="00F13E7B">
            <w:pPr>
              <w:jc w:val="center"/>
              <w:rPr>
                <w:color w:val="000000"/>
              </w:rPr>
            </w:pPr>
            <w:r w:rsidRPr="00F13E7B">
              <w:rPr>
                <w:color w:val="000000"/>
              </w:rPr>
              <w:t>THEME</w:t>
            </w:r>
          </w:p>
          <w:p w:rsidR="00F54855" w:rsidRPr="00F13E7B" w:rsidRDefault="00F54855" w:rsidP="00F13E7B">
            <w:pPr>
              <w:jc w:val="center"/>
              <w:rPr>
                <w:color w:val="000000"/>
              </w:rPr>
            </w:pPr>
            <w:r w:rsidRPr="00F13E7B">
              <w:rPr>
                <w:color w:val="000000"/>
              </w:rPr>
              <w:t>3</w:t>
            </w:r>
          </w:p>
        </w:tc>
        <w:tc>
          <w:tcPr>
            <w:tcW w:w="5380" w:type="dxa"/>
            <w:tcBorders>
              <w:top w:val="outset" w:sz="6" w:space="0" w:color="auto"/>
              <w:left w:val="outset" w:sz="6" w:space="0" w:color="auto"/>
              <w:bottom w:val="outset" w:sz="6" w:space="0" w:color="auto"/>
              <w:right w:val="outset" w:sz="6" w:space="0" w:color="auto"/>
            </w:tcBorders>
            <w:shd w:val="clear" w:color="auto" w:fill="auto"/>
            <w:vAlign w:val="center"/>
          </w:tcPr>
          <w:p w:rsidR="00F54855" w:rsidRPr="00F13E7B" w:rsidRDefault="00F54855" w:rsidP="00F13E7B">
            <w:pPr>
              <w:rPr>
                <w:color w:val="000000"/>
              </w:rPr>
            </w:pPr>
            <w:r w:rsidRPr="00F13E7B">
              <w:rPr>
                <w:color w:val="000000"/>
              </w:rPr>
              <w:t> </w:t>
            </w:r>
          </w:p>
          <w:p w:rsidR="00F54855" w:rsidRPr="00F13E7B" w:rsidRDefault="00F54855" w:rsidP="00F13E7B">
            <w:pPr>
              <w:jc w:val="center"/>
              <w:rPr>
                <w:b/>
                <w:bCs/>
                <w:color w:val="000000"/>
              </w:rPr>
            </w:pPr>
            <w:r w:rsidRPr="00F13E7B">
              <w:rPr>
                <w:b/>
                <w:bCs/>
                <w:color w:val="000000"/>
              </w:rPr>
              <w:t>L’objectif de ce chapitre est de comprendre :</w:t>
            </w:r>
          </w:p>
          <w:p w:rsidR="00F54855" w:rsidRPr="00F13E7B" w:rsidRDefault="00F54855" w:rsidP="00F13E7B">
            <w:pPr>
              <w:tabs>
                <w:tab w:val="left" w:pos="549"/>
              </w:tabs>
              <w:ind w:left="-11" w:firstLine="11"/>
              <w:jc w:val="center"/>
              <w:rPr>
                <w:color w:val="000000"/>
              </w:rPr>
            </w:pPr>
            <w:r w:rsidRPr="00F13E7B">
              <w:rPr>
                <w:color w:val="000000"/>
              </w:rPr>
              <w:t>- la tendance de long terme</w:t>
            </w:r>
            <w:r w:rsidRPr="00F13E7B">
              <w:rPr>
                <w:color w:val="000000"/>
              </w:rPr>
              <w:br/>
              <w:t>- les différences de rythme de croissance entre pays</w:t>
            </w:r>
          </w:p>
        </w:tc>
      </w:tr>
    </w:tbl>
    <w:p w:rsidR="00F54855" w:rsidRPr="00F13E7B" w:rsidRDefault="00F54855" w:rsidP="00F13E7B">
      <w:pPr>
        <w:rPr>
          <w:color w:val="000000"/>
        </w:rPr>
      </w:pPr>
      <w:r w:rsidRPr="00F13E7B">
        <w:rPr>
          <w:color w:val="000000"/>
        </w:rPr>
        <w:t>La croissance sur longue période peut être assimilée à la tendance de l’économie telle qu’elle apparaît dans le tracé du PIB sur 20 ans.</w:t>
      </w:r>
    </w:p>
    <w:p w:rsidR="00F54855" w:rsidRPr="00F13E7B" w:rsidRDefault="00F54855" w:rsidP="00F13E7B">
      <w:pPr>
        <w:rPr>
          <w:color w:val="000000"/>
        </w:rPr>
      </w:pPr>
    </w:p>
    <w:p w:rsidR="00F54855" w:rsidRPr="00F13E7B" w:rsidRDefault="00F54855" w:rsidP="00F13E7B">
      <w:pPr>
        <w:rPr>
          <w:color w:val="000000"/>
        </w:rPr>
      </w:pPr>
      <w:r w:rsidRPr="00F13E7B">
        <w:rPr>
          <w:color w:val="000000"/>
        </w:rPr>
        <w:t xml:space="preserve">Tous les pays ont connu une croissance significative dans l’après seconde guerre mondiale même si les rythmes et les niveaux atteints diffèrent. </w:t>
      </w:r>
    </w:p>
    <w:p w:rsidR="00F54855" w:rsidRPr="00F13E7B" w:rsidRDefault="00F54855" w:rsidP="00F13E7B">
      <w:pPr>
        <w:rPr>
          <w:color w:val="000000"/>
        </w:rPr>
      </w:pPr>
    </w:p>
    <w:p w:rsidR="00F54855" w:rsidRPr="00F13E7B" w:rsidRDefault="00F54855" w:rsidP="00F13E7B">
      <w:pPr>
        <w:rPr>
          <w:color w:val="000000"/>
        </w:rPr>
      </w:pPr>
      <w:r w:rsidRPr="00F13E7B">
        <w:rPr>
          <w:color w:val="000000"/>
        </w:rPr>
        <w:t>La croissance française se caractérise par une période exceptionnelle (environ 5% par an) de 1945 à 1975 : « les trente glorieuses » retrouvant un rythme plus lent depuis.</w:t>
      </w:r>
    </w:p>
    <w:p w:rsidR="00F54855" w:rsidRPr="00F13E7B" w:rsidRDefault="00F54855" w:rsidP="00F13E7B">
      <w:pPr>
        <w:rPr>
          <w:color w:val="000000"/>
        </w:rPr>
      </w:pPr>
      <w:r w:rsidRPr="00F13E7B">
        <w:rPr>
          <w:color w:val="000000"/>
        </w:rPr>
        <w:br/>
        <w:t xml:space="preserve">La croissance à long terme </w:t>
      </w:r>
      <w:r w:rsidRPr="00F13E7B">
        <w:rPr>
          <w:b/>
          <w:bCs/>
          <w:color w:val="00FF00"/>
        </w:rPr>
        <w:t xml:space="preserve">    </w:t>
      </w:r>
      <w:r w:rsidRPr="00F13E7B">
        <w:rPr>
          <w:b/>
          <w:bCs/>
          <w:noProof/>
          <w:color w:val="0000FF"/>
        </w:rPr>
        <w:drawing>
          <wp:inline distT="0" distB="0" distL="0" distR="0" wp14:anchorId="18A37FAA" wp14:editId="53655E9E">
            <wp:extent cx="476250" cy="476250"/>
            <wp:effectExtent l="0" t="0" r="0" b="0"/>
            <wp:docPr id="27" name="Picture 27" descr="http://cavints.univ-lemans.fr/Macroec/Cours/icones/Grapheur2.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cavints.univ-lemans.fr/Macroec/Cours/icones/Grapheur2.gif">
                      <a:hlinkClick r:id="rId29"/>
                    </pic:cNvPr>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sidRPr="00F13E7B">
        <w:rPr>
          <w:b/>
          <w:bCs/>
          <w:color w:val="333333"/>
        </w:rPr>
        <w:t>     </w:t>
      </w:r>
      <w:r w:rsidRPr="00F13E7B">
        <w:rPr>
          <w:color w:val="000000"/>
        </w:rPr>
        <w:t>Tracé</w:t>
      </w:r>
      <w:r w:rsidRPr="00F13E7B">
        <w:rPr>
          <w:b/>
          <w:bCs/>
          <w:color w:val="000000"/>
        </w:rPr>
        <w:t xml:space="preserve"> </w:t>
      </w:r>
      <w:r w:rsidRPr="00F13E7B">
        <w:rPr>
          <w:color w:val="000000"/>
        </w:rPr>
        <w:t xml:space="preserve">PIB, PIB par </w:t>
      </w:r>
      <w:proofErr w:type="gramStart"/>
      <w:r w:rsidRPr="00F13E7B">
        <w:rPr>
          <w:color w:val="000000"/>
        </w:rPr>
        <w:t>tête ,</w:t>
      </w:r>
      <w:proofErr w:type="gramEnd"/>
      <w:r w:rsidRPr="00F13E7B">
        <w:rPr>
          <w:color w:val="000000"/>
        </w:rPr>
        <w:t xml:space="preserve"> consommation par tête</w:t>
      </w:r>
      <w:r w:rsidRPr="00F13E7B">
        <w:rPr>
          <w:b/>
          <w:bCs/>
          <w:color w:val="000000"/>
        </w:rPr>
        <w:t xml:space="preserve"> </w:t>
      </w:r>
    </w:p>
    <w:p w:rsidR="00F54855" w:rsidRPr="00F13E7B" w:rsidRDefault="00F54855" w:rsidP="00F13E7B">
      <w:pPr>
        <w:jc w:val="center"/>
        <w:rPr>
          <w:color w:val="000000"/>
        </w:rPr>
      </w:pPr>
      <w:r w:rsidRPr="00F13E7B">
        <w:rPr>
          <w:b/>
          <w:bCs/>
          <w:color w:val="000000"/>
        </w:rPr>
        <w:t xml:space="preserve">Les « trente glorieuses » : le constat </w:t>
      </w:r>
    </w:p>
    <w:p w:rsidR="00F54855" w:rsidRPr="00F13E7B" w:rsidRDefault="00F54855" w:rsidP="00F13E7B">
      <w:pPr>
        <w:rPr>
          <w:color w:val="000000"/>
        </w:rPr>
      </w:pPr>
      <w:r w:rsidRPr="00F13E7B">
        <w:rPr>
          <w:color w:val="000000"/>
        </w:rPr>
        <w:t xml:space="preserve">Plusieurs éléments de compréhension : </w:t>
      </w:r>
    </w:p>
    <w:p w:rsidR="00F54855" w:rsidRPr="00F13E7B" w:rsidRDefault="00F54855" w:rsidP="00F13E7B">
      <w:pPr>
        <w:rPr>
          <w:color w:val="000000"/>
        </w:rPr>
      </w:pPr>
      <w:r w:rsidRPr="00F13E7B">
        <w:rPr>
          <w:color w:val="000000"/>
        </w:rPr>
        <w:br/>
        <w:t>- prise de conscience du retard de productivité par rapport aux USA : rapport de 1 à 4 en1946.</w:t>
      </w:r>
      <w:r w:rsidRPr="00F13E7B">
        <w:rPr>
          <w:color w:val="000000"/>
        </w:rPr>
        <w:br/>
        <w:t>- déformation très forte du partage de la valeur ajoutée au bénéfice du capital : implication sur l’investissement</w:t>
      </w:r>
      <w:r w:rsidRPr="00F13E7B">
        <w:rPr>
          <w:color w:val="000000"/>
        </w:rPr>
        <w:br/>
        <w:t>- pilotage très volontariste de la politique économique : nationalisations, planification, intervention structurante dans les secteurs stratégiques : énergie, sidérurgie, etc.</w:t>
      </w:r>
    </w:p>
    <w:p w:rsidR="00F54855" w:rsidRPr="00F13E7B" w:rsidRDefault="00F54855" w:rsidP="00F13E7B">
      <w:pPr>
        <w:rPr>
          <w:color w:val="000000"/>
        </w:rPr>
      </w:pPr>
    </w:p>
    <w:p w:rsidR="00F54855" w:rsidRPr="00F13E7B" w:rsidRDefault="00F54855" w:rsidP="00F13E7B">
      <w:pPr>
        <w:rPr>
          <w:color w:val="000000"/>
        </w:rPr>
      </w:pPr>
      <w:r w:rsidRPr="00F13E7B">
        <w:rPr>
          <w:color w:val="000000"/>
        </w:rPr>
        <w:t>Le modèle de référence est le modèle de R. Solow</w:t>
      </w:r>
    </w:p>
    <w:p w:rsidR="00F54855" w:rsidRPr="00F13E7B" w:rsidRDefault="00F54855" w:rsidP="00F13E7B">
      <w:pPr>
        <w:rPr>
          <w:color w:val="000000"/>
        </w:rPr>
      </w:pPr>
      <w:r w:rsidRPr="00F13E7B">
        <w:rPr>
          <w:color w:val="000000"/>
        </w:rPr>
        <w:br/>
        <w:t>- construit un modèle dynamique de long terme</w:t>
      </w:r>
      <w:r w:rsidRPr="00F13E7B">
        <w:rPr>
          <w:color w:val="000000"/>
        </w:rPr>
        <w:br/>
        <w:t>- montre l’impact du taux d’épargne, de la croissance démographique et du progrès technique</w:t>
      </w:r>
    </w:p>
    <w:p w:rsidR="00F54855" w:rsidRPr="00F13E7B" w:rsidRDefault="00F54855" w:rsidP="00F13E7B">
      <w:pPr>
        <w:rPr>
          <w:color w:val="000000"/>
        </w:rPr>
      </w:pPr>
      <w:r w:rsidRPr="00F13E7B">
        <w:rPr>
          <w:color w:val="000000"/>
        </w:rPr>
        <w:t>Le modèle de Solow est un modèle de croissance "exogène".</w:t>
      </w:r>
    </w:p>
    <w:p w:rsidR="00F54855" w:rsidRPr="00F13E7B" w:rsidRDefault="00F54855" w:rsidP="00F13E7B">
      <w:pPr>
        <w:rPr>
          <w:color w:val="000000"/>
        </w:rPr>
      </w:pPr>
      <w:r w:rsidRPr="00F13E7B">
        <w:rPr>
          <w:color w:val="000000"/>
        </w:rPr>
        <w:t>La théorie récente de la dynamique de long terme s'appuie sur des modèles de croissance endogène.</w:t>
      </w:r>
    </w:p>
    <w:p w:rsidR="00F54855" w:rsidRPr="00F13E7B" w:rsidRDefault="00F54855" w:rsidP="00F13E7B">
      <w:pPr>
        <w:rPr>
          <w:color w:val="000000"/>
        </w:rPr>
      </w:pPr>
      <w:r w:rsidRPr="00F13E7B">
        <w:rPr>
          <w:color w:val="000000"/>
        </w:rPr>
        <w:br/>
        <w:t>Rappel : la fonction de production</w:t>
      </w:r>
    </w:p>
    <w:p w:rsidR="00F54855" w:rsidRPr="00F13E7B" w:rsidRDefault="00F54855" w:rsidP="00F13E7B">
      <w:pPr>
        <w:rPr>
          <w:color w:val="000000"/>
        </w:rPr>
      </w:pPr>
      <w:r w:rsidRPr="00F13E7B">
        <w:rPr>
          <w:color w:val="000000"/>
        </w:rPr>
        <w:lastRenderedPageBreak/>
        <w:br/>
        <w:t>Résume la technologie de production et détermine le niveau de production pour des quantités données de facteurs Q = Y = F(K, L)</w:t>
      </w:r>
      <w:r w:rsidRPr="00F13E7B">
        <w:rPr>
          <w:color w:val="000000"/>
        </w:rPr>
        <w:br/>
        <w:t xml:space="preserve">Le plus souvent considérée à rendement d’échelle constant : pour tout z, </w:t>
      </w:r>
      <w:proofErr w:type="spellStart"/>
      <w:r w:rsidRPr="00F13E7B">
        <w:rPr>
          <w:color w:val="000000"/>
        </w:rPr>
        <w:t>zY</w:t>
      </w:r>
      <w:proofErr w:type="spellEnd"/>
      <w:r w:rsidRPr="00F13E7B">
        <w:rPr>
          <w:color w:val="000000"/>
        </w:rPr>
        <w:t xml:space="preserve"> = F(</w:t>
      </w:r>
      <w:proofErr w:type="spellStart"/>
      <w:r w:rsidRPr="00F13E7B">
        <w:rPr>
          <w:color w:val="000000"/>
        </w:rPr>
        <w:t>zK</w:t>
      </w:r>
      <w:proofErr w:type="spellEnd"/>
      <w:r w:rsidRPr="00F13E7B">
        <w:rPr>
          <w:color w:val="000000"/>
        </w:rPr>
        <w:t xml:space="preserve">, </w:t>
      </w:r>
      <w:proofErr w:type="spellStart"/>
      <w:r w:rsidRPr="00F13E7B">
        <w:rPr>
          <w:color w:val="000000"/>
        </w:rPr>
        <w:t>zL</w:t>
      </w:r>
      <w:proofErr w:type="spellEnd"/>
      <w:r w:rsidRPr="00F13E7B">
        <w:rPr>
          <w:color w:val="000000"/>
        </w:rPr>
        <w:t xml:space="preserve">) </w:t>
      </w:r>
      <w:r w:rsidRPr="00F13E7B">
        <w:rPr>
          <w:color w:val="000000"/>
        </w:rPr>
        <w:br/>
        <w:t xml:space="preserve">La fonction de production peut être exprimée « par tête » y = Y/L = F(K/L, 1) = f(k) </w:t>
      </w:r>
      <w:r w:rsidRPr="00F13E7B">
        <w:rPr>
          <w:color w:val="000000"/>
        </w:rPr>
        <w:br/>
        <w:t>y = production par tête , k = Capital par tête ou intensité capitalistique, L est supposé donné dans un premier temps.</w:t>
      </w:r>
    </w:p>
    <w:p w:rsidR="00F54855" w:rsidRPr="00F13E7B" w:rsidRDefault="00F54855" w:rsidP="00F13E7B">
      <w:pPr>
        <w:jc w:val="center"/>
        <w:rPr>
          <w:color w:val="000000"/>
        </w:rPr>
      </w:pPr>
      <w:r w:rsidRPr="00F13E7B">
        <w:rPr>
          <w:b/>
          <w:bCs/>
          <w:color w:val="000000"/>
        </w:rPr>
        <w:t xml:space="preserve">La fonction de Cobb Douglas </w:t>
      </w:r>
    </w:p>
    <w:p w:rsidR="00F54855" w:rsidRPr="00F13E7B" w:rsidRDefault="00F54855" w:rsidP="00F13E7B">
      <w:pPr>
        <w:jc w:val="center"/>
        <w:rPr>
          <w:color w:val="000000"/>
        </w:rPr>
      </w:pPr>
      <w:r w:rsidRPr="00F13E7B">
        <w:rPr>
          <w:noProof/>
          <w:color w:val="000000"/>
        </w:rPr>
        <w:drawing>
          <wp:inline distT="0" distB="0" distL="0" distR="0" wp14:anchorId="72EBC6A3" wp14:editId="5A3042FD">
            <wp:extent cx="2305050" cy="361950"/>
            <wp:effectExtent l="0" t="0" r="0" b="0"/>
            <wp:docPr id="26" name="Picture 26" descr="http://cavints.univ-lemans.fr/Macroec/Cours/theme3/Equ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cavints.univ-lemans.fr/Macroec/Cours/theme3/Equation.gif"/>
                    <pic:cNvPicPr>
                      <a:picLocks noChangeAspect="1" noChangeArrowheads="1"/>
                    </pic:cNvPicPr>
                  </pic:nvPicPr>
                  <pic:blipFill>
                    <a:blip r:embed="rId15" r:link="rId30">
                      <a:extLst>
                        <a:ext uri="{28A0092B-C50C-407E-A947-70E740481C1C}">
                          <a14:useLocalDpi xmlns:a14="http://schemas.microsoft.com/office/drawing/2010/main" val="0"/>
                        </a:ext>
                      </a:extLst>
                    </a:blip>
                    <a:srcRect/>
                    <a:stretch>
                      <a:fillRect/>
                    </a:stretch>
                  </pic:blipFill>
                  <pic:spPr bwMode="auto">
                    <a:xfrm>
                      <a:off x="0" y="0"/>
                      <a:ext cx="2305050" cy="361950"/>
                    </a:xfrm>
                    <a:prstGeom prst="rect">
                      <a:avLst/>
                    </a:prstGeom>
                    <a:noFill/>
                    <a:ln>
                      <a:noFill/>
                    </a:ln>
                  </pic:spPr>
                </pic:pic>
              </a:graphicData>
            </a:graphic>
          </wp:inline>
        </w:drawing>
      </w:r>
    </w:p>
    <w:p w:rsidR="00F54855" w:rsidRPr="00F13E7B" w:rsidRDefault="00F54855" w:rsidP="00F13E7B">
      <w:pPr>
        <w:jc w:val="center"/>
        <w:rPr>
          <w:color w:val="000000"/>
        </w:rPr>
      </w:pPr>
      <w:r w:rsidRPr="00F13E7B">
        <w:rPr>
          <w:noProof/>
          <w:color w:val="000000"/>
        </w:rPr>
        <w:drawing>
          <wp:inline distT="0" distB="0" distL="0" distR="0" wp14:anchorId="0886D3C8" wp14:editId="37775A67">
            <wp:extent cx="5753100" cy="2171700"/>
            <wp:effectExtent l="0" t="0" r="0" b="0"/>
            <wp:docPr id="25" name="Picture 25" descr="http://cavints.univ-lemans.fr/Macroec/Cours/theme3/CobbDougl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cavints.univ-lemans.fr/Macroec/Cours/theme3/CobbDouglas.gif"/>
                    <pic:cNvPicPr>
                      <a:picLocks noChangeAspect="1" noChangeArrowheads="1"/>
                    </pic:cNvPicPr>
                  </pic:nvPicPr>
                  <pic:blipFill>
                    <a:blip r:embed="rId17" r:link="rId31">
                      <a:extLst>
                        <a:ext uri="{28A0092B-C50C-407E-A947-70E740481C1C}">
                          <a14:useLocalDpi xmlns:a14="http://schemas.microsoft.com/office/drawing/2010/main" val="0"/>
                        </a:ext>
                      </a:extLst>
                    </a:blip>
                    <a:srcRect/>
                    <a:stretch>
                      <a:fillRect/>
                    </a:stretch>
                  </pic:blipFill>
                  <pic:spPr bwMode="auto">
                    <a:xfrm>
                      <a:off x="0" y="0"/>
                      <a:ext cx="5753100" cy="2171700"/>
                    </a:xfrm>
                    <a:prstGeom prst="rect">
                      <a:avLst/>
                    </a:prstGeom>
                    <a:noFill/>
                    <a:ln>
                      <a:noFill/>
                    </a:ln>
                  </pic:spPr>
                </pic:pic>
              </a:graphicData>
            </a:graphic>
          </wp:inline>
        </w:drawing>
      </w:r>
    </w:p>
    <w:p w:rsidR="00F54855" w:rsidRPr="00F13E7B" w:rsidRDefault="00F54855" w:rsidP="00F13E7B">
      <w:pPr>
        <w:jc w:val="center"/>
        <w:rPr>
          <w:color w:val="000000"/>
        </w:rPr>
      </w:pPr>
      <w:r w:rsidRPr="00F13E7B">
        <w:rPr>
          <w:color w:val="000000"/>
        </w:rPr>
        <w:t> </w:t>
      </w:r>
    </w:p>
    <w:p w:rsidR="00F54855" w:rsidRPr="00F13E7B" w:rsidRDefault="00F54855" w:rsidP="00F13E7B">
      <w:pPr>
        <w:jc w:val="center"/>
        <w:rPr>
          <w:color w:val="000000"/>
        </w:rPr>
      </w:pPr>
      <w:r w:rsidRPr="00F13E7B">
        <w:rPr>
          <w:b/>
          <w:bCs/>
          <w:color w:val="000000"/>
        </w:rPr>
        <w:t>Cobb Douglas par unité de travail : y/l = (k/l)^1/3</w:t>
      </w:r>
    </w:p>
    <w:p w:rsidR="00F54855" w:rsidRPr="00F13E7B" w:rsidRDefault="00F54855" w:rsidP="00F13E7B">
      <w:pPr>
        <w:jc w:val="center"/>
        <w:rPr>
          <w:color w:val="000000"/>
        </w:rPr>
      </w:pPr>
      <w:r w:rsidRPr="00F13E7B">
        <w:rPr>
          <w:noProof/>
          <w:color w:val="000000"/>
        </w:rPr>
        <w:drawing>
          <wp:inline distT="0" distB="0" distL="0" distR="0" wp14:anchorId="78D3E47A" wp14:editId="73F10BF6">
            <wp:extent cx="5876925" cy="3629025"/>
            <wp:effectExtent l="0" t="0" r="9525" b="9525"/>
            <wp:docPr id="24" name="Picture 24" descr="http://cavints.univ-lemans.fr/Macroec/Cours/theme3/schem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cavints.univ-lemans.fr/Macroec/Cours/theme3/schema1.png"/>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5876925" cy="3629025"/>
                    </a:xfrm>
                    <a:prstGeom prst="rect">
                      <a:avLst/>
                    </a:prstGeom>
                    <a:noFill/>
                    <a:ln>
                      <a:noFill/>
                    </a:ln>
                  </pic:spPr>
                </pic:pic>
              </a:graphicData>
            </a:graphic>
          </wp:inline>
        </w:drawing>
      </w:r>
    </w:p>
    <w:p w:rsidR="00F54855" w:rsidRPr="00F13E7B" w:rsidRDefault="00F54855" w:rsidP="00F13E7B">
      <w:pPr>
        <w:rPr>
          <w:color w:val="000000"/>
        </w:rPr>
      </w:pPr>
    </w:p>
    <w:p w:rsidR="00F54855" w:rsidRPr="00F13E7B" w:rsidRDefault="00F54855" w:rsidP="00F13E7B">
      <w:pPr>
        <w:rPr>
          <w:color w:val="000000"/>
        </w:rPr>
      </w:pPr>
      <w:r w:rsidRPr="00F13E7B">
        <w:rPr>
          <w:color w:val="000000"/>
        </w:rPr>
        <w:t>La demande de biens (Economie fermée, pas d'Etat)</w:t>
      </w:r>
    </w:p>
    <w:p w:rsidR="00F54855" w:rsidRPr="00F13E7B" w:rsidRDefault="00F54855" w:rsidP="00F13E7B">
      <w:pPr>
        <w:rPr>
          <w:color w:val="000000"/>
        </w:rPr>
      </w:pPr>
      <w:r w:rsidRPr="00F13E7B">
        <w:rPr>
          <w:color w:val="000000"/>
        </w:rPr>
        <w:br/>
        <w:t>Dans une approche simplifiée la demande de biens peut s’écrire C + I.</w:t>
      </w:r>
      <w:r w:rsidRPr="00F13E7B">
        <w:rPr>
          <w:color w:val="000000"/>
        </w:rPr>
        <w:br/>
        <w:t xml:space="preserve">Réécrit par unité de travail, l’équilibre devient : y = c + i, ou c et i représente la </w:t>
      </w:r>
      <w:r w:rsidRPr="00F13E7B">
        <w:rPr>
          <w:color w:val="000000"/>
        </w:rPr>
        <w:lastRenderedPageBreak/>
        <w:t>consommation et l’investissement par unité de travail</w:t>
      </w:r>
      <w:r w:rsidRPr="00F13E7B">
        <w:rPr>
          <w:color w:val="000000"/>
        </w:rPr>
        <w:br/>
        <w:t>L’hypothèse de consommation est énoncée : c = (1-s) y où s est le taux d’épargne</w:t>
      </w:r>
      <w:r w:rsidRPr="00F13E7B">
        <w:rPr>
          <w:color w:val="000000"/>
        </w:rPr>
        <w:br/>
        <w:t>La dépense totale s’énonce alors : y = c + i = (1-s) y + i</w:t>
      </w:r>
      <w:r w:rsidRPr="00F13E7B">
        <w:rPr>
          <w:color w:val="000000"/>
        </w:rPr>
        <w:br/>
        <w:t>Soit encore i = s y = s f(k) : l’investissement par tête est égal à l’épargne par tête.</w:t>
      </w:r>
    </w:p>
    <w:p w:rsidR="00F54855" w:rsidRPr="00F13E7B" w:rsidRDefault="00F54855" w:rsidP="00F13E7B">
      <w:pPr>
        <w:jc w:val="center"/>
        <w:rPr>
          <w:color w:val="000000"/>
        </w:rPr>
      </w:pPr>
      <w:r w:rsidRPr="00F13E7B">
        <w:rPr>
          <w:color w:val="000000"/>
        </w:rPr>
        <w:br/>
      </w:r>
      <w:r w:rsidRPr="00F13E7B">
        <w:rPr>
          <w:b/>
          <w:bCs/>
          <w:color w:val="000000"/>
        </w:rPr>
        <w:t xml:space="preserve">Production, investissement et épargne </w:t>
      </w:r>
    </w:p>
    <w:p w:rsidR="00F54855" w:rsidRPr="00F13E7B" w:rsidRDefault="00F54855" w:rsidP="00F13E7B">
      <w:pPr>
        <w:rPr>
          <w:color w:val="000000"/>
        </w:rPr>
      </w:pPr>
      <w:r w:rsidRPr="00F13E7B">
        <w:rPr>
          <w:color w:val="000000"/>
        </w:rPr>
        <w:t xml:space="preserve">Les évolutions du stock de capital proviennent de deux flux : </w:t>
      </w:r>
    </w:p>
    <w:p w:rsidR="00F54855" w:rsidRPr="00F13E7B" w:rsidRDefault="00F54855" w:rsidP="00F13E7B">
      <w:pPr>
        <w:rPr>
          <w:color w:val="000000"/>
        </w:rPr>
      </w:pPr>
      <w:r w:rsidRPr="00F13E7B">
        <w:rPr>
          <w:color w:val="000000"/>
        </w:rPr>
        <w:br/>
        <w:t>L’investissement accroît le stock de i = s y = s f(k</w:t>
      </w:r>
      <w:proofErr w:type="gramStart"/>
      <w:r w:rsidRPr="00F13E7B">
        <w:rPr>
          <w:color w:val="000000"/>
        </w:rPr>
        <w:t>)</w:t>
      </w:r>
      <w:proofErr w:type="gramEnd"/>
      <w:r w:rsidRPr="00F13E7B">
        <w:rPr>
          <w:color w:val="000000"/>
        </w:rPr>
        <w:br/>
        <w:t xml:space="preserve">La consommation du capital dans le processus de production réduit le stock. </w:t>
      </w:r>
      <w:r w:rsidRPr="00F13E7B">
        <w:rPr>
          <w:color w:val="000000"/>
        </w:rPr>
        <w:br/>
        <w:t xml:space="preserve">Sous l’hypothèse d’une fraction </w:t>
      </w:r>
      <w:r w:rsidRPr="00F13E7B">
        <w:rPr>
          <w:color w:val="000000"/>
        </w:rPr>
        <w:t xml:space="preserve"> du stock consommée à chaque période, le flux de consommation de capital devient : </w:t>
      </w:r>
      <w:r w:rsidRPr="00F13E7B">
        <w:rPr>
          <w:color w:val="000000"/>
        </w:rPr>
        <w:t>k</w:t>
      </w:r>
      <w:r w:rsidRPr="00F13E7B">
        <w:rPr>
          <w:color w:val="000000"/>
        </w:rPr>
        <w:br/>
        <w:t xml:space="preserve">La variation du stock de capital est alors </w:t>
      </w:r>
      <w:r w:rsidRPr="00F13E7B">
        <w:rPr>
          <w:color w:val="000000"/>
        </w:rPr>
        <w:t xml:space="preserve"> k = i - </w:t>
      </w:r>
      <w:r w:rsidRPr="00F13E7B">
        <w:rPr>
          <w:color w:val="000000"/>
        </w:rPr>
        <w:t xml:space="preserve">k = s f(k) - </w:t>
      </w:r>
      <w:r w:rsidRPr="00F13E7B">
        <w:rPr>
          <w:color w:val="000000"/>
        </w:rPr>
        <w:t>k</w:t>
      </w:r>
    </w:p>
    <w:p w:rsidR="00F54855" w:rsidRPr="00F13E7B" w:rsidRDefault="00F54855" w:rsidP="00F13E7B">
      <w:pPr>
        <w:rPr>
          <w:color w:val="000000"/>
        </w:rPr>
      </w:pPr>
      <w:r w:rsidRPr="00F13E7B">
        <w:rPr>
          <w:color w:val="000000"/>
        </w:rPr>
        <w:t>L’état stationnaire du stock de capital : k*</w:t>
      </w:r>
    </w:p>
    <w:p w:rsidR="00F54855" w:rsidRPr="00F13E7B" w:rsidRDefault="00F54855" w:rsidP="00F13E7B">
      <w:pPr>
        <w:rPr>
          <w:color w:val="000000"/>
        </w:rPr>
      </w:pPr>
      <w:r w:rsidRPr="00F13E7B">
        <w:rPr>
          <w:color w:val="000000"/>
        </w:rPr>
        <w:br/>
        <w:t xml:space="preserve">L’état stationnaire se définit comme la situation où le stock de capital par tête k ne change pas. </w:t>
      </w:r>
      <w:r w:rsidRPr="00F13E7B">
        <w:rPr>
          <w:color w:val="000000"/>
        </w:rPr>
        <w:br/>
        <w:t>Ce qui implique que le produit par tête y ne change pas, et qu’une fois atteint ce niveau, l’économie est à « l’équilibre de long terme ».</w:t>
      </w:r>
      <w:r w:rsidRPr="00F13E7B">
        <w:rPr>
          <w:color w:val="000000"/>
        </w:rPr>
        <w:br/>
        <w:t xml:space="preserve">On peut </w:t>
      </w:r>
      <w:proofErr w:type="spellStart"/>
      <w:r w:rsidRPr="00F13E7B">
        <w:rPr>
          <w:color w:val="000000"/>
        </w:rPr>
        <w:t>l e</w:t>
      </w:r>
      <w:proofErr w:type="spellEnd"/>
      <w:r w:rsidRPr="00F13E7B">
        <w:rPr>
          <w:color w:val="000000"/>
        </w:rPr>
        <w:t xml:space="preserve"> définir en k* ou encore par s f(k) = </w:t>
      </w:r>
      <w:r w:rsidRPr="00F13E7B">
        <w:rPr>
          <w:color w:val="000000"/>
        </w:rPr>
        <w:t>k</w:t>
      </w:r>
    </w:p>
    <w:p w:rsidR="00F54855" w:rsidRPr="00F13E7B" w:rsidRDefault="00F54855" w:rsidP="00F13E7B">
      <w:pPr>
        <w:rPr>
          <w:color w:val="000000"/>
        </w:rPr>
      </w:pPr>
      <w:r w:rsidRPr="00F13E7B">
        <w:rPr>
          <w:color w:val="000000"/>
        </w:rPr>
        <w:t>L’état stationnaire est obtenu automatiquement par l’ajustement épargne investissement sur le marché des biens. Tout écart à k* se résorbe de manière endogène.</w:t>
      </w:r>
    </w:p>
    <w:p w:rsidR="00F54855" w:rsidRPr="00F13E7B" w:rsidRDefault="00F54855" w:rsidP="00F13E7B">
      <w:pPr>
        <w:rPr>
          <w:color w:val="000000"/>
        </w:rPr>
      </w:pPr>
      <w:r w:rsidRPr="00F13E7B">
        <w:rPr>
          <w:color w:val="000000"/>
        </w:rPr>
        <w:br/>
        <w:t>Les changements du taux d’épargne</w:t>
      </w:r>
    </w:p>
    <w:p w:rsidR="00F54855" w:rsidRPr="00F13E7B" w:rsidRDefault="00F54855" w:rsidP="00F13E7B">
      <w:pPr>
        <w:rPr>
          <w:color w:val="000000"/>
        </w:rPr>
      </w:pPr>
      <w:r w:rsidRPr="00F13E7B">
        <w:rPr>
          <w:color w:val="000000"/>
        </w:rPr>
        <w:br/>
        <w:t xml:space="preserve">Le modèle de Solow montre l’importance du taux d’épargne dans la détermination de l’état stationnaire. </w:t>
      </w:r>
      <w:r w:rsidRPr="00F13E7B">
        <w:rPr>
          <w:color w:val="000000"/>
        </w:rPr>
        <w:br/>
        <w:t>Si s augmente, alors l’investissement va devenir supérieur à la consommation de capital et l’équilibre stationnaire va s’élever.</w:t>
      </w:r>
      <w:r w:rsidRPr="00F13E7B">
        <w:rPr>
          <w:color w:val="000000"/>
        </w:rPr>
        <w:br/>
        <w:t xml:space="preserve">Si des économies diffèrent par leur taux d’épargne, les états stationnaires de ces économies devraient différer et « expliquer » les différences de niveaux de vie (cas du Japon par exemple). </w:t>
      </w:r>
      <w:r w:rsidRPr="00F13E7B">
        <w:rPr>
          <w:color w:val="000000"/>
        </w:rPr>
        <w:br/>
        <w:t>Les facteurs réduisant l’épargne sont donc défavorables à la croissance (déficit public notamment)</w:t>
      </w:r>
    </w:p>
    <w:p w:rsidR="00F54855" w:rsidRPr="00F13E7B" w:rsidRDefault="00F54855" w:rsidP="00F13E7B">
      <w:pPr>
        <w:jc w:val="center"/>
        <w:rPr>
          <w:color w:val="000000"/>
        </w:rPr>
      </w:pPr>
      <w:r w:rsidRPr="00F13E7B">
        <w:rPr>
          <w:color w:val="000000"/>
        </w:rPr>
        <w:br/>
      </w:r>
      <w:r w:rsidRPr="00F13E7B">
        <w:rPr>
          <w:b/>
          <w:bCs/>
          <w:color w:val="000000"/>
        </w:rPr>
        <w:t xml:space="preserve">L’accroissement du taux d’épargne </w:t>
      </w:r>
    </w:p>
    <w:p w:rsidR="00F54855" w:rsidRPr="00F13E7B" w:rsidRDefault="00F54855" w:rsidP="00F13E7B">
      <w:pPr>
        <w:rPr>
          <w:color w:val="000000"/>
        </w:rPr>
      </w:pPr>
    </w:p>
    <w:p w:rsidR="00F54855" w:rsidRPr="00F13E7B" w:rsidRDefault="00F54855" w:rsidP="00F13E7B">
      <w:pPr>
        <w:rPr>
          <w:color w:val="000000"/>
        </w:rPr>
      </w:pPr>
    </w:p>
    <w:p w:rsidR="00F54855" w:rsidRPr="00F13E7B" w:rsidRDefault="00F54855" w:rsidP="00F13E7B">
      <w:pPr>
        <w:rPr>
          <w:color w:val="000000"/>
        </w:rPr>
      </w:pPr>
      <w:r w:rsidRPr="00F13E7B">
        <w:rPr>
          <w:color w:val="000000"/>
        </w:rPr>
        <w:t>La « règle d’or » de l’accumulation du capital</w:t>
      </w:r>
    </w:p>
    <w:p w:rsidR="00F54855" w:rsidRPr="00F13E7B" w:rsidRDefault="00F54855" w:rsidP="00F13E7B">
      <w:pPr>
        <w:rPr>
          <w:color w:val="000000"/>
        </w:rPr>
      </w:pPr>
      <w:r w:rsidRPr="00F13E7B">
        <w:rPr>
          <w:color w:val="000000"/>
        </w:rPr>
        <w:br/>
        <w:t xml:space="preserve">L’état stationnaire est défini par la stabilité du stock de capital par tête, mais ne dit rien sur le bien être des individus de cette économie. </w:t>
      </w:r>
      <w:r w:rsidRPr="00F13E7B">
        <w:rPr>
          <w:color w:val="000000"/>
        </w:rPr>
        <w:br/>
        <w:t xml:space="preserve">Rechercher un bien être maximum peut alors conduire à rechercher un état stationnaire particulier et à mettre en place les politiques économiques adaptées. </w:t>
      </w:r>
      <w:r w:rsidRPr="00F13E7B">
        <w:rPr>
          <w:color w:val="000000"/>
        </w:rPr>
        <w:br/>
        <w:t xml:space="preserve">Le bien-être des agents sera résumé par leur consommation. </w:t>
      </w:r>
      <w:r w:rsidRPr="00F13E7B">
        <w:rPr>
          <w:color w:val="000000"/>
        </w:rPr>
        <w:br/>
        <w:t>La règle d’or détermine la condition d’obtention de cet état stationnaire optimal.</w:t>
      </w:r>
      <w:r w:rsidRPr="00F13E7B">
        <w:rPr>
          <w:color w:val="000000"/>
        </w:rPr>
        <w:br/>
        <w:t>Etat stationnaire optimal : c* peut s’obtenir en rappelant : c = y – i soit c* =</w:t>
      </w:r>
      <w:proofErr w:type="gramStart"/>
      <w:r w:rsidRPr="00F13E7B">
        <w:rPr>
          <w:color w:val="000000"/>
        </w:rPr>
        <w:t>f(</w:t>
      </w:r>
      <w:proofErr w:type="gramEnd"/>
      <w:r w:rsidRPr="00F13E7B">
        <w:rPr>
          <w:color w:val="000000"/>
        </w:rPr>
        <w:t xml:space="preserve">k*) – s f(k*) = f(k*) – </w:t>
      </w:r>
      <w:r w:rsidRPr="00F13E7B">
        <w:rPr>
          <w:color w:val="000000"/>
        </w:rPr>
        <w:t xml:space="preserve">k* ce qui montre que le bien-être optimal dépend du niveau de l’état stationnaire. </w:t>
      </w:r>
      <w:r w:rsidRPr="00F13E7B">
        <w:rPr>
          <w:color w:val="000000"/>
        </w:rPr>
        <w:br/>
        <w:t xml:space="preserve">La maximisation de c* conduit alors à la règle d’or </w:t>
      </w:r>
      <w:proofErr w:type="gramStart"/>
      <w:r w:rsidRPr="00F13E7B">
        <w:rPr>
          <w:color w:val="000000"/>
        </w:rPr>
        <w:t>f’(</w:t>
      </w:r>
      <w:proofErr w:type="gramEnd"/>
      <w:r w:rsidRPr="00F13E7B">
        <w:rPr>
          <w:color w:val="000000"/>
        </w:rPr>
        <w:t xml:space="preserve">k*) – </w:t>
      </w:r>
      <w:r w:rsidRPr="00F13E7B">
        <w:rPr>
          <w:color w:val="000000"/>
        </w:rPr>
        <w:t></w:t>
      </w:r>
      <w:r w:rsidRPr="00F13E7B">
        <w:rPr>
          <w:color w:val="000000"/>
        </w:rPr>
        <w:t xml:space="preserve">= 0 soit PMK = </w:t>
      </w:r>
      <w:r w:rsidRPr="00F13E7B">
        <w:rPr>
          <w:color w:val="000000"/>
        </w:rPr>
        <w:t></w:t>
      </w:r>
    </w:p>
    <w:p w:rsidR="00F54855" w:rsidRPr="00F13E7B" w:rsidRDefault="00F54855" w:rsidP="00F13E7B">
      <w:pPr>
        <w:rPr>
          <w:color w:val="000000"/>
        </w:rPr>
      </w:pPr>
    </w:p>
    <w:p w:rsidR="00F54855" w:rsidRPr="00F13E7B" w:rsidRDefault="00F54855" w:rsidP="00F13E7B">
      <w:pPr>
        <w:rPr>
          <w:color w:val="000000"/>
        </w:rPr>
      </w:pPr>
      <w:r w:rsidRPr="00F13E7B">
        <w:rPr>
          <w:color w:val="000000"/>
        </w:rPr>
        <w:lastRenderedPageBreak/>
        <w:t>La croissance démographique</w:t>
      </w:r>
    </w:p>
    <w:p w:rsidR="00F54855" w:rsidRPr="00F13E7B" w:rsidRDefault="00F54855" w:rsidP="00F13E7B">
      <w:pPr>
        <w:rPr>
          <w:color w:val="000000"/>
        </w:rPr>
      </w:pPr>
      <w:r w:rsidRPr="00F13E7B">
        <w:rPr>
          <w:color w:val="000000"/>
        </w:rPr>
        <w:br/>
        <w:t>Le modèle de Solow explique le niveau de capital et de revenu à l’équilibre stationnaire mais n’explique pas la croissance une fois ce niveau atteint. Les sources de la croissance peuvent être :</w:t>
      </w:r>
      <w:r w:rsidRPr="00F13E7B">
        <w:rPr>
          <w:color w:val="000000"/>
        </w:rPr>
        <w:br/>
        <w:t>- la croissance démographique au rythme n</w:t>
      </w:r>
      <w:r w:rsidRPr="00F13E7B">
        <w:rPr>
          <w:color w:val="000000"/>
        </w:rPr>
        <w:br/>
        <w:t>- le progrès technologique au rythme g</w:t>
      </w:r>
    </w:p>
    <w:p w:rsidR="00F54855" w:rsidRPr="00F13E7B" w:rsidRDefault="00F54855" w:rsidP="00F13E7B">
      <w:pPr>
        <w:rPr>
          <w:color w:val="000000"/>
        </w:rPr>
      </w:pPr>
      <w:r w:rsidRPr="00F13E7B">
        <w:rPr>
          <w:color w:val="000000"/>
        </w:rPr>
        <w:t xml:space="preserve">La croissance démographique induit une intensité capitalistique décroissante : k/l diminue si </w:t>
      </w:r>
      <w:proofErr w:type="spellStart"/>
      <w:r w:rsidRPr="00F13E7B">
        <w:rPr>
          <w:color w:val="000000"/>
        </w:rPr>
        <w:t>l augmente</w:t>
      </w:r>
      <w:proofErr w:type="spellEnd"/>
      <w:r w:rsidRPr="00F13E7B">
        <w:rPr>
          <w:color w:val="000000"/>
        </w:rPr>
        <w:t xml:space="preserve"> au rythme n. Pour simplement maintenir le capital par travailleur, il faudra accumuler du capital au rythme n. Ceci revient à considérer une source supplémentaire de consommation du capital : la croissance de la population. </w:t>
      </w:r>
    </w:p>
    <w:p w:rsidR="00F54855" w:rsidRPr="00F13E7B" w:rsidRDefault="00F54855" w:rsidP="00F13E7B">
      <w:pPr>
        <w:rPr>
          <w:color w:val="000000"/>
        </w:rPr>
      </w:pPr>
      <w:r w:rsidRPr="00F13E7B">
        <w:rPr>
          <w:color w:val="000000"/>
        </w:rPr>
        <w:t>Croissance démographique et règle d’or</w:t>
      </w:r>
    </w:p>
    <w:p w:rsidR="00F54855" w:rsidRPr="00F13E7B" w:rsidRDefault="00F54855" w:rsidP="00F13E7B">
      <w:pPr>
        <w:rPr>
          <w:color w:val="000000"/>
        </w:rPr>
      </w:pPr>
      <w:r w:rsidRPr="00F13E7B">
        <w:rPr>
          <w:color w:val="000000"/>
        </w:rPr>
        <w:br/>
        <w:t xml:space="preserve">La prise en compte de la croissance démographique permet de comprendre la croissance soutenue : le capital, la population et le produit-revenu augmente au rythme n. </w:t>
      </w:r>
      <w:r w:rsidRPr="00F13E7B">
        <w:rPr>
          <w:color w:val="000000"/>
        </w:rPr>
        <w:br/>
        <w:t xml:space="preserve">Les différences de dynamiques démographiques permettent alors de comprendre les différences de dynamiques globales (voir le cas des PVD ou symétriquement des pays vieillissant (RFA, Japon). </w:t>
      </w:r>
      <w:r w:rsidRPr="00F13E7B">
        <w:rPr>
          <w:color w:val="000000"/>
        </w:rPr>
        <w:br/>
        <w:t xml:space="preserve">Mais le bien être ne change pas car les quantités par tête ne sont pas modifiées. </w:t>
      </w:r>
    </w:p>
    <w:p w:rsidR="00F54855" w:rsidRPr="00F13E7B" w:rsidRDefault="00F54855" w:rsidP="00F13E7B">
      <w:pPr>
        <w:rPr>
          <w:color w:val="000000"/>
        </w:rPr>
      </w:pPr>
      <w:r w:rsidRPr="00F13E7B">
        <w:rPr>
          <w:color w:val="000000"/>
        </w:rPr>
        <w:br/>
      </w:r>
      <w:r w:rsidRPr="00F13E7B">
        <w:rPr>
          <w:b/>
          <w:bCs/>
          <w:color w:val="000000"/>
        </w:rPr>
        <w:t>Etat stationnaire et croissance démographique</w:t>
      </w:r>
      <w:r w:rsidRPr="00F13E7B">
        <w:rPr>
          <w:color w:val="000000"/>
        </w:rPr>
        <w:t xml:space="preserve">  Croissance démographique et règle d’or</w:t>
      </w:r>
    </w:p>
    <w:p w:rsidR="00F54855" w:rsidRPr="00F13E7B" w:rsidRDefault="00F54855" w:rsidP="00F13E7B">
      <w:pPr>
        <w:rPr>
          <w:color w:val="000000"/>
        </w:rPr>
      </w:pPr>
      <w:r w:rsidRPr="00F13E7B">
        <w:rPr>
          <w:color w:val="000000"/>
        </w:rPr>
        <w:br/>
        <w:t xml:space="preserve">La prise en compte de la croissance démographique modifie l’énoncé de la règle </w:t>
      </w:r>
      <w:proofErr w:type="gramStart"/>
      <w:r w:rsidRPr="00F13E7B">
        <w:rPr>
          <w:color w:val="000000"/>
        </w:rPr>
        <w:t>d’or .</w:t>
      </w:r>
      <w:proofErr w:type="gramEnd"/>
      <w:r w:rsidRPr="00F13E7B">
        <w:rPr>
          <w:color w:val="000000"/>
        </w:rPr>
        <w:t xml:space="preserve"> </w:t>
      </w:r>
    </w:p>
    <w:p w:rsidR="00F54855" w:rsidRPr="00F13E7B" w:rsidRDefault="00F54855" w:rsidP="00F13E7B">
      <w:pPr>
        <w:rPr>
          <w:color w:val="000000"/>
        </w:rPr>
      </w:pPr>
      <w:r w:rsidRPr="00F13E7B">
        <w:rPr>
          <w:color w:val="000000"/>
        </w:rPr>
        <w:t>La consommation maximum s’énonce : c* =</w:t>
      </w:r>
      <w:proofErr w:type="gramStart"/>
      <w:r w:rsidRPr="00F13E7B">
        <w:rPr>
          <w:color w:val="000000"/>
        </w:rPr>
        <w:t>f(</w:t>
      </w:r>
      <w:proofErr w:type="gramEnd"/>
      <w:r w:rsidRPr="00F13E7B">
        <w:rPr>
          <w:color w:val="000000"/>
        </w:rPr>
        <w:t>k*) – s f(k*) = f(k*) – (</w:t>
      </w:r>
      <w:r w:rsidRPr="00F13E7B">
        <w:rPr>
          <w:color w:val="000000"/>
        </w:rPr>
        <w:t> + n ) k*</w:t>
      </w:r>
      <w:r w:rsidRPr="00F13E7B">
        <w:rPr>
          <w:color w:val="000000"/>
        </w:rPr>
        <w:br/>
        <w:t>Et conduit alors à la règle d’or: f’(k*) – (</w:t>
      </w:r>
      <w:r w:rsidRPr="00F13E7B">
        <w:rPr>
          <w:color w:val="000000"/>
        </w:rPr>
        <w:t xml:space="preserve"> + n ) = 0 soit PMK – </w:t>
      </w:r>
      <w:r w:rsidRPr="00F13E7B">
        <w:rPr>
          <w:color w:val="000000"/>
        </w:rPr>
        <w:t> = n</w:t>
      </w:r>
    </w:p>
    <w:p w:rsidR="00F54855" w:rsidRPr="00F13E7B" w:rsidRDefault="00F54855" w:rsidP="00F13E7B">
      <w:pPr>
        <w:rPr>
          <w:color w:val="000000"/>
        </w:rPr>
      </w:pPr>
      <w:r w:rsidRPr="00F13E7B">
        <w:rPr>
          <w:color w:val="000000"/>
        </w:rPr>
        <w:t>Le bien être est lié inversement à la croissance démographique.</w:t>
      </w:r>
    </w:p>
    <w:p w:rsidR="00F54855" w:rsidRPr="00F13E7B" w:rsidRDefault="00F54855" w:rsidP="00F13E7B">
      <w:pPr>
        <w:rPr>
          <w:color w:val="000000"/>
        </w:rPr>
      </w:pPr>
      <w:r w:rsidRPr="00F13E7B">
        <w:rPr>
          <w:color w:val="000000"/>
        </w:rPr>
        <w:br/>
        <w:t>Le progrès technologique</w:t>
      </w:r>
    </w:p>
    <w:p w:rsidR="00F54855" w:rsidRPr="00F13E7B" w:rsidRDefault="00F54855" w:rsidP="00F13E7B">
      <w:pPr>
        <w:rPr>
          <w:color w:val="000000"/>
        </w:rPr>
      </w:pPr>
      <w:r w:rsidRPr="00F13E7B">
        <w:rPr>
          <w:color w:val="000000"/>
        </w:rPr>
        <w:br/>
        <w:t xml:space="preserve">Le progrès technologique au rythme g peut être introduit dans le modèle de Solow en remplaçant L par L*E avec E : efficience du travail. Le progrès technologique permet à chaque travailleur de produire plus. </w:t>
      </w:r>
    </w:p>
    <w:p w:rsidR="00F54855" w:rsidRPr="00F13E7B" w:rsidRDefault="00F54855" w:rsidP="00F13E7B">
      <w:pPr>
        <w:rPr>
          <w:color w:val="000000"/>
        </w:rPr>
      </w:pPr>
      <w:r w:rsidRPr="00F13E7B">
        <w:rPr>
          <w:color w:val="000000"/>
        </w:rPr>
        <w:t>L’efficience croissante du travail induit une intensité capitalistique décroissante par travailleur efficient. Pour simplement maintenir le capital par tête efficiente, il faudra accumuler au rythme g. Ceci revient à considérer une source supplémentaire de consommation de capital : la plus grande efficience du travail.</w:t>
      </w:r>
    </w:p>
    <w:p w:rsidR="00F54855" w:rsidRPr="00F13E7B" w:rsidRDefault="00F54855" w:rsidP="00F13E7B">
      <w:pPr>
        <w:rPr>
          <w:color w:val="000000"/>
        </w:rPr>
      </w:pPr>
    </w:p>
    <w:p w:rsidR="00F54855" w:rsidRPr="00F13E7B" w:rsidRDefault="00F54855" w:rsidP="00F13E7B">
      <w:pPr>
        <w:rPr>
          <w:color w:val="000000"/>
        </w:rPr>
      </w:pPr>
      <w:r w:rsidRPr="00F13E7B">
        <w:rPr>
          <w:color w:val="000000"/>
        </w:rPr>
        <w:t>Progrès technologique et règle d’or</w:t>
      </w:r>
    </w:p>
    <w:p w:rsidR="00F54855" w:rsidRPr="00F13E7B" w:rsidRDefault="00F54855" w:rsidP="00F13E7B">
      <w:pPr>
        <w:rPr>
          <w:color w:val="000000"/>
        </w:rPr>
      </w:pPr>
      <w:r w:rsidRPr="00F13E7B">
        <w:rPr>
          <w:color w:val="000000"/>
        </w:rPr>
        <w:br/>
        <w:t xml:space="preserve">La prise en compte du progrès technologique modifie l’énoncé de la règle </w:t>
      </w:r>
      <w:proofErr w:type="gramStart"/>
      <w:r w:rsidRPr="00F13E7B">
        <w:rPr>
          <w:color w:val="000000"/>
        </w:rPr>
        <w:t>d’or .</w:t>
      </w:r>
      <w:proofErr w:type="gramEnd"/>
      <w:r w:rsidRPr="00F13E7B">
        <w:rPr>
          <w:color w:val="000000"/>
        </w:rPr>
        <w:t xml:space="preserve"> </w:t>
      </w:r>
      <w:r w:rsidRPr="00F13E7B">
        <w:rPr>
          <w:color w:val="000000"/>
        </w:rPr>
        <w:br/>
        <w:t>Attention : k désigne la quantité de capital par travailleur efficient K</w:t>
      </w:r>
      <w:proofErr w:type="gramStart"/>
      <w:r w:rsidRPr="00F13E7B">
        <w:rPr>
          <w:color w:val="000000"/>
        </w:rPr>
        <w:t>/(</w:t>
      </w:r>
      <w:proofErr w:type="gramEnd"/>
      <w:r w:rsidRPr="00F13E7B">
        <w:rPr>
          <w:color w:val="000000"/>
        </w:rPr>
        <w:t>L*E)</w:t>
      </w:r>
      <w:r w:rsidRPr="00F13E7B">
        <w:rPr>
          <w:color w:val="000000"/>
        </w:rPr>
        <w:br/>
        <w:t>La consommation maximum s’énonce : c* =f(k*) – s f(k*) = f(k*) – (</w:t>
      </w:r>
      <w:r w:rsidRPr="00F13E7B">
        <w:rPr>
          <w:color w:val="000000"/>
        </w:rPr>
        <w:t xml:space="preserve"> + </w:t>
      </w:r>
      <w:proofErr w:type="spellStart"/>
      <w:r w:rsidRPr="00F13E7B">
        <w:rPr>
          <w:color w:val="000000"/>
        </w:rPr>
        <w:t>n+g</w:t>
      </w:r>
      <w:proofErr w:type="spellEnd"/>
      <w:r w:rsidRPr="00F13E7B">
        <w:rPr>
          <w:color w:val="000000"/>
        </w:rPr>
        <w:t>) k*</w:t>
      </w:r>
      <w:r w:rsidRPr="00F13E7B">
        <w:rPr>
          <w:color w:val="000000"/>
        </w:rPr>
        <w:br/>
        <w:t>Et conduit alors à la règle d’or : f’(k*) – (</w:t>
      </w:r>
      <w:r w:rsidRPr="00F13E7B">
        <w:rPr>
          <w:color w:val="000000"/>
        </w:rPr>
        <w:t></w:t>
      </w:r>
      <w:r w:rsidRPr="00F13E7B">
        <w:rPr>
          <w:color w:val="000000"/>
        </w:rPr>
        <w:t></w:t>
      </w:r>
      <w:r w:rsidRPr="00F13E7B">
        <w:rPr>
          <w:color w:val="000000"/>
        </w:rPr>
        <w:t xml:space="preserve"> n +g) = 0 soit PMK – </w:t>
      </w:r>
      <w:r w:rsidRPr="00F13E7B">
        <w:rPr>
          <w:color w:val="000000"/>
        </w:rPr>
        <w:t> = n + g</w:t>
      </w:r>
    </w:p>
    <w:p w:rsidR="00F54855" w:rsidRPr="00F13E7B" w:rsidRDefault="00F54855" w:rsidP="00F13E7B">
      <w:pPr>
        <w:rPr>
          <w:color w:val="000000"/>
        </w:rPr>
      </w:pPr>
      <w:r w:rsidRPr="00F13E7B">
        <w:rPr>
          <w:color w:val="000000"/>
        </w:rPr>
        <w:t xml:space="preserve">Le modèle permet alors de comprendre une amélioration durable du </w:t>
      </w:r>
      <w:proofErr w:type="spellStart"/>
      <w:r w:rsidRPr="00F13E7B">
        <w:rPr>
          <w:color w:val="000000"/>
        </w:rPr>
        <w:t>bien être</w:t>
      </w:r>
      <w:proofErr w:type="spellEnd"/>
      <w:r w:rsidRPr="00F13E7B">
        <w:rPr>
          <w:color w:val="000000"/>
        </w:rPr>
        <w:t xml:space="preserve">. </w:t>
      </w:r>
    </w:p>
    <w:p w:rsidR="00F54855" w:rsidRPr="00F13E7B" w:rsidRDefault="00F54855" w:rsidP="00F13E7B">
      <w:pPr>
        <w:rPr>
          <w:color w:val="000000"/>
        </w:rPr>
      </w:pPr>
    </w:p>
    <w:p w:rsidR="00F54855" w:rsidRPr="00F13E7B" w:rsidRDefault="00F54855" w:rsidP="00F13E7B">
      <w:pPr>
        <w:jc w:val="center"/>
        <w:rPr>
          <w:color w:val="000000"/>
        </w:rPr>
      </w:pPr>
      <w:r w:rsidRPr="00F13E7B">
        <w:rPr>
          <w:b/>
          <w:bCs/>
          <w:color w:val="000000"/>
        </w:rPr>
        <w:t>Synthèse : modèle de Solow</w:t>
      </w:r>
    </w:p>
    <w:p w:rsidR="00F54855" w:rsidRPr="00F13E7B" w:rsidRDefault="00F54855" w:rsidP="00F13E7B">
      <w:pPr>
        <w:jc w:val="center"/>
        <w:rPr>
          <w:color w:val="000000"/>
        </w:rPr>
      </w:pPr>
      <w:r w:rsidRPr="00F13E7B">
        <w:rPr>
          <w:b/>
          <w:bCs/>
          <w:color w:val="000000"/>
        </w:rPr>
        <w:t>Synthèse : modèle de Solow</w:t>
      </w:r>
    </w:p>
    <w:tbl>
      <w:tblPr>
        <w:tblW w:w="47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059"/>
        <w:gridCol w:w="2613"/>
        <w:gridCol w:w="3059"/>
      </w:tblGrid>
      <w:tr w:rsidR="00F54855" w:rsidRPr="00F13E7B" w:rsidTr="00335A6B">
        <w:trPr>
          <w:tblCellSpacing w:w="15" w:type="dxa"/>
        </w:trPr>
        <w:tc>
          <w:tcPr>
            <w:tcW w:w="1750" w:type="pct"/>
            <w:tcBorders>
              <w:top w:val="outset" w:sz="6" w:space="0" w:color="auto"/>
              <w:left w:val="outset" w:sz="6" w:space="0" w:color="auto"/>
              <w:bottom w:val="outset" w:sz="6" w:space="0" w:color="auto"/>
              <w:right w:val="outset" w:sz="6" w:space="0" w:color="auto"/>
            </w:tcBorders>
            <w:shd w:val="clear" w:color="auto" w:fill="auto"/>
            <w:vAlign w:val="center"/>
          </w:tcPr>
          <w:p w:rsidR="00F54855" w:rsidRPr="00F13E7B" w:rsidRDefault="00F54855" w:rsidP="00F13E7B">
            <w:pPr>
              <w:jc w:val="center"/>
              <w:rPr>
                <w:color w:val="000000"/>
              </w:rPr>
            </w:pPr>
            <w:r w:rsidRPr="00F13E7B">
              <w:rPr>
                <w:b/>
                <w:bCs/>
                <w:color w:val="000000"/>
              </w:rPr>
              <w:t>Variable</w:t>
            </w:r>
          </w:p>
        </w:tc>
        <w:tc>
          <w:tcPr>
            <w:tcW w:w="1500" w:type="pct"/>
            <w:tcBorders>
              <w:top w:val="outset" w:sz="6" w:space="0" w:color="auto"/>
              <w:left w:val="outset" w:sz="6" w:space="0" w:color="auto"/>
              <w:bottom w:val="outset" w:sz="6" w:space="0" w:color="auto"/>
              <w:right w:val="outset" w:sz="6" w:space="0" w:color="auto"/>
            </w:tcBorders>
            <w:shd w:val="clear" w:color="auto" w:fill="auto"/>
            <w:vAlign w:val="center"/>
          </w:tcPr>
          <w:p w:rsidR="00F54855" w:rsidRPr="00F13E7B" w:rsidRDefault="00F54855" w:rsidP="00F13E7B">
            <w:pPr>
              <w:jc w:val="center"/>
              <w:rPr>
                <w:color w:val="000000"/>
              </w:rPr>
            </w:pPr>
            <w:r w:rsidRPr="00F13E7B">
              <w:rPr>
                <w:b/>
                <w:bCs/>
                <w:color w:val="000000"/>
              </w:rPr>
              <w:t>Notation</w:t>
            </w:r>
          </w:p>
        </w:tc>
        <w:tc>
          <w:tcPr>
            <w:tcW w:w="1750" w:type="pct"/>
            <w:tcBorders>
              <w:top w:val="outset" w:sz="6" w:space="0" w:color="auto"/>
              <w:left w:val="outset" w:sz="6" w:space="0" w:color="auto"/>
              <w:bottom w:val="outset" w:sz="6" w:space="0" w:color="auto"/>
              <w:right w:val="outset" w:sz="6" w:space="0" w:color="auto"/>
            </w:tcBorders>
            <w:shd w:val="clear" w:color="auto" w:fill="auto"/>
            <w:vAlign w:val="center"/>
          </w:tcPr>
          <w:p w:rsidR="00F54855" w:rsidRPr="00F13E7B" w:rsidRDefault="00F54855" w:rsidP="00F13E7B">
            <w:pPr>
              <w:jc w:val="center"/>
              <w:rPr>
                <w:color w:val="000000"/>
              </w:rPr>
            </w:pPr>
            <w:r w:rsidRPr="00F13E7B">
              <w:rPr>
                <w:b/>
                <w:bCs/>
                <w:color w:val="000000"/>
              </w:rPr>
              <w:t>Croissance à l'état stationnaire</w:t>
            </w:r>
          </w:p>
        </w:tc>
      </w:tr>
      <w:tr w:rsidR="00F54855" w:rsidRPr="00F13E7B" w:rsidTr="00335A6B">
        <w:trPr>
          <w:tblCellSpacing w:w="15" w:type="dxa"/>
        </w:trPr>
        <w:tc>
          <w:tcPr>
            <w:tcW w:w="1750" w:type="pct"/>
            <w:tcBorders>
              <w:top w:val="outset" w:sz="6" w:space="0" w:color="auto"/>
              <w:left w:val="outset" w:sz="6" w:space="0" w:color="auto"/>
              <w:bottom w:val="outset" w:sz="6" w:space="0" w:color="auto"/>
              <w:right w:val="outset" w:sz="6" w:space="0" w:color="auto"/>
            </w:tcBorders>
            <w:shd w:val="clear" w:color="auto" w:fill="auto"/>
            <w:vAlign w:val="center"/>
          </w:tcPr>
          <w:p w:rsidR="00F54855" w:rsidRPr="00F13E7B" w:rsidRDefault="00F54855" w:rsidP="00F13E7B">
            <w:pPr>
              <w:rPr>
                <w:color w:val="000000"/>
              </w:rPr>
            </w:pPr>
            <w:r w:rsidRPr="00F13E7B">
              <w:rPr>
                <w:color w:val="000000"/>
              </w:rPr>
              <w:lastRenderedPageBreak/>
              <w:t>Capital par tête efficiente</w:t>
            </w:r>
          </w:p>
        </w:tc>
        <w:tc>
          <w:tcPr>
            <w:tcW w:w="1500" w:type="pct"/>
            <w:tcBorders>
              <w:top w:val="outset" w:sz="6" w:space="0" w:color="auto"/>
              <w:left w:val="outset" w:sz="6" w:space="0" w:color="auto"/>
              <w:bottom w:val="outset" w:sz="6" w:space="0" w:color="auto"/>
              <w:right w:val="outset" w:sz="6" w:space="0" w:color="auto"/>
            </w:tcBorders>
            <w:shd w:val="clear" w:color="auto" w:fill="auto"/>
            <w:vAlign w:val="center"/>
          </w:tcPr>
          <w:p w:rsidR="00F54855" w:rsidRPr="00F13E7B" w:rsidRDefault="00F54855" w:rsidP="00F13E7B">
            <w:pPr>
              <w:jc w:val="center"/>
              <w:rPr>
                <w:color w:val="000000"/>
              </w:rPr>
            </w:pPr>
            <w:r w:rsidRPr="00F13E7B">
              <w:rPr>
                <w:i/>
                <w:iCs/>
                <w:color w:val="000000"/>
              </w:rPr>
              <w:t>k</w:t>
            </w:r>
            <w:r w:rsidRPr="00F13E7B">
              <w:rPr>
                <w:color w:val="000000"/>
              </w:rPr>
              <w:t xml:space="preserve"> = K / (E X L)</w:t>
            </w:r>
          </w:p>
        </w:tc>
        <w:tc>
          <w:tcPr>
            <w:tcW w:w="1750" w:type="pct"/>
            <w:tcBorders>
              <w:top w:val="outset" w:sz="6" w:space="0" w:color="auto"/>
              <w:left w:val="outset" w:sz="6" w:space="0" w:color="auto"/>
              <w:bottom w:val="outset" w:sz="6" w:space="0" w:color="auto"/>
              <w:right w:val="outset" w:sz="6" w:space="0" w:color="auto"/>
            </w:tcBorders>
            <w:shd w:val="clear" w:color="auto" w:fill="auto"/>
            <w:vAlign w:val="center"/>
          </w:tcPr>
          <w:p w:rsidR="00F54855" w:rsidRPr="00F13E7B" w:rsidRDefault="00F54855" w:rsidP="00F13E7B">
            <w:pPr>
              <w:jc w:val="center"/>
              <w:rPr>
                <w:color w:val="000000"/>
              </w:rPr>
            </w:pPr>
            <w:r w:rsidRPr="00F13E7B">
              <w:rPr>
                <w:i/>
                <w:iCs/>
                <w:color w:val="000000"/>
              </w:rPr>
              <w:t>0</w:t>
            </w:r>
          </w:p>
        </w:tc>
      </w:tr>
      <w:tr w:rsidR="00F54855" w:rsidRPr="00F13E7B" w:rsidTr="00335A6B">
        <w:trPr>
          <w:tblCellSpacing w:w="15" w:type="dxa"/>
        </w:trPr>
        <w:tc>
          <w:tcPr>
            <w:tcW w:w="1750" w:type="pct"/>
            <w:tcBorders>
              <w:top w:val="outset" w:sz="6" w:space="0" w:color="auto"/>
              <w:left w:val="outset" w:sz="6" w:space="0" w:color="auto"/>
              <w:bottom w:val="outset" w:sz="6" w:space="0" w:color="auto"/>
              <w:right w:val="outset" w:sz="6" w:space="0" w:color="auto"/>
            </w:tcBorders>
            <w:shd w:val="clear" w:color="auto" w:fill="auto"/>
            <w:vAlign w:val="center"/>
          </w:tcPr>
          <w:p w:rsidR="00F54855" w:rsidRPr="00F13E7B" w:rsidRDefault="00F54855" w:rsidP="00F13E7B">
            <w:pPr>
              <w:rPr>
                <w:color w:val="000000"/>
              </w:rPr>
            </w:pPr>
            <w:r w:rsidRPr="00F13E7B">
              <w:rPr>
                <w:color w:val="000000"/>
              </w:rPr>
              <w:t>Produit par tête efficiente</w:t>
            </w:r>
          </w:p>
        </w:tc>
        <w:tc>
          <w:tcPr>
            <w:tcW w:w="1500" w:type="pct"/>
            <w:tcBorders>
              <w:top w:val="outset" w:sz="6" w:space="0" w:color="auto"/>
              <w:left w:val="outset" w:sz="6" w:space="0" w:color="auto"/>
              <w:bottom w:val="outset" w:sz="6" w:space="0" w:color="auto"/>
              <w:right w:val="outset" w:sz="6" w:space="0" w:color="auto"/>
            </w:tcBorders>
            <w:shd w:val="clear" w:color="auto" w:fill="auto"/>
            <w:vAlign w:val="center"/>
          </w:tcPr>
          <w:p w:rsidR="00F54855" w:rsidRPr="00F13E7B" w:rsidRDefault="00F54855" w:rsidP="00F13E7B">
            <w:pPr>
              <w:jc w:val="center"/>
              <w:rPr>
                <w:color w:val="000000"/>
              </w:rPr>
            </w:pPr>
            <w:r w:rsidRPr="00F13E7B">
              <w:rPr>
                <w:i/>
                <w:iCs/>
                <w:color w:val="000000"/>
              </w:rPr>
              <w:t>y</w:t>
            </w:r>
            <w:r w:rsidRPr="00F13E7B">
              <w:rPr>
                <w:color w:val="000000"/>
              </w:rPr>
              <w:t xml:space="preserve"> = Y / (E X L)</w:t>
            </w:r>
          </w:p>
        </w:tc>
        <w:tc>
          <w:tcPr>
            <w:tcW w:w="1750" w:type="pct"/>
            <w:tcBorders>
              <w:top w:val="outset" w:sz="6" w:space="0" w:color="auto"/>
              <w:left w:val="outset" w:sz="6" w:space="0" w:color="auto"/>
              <w:bottom w:val="outset" w:sz="6" w:space="0" w:color="auto"/>
              <w:right w:val="outset" w:sz="6" w:space="0" w:color="auto"/>
            </w:tcBorders>
            <w:shd w:val="clear" w:color="auto" w:fill="auto"/>
            <w:vAlign w:val="center"/>
          </w:tcPr>
          <w:p w:rsidR="00F54855" w:rsidRPr="00F13E7B" w:rsidRDefault="00F54855" w:rsidP="00F13E7B">
            <w:pPr>
              <w:jc w:val="center"/>
              <w:rPr>
                <w:color w:val="000000"/>
              </w:rPr>
            </w:pPr>
            <w:r w:rsidRPr="00F13E7B">
              <w:rPr>
                <w:i/>
                <w:iCs/>
                <w:color w:val="000000"/>
              </w:rPr>
              <w:t>0</w:t>
            </w:r>
          </w:p>
        </w:tc>
      </w:tr>
      <w:tr w:rsidR="00F54855" w:rsidRPr="00F13E7B" w:rsidTr="00335A6B">
        <w:trPr>
          <w:tblCellSpacing w:w="15" w:type="dxa"/>
        </w:trPr>
        <w:tc>
          <w:tcPr>
            <w:tcW w:w="1750" w:type="pct"/>
            <w:tcBorders>
              <w:top w:val="outset" w:sz="6" w:space="0" w:color="auto"/>
              <w:left w:val="outset" w:sz="6" w:space="0" w:color="auto"/>
              <w:bottom w:val="outset" w:sz="6" w:space="0" w:color="auto"/>
              <w:right w:val="outset" w:sz="6" w:space="0" w:color="auto"/>
            </w:tcBorders>
            <w:shd w:val="clear" w:color="auto" w:fill="auto"/>
            <w:vAlign w:val="center"/>
          </w:tcPr>
          <w:p w:rsidR="00F54855" w:rsidRPr="00F13E7B" w:rsidRDefault="00F54855" w:rsidP="00F13E7B">
            <w:pPr>
              <w:rPr>
                <w:color w:val="000000"/>
              </w:rPr>
            </w:pPr>
            <w:r w:rsidRPr="00F13E7B">
              <w:rPr>
                <w:color w:val="000000"/>
              </w:rPr>
              <w:t>Capital par tête</w:t>
            </w:r>
          </w:p>
        </w:tc>
        <w:tc>
          <w:tcPr>
            <w:tcW w:w="1500" w:type="pct"/>
            <w:tcBorders>
              <w:top w:val="outset" w:sz="6" w:space="0" w:color="auto"/>
              <w:left w:val="outset" w:sz="6" w:space="0" w:color="auto"/>
              <w:bottom w:val="outset" w:sz="6" w:space="0" w:color="auto"/>
              <w:right w:val="outset" w:sz="6" w:space="0" w:color="auto"/>
            </w:tcBorders>
            <w:shd w:val="clear" w:color="auto" w:fill="auto"/>
            <w:vAlign w:val="center"/>
          </w:tcPr>
          <w:p w:rsidR="00F54855" w:rsidRPr="00F13E7B" w:rsidRDefault="00F54855" w:rsidP="00F13E7B">
            <w:pPr>
              <w:jc w:val="center"/>
              <w:rPr>
                <w:color w:val="000000"/>
              </w:rPr>
            </w:pPr>
            <w:r w:rsidRPr="00F13E7B">
              <w:rPr>
                <w:color w:val="000000"/>
              </w:rPr>
              <w:t xml:space="preserve">K / L = </w:t>
            </w:r>
            <w:r w:rsidRPr="00F13E7B">
              <w:rPr>
                <w:i/>
                <w:iCs/>
                <w:color w:val="000000"/>
              </w:rPr>
              <w:t>k</w:t>
            </w:r>
            <w:r w:rsidRPr="00F13E7B">
              <w:rPr>
                <w:color w:val="000000"/>
              </w:rPr>
              <w:t xml:space="preserve"> X E</w:t>
            </w:r>
          </w:p>
        </w:tc>
        <w:tc>
          <w:tcPr>
            <w:tcW w:w="1750" w:type="pct"/>
            <w:tcBorders>
              <w:top w:val="outset" w:sz="6" w:space="0" w:color="auto"/>
              <w:left w:val="outset" w:sz="6" w:space="0" w:color="auto"/>
              <w:bottom w:val="outset" w:sz="6" w:space="0" w:color="auto"/>
              <w:right w:val="outset" w:sz="6" w:space="0" w:color="auto"/>
            </w:tcBorders>
            <w:shd w:val="clear" w:color="auto" w:fill="auto"/>
            <w:vAlign w:val="center"/>
          </w:tcPr>
          <w:p w:rsidR="00F54855" w:rsidRPr="00F13E7B" w:rsidRDefault="00F54855" w:rsidP="00F13E7B">
            <w:pPr>
              <w:jc w:val="center"/>
              <w:rPr>
                <w:color w:val="000000"/>
              </w:rPr>
            </w:pPr>
            <w:r w:rsidRPr="00F13E7B">
              <w:rPr>
                <w:i/>
                <w:iCs/>
                <w:color w:val="000000"/>
              </w:rPr>
              <w:t>g</w:t>
            </w:r>
          </w:p>
        </w:tc>
      </w:tr>
      <w:tr w:rsidR="00F54855" w:rsidRPr="00F13E7B" w:rsidTr="00335A6B">
        <w:trPr>
          <w:tblCellSpacing w:w="15" w:type="dxa"/>
        </w:trPr>
        <w:tc>
          <w:tcPr>
            <w:tcW w:w="1750" w:type="pct"/>
            <w:tcBorders>
              <w:top w:val="outset" w:sz="6" w:space="0" w:color="auto"/>
              <w:left w:val="outset" w:sz="6" w:space="0" w:color="auto"/>
              <w:bottom w:val="outset" w:sz="6" w:space="0" w:color="auto"/>
              <w:right w:val="outset" w:sz="6" w:space="0" w:color="auto"/>
            </w:tcBorders>
            <w:shd w:val="clear" w:color="auto" w:fill="auto"/>
            <w:vAlign w:val="center"/>
          </w:tcPr>
          <w:p w:rsidR="00F54855" w:rsidRPr="00F13E7B" w:rsidRDefault="00F54855" w:rsidP="00F13E7B">
            <w:pPr>
              <w:rPr>
                <w:color w:val="000000"/>
              </w:rPr>
            </w:pPr>
            <w:r w:rsidRPr="00F13E7B">
              <w:rPr>
                <w:color w:val="000000"/>
              </w:rPr>
              <w:t>Produit par tête</w:t>
            </w:r>
          </w:p>
        </w:tc>
        <w:tc>
          <w:tcPr>
            <w:tcW w:w="1500" w:type="pct"/>
            <w:tcBorders>
              <w:top w:val="outset" w:sz="6" w:space="0" w:color="auto"/>
              <w:left w:val="outset" w:sz="6" w:space="0" w:color="auto"/>
              <w:bottom w:val="outset" w:sz="6" w:space="0" w:color="auto"/>
              <w:right w:val="outset" w:sz="6" w:space="0" w:color="auto"/>
            </w:tcBorders>
            <w:shd w:val="clear" w:color="auto" w:fill="auto"/>
            <w:vAlign w:val="center"/>
          </w:tcPr>
          <w:p w:rsidR="00F54855" w:rsidRPr="00F13E7B" w:rsidRDefault="00F54855" w:rsidP="00F13E7B">
            <w:pPr>
              <w:jc w:val="center"/>
              <w:rPr>
                <w:color w:val="000000"/>
              </w:rPr>
            </w:pPr>
            <w:r w:rsidRPr="00F13E7B">
              <w:rPr>
                <w:color w:val="000000"/>
              </w:rPr>
              <w:t xml:space="preserve">Y / L = </w:t>
            </w:r>
            <w:r w:rsidRPr="00F13E7B">
              <w:rPr>
                <w:i/>
                <w:iCs/>
                <w:color w:val="000000"/>
              </w:rPr>
              <w:t>y</w:t>
            </w:r>
            <w:r w:rsidRPr="00F13E7B">
              <w:rPr>
                <w:color w:val="000000"/>
              </w:rPr>
              <w:t xml:space="preserve"> X E</w:t>
            </w:r>
          </w:p>
        </w:tc>
        <w:tc>
          <w:tcPr>
            <w:tcW w:w="1750" w:type="pct"/>
            <w:tcBorders>
              <w:top w:val="outset" w:sz="6" w:space="0" w:color="auto"/>
              <w:left w:val="outset" w:sz="6" w:space="0" w:color="auto"/>
              <w:bottom w:val="outset" w:sz="6" w:space="0" w:color="auto"/>
              <w:right w:val="outset" w:sz="6" w:space="0" w:color="auto"/>
            </w:tcBorders>
            <w:shd w:val="clear" w:color="auto" w:fill="auto"/>
            <w:vAlign w:val="center"/>
          </w:tcPr>
          <w:p w:rsidR="00F54855" w:rsidRPr="00F13E7B" w:rsidRDefault="00F54855" w:rsidP="00F13E7B">
            <w:pPr>
              <w:jc w:val="center"/>
              <w:rPr>
                <w:color w:val="000000"/>
              </w:rPr>
            </w:pPr>
            <w:r w:rsidRPr="00F13E7B">
              <w:rPr>
                <w:i/>
                <w:iCs/>
                <w:color w:val="000000"/>
              </w:rPr>
              <w:t>g</w:t>
            </w:r>
          </w:p>
        </w:tc>
      </w:tr>
      <w:tr w:rsidR="00F54855" w:rsidRPr="00F13E7B" w:rsidTr="00335A6B">
        <w:trPr>
          <w:tblCellSpacing w:w="15" w:type="dxa"/>
        </w:trPr>
        <w:tc>
          <w:tcPr>
            <w:tcW w:w="1750" w:type="pct"/>
            <w:tcBorders>
              <w:top w:val="outset" w:sz="6" w:space="0" w:color="auto"/>
              <w:left w:val="outset" w:sz="6" w:space="0" w:color="auto"/>
              <w:bottom w:val="outset" w:sz="6" w:space="0" w:color="auto"/>
              <w:right w:val="outset" w:sz="6" w:space="0" w:color="auto"/>
            </w:tcBorders>
            <w:shd w:val="clear" w:color="auto" w:fill="auto"/>
            <w:vAlign w:val="center"/>
          </w:tcPr>
          <w:p w:rsidR="00F54855" w:rsidRPr="00F13E7B" w:rsidRDefault="00F54855" w:rsidP="00F13E7B">
            <w:pPr>
              <w:rPr>
                <w:color w:val="000000"/>
              </w:rPr>
            </w:pPr>
            <w:r w:rsidRPr="00F13E7B">
              <w:rPr>
                <w:color w:val="000000"/>
              </w:rPr>
              <w:t>Produit</w:t>
            </w:r>
          </w:p>
        </w:tc>
        <w:tc>
          <w:tcPr>
            <w:tcW w:w="1500" w:type="pct"/>
            <w:tcBorders>
              <w:top w:val="outset" w:sz="6" w:space="0" w:color="auto"/>
              <w:left w:val="outset" w:sz="6" w:space="0" w:color="auto"/>
              <w:bottom w:val="outset" w:sz="6" w:space="0" w:color="auto"/>
              <w:right w:val="outset" w:sz="6" w:space="0" w:color="auto"/>
            </w:tcBorders>
            <w:shd w:val="clear" w:color="auto" w:fill="auto"/>
            <w:vAlign w:val="center"/>
          </w:tcPr>
          <w:p w:rsidR="00F54855" w:rsidRPr="00F13E7B" w:rsidRDefault="00F54855" w:rsidP="00F13E7B">
            <w:pPr>
              <w:jc w:val="center"/>
              <w:rPr>
                <w:color w:val="000000"/>
              </w:rPr>
            </w:pPr>
            <w:r w:rsidRPr="00F13E7B">
              <w:rPr>
                <w:color w:val="000000"/>
              </w:rPr>
              <w:t>Y</w:t>
            </w:r>
          </w:p>
        </w:tc>
        <w:tc>
          <w:tcPr>
            <w:tcW w:w="1750" w:type="pct"/>
            <w:tcBorders>
              <w:top w:val="outset" w:sz="6" w:space="0" w:color="auto"/>
              <w:left w:val="outset" w:sz="6" w:space="0" w:color="auto"/>
              <w:bottom w:val="outset" w:sz="6" w:space="0" w:color="auto"/>
              <w:right w:val="outset" w:sz="6" w:space="0" w:color="auto"/>
            </w:tcBorders>
            <w:shd w:val="clear" w:color="auto" w:fill="auto"/>
            <w:vAlign w:val="center"/>
          </w:tcPr>
          <w:p w:rsidR="00F54855" w:rsidRPr="00F13E7B" w:rsidRDefault="00F54855" w:rsidP="00F13E7B">
            <w:pPr>
              <w:jc w:val="center"/>
              <w:rPr>
                <w:color w:val="000000"/>
              </w:rPr>
            </w:pPr>
            <w:r w:rsidRPr="00F13E7B">
              <w:rPr>
                <w:i/>
                <w:iCs/>
                <w:color w:val="000000"/>
              </w:rPr>
              <w:t>n + g</w:t>
            </w:r>
          </w:p>
        </w:tc>
      </w:tr>
    </w:tbl>
    <w:p w:rsidR="00F54855" w:rsidRPr="00F13E7B" w:rsidRDefault="00F54855" w:rsidP="00F13E7B">
      <w:pPr>
        <w:rPr>
          <w:color w:val="000000"/>
        </w:rPr>
      </w:pPr>
      <w:r w:rsidRPr="00F13E7B">
        <w:rPr>
          <w:b/>
          <w:bCs/>
          <w:color w:val="00FF00"/>
        </w:rPr>
        <w:t xml:space="preserve">    </w:t>
      </w:r>
      <w:r w:rsidRPr="00F13E7B">
        <w:rPr>
          <w:b/>
          <w:bCs/>
          <w:noProof/>
          <w:color w:val="0000FF"/>
        </w:rPr>
        <w:drawing>
          <wp:inline distT="0" distB="0" distL="0" distR="0" wp14:anchorId="0164CF16" wp14:editId="13693611">
            <wp:extent cx="482600" cy="482600"/>
            <wp:effectExtent l="0" t="0" r="0" b="0"/>
            <wp:docPr id="23" name="Picture 23" descr="http://cavints.univ-lemans.fr/Macroec/Cours/icones/Grapheur2.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cavints.univ-lemans.fr/Macroec/Cours/icones/Grapheur2.gif">
                      <a:hlinkClick r:id="rId29"/>
                    </pic:cNvPr>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82600" cy="482600"/>
                    </a:xfrm>
                    <a:prstGeom prst="rect">
                      <a:avLst/>
                    </a:prstGeom>
                    <a:noFill/>
                    <a:ln>
                      <a:noFill/>
                    </a:ln>
                  </pic:spPr>
                </pic:pic>
              </a:graphicData>
            </a:graphic>
          </wp:inline>
        </w:drawing>
      </w:r>
      <w:r w:rsidRPr="00F13E7B">
        <w:rPr>
          <w:b/>
          <w:bCs/>
          <w:color w:val="333333"/>
        </w:rPr>
        <w:t>     </w:t>
      </w:r>
      <w:r w:rsidRPr="00F13E7B">
        <w:rPr>
          <w:color w:val="000000"/>
        </w:rPr>
        <w:t xml:space="preserve">Tracé PIB et PIB par tête </w:t>
      </w:r>
    </w:p>
    <w:p w:rsidR="00F54855" w:rsidRPr="00F13E7B" w:rsidRDefault="00F54855" w:rsidP="00F13E7B">
      <w:pPr>
        <w:rPr>
          <w:color w:val="000000"/>
        </w:rPr>
      </w:pPr>
      <w:r w:rsidRPr="00F13E7B">
        <w:rPr>
          <w:color w:val="000000"/>
        </w:rPr>
        <w:br/>
        <w:t xml:space="preserve">La croissance sur longue période, assimilée à la tendance de l’économie telle qu’elle apparaît dans le tracé tendanciel du PIB, reflèterait le progrès technologique et la croissance démographique. </w:t>
      </w:r>
    </w:p>
    <w:p w:rsidR="00F54855" w:rsidRPr="00F13E7B" w:rsidRDefault="00F54855" w:rsidP="00F13E7B">
      <w:pPr>
        <w:rPr>
          <w:color w:val="000000"/>
        </w:rPr>
      </w:pPr>
      <w:r w:rsidRPr="00F13E7B">
        <w:rPr>
          <w:color w:val="000000"/>
        </w:rPr>
        <w:t xml:space="preserve">La croissance du PIB par tête reflèterait la seule croissance du progrès technologique. </w:t>
      </w:r>
    </w:p>
    <w:p w:rsidR="00F54855" w:rsidRPr="00F13E7B" w:rsidRDefault="00F54855" w:rsidP="00F13E7B">
      <w:r w:rsidRPr="00F13E7B">
        <w:rPr>
          <w:color w:val="000000"/>
        </w:rPr>
        <w:t xml:space="preserve">La question finale est alors : d’où vient ce progrès technologique ? </w:t>
      </w:r>
      <w:r w:rsidRPr="00F13E7B">
        <w:rPr>
          <w:color w:val="000000"/>
        </w:rPr>
        <w:br/>
        <w:t>Formulée différemment : « expliquer » la croissance par une variable exogène ne revient-il pas à admettre notre ignorance ?</w:t>
      </w:r>
    </w:p>
    <w:p w:rsidR="00F54855" w:rsidRPr="00F13E7B" w:rsidRDefault="00F54855" w:rsidP="00F13E7B">
      <w:pPr>
        <w:jc w:val="center"/>
        <w:rPr>
          <w:color w:val="000000"/>
        </w:rPr>
      </w:pPr>
      <w:r w:rsidRPr="00F13E7B">
        <w:rPr>
          <w:color w:val="000000"/>
        </w:rPr>
        <w:t> </w:t>
      </w:r>
    </w:p>
    <w:p w:rsidR="00F54855" w:rsidRPr="00F13E7B" w:rsidRDefault="00F54855" w:rsidP="00F13E7B">
      <w:pPr>
        <w:jc w:val="center"/>
        <w:rPr>
          <w:color w:val="000000"/>
        </w:rPr>
      </w:pPr>
      <w:r w:rsidRPr="00F13E7B">
        <w:rPr>
          <w:b/>
          <w:bCs/>
          <w:color w:val="000000"/>
        </w:rPr>
        <w:t xml:space="preserve">Thème 4 </w:t>
      </w:r>
    </w:p>
    <w:p w:rsidR="00F54855" w:rsidRPr="00F13E7B" w:rsidRDefault="00F54855" w:rsidP="00F13E7B">
      <w:pPr>
        <w:jc w:val="center"/>
        <w:rPr>
          <w:color w:val="000000"/>
        </w:rPr>
      </w:pPr>
      <w:r w:rsidRPr="00F13E7B">
        <w:rPr>
          <w:b/>
          <w:bCs/>
          <w:color w:val="000000"/>
        </w:rPr>
        <w:t xml:space="preserve">Le chômage </w:t>
      </w:r>
    </w:p>
    <w:p w:rsidR="00F54855" w:rsidRPr="00F13E7B" w:rsidRDefault="00F54855" w:rsidP="00F13E7B">
      <w:pPr>
        <w:rPr>
          <w:color w:val="000000"/>
        </w:rPr>
      </w:pPr>
    </w:p>
    <w:tbl>
      <w:tblPr>
        <w:tblW w:w="711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685"/>
        <w:gridCol w:w="5425"/>
      </w:tblGrid>
      <w:tr w:rsidR="00F54855" w:rsidRPr="00F13E7B" w:rsidTr="00335A6B">
        <w:trPr>
          <w:trHeight w:val="3000"/>
          <w:tblCellSpacing w:w="15" w:type="dxa"/>
          <w:jc w:val="center"/>
        </w:trPr>
        <w:tc>
          <w:tcPr>
            <w:tcW w:w="1605" w:type="dxa"/>
            <w:tcBorders>
              <w:top w:val="outset" w:sz="6" w:space="0" w:color="auto"/>
              <w:left w:val="outset" w:sz="6" w:space="0" w:color="auto"/>
              <w:bottom w:val="outset" w:sz="6" w:space="0" w:color="auto"/>
              <w:right w:val="outset" w:sz="6" w:space="0" w:color="auto"/>
            </w:tcBorders>
            <w:shd w:val="clear" w:color="auto" w:fill="auto"/>
            <w:vAlign w:val="center"/>
          </w:tcPr>
          <w:p w:rsidR="00F54855" w:rsidRPr="00F13E7B" w:rsidRDefault="00F54855" w:rsidP="00F13E7B">
            <w:pPr>
              <w:jc w:val="center"/>
              <w:rPr>
                <w:color w:val="000000"/>
              </w:rPr>
            </w:pPr>
            <w:r w:rsidRPr="00F13E7B">
              <w:rPr>
                <w:color w:val="000000"/>
              </w:rPr>
              <w:t xml:space="preserve">PLAN </w:t>
            </w:r>
          </w:p>
          <w:p w:rsidR="00F54855" w:rsidRPr="00F13E7B" w:rsidRDefault="00F54855" w:rsidP="00F13E7B">
            <w:pPr>
              <w:jc w:val="center"/>
              <w:rPr>
                <w:color w:val="000000"/>
              </w:rPr>
            </w:pPr>
            <w:r w:rsidRPr="00F13E7B">
              <w:rPr>
                <w:color w:val="000000"/>
              </w:rPr>
              <w:t xml:space="preserve">DU </w:t>
            </w:r>
          </w:p>
          <w:p w:rsidR="00F54855" w:rsidRPr="00F13E7B" w:rsidRDefault="00F54855" w:rsidP="00F13E7B">
            <w:pPr>
              <w:jc w:val="center"/>
              <w:rPr>
                <w:color w:val="000000"/>
              </w:rPr>
            </w:pPr>
            <w:r w:rsidRPr="00F13E7B">
              <w:rPr>
                <w:color w:val="000000"/>
              </w:rPr>
              <w:t>THEME</w:t>
            </w:r>
          </w:p>
          <w:p w:rsidR="00F54855" w:rsidRPr="00F13E7B" w:rsidRDefault="00F54855" w:rsidP="00F13E7B">
            <w:pPr>
              <w:jc w:val="center"/>
              <w:rPr>
                <w:color w:val="000000"/>
              </w:rPr>
            </w:pPr>
            <w:r w:rsidRPr="00F13E7B">
              <w:rPr>
                <w:color w:val="000000"/>
              </w:rPr>
              <w:t>4</w:t>
            </w:r>
          </w:p>
        </w:tc>
        <w:tc>
          <w:tcPr>
            <w:tcW w:w="5265" w:type="dxa"/>
            <w:tcBorders>
              <w:top w:val="outset" w:sz="6" w:space="0" w:color="auto"/>
              <w:left w:val="outset" w:sz="6" w:space="0" w:color="auto"/>
              <w:bottom w:val="outset" w:sz="6" w:space="0" w:color="auto"/>
              <w:right w:val="outset" w:sz="6" w:space="0" w:color="auto"/>
            </w:tcBorders>
            <w:shd w:val="clear" w:color="auto" w:fill="auto"/>
            <w:vAlign w:val="center"/>
          </w:tcPr>
          <w:p w:rsidR="00F54855" w:rsidRPr="00F13E7B" w:rsidRDefault="00F54855" w:rsidP="00F13E7B">
            <w:pPr>
              <w:jc w:val="center"/>
              <w:rPr>
                <w:color w:val="000000"/>
              </w:rPr>
            </w:pPr>
            <w:r w:rsidRPr="00F13E7B">
              <w:rPr>
                <w:color w:val="000000"/>
              </w:rPr>
              <w:t>Flux / stock d’emploi, taux naturel de chômage</w:t>
            </w:r>
          </w:p>
          <w:p w:rsidR="00F54855" w:rsidRPr="00F13E7B" w:rsidRDefault="00F54855" w:rsidP="00F13E7B">
            <w:pPr>
              <w:jc w:val="center"/>
              <w:rPr>
                <w:color w:val="000000"/>
              </w:rPr>
            </w:pPr>
            <w:r w:rsidRPr="00F13E7B">
              <w:rPr>
                <w:color w:val="000000"/>
              </w:rPr>
              <w:t>Recherche d’emploi et rigidité du salaire</w:t>
            </w:r>
          </w:p>
        </w:tc>
      </w:tr>
    </w:tbl>
    <w:p w:rsidR="00F54855" w:rsidRPr="00F13E7B" w:rsidRDefault="00F54855" w:rsidP="00F13E7B">
      <w:pPr>
        <w:rPr>
          <w:color w:val="000000"/>
        </w:rPr>
        <w:sectPr w:rsidR="00F54855" w:rsidRPr="00F13E7B" w:rsidSect="00E443F9">
          <w:pgSz w:w="11906" w:h="16838"/>
          <w:pgMar w:top="1418" w:right="1418" w:bottom="1418" w:left="1418" w:header="709" w:footer="709" w:gutter="0"/>
          <w:cols w:space="708"/>
          <w:vAlign w:val="center"/>
          <w:docGrid w:linePitch="360"/>
        </w:sectPr>
      </w:pPr>
    </w:p>
    <w:p w:rsidR="00F54855" w:rsidRPr="00F13E7B" w:rsidRDefault="00F54855" w:rsidP="00F13E7B">
      <w:pPr>
        <w:rPr>
          <w:color w:val="000000"/>
        </w:rPr>
      </w:pPr>
      <w:r w:rsidRPr="00F13E7B">
        <w:rPr>
          <w:color w:val="000000"/>
        </w:rPr>
        <w:lastRenderedPageBreak/>
        <w:t>A long terme le marché du facteur travail est théoriquement équilibré par la flexibilité du salaire réel : pas de chômage.</w:t>
      </w:r>
    </w:p>
    <w:p w:rsidR="00F54855" w:rsidRPr="00F13E7B" w:rsidRDefault="00F54855" w:rsidP="00F13E7B">
      <w:pPr>
        <w:rPr>
          <w:color w:val="000000"/>
        </w:rPr>
      </w:pPr>
      <w:r w:rsidRPr="00F13E7B">
        <w:rPr>
          <w:color w:val="000000"/>
        </w:rPr>
        <w:t xml:space="preserve">  </w:t>
      </w:r>
    </w:p>
    <w:p w:rsidR="00F54855" w:rsidRPr="00F13E7B" w:rsidRDefault="00F54855" w:rsidP="00F13E7B">
      <w:pPr>
        <w:rPr>
          <w:color w:val="000000"/>
        </w:rPr>
      </w:pPr>
    </w:p>
    <w:p w:rsidR="00F54855" w:rsidRPr="00F13E7B" w:rsidRDefault="00F54855" w:rsidP="00F13E7B">
      <w:pPr>
        <w:rPr>
          <w:color w:val="000000"/>
        </w:rPr>
      </w:pPr>
      <w:r w:rsidRPr="00F13E7B">
        <w:rPr>
          <w:color w:val="000000"/>
        </w:rPr>
        <w:t xml:space="preserve">Empiriquement, il existe à long terme un chômage minimum même en période d’expansion : cas des USA actuellement avec 4 % de chômage. </w:t>
      </w:r>
      <w:r w:rsidRPr="00F13E7B">
        <w:rPr>
          <w:color w:val="000000"/>
        </w:rPr>
        <w:br/>
        <w:t>En outre, il existe une composante de court terme du chômage (Courbe de Phillips : thème 8)</w:t>
      </w:r>
    </w:p>
    <w:p w:rsidR="00F54855" w:rsidRPr="00F13E7B" w:rsidRDefault="00F54855" w:rsidP="00F13E7B">
      <w:pPr>
        <w:rPr>
          <w:color w:val="000000"/>
        </w:rPr>
      </w:pPr>
      <w:r w:rsidRPr="00F13E7B">
        <w:rPr>
          <w:b/>
          <w:bCs/>
          <w:color w:val="00FF00"/>
        </w:rPr>
        <w:t xml:space="preserve">    </w:t>
      </w:r>
      <w:r w:rsidRPr="00F13E7B">
        <w:rPr>
          <w:b/>
          <w:bCs/>
          <w:noProof/>
          <w:color w:val="0000FF"/>
        </w:rPr>
        <w:drawing>
          <wp:inline distT="0" distB="0" distL="0" distR="0" wp14:anchorId="464BF10F" wp14:editId="6A6BAB58">
            <wp:extent cx="476250" cy="476250"/>
            <wp:effectExtent l="0" t="0" r="0" b="0"/>
            <wp:docPr id="35" name="Picture 35" descr="http://cavints.univ-lemans.fr/Macroec/Cours/icones/Grapheur2.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cavints.univ-lemans.fr/Macroec/Cours/icones/Grapheur2.gif">
                      <a:hlinkClick r:id="rId29"/>
                    </pic:cNvPr>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sidRPr="00F13E7B">
        <w:rPr>
          <w:b/>
          <w:bCs/>
          <w:color w:val="333333"/>
        </w:rPr>
        <w:t>     </w:t>
      </w:r>
      <w:r w:rsidRPr="00F13E7B">
        <w:rPr>
          <w:color w:val="000000"/>
        </w:rPr>
        <w:t>Tracé : Taux de chômage, PIB et Taux de chômage (Ecart à la tendance)</w:t>
      </w:r>
    </w:p>
    <w:p w:rsidR="00F54855" w:rsidRPr="00F13E7B" w:rsidRDefault="00F54855" w:rsidP="00F13E7B">
      <w:pPr>
        <w:rPr>
          <w:color w:val="000000"/>
        </w:rPr>
      </w:pPr>
      <w:r w:rsidRPr="00F13E7B">
        <w:rPr>
          <w:color w:val="000000"/>
        </w:rPr>
        <w:t xml:space="preserve">Marché du facteur travail à long terme : Rappels </w:t>
      </w:r>
      <w:r w:rsidRPr="00F13E7B">
        <w:rPr>
          <w:color w:val="000000"/>
        </w:rPr>
        <w:br/>
      </w:r>
    </w:p>
    <w:p w:rsidR="00F54855" w:rsidRPr="00F13E7B" w:rsidRDefault="00F54855" w:rsidP="00F13E7B">
      <w:pPr>
        <w:rPr>
          <w:color w:val="000000"/>
        </w:rPr>
      </w:pPr>
      <w:r w:rsidRPr="00F13E7B">
        <w:rPr>
          <w:color w:val="000000"/>
        </w:rPr>
        <w:t>Travail = facteur de production des entreprises, divisible et homogène, décompté en heures (nombre d’heures travaillées)</w:t>
      </w:r>
      <w:r w:rsidRPr="00F13E7B">
        <w:rPr>
          <w:color w:val="000000"/>
        </w:rPr>
        <w:br/>
      </w:r>
    </w:p>
    <w:p w:rsidR="00F54855" w:rsidRPr="00F13E7B" w:rsidRDefault="00F54855" w:rsidP="00F13E7B">
      <w:pPr>
        <w:rPr>
          <w:color w:val="000000"/>
        </w:rPr>
      </w:pPr>
      <w:r w:rsidRPr="00F13E7B">
        <w:rPr>
          <w:color w:val="000000"/>
        </w:rPr>
        <w:t>Emploi = nombre de personnes employées (actifs occupés), à temps plein ou temps partiel (choisi ou subi ?)</w:t>
      </w:r>
      <w:r w:rsidRPr="00F13E7B">
        <w:rPr>
          <w:color w:val="000000"/>
        </w:rPr>
        <w:br/>
      </w:r>
    </w:p>
    <w:p w:rsidR="00F54855" w:rsidRPr="00F13E7B" w:rsidRDefault="00F54855" w:rsidP="00F13E7B">
      <w:pPr>
        <w:rPr>
          <w:color w:val="000000"/>
        </w:rPr>
      </w:pPr>
      <w:r w:rsidRPr="00F13E7B">
        <w:rPr>
          <w:color w:val="000000"/>
        </w:rPr>
        <w:t xml:space="preserve">Chômage (Définition du BIT) = Nombre de personnes « sans emploi, à la recherche effective d’un emploi et immédiatement disponibles » </w:t>
      </w:r>
      <w:r w:rsidRPr="00F13E7B">
        <w:rPr>
          <w:color w:val="000000"/>
        </w:rPr>
        <w:br/>
      </w:r>
    </w:p>
    <w:p w:rsidR="00F54855" w:rsidRPr="00F13E7B" w:rsidRDefault="00F54855" w:rsidP="00F13E7B">
      <w:pPr>
        <w:rPr>
          <w:color w:val="000000"/>
        </w:rPr>
      </w:pPr>
      <w:r w:rsidRPr="00F13E7B">
        <w:rPr>
          <w:color w:val="000000"/>
        </w:rPr>
        <w:t xml:space="preserve">Chômage (définition « officielle » du Ministère de l’Emploi) = Nombre de personnes  « inscrites à l’ANPE déclarant être à la recherche d’un emploi à temps plein et à durée indéterminée, ayant éventuellement exercé une activité occasionnelle ou réduite d’au plus 78 heures dans le mois </w:t>
      </w:r>
    </w:p>
    <w:p w:rsidR="00F54855" w:rsidRPr="00F13E7B" w:rsidRDefault="00F54855" w:rsidP="00F13E7B">
      <w:pPr>
        <w:rPr>
          <w:color w:val="000000"/>
        </w:rPr>
      </w:pPr>
      <w:r w:rsidRPr="00F13E7B">
        <w:rPr>
          <w:color w:val="000000"/>
        </w:rPr>
        <w:t> </w:t>
      </w:r>
      <w:r w:rsidRPr="00F13E7B">
        <w:rPr>
          <w:noProof/>
          <w:color w:val="000000"/>
        </w:rPr>
        <w:drawing>
          <wp:inline distT="0" distB="0" distL="0" distR="0" wp14:anchorId="3F993DDD" wp14:editId="74E71A87">
            <wp:extent cx="5760720" cy="3362632"/>
            <wp:effectExtent l="0" t="0" r="0" b="9525"/>
            <wp:docPr id="34" name="Picture 34" descr="http://cavints.univ-lemans.fr/Macroec/Cours/theme4/Grap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cavints.univ-lemans.fr/Macroec/Cours/theme4/Graph1.gif"/>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5760720" cy="3362632"/>
                    </a:xfrm>
                    <a:prstGeom prst="rect">
                      <a:avLst/>
                    </a:prstGeom>
                    <a:noFill/>
                    <a:ln>
                      <a:noFill/>
                    </a:ln>
                  </pic:spPr>
                </pic:pic>
              </a:graphicData>
            </a:graphic>
          </wp:inline>
        </w:drawing>
      </w:r>
    </w:p>
    <w:p w:rsidR="00F54855" w:rsidRPr="00F13E7B" w:rsidRDefault="00F54855" w:rsidP="00F13E7B">
      <w:pPr>
        <w:rPr>
          <w:color w:val="000000"/>
        </w:rPr>
      </w:pPr>
      <w:r w:rsidRPr="00F13E7B">
        <w:rPr>
          <w:color w:val="000000"/>
        </w:rPr>
        <w:t xml:space="preserve">Le chômage </w:t>
      </w:r>
    </w:p>
    <w:p w:rsidR="00F54855" w:rsidRPr="00F13E7B" w:rsidRDefault="00F54855" w:rsidP="00F13E7B">
      <w:pPr>
        <w:rPr>
          <w:color w:val="000000"/>
        </w:rPr>
      </w:pPr>
      <w:r w:rsidRPr="00F13E7B">
        <w:rPr>
          <w:color w:val="000000"/>
        </w:rPr>
        <w:t>Actifs = Actifs occupés + Chômeurs</w:t>
      </w:r>
      <w:r w:rsidRPr="00F13E7B">
        <w:rPr>
          <w:color w:val="000000"/>
        </w:rPr>
        <w:br/>
        <w:t>L = E + U</w:t>
      </w:r>
    </w:p>
    <w:p w:rsidR="00F54855" w:rsidRPr="00F13E7B" w:rsidRDefault="00F54855" w:rsidP="00F13E7B">
      <w:pPr>
        <w:rPr>
          <w:color w:val="000000"/>
        </w:rPr>
      </w:pPr>
      <w:r w:rsidRPr="00F13E7B">
        <w:rPr>
          <w:color w:val="000000"/>
        </w:rPr>
        <w:t>Le Taux de chômage s’énonce alors : U/L</w:t>
      </w:r>
      <w:r w:rsidRPr="00F13E7B">
        <w:rPr>
          <w:color w:val="000000"/>
        </w:rPr>
        <w:br/>
      </w:r>
    </w:p>
    <w:p w:rsidR="00F54855" w:rsidRPr="00F13E7B" w:rsidRDefault="00F54855" w:rsidP="00F13E7B">
      <w:pPr>
        <w:rPr>
          <w:color w:val="000000"/>
        </w:rPr>
      </w:pPr>
      <w:r w:rsidRPr="00F13E7B">
        <w:rPr>
          <w:color w:val="000000"/>
        </w:rPr>
        <w:lastRenderedPageBreak/>
        <w:t xml:space="preserve">Problème de mesure sur L …. </w:t>
      </w:r>
      <w:proofErr w:type="gramStart"/>
      <w:r w:rsidRPr="00F13E7B">
        <w:rPr>
          <w:color w:val="000000"/>
        </w:rPr>
        <w:t>donc</w:t>
      </w:r>
      <w:proofErr w:type="gramEnd"/>
      <w:r w:rsidRPr="00F13E7B">
        <w:rPr>
          <w:color w:val="000000"/>
        </w:rPr>
        <w:t xml:space="preserve"> sur U/L</w:t>
      </w:r>
      <w:r w:rsidRPr="00F13E7B">
        <w:rPr>
          <w:color w:val="000000"/>
        </w:rPr>
        <w:br/>
      </w:r>
    </w:p>
    <w:p w:rsidR="00F54855" w:rsidRPr="00F13E7B" w:rsidRDefault="00F54855" w:rsidP="00F13E7B">
      <w:pPr>
        <w:rPr>
          <w:color w:val="000000"/>
        </w:rPr>
      </w:pPr>
      <w:r w:rsidRPr="00F13E7B">
        <w:rPr>
          <w:color w:val="000000"/>
        </w:rPr>
        <w:t>Population active = population « souhaitant » travailler</w:t>
      </w:r>
      <w:r w:rsidRPr="00F13E7B">
        <w:rPr>
          <w:color w:val="000000"/>
        </w:rPr>
        <w:br/>
      </w:r>
    </w:p>
    <w:p w:rsidR="00F54855" w:rsidRPr="00F13E7B" w:rsidRDefault="00F54855" w:rsidP="00F13E7B">
      <w:pPr>
        <w:rPr>
          <w:color w:val="000000"/>
        </w:rPr>
      </w:pPr>
      <w:r w:rsidRPr="00F13E7B">
        <w:rPr>
          <w:color w:val="000000"/>
        </w:rPr>
        <w:t>Le « souhait » est variable d’un pays à l’autre</w:t>
      </w:r>
      <w:r w:rsidRPr="00F13E7B">
        <w:rPr>
          <w:color w:val="000000"/>
        </w:rPr>
        <w:br/>
      </w:r>
    </w:p>
    <w:p w:rsidR="00F54855" w:rsidRPr="00F13E7B" w:rsidRDefault="00F54855" w:rsidP="00F13E7B">
      <w:pPr>
        <w:rPr>
          <w:color w:val="000000"/>
        </w:rPr>
      </w:pPr>
      <w:r w:rsidRPr="00F13E7B">
        <w:rPr>
          <w:color w:val="000000"/>
        </w:rPr>
        <w:t>En France les « jeunes » travaillent plus tard (études) et les « vieux » s’arrêtent plus tôt (préretraites)</w:t>
      </w:r>
    </w:p>
    <w:p w:rsidR="00F54855" w:rsidRPr="00F13E7B" w:rsidRDefault="00F54855" w:rsidP="00F13E7B">
      <w:pPr>
        <w:rPr>
          <w:color w:val="000000"/>
        </w:rPr>
      </w:pPr>
      <w:r w:rsidRPr="00F13E7B">
        <w:rPr>
          <w:color w:val="000000"/>
        </w:rPr>
        <w:t>Le chômage de long terme</w:t>
      </w:r>
    </w:p>
    <w:p w:rsidR="00F54855" w:rsidRPr="00F13E7B" w:rsidRDefault="00F54855" w:rsidP="00F13E7B">
      <w:pPr>
        <w:rPr>
          <w:color w:val="000000"/>
        </w:rPr>
      </w:pPr>
      <w:r w:rsidRPr="00F13E7B">
        <w:rPr>
          <w:color w:val="000000"/>
        </w:rPr>
        <w:br/>
        <w:t>Objectif : comprendre U/L à long terme sachant que la courbe de Phillips (thème 8) permettra de comprendre les écarts au long terme.</w:t>
      </w:r>
      <w:r w:rsidRPr="00F13E7B">
        <w:rPr>
          <w:color w:val="000000"/>
        </w:rPr>
        <w:br/>
      </w:r>
    </w:p>
    <w:p w:rsidR="00F54855" w:rsidRPr="00F13E7B" w:rsidRDefault="00F54855" w:rsidP="00F13E7B">
      <w:pPr>
        <w:rPr>
          <w:color w:val="000000"/>
        </w:rPr>
      </w:pPr>
      <w:r w:rsidRPr="00F13E7B">
        <w:rPr>
          <w:color w:val="000000"/>
        </w:rPr>
        <w:t xml:space="preserve">U/L de long terme supposé stable : taux de chômage « naturel », taux de chômage à l’état stationnaire, NAIRU : Non </w:t>
      </w:r>
      <w:proofErr w:type="spellStart"/>
      <w:r w:rsidRPr="00F13E7B">
        <w:rPr>
          <w:color w:val="000000"/>
        </w:rPr>
        <w:t>Accelerating</w:t>
      </w:r>
      <w:proofErr w:type="spellEnd"/>
      <w:r w:rsidRPr="00F13E7B">
        <w:rPr>
          <w:color w:val="000000"/>
        </w:rPr>
        <w:t xml:space="preserve"> Inflation Rate of </w:t>
      </w:r>
      <w:proofErr w:type="spellStart"/>
      <w:r w:rsidRPr="00F13E7B">
        <w:rPr>
          <w:color w:val="000000"/>
        </w:rPr>
        <w:t>Unemployment</w:t>
      </w:r>
      <w:proofErr w:type="spellEnd"/>
      <w:r w:rsidRPr="00F13E7B">
        <w:rPr>
          <w:color w:val="000000"/>
        </w:rPr>
        <w:br/>
      </w:r>
    </w:p>
    <w:p w:rsidR="00F54855" w:rsidRPr="00F13E7B" w:rsidRDefault="00F54855" w:rsidP="00F13E7B">
      <w:pPr>
        <w:rPr>
          <w:color w:val="000000"/>
        </w:rPr>
      </w:pPr>
      <w:r w:rsidRPr="00F13E7B">
        <w:rPr>
          <w:color w:val="000000"/>
        </w:rPr>
        <w:t>Solution : avoir une lecture dynamique du marché du travail en se focalisant sur les flux (acquisition ou perte d’emploi) et non sur les stocks (emploi, chômage, actifs)</w:t>
      </w:r>
    </w:p>
    <w:p w:rsidR="00F54855" w:rsidRPr="00F13E7B" w:rsidRDefault="00F54855" w:rsidP="00F13E7B">
      <w:pPr>
        <w:rPr>
          <w:color w:val="000000"/>
        </w:rPr>
      </w:pPr>
      <w:r w:rsidRPr="00F13E7B">
        <w:rPr>
          <w:color w:val="000000"/>
        </w:rPr>
        <w:br/>
        <w:t>Acquisition et perte d’emplois</w:t>
      </w:r>
    </w:p>
    <w:p w:rsidR="00F54855" w:rsidRPr="00F13E7B" w:rsidRDefault="00F54855" w:rsidP="00F13E7B">
      <w:r w:rsidRPr="00F13E7B">
        <w:rPr>
          <w:noProof/>
          <w:color w:val="000000"/>
        </w:rPr>
        <w:drawing>
          <wp:inline distT="0" distB="0" distL="0" distR="0" wp14:anchorId="60F1A5AD" wp14:editId="316DC8C6">
            <wp:extent cx="5760720" cy="3561021"/>
            <wp:effectExtent l="0" t="0" r="0" b="1905"/>
            <wp:docPr id="33" name="Picture 33" descr="http://cavints.univ-lemans.fr/Macroec/Cours/theme4/Grap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cavints.univ-lemans.fr/Macroec/Cours/theme4/Graph2.gif"/>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5760720" cy="3561021"/>
                    </a:xfrm>
                    <a:prstGeom prst="rect">
                      <a:avLst/>
                    </a:prstGeom>
                    <a:noFill/>
                    <a:ln>
                      <a:noFill/>
                    </a:ln>
                  </pic:spPr>
                </pic:pic>
              </a:graphicData>
            </a:graphic>
          </wp:inline>
        </w:drawing>
      </w:r>
    </w:p>
    <w:p w:rsidR="00F54855" w:rsidRPr="00F13E7B" w:rsidRDefault="00F54855" w:rsidP="00F13E7B">
      <w:pPr>
        <w:rPr>
          <w:color w:val="000000"/>
        </w:rPr>
      </w:pPr>
      <w:r w:rsidRPr="00F13E7B">
        <w:rPr>
          <w:color w:val="000000"/>
        </w:rPr>
        <w:t>Le chômage de long terme</w:t>
      </w:r>
    </w:p>
    <w:p w:rsidR="00F54855" w:rsidRPr="00F13E7B" w:rsidRDefault="00F54855" w:rsidP="00F13E7B">
      <w:pPr>
        <w:rPr>
          <w:color w:val="000000"/>
        </w:rPr>
      </w:pPr>
      <w:r w:rsidRPr="00F13E7B">
        <w:rPr>
          <w:color w:val="000000"/>
        </w:rPr>
        <w:br/>
        <w:t>Objectif : comprendre U/L à long terme sachant que la courbe de Phillips (thème 8) permettra de comprendre les écarts au long terme.</w:t>
      </w:r>
      <w:r w:rsidRPr="00F13E7B">
        <w:rPr>
          <w:color w:val="000000"/>
        </w:rPr>
        <w:br/>
      </w:r>
    </w:p>
    <w:p w:rsidR="00F54855" w:rsidRPr="00F13E7B" w:rsidRDefault="00F54855" w:rsidP="00F13E7B">
      <w:pPr>
        <w:rPr>
          <w:color w:val="000000"/>
        </w:rPr>
      </w:pPr>
      <w:r w:rsidRPr="00F13E7B">
        <w:rPr>
          <w:color w:val="000000"/>
        </w:rPr>
        <w:t xml:space="preserve">U/L de long terme supposé stable : taux de chômage « naturel », taux de chômage à l’état stationnaire, NAIRU : Non </w:t>
      </w:r>
      <w:proofErr w:type="spellStart"/>
      <w:r w:rsidRPr="00F13E7B">
        <w:rPr>
          <w:color w:val="000000"/>
        </w:rPr>
        <w:t>Accelerating</w:t>
      </w:r>
      <w:proofErr w:type="spellEnd"/>
      <w:r w:rsidRPr="00F13E7B">
        <w:rPr>
          <w:color w:val="000000"/>
        </w:rPr>
        <w:t xml:space="preserve"> Inflation Rate of </w:t>
      </w:r>
      <w:proofErr w:type="spellStart"/>
      <w:r w:rsidRPr="00F13E7B">
        <w:rPr>
          <w:color w:val="000000"/>
        </w:rPr>
        <w:t>Unemployment</w:t>
      </w:r>
      <w:proofErr w:type="spellEnd"/>
      <w:r w:rsidRPr="00F13E7B">
        <w:rPr>
          <w:color w:val="000000"/>
        </w:rPr>
        <w:br/>
      </w:r>
    </w:p>
    <w:p w:rsidR="00F54855" w:rsidRPr="00F13E7B" w:rsidRDefault="00F54855" w:rsidP="00F13E7B">
      <w:pPr>
        <w:rPr>
          <w:color w:val="000000"/>
        </w:rPr>
      </w:pPr>
      <w:r w:rsidRPr="00F13E7B">
        <w:rPr>
          <w:color w:val="000000"/>
        </w:rPr>
        <w:t>Solution : avoir une lecture dynamique du marché du travail en se focalisant sur les flux (acquisition ou perte d’emploi) et non sur les stocks (emploi, chômage, actifs)</w:t>
      </w:r>
    </w:p>
    <w:p w:rsidR="00F54855" w:rsidRPr="00F13E7B" w:rsidRDefault="00F54855" w:rsidP="00F13E7B">
      <w:pPr>
        <w:rPr>
          <w:color w:val="000000"/>
        </w:rPr>
      </w:pPr>
      <w:r w:rsidRPr="00F13E7B">
        <w:rPr>
          <w:color w:val="000000"/>
        </w:rPr>
        <w:lastRenderedPageBreak/>
        <w:br/>
        <w:t>Acquisition et perte d’emplois</w:t>
      </w:r>
    </w:p>
    <w:p w:rsidR="00F54855" w:rsidRPr="00F13E7B" w:rsidRDefault="00F54855" w:rsidP="00F13E7B">
      <w:pPr>
        <w:rPr>
          <w:color w:val="000000"/>
        </w:rPr>
      </w:pPr>
    </w:p>
    <w:p w:rsidR="00F54855" w:rsidRPr="00F13E7B" w:rsidRDefault="00F54855" w:rsidP="00F13E7B">
      <w:pPr>
        <w:rPr>
          <w:color w:val="000000"/>
        </w:rPr>
      </w:pPr>
    </w:p>
    <w:p w:rsidR="00F54855" w:rsidRPr="00F13E7B" w:rsidRDefault="00F54855" w:rsidP="00F13E7B">
      <w:pPr>
        <w:rPr>
          <w:color w:val="000000"/>
        </w:rPr>
      </w:pPr>
    </w:p>
    <w:p w:rsidR="00F54855" w:rsidRPr="00F13E7B" w:rsidRDefault="00F54855" w:rsidP="00F13E7B">
      <w:pPr>
        <w:rPr>
          <w:color w:val="000000"/>
        </w:rPr>
      </w:pPr>
    </w:p>
    <w:p w:rsidR="00F54855" w:rsidRPr="00F13E7B" w:rsidRDefault="00F54855" w:rsidP="00F13E7B">
      <w:pPr>
        <w:rPr>
          <w:color w:val="000000"/>
        </w:rPr>
      </w:pPr>
    </w:p>
    <w:p w:rsidR="00F54855" w:rsidRPr="00F13E7B" w:rsidRDefault="00F54855" w:rsidP="00F13E7B">
      <w:pPr>
        <w:rPr>
          <w:color w:val="000000"/>
        </w:rPr>
      </w:pPr>
    </w:p>
    <w:p w:rsidR="00F54855" w:rsidRPr="00F13E7B" w:rsidRDefault="00F54855" w:rsidP="00F13E7B">
      <w:pPr>
        <w:rPr>
          <w:color w:val="000000"/>
        </w:rPr>
      </w:pPr>
    </w:p>
    <w:p w:rsidR="00F54855" w:rsidRPr="00F13E7B" w:rsidRDefault="00F54855" w:rsidP="00F13E7B">
      <w:pPr>
        <w:rPr>
          <w:color w:val="000000"/>
        </w:rPr>
      </w:pPr>
      <w:r w:rsidRPr="00F13E7B">
        <w:rPr>
          <w:color w:val="000000"/>
        </w:rPr>
        <w:br w:type="page"/>
      </w:r>
      <w:r w:rsidRPr="00F13E7B">
        <w:rPr>
          <w:color w:val="000000"/>
        </w:rPr>
        <w:lastRenderedPageBreak/>
        <w:br/>
        <w:t xml:space="preserve">Soit s le taux de perte d’emploi : % d’individus arrivant au chômage : 1,5 % en France environ </w:t>
      </w:r>
      <w:r w:rsidRPr="00F13E7B">
        <w:rPr>
          <w:color w:val="000000"/>
        </w:rPr>
        <w:br/>
        <w:t xml:space="preserve">Soit f le taux d’acquisition d’emploi : % d’individus sortant du chômage : 15,5% en France environ </w:t>
      </w:r>
    </w:p>
    <w:p w:rsidR="00F54855" w:rsidRPr="00F13E7B" w:rsidRDefault="00F54855" w:rsidP="00F13E7B">
      <w:pPr>
        <w:jc w:val="center"/>
        <w:rPr>
          <w:color w:val="000000"/>
        </w:rPr>
      </w:pPr>
      <w:r w:rsidRPr="00F13E7B">
        <w:rPr>
          <w:b/>
          <w:bCs/>
          <w:color w:val="000000"/>
        </w:rPr>
        <w:t>Flux d’entrée au chômage : s</w:t>
      </w:r>
    </w:p>
    <w:p w:rsidR="00F54855" w:rsidRPr="00F13E7B" w:rsidRDefault="00F54855" w:rsidP="00F13E7B">
      <w:pPr>
        <w:ind w:left="-540"/>
        <w:jc w:val="center"/>
        <w:rPr>
          <w:color w:val="000000"/>
        </w:rPr>
      </w:pPr>
      <w:r w:rsidRPr="00F13E7B">
        <w:rPr>
          <w:noProof/>
          <w:color w:val="000000"/>
        </w:rPr>
        <w:drawing>
          <wp:inline distT="0" distB="0" distL="0" distR="0" wp14:anchorId="5BBC0F1F" wp14:editId="589D0522">
            <wp:extent cx="6400800" cy="3228975"/>
            <wp:effectExtent l="0" t="0" r="0" b="9525"/>
            <wp:docPr id="32" name="Picture 32" descr="http://cavints.univ-lemans.fr/Macroec/Cours/theme4/Tabl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cavints.univ-lemans.fr/Macroec/Cours/theme4/Table1.gif"/>
                    <pic:cNvPicPr>
                      <a:picLocks noChangeAspect="1" noChangeArrowheads="1"/>
                    </pic:cNvPicPr>
                  </pic:nvPicPr>
                  <pic:blipFill>
                    <a:blip r:embed="rId38" r:link="rId39">
                      <a:extLst>
                        <a:ext uri="{28A0092B-C50C-407E-A947-70E740481C1C}">
                          <a14:useLocalDpi xmlns:a14="http://schemas.microsoft.com/office/drawing/2010/main" val="0"/>
                        </a:ext>
                      </a:extLst>
                    </a:blip>
                    <a:srcRect/>
                    <a:stretch>
                      <a:fillRect/>
                    </a:stretch>
                  </pic:blipFill>
                  <pic:spPr bwMode="auto">
                    <a:xfrm>
                      <a:off x="0" y="0"/>
                      <a:ext cx="6400800" cy="3228975"/>
                    </a:xfrm>
                    <a:prstGeom prst="rect">
                      <a:avLst/>
                    </a:prstGeom>
                    <a:noFill/>
                    <a:ln>
                      <a:noFill/>
                    </a:ln>
                  </pic:spPr>
                </pic:pic>
              </a:graphicData>
            </a:graphic>
          </wp:inline>
        </w:drawing>
      </w:r>
    </w:p>
    <w:p w:rsidR="00F54855" w:rsidRPr="00F13E7B" w:rsidRDefault="00F54855" w:rsidP="00F13E7B">
      <w:pPr>
        <w:jc w:val="center"/>
        <w:rPr>
          <w:color w:val="000000"/>
        </w:rPr>
      </w:pPr>
      <w:r w:rsidRPr="00F13E7B">
        <w:rPr>
          <w:color w:val="000000"/>
        </w:rPr>
        <w:br/>
      </w:r>
      <w:r w:rsidRPr="00F13E7B">
        <w:rPr>
          <w:b/>
          <w:bCs/>
          <w:color w:val="000000"/>
        </w:rPr>
        <w:t>Flux de sortie du chômage : f</w:t>
      </w:r>
    </w:p>
    <w:p w:rsidR="00F54855" w:rsidRPr="00F13E7B" w:rsidRDefault="00F54855" w:rsidP="00F13E7B">
      <w:pPr>
        <w:ind w:left="-360"/>
        <w:jc w:val="center"/>
        <w:rPr>
          <w:color w:val="000000"/>
        </w:rPr>
      </w:pPr>
      <w:r w:rsidRPr="00F13E7B">
        <w:rPr>
          <w:noProof/>
          <w:color w:val="000000"/>
        </w:rPr>
        <w:drawing>
          <wp:inline distT="0" distB="0" distL="0" distR="0" wp14:anchorId="1ADAC045" wp14:editId="550EE584">
            <wp:extent cx="6362700" cy="2895600"/>
            <wp:effectExtent l="0" t="0" r="0" b="0"/>
            <wp:docPr id="31" name="Picture 31" descr="http://cavints.univ-lemans.fr/Macroec/Cours/theme4/Tabl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cavints.univ-lemans.fr/Macroec/Cours/theme4/Table2.gif"/>
                    <pic:cNvPicPr>
                      <a:picLocks noChangeAspect="1" noChangeArrowheads="1"/>
                    </pic:cNvPicPr>
                  </pic:nvPicPr>
                  <pic:blipFill>
                    <a:blip r:embed="rId40" r:link="rId41">
                      <a:extLst>
                        <a:ext uri="{28A0092B-C50C-407E-A947-70E740481C1C}">
                          <a14:useLocalDpi xmlns:a14="http://schemas.microsoft.com/office/drawing/2010/main" val="0"/>
                        </a:ext>
                      </a:extLst>
                    </a:blip>
                    <a:srcRect/>
                    <a:stretch>
                      <a:fillRect/>
                    </a:stretch>
                  </pic:blipFill>
                  <pic:spPr bwMode="auto">
                    <a:xfrm>
                      <a:off x="0" y="0"/>
                      <a:ext cx="6362700" cy="2895600"/>
                    </a:xfrm>
                    <a:prstGeom prst="rect">
                      <a:avLst/>
                    </a:prstGeom>
                    <a:noFill/>
                    <a:ln>
                      <a:noFill/>
                    </a:ln>
                  </pic:spPr>
                </pic:pic>
              </a:graphicData>
            </a:graphic>
          </wp:inline>
        </w:drawing>
      </w:r>
    </w:p>
    <w:p w:rsidR="00F54855" w:rsidRPr="00F13E7B" w:rsidRDefault="00F54855" w:rsidP="00F13E7B">
      <w:pPr>
        <w:rPr>
          <w:color w:val="000000"/>
        </w:rPr>
      </w:pPr>
      <w:r w:rsidRPr="00F13E7B">
        <w:rPr>
          <w:color w:val="000000"/>
        </w:rPr>
        <w:br/>
      </w:r>
    </w:p>
    <w:p w:rsidR="00F54855" w:rsidRPr="00F13E7B" w:rsidRDefault="00F54855" w:rsidP="00F13E7B">
      <w:pPr>
        <w:rPr>
          <w:color w:val="000000"/>
        </w:rPr>
      </w:pPr>
      <w:r w:rsidRPr="00F13E7B">
        <w:rPr>
          <w:color w:val="000000"/>
        </w:rPr>
        <w:br w:type="page"/>
      </w:r>
      <w:r w:rsidRPr="00F13E7B">
        <w:rPr>
          <w:color w:val="000000"/>
        </w:rPr>
        <w:lastRenderedPageBreak/>
        <w:t>Acquisition, perte d’emploi à long terme</w:t>
      </w:r>
    </w:p>
    <w:p w:rsidR="00F54855" w:rsidRPr="00F13E7B" w:rsidRDefault="00F54855" w:rsidP="00F13E7B">
      <w:pPr>
        <w:rPr>
          <w:color w:val="000000"/>
        </w:rPr>
      </w:pPr>
      <w:r w:rsidRPr="00F13E7B">
        <w:rPr>
          <w:color w:val="000000"/>
        </w:rPr>
        <w:br/>
        <w:t>A long terme U/L est stable, ce qui suppose que les flux d’entrée et de sortie du chômage s’équilibrent : f U = s E</w:t>
      </w:r>
      <w:r w:rsidRPr="00F13E7B">
        <w:rPr>
          <w:color w:val="000000"/>
        </w:rPr>
        <w:br/>
      </w:r>
    </w:p>
    <w:p w:rsidR="00F54855" w:rsidRPr="00F13E7B" w:rsidRDefault="00F54855" w:rsidP="00F13E7B">
      <w:pPr>
        <w:rPr>
          <w:color w:val="000000"/>
          <w:lang w:val="nl-NL"/>
        </w:rPr>
      </w:pPr>
      <w:r w:rsidRPr="00F13E7B">
        <w:rPr>
          <w:color w:val="000000"/>
          <w:lang w:val="nl-NL"/>
        </w:rPr>
        <w:t>Or E = L – U d’où f U = s (L – U ) et f U/L = s (L – U ) /L</w:t>
      </w:r>
      <w:r w:rsidRPr="00F13E7B">
        <w:rPr>
          <w:color w:val="000000"/>
          <w:lang w:val="nl-NL"/>
        </w:rPr>
        <w:br/>
      </w:r>
    </w:p>
    <w:p w:rsidR="00F54855" w:rsidRPr="00F13E7B" w:rsidRDefault="00F54855" w:rsidP="00F13E7B">
      <w:pPr>
        <w:rPr>
          <w:color w:val="000000"/>
          <w:lang w:val="nl-NL"/>
        </w:rPr>
      </w:pPr>
      <w:r w:rsidRPr="00F13E7B">
        <w:rPr>
          <w:color w:val="000000"/>
          <w:lang w:val="nl-NL"/>
        </w:rPr>
        <w:t>U/L = s/(s+f), soit environ 8,8% en France</w:t>
      </w:r>
    </w:p>
    <w:p w:rsidR="00F54855" w:rsidRPr="00F13E7B" w:rsidRDefault="00F54855" w:rsidP="00F13E7B">
      <w:pPr>
        <w:rPr>
          <w:color w:val="000000"/>
        </w:rPr>
      </w:pPr>
    </w:p>
    <w:p w:rsidR="00F54855" w:rsidRPr="00F13E7B" w:rsidRDefault="00F54855" w:rsidP="00F13E7B">
      <w:pPr>
        <w:rPr>
          <w:color w:val="000000"/>
        </w:rPr>
      </w:pPr>
      <w:r w:rsidRPr="00F13E7B">
        <w:rPr>
          <w:color w:val="000000"/>
        </w:rPr>
        <w:t>Une politique économique qui voudrait réduire le chômage de long terme devrait chercher à réduire s, ou accroître f.</w:t>
      </w:r>
      <w:r w:rsidRPr="00F13E7B">
        <w:rPr>
          <w:color w:val="000000"/>
        </w:rPr>
        <w:br/>
      </w:r>
    </w:p>
    <w:p w:rsidR="00F54855" w:rsidRPr="00F13E7B" w:rsidRDefault="00F54855" w:rsidP="00F13E7B">
      <w:pPr>
        <w:rPr>
          <w:color w:val="000000"/>
        </w:rPr>
      </w:pPr>
      <w:r w:rsidRPr="00F13E7B">
        <w:rPr>
          <w:color w:val="000000"/>
        </w:rPr>
        <w:t>Une économie où f serait très grand aurait un chômage très faible</w:t>
      </w:r>
    </w:p>
    <w:p w:rsidR="00F54855" w:rsidRPr="00F13E7B" w:rsidRDefault="00F54855" w:rsidP="00F13E7B">
      <w:pPr>
        <w:rPr>
          <w:color w:val="000000"/>
        </w:rPr>
      </w:pPr>
      <w:r w:rsidRPr="00F13E7B">
        <w:rPr>
          <w:color w:val="000000"/>
        </w:rPr>
        <w:br/>
        <w:t>Recherche d’emploi et chômage</w:t>
      </w:r>
    </w:p>
    <w:p w:rsidR="00F54855" w:rsidRPr="00F13E7B" w:rsidRDefault="00F54855" w:rsidP="00F13E7B">
      <w:pPr>
        <w:rPr>
          <w:color w:val="000000"/>
        </w:rPr>
      </w:pPr>
      <w:r w:rsidRPr="00F13E7B">
        <w:rPr>
          <w:color w:val="000000"/>
        </w:rPr>
        <w:br/>
        <w:t xml:space="preserve">Le processus de recherche d’emploi nécessite du temps et génère un chômage « frictionnel ». </w:t>
      </w:r>
      <w:r w:rsidRPr="00F13E7B">
        <w:rPr>
          <w:color w:val="000000"/>
        </w:rPr>
        <w:br/>
      </w:r>
    </w:p>
    <w:p w:rsidR="00F54855" w:rsidRPr="00F13E7B" w:rsidRDefault="00F54855" w:rsidP="00F13E7B">
      <w:pPr>
        <w:rPr>
          <w:color w:val="000000"/>
        </w:rPr>
      </w:pPr>
      <w:r w:rsidRPr="00F13E7B">
        <w:rPr>
          <w:color w:val="000000"/>
        </w:rPr>
        <w:t xml:space="preserve">L’appariement entre un salarié et un emploi suppose une adéquation entre les compétences détenues et celles qui sont recherchées. </w:t>
      </w:r>
      <w:r w:rsidRPr="00F13E7B">
        <w:rPr>
          <w:color w:val="000000"/>
        </w:rPr>
        <w:br/>
      </w:r>
    </w:p>
    <w:p w:rsidR="00F54855" w:rsidRPr="00F13E7B" w:rsidRDefault="00F54855" w:rsidP="00F13E7B">
      <w:pPr>
        <w:rPr>
          <w:color w:val="000000"/>
        </w:rPr>
      </w:pPr>
      <w:r w:rsidRPr="00F13E7B">
        <w:rPr>
          <w:color w:val="000000"/>
        </w:rPr>
        <w:t>Les évolutions de la demande et des technologies modifient, qualitativement et géographiquement les besoins et génèrent des inadéquations temporaires.</w:t>
      </w:r>
      <w:r w:rsidRPr="00F13E7B">
        <w:rPr>
          <w:color w:val="000000"/>
        </w:rPr>
        <w:br/>
      </w:r>
    </w:p>
    <w:p w:rsidR="00F54855" w:rsidRPr="00F13E7B" w:rsidRDefault="00F54855" w:rsidP="00F13E7B">
      <w:pPr>
        <w:rPr>
          <w:color w:val="000000"/>
        </w:rPr>
      </w:pPr>
      <w:r w:rsidRPr="00F13E7B">
        <w:rPr>
          <w:color w:val="000000"/>
        </w:rPr>
        <w:t>Les politiques publiques peuvent être utilisées pour réduire le temps de recherche</w:t>
      </w:r>
      <w:r w:rsidRPr="00F13E7B">
        <w:rPr>
          <w:color w:val="000000"/>
        </w:rPr>
        <w:br/>
      </w:r>
    </w:p>
    <w:p w:rsidR="00F54855" w:rsidRPr="00F13E7B" w:rsidRDefault="00F54855" w:rsidP="00F13E7B">
      <w:pPr>
        <w:rPr>
          <w:color w:val="000000"/>
        </w:rPr>
      </w:pPr>
      <w:r w:rsidRPr="00F13E7B">
        <w:rPr>
          <w:color w:val="000000"/>
        </w:rPr>
        <w:t>Mise en place de structure facilitant l’appariement (ANPE) : f augmente</w:t>
      </w:r>
      <w:r w:rsidRPr="00F13E7B">
        <w:rPr>
          <w:color w:val="000000"/>
        </w:rPr>
        <w:br/>
        <w:t>Programme de formation des « chômeurs » : f augmente</w:t>
      </w:r>
    </w:p>
    <w:p w:rsidR="00F54855" w:rsidRPr="00F13E7B" w:rsidRDefault="00F54855" w:rsidP="00F13E7B">
      <w:pPr>
        <w:rPr>
          <w:color w:val="000000"/>
        </w:rPr>
      </w:pPr>
    </w:p>
    <w:p w:rsidR="00F54855" w:rsidRPr="00F13E7B" w:rsidRDefault="00F54855" w:rsidP="00F13E7B">
      <w:pPr>
        <w:rPr>
          <w:color w:val="000000"/>
        </w:rPr>
      </w:pPr>
      <w:r w:rsidRPr="00F13E7B">
        <w:rPr>
          <w:color w:val="000000"/>
        </w:rPr>
        <w:t>D’autres politiques peuvent accroître le temps de recherche</w:t>
      </w:r>
      <w:r w:rsidRPr="00F13E7B">
        <w:rPr>
          <w:color w:val="000000"/>
        </w:rPr>
        <w:br/>
        <w:t>Une assurance chômage « généreuse » découragera la recherche : f diminue</w:t>
      </w:r>
      <w:r w:rsidRPr="00F13E7B">
        <w:rPr>
          <w:color w:val="000000"/>
        </w:rPr>
        <w:br/>
      </w:r>
    </w:p>
    <w:p w:rsidR="00F54855" w:rsidRPr="00F13E7B" w:rsidRDefault="00F54855" w:rsidP="00F13E7B">
      <w:pPr>
        <w:rPr>
          <w:color w:val="000000"/>
        </w:rPr>
      </w:pPr>
      <w:r w:rsidRPr="00F13E7B">
        <w:rPr>
          <w:color w:val="000000"/>
        </w:rPr>
        <w:t>Mais constitue un stabilisateur de la demande des ménages et permet un meilleur appariement : question controversée !</w:t>
      </w:r>
    </w:p>
    <w:p w:rsidR="00F54855" w:rsidRPr="00F13E7B" w:rsidRDefault="00F54855" w:rsidP="00F13E7B">
      <w:pPr>
        <w:rPr>
          <w:color w:val="000000"/>
        </w:rPr>
      </w:pPr>
      <w:r w:rsidRPr="00F13E7B">
        <w:rPr>
          <w:color w:val="000000"/>
        </w:rPr>
        <w:br/>
        <w:t>Rigidité du salaire réel et chômage</w:t>
      </w:r>
    </w:p>
    <w:p w:rsidR="00F54855" w:rsidRPr="00F13E7B" w:rsidRDefault="00F54855" w:rsidP="00F13E7B">
      <w:pPr>
        <w:rPr>
          <w:color w:val="000000"/>
        </w:rPr>
      </w:pPr>
      <w:r w:rsidRPr="00F13E7B">
        <w:rPr>
          <w:color w:val="000000"/>
        </w:rPr>
        <w:br/>
        <w:t>Le marché du travail s’équilibre théoriquement par la flexibilité du salaire réel. Si (W/P) est rigide à un niveau élevé il apparaît du chômage. Plusieurs sources de rigidité : salaire minimum légal, négociation collective par des syndicats, salaire d’efficience</w:t>
      </w:r>
    </w:p>
    <w:p w:rsidR="00F54855" w:rsidRPr="00F13E7B" w:rsidRDefault="00F54855" w:rsidP="00F13E7B">
      <w:pPr>
        <w:rPr>
          <w:color w:val="000000"/>
        </w:rPr>
      </w:pPr>
      <w:r w:rsidRPr="00F13E7B">
        <w:rPr>
          <w:color w:val="000000"/>
        </w:rPr>
        <w:t>SMIC et marché du travail</w:t>
      </w:r>
    </w:p>
    <w:p w:rsidR="00F54855" w:rsidRPr="00F13E7B" w:rsidRDefault="00F54855" w:rsidP="00F13E7B">
      <w:pPr>
        <w:rPr>
          <w:color w:val="000000"/>
        </w:rPr>
      </w:pPr>
      <w:r w:rsidRPr="00F13E7B">
        <w:rPr>
          <w:color w:val="000000"/>
        </w:rPr>
        <w:t>SMIC et chômage</w:t>
      </w:r>
    </w:p>
    <w:p w:rsidR="00F54855" w:rsidRPr="00F13E7B" w:rsidRDefault="00F54855" w:rsidP="00F13E7B">
      <w:pPr>
        <w:rPr>
          <w:color w:val="000000"/>
        </w:rPr>
      </w:pPr>
      <w:r w:rsidRPr="00F13E7B">
        <w:rPr>
          <w:color w:val="000000"/>
        </w:rPr>
        <w:br/>
        <w:t>Les effets d’un salaire minimum élevé sont :</w:t>
      </w:r>
    </w:p>
    <w:p w:rsidR="00F54855" w:rsidRPr="00F13E7B" w:rsidRDefault="00F54855" w:rsidP="00F13E7B">
      <w:pPr>
        <w:rPr>
          <w:color w:val="000000"/>
        </w:rPr>
      </w:pPr>
      <w:r w:rsidRPr="00F13E7B">
        <w:rPr>
          <w:color w:val="000000"/>
        </w:rPr>
        <w:t>Différents selon la qualification : les très qualifiés ont un salaire d’équilibre très supérieur au SMIC</w:t>
      </w:r>
      <w:r w:rsidRPr="00F13E7B">
        <w:rPr>
          <w:color w:val="000000"/>
        </w:rPr>
        <w:br/>
      </w:r>
    </w:p>
    <w:p w:rsidR="00F54855" w:rsidRPr="00F13E7B" w:rsidRDefault="00F54855" w:rsidP="00F13E7B">
      <w:pPr>
        <w:rPr>
          <w:color w:val="000000"/>
        </w:rPr>
      </w:pPr>
      <w:r w:rsidRPr="00F13E7B">
        <w:rPr>
          <w:color w:val="000000"/>
        </w:rPr>
        <w:t>Un chômage élevé des non qualifiés</w:t>
      </w:r>
      <w:r w:rsidRPr="00F13E7B">
        <w:rPr>
          <w:color w:val="000000"/>
        </w:rPr>
        <w:br/>
      </w:r>
    </w:p>
    <w:p w:rsidR="00F54855" w:rsidRPr="00F13E7B" w:rsidRDefault="00F54855" w:rsidP="00F13E7B">
      <w:pPr>
        <w:rPr>
          <w:color w:val="000000"/>
        </w:rPr>
      </w:pPr>
      <w:r w:rsidRPr="00F13E7B">
        <w:rPr>
          <w:color w:val="000000"/>
        </w:rPr>
        <w:lastRenderedPageBreak/>
        <w:t>Une incitation à revenir vers l’emploi pour les chômeurs</w:t>
      </w:r>
      <w:r w:rsidRPr="00F13E7B">
        <w:rPr>
          <w:color w:val="000000"/>
        </w:rPr>
        <w:br/>
      </w:r>
    </w:p>
    <w:p w:rsidR="00F54855" w:rsidRPr="00F13E7B" w:rsidRDefault="00F54855" w:rsidP="00F13E7B">
      <w:pPr>
        <w:rPr>
          <w:color w:val="000000"/>
        </w:rPr>
      </w:pPr>
      <w:r w:rsidRPr="00F13E7B">
        <w:rPr>
          <w:color w:val="000000"/>
        </w:rPr>
        <w:t xml:space="preserve">L’interdiction des « abus » de position de monopsone </w:t>
      </w:r>
      <w:r w:rsidRPr="00F13E7B">
        <w:rPr>
          <w:color w:val="000000"/>
        </w:rPr>
        <w:br/>
      </w:r>
    </w:p>
    <w:p w:rsidR="00F54855" w:rsidRPr="00F13E7B" w:rsidRDefault="00F54855" w:rsidP="00F13E7B">
      <w:pPr>
        <w:rPr>
          <w:color w:val="000000"/>
        </w:rPr>
      </w:pPr>
      <w:r w:rsidRPr="00F13E7B">
        <w:rPr>
          <w:color w:val="000000"/>
        </w:rPr>
        <w:t>L’introduction des politiques publiques de « contournement » de ce seuil. Exemple : cibler les politiques de réduction de charges sociales sur les salariés payés au SMIC</w:t>
      </w:r>
    </w:p>
    <w:p w:rsidR="00F54855" w:rsidRPr="00F13E7B" w:rsidRDefault="00F54855" w:rsidP="00F13E7B">
      <w:pPr>
        <w:rPr>
          <w:color w:val="000000"/>
        </w:rPr>
      </w:pPr>
      <w:r w:rsidRPr="00F13E7B">
        <w:rPr>
          <w:color w:val="000000"/>
        </w:rPr>
        <w:br/>
        <w:t>Négociation collective et chômage</w:t>
      </w:r>
    </w:p>
    <w:p w:rsidR="00F54855" w:rsidRPr="00F13E7B" w:rsidRDefault="00F54855" w:rsidP="00F13E7B">
      <w:pPr>
        <w:rPr>
          <w:color w:val="000000"/>
        </w:rPr>
      </w:pPr>
      <w:r w:rsidRPr="00F13E7B">
        <w:rPr>
          <w:color w:val="000000"/>
        </w:rPr>
        <w:br/>
        <w:t>Le salaire est fréquemment « négocié » entre syndicats et entreprises et ne résulte plus d’un équilibre de marché.</w:t>
      </w:r>
      <w:r w:rsidRPr="00F13E7B">
        <w:rPr>
          <w:color w:val="000000"/>
        </w:rPr>
        <w:br/>
      </w:r>
    </w:p>
    <w:p w:rsidR="00F54855" w:rsidRPr="00F13E7B" w:rsidRDefault="00F54855" w:rsidP="00F13E7B">
      <w:pPr>
        <w:rPr>
          <w:color w:val="000000"/>
        </w:rPr>
      </w:pPr>
      <w:r w:rsidRPr="00F13E7B">
        <w:rPr>
          <w:color w:val="000000"/>
        </w:rPr>
        <w:t>La « syndicalisation » est très variable d’un pays à l’autre : forte dans le nord de l’Europe et faible aux USA …..</w:t>
      </w:r>
      <w:proofErr w:type="gramStart"/>
      <w:r w:rsidRPr="00F13E7B">
        <w:rPr>
          <w:color w:val="000000"/>
        </w:rPr>
        <w:t>et</w:t>
      </w:r>
      <w:proofErr w:type="gramEnd"/>
      <w:r w:rsidRPr="00F13E7B">
        <w:rPr>
          <w:color w:val="000000"/>
        </w:rPr>
        <w:t xml:space="preserve"> en France.</w:t>
      </w:r>
      <w:r w:rsidRPr="00F13E7B">
        <w:rPr>
          <w:color w:val="000000"/>
        </w:rPr>
        <w:br/>
      </w:r>
    </w:p>
    <w:p w:rsidR="00F54855" w:rsidRPr="00F13E7B" w:rsidRDefault="00F54855" w:rsidP="00F13E7B">
      <w:pPr>
        <w:rPr>
          <w:color w:val="000000"/>
        </w:rPr>
      </w:pPr>
      <w:r w:rsidRPr="00F13E7B">
        <w:rPr>
          <w:color w:val="000000"/>
        </w:rPr>
        <w:t xml:space="preserve">La négociation peut être « centralisée » au niveau national ou « décentralisée » par secteur, voire par entreprise. </w:t>
      </w:r>
    </w:p>
    <w:p w:rsidR="00F54855" w:rsidRPr="00F13E7B" w:rsidRDefault="00F54855" w:rsidP="00F13E7B">
      <w:pPr>
        <w:rPr>
          <w:color w:val="000000"/>
        </w:rPr>
      </w:pPr>
      <w:r w:rsidRPr="00F13E7B">
        <w:rPr>
          <w:color w:val="000000"/>
        </w:rPr>
        <w:t> </w:t>
      </w:r>
    </w:p>
    <w:p w:rsidR="00F54855" w:rsidRPr="00F13E7B" w:rsidRDefault="00F54855" w:rsidP="00F13E7B">
      <w:pPr>
        <w:rPr>
          <w:color w:val="000000"/>
        </w:rPr>
      </w:pPr>
      <w:r w:rsidRPr="00F13E7B">
        <w:rPr>
          <w:color w:val="000000"/>
        </w:rPr>
        <w:t xml:space="preserve">Le modèle de référence est le modèle du « droit à gérer ». </w:t>
      </w:r>
      <w:r w:rsidRPr="00F13E7B">
        <w:rPr>
          <w:color w:val="000000"/>
        </w:rPr>
        <w:br/>
      </w:r>
      <w:r w:rsidRPr="00F13E7B">
        <w:rPr>
          <w:color w:val="000000"/>
        </w:rPr>
        <w:br/>
        <w:t>Les syndicats défendent un niveau de salaire pour leurs mandants.</w:t>
      </w:r>
      <w:r w:rsidRPr="00F13E7B">
        <w:rPr>
          <w:color w:val="000000"/>
        </w:rPr>
        <w:br/>
      </w:r>
      <w:r w:rsidRPr="00F13E7B">
        <w:rPr>
          <w:color w:val="000000"/>
        </w:rPr>
        <w:br/>
        <w:t>L’entreprise maximise son profit sous cette contrainte et choisit la quantité de travail</w:t>
      </w:r>
      <w:r w:rsidRPr="00F13E7B">
        <w:rPr>
          <w:color w:val="000000"/>
        </w:rPr>
        <w:br/>
      </w:r>
      <w:r w:rsidRPr="00F13E7B">
        <w:rPr>
          <w:color w:val="000000"/>
        </w:rPr>
        <w:br/>
        <w:t xml:space="preserve">Les conséquences sont : l’apparition du chômage (le salaire négocié est au-dessus du salaire d’équilibre), la distinction entre ceux qui bénéficient de la négociation « les </w:t>
      </w:r>
      <w:proofErr w:type="spellStart"/>
      <w:r w:rsidRPr="00F13E7B">
        <w:rPr>
          <w:color w:val="000000"/>
        </w:rPr>
        <w:t>insiders</w:t>
      </w:r>
      <w:proofErr w:type="spellEnd"/>
      <w:r w:rsidRPr="00F13E7B">
        <w:rPr>
          <w:color w:val="000000"/>
        </w:rPr>
        <w:t> » et ceux qui restent en dehors « les outsiders »</w:t>
      </w:r>
    </w:p>
    <w:p w:rsidR="00F54855" w:rsidRPr="00F13E7B" w:rsidRDefault="00F54855" w:rsidP="00F13E7B">
      <w:pPr>
        <w:rPr>
          <w:color w:val="000000"/>
        </w:rPr>
      </w:pPr>
      <w:r w:rsidRPr="00F13E7B">
        <w:rPr>
          <w:color w:val="000000"/>
        </w:rPr>
        <w:br/>
        <w:t>Centralisation de la négociation collective et chômage</w:t>
      </w:r>
    </w:p>
    <w:p w:rsidR="00F54855" w:rsidRPr="00F13E7B" w:rsidRDefault="00F54855" w:rsidP="00F13E7B">
      <w:pPr>
        <w:rPr>
          <w:color w:val="000000"/>
        </w:rPr>
      </w:pPr>
      <w:r w:rsidRPr="00F13E7B">
        <w:rPr>
          <w:color w:val="000000"/>
        </w:rPr>
        <w:br/>
        <w:t xml:space="preserve">La centralisation (au niveau national) des négociations : </w:t>
      </w:r>
      <w:r w:rsidRPr="00F13E7B">
        <w:rPr>
          <w:color w:val="000000"/>
        </w:rPr>
        <w:br/>
      </w:r>
    </w:p>
    <w:p w:rsidR="00F54855" w:rsidRPr="00F13E7B" w:rsidRDefault="00F54855" w:rsidP="00F13E7B">
      <w:pPr>
        <w:ind w:left="708"/>
        <w:rPr>
          <w:color w:val="000000"/>
        </w:rPr>
      </w:pPr>
      <w:r w:rsidRPr="00F13E7B">
        <w:rPr>
          <w:color w:val="000000"/>
        </w:rPr>
        <w:t>- Permet de prendre en compte les intérêts des « outsiders », des chômeurs et de l’Etat</w:t>
      </w:r>
      <w:r w:rsidRPr="00F13E7B">
        <w:rPr>
          <w:color w:val="000000"/>
        </w:rPr>
        <w:br/>
        <w:t xml:space="preserve">- Conduit à un chômage faible malgré des salaires négociés par des syndicats forts (cas de la Suède). </w:t>
      </w:r>
    </w:p>
    <w:p w:rsidR="00F54855" w:rsidRPr="00F13E7B" w:rsidRDefault="00F54855" w:rsidP="00F13E7B">
      <w:pPr>
        <w:rPr>
          <w:color w:val="000000"/>
        </w:rPr>
      </w:pPr>
      <w:r w:rsidRPr="00F13E7B">
        <w:rPr>
          <w:color w:val="000000"/>
        </w:rPr>
        <w:br/>
        <w:t xml:space="preserve">La décentralisation (au niveau de l’entreprise) des négociations : </w:t>
      </w:r>
      <w:r w:rsidRPr="00F13E7B">
        <w:rPr>
          <w:color w:val="000000"/>
        </w:rPr>
        <w:br/>
      </w:r>
    </w:p>
    <w:p w:rsidR="00F54855" w:rsidRPr="00F13E7B" w:rsidRDefault="00F54855" w:rsidP="00F13E7B">
      <w:pPr>
        <w:ind w:left="708"/>
        <w:rPr>
          <w:color w:val="000000"/>
        </w:rPr>
      </w:pPr>
      <w:r w:rsidRPr="00F13E7B">
        <w:rPr>
          <w:color w:val="000000"/>
        </w:rPr>
        <w:t xml:space="preserve">- Diminue le poids des syndicats et des </w:t>
      </w:r>
      <w:proofErr w:type="spellStart"/>
      <w:r w:rsidRPr="00F13E7B">
        <w:rPr>
          <w:color w:val="000000"/>
        </w:rPr>
        <w:t>insiders</w:t>
      </w:r>
      <w:proofErr w:type="spellEnd"/>
      <w:r w:rsidRPr="00F13E7B">
        <w:rPr>
          <w:color w:val="000000"/>
        </w:rPr>
        <w:t xml:space="preserve"> en faisant jouer la concurrence</w:t>
      </w:r>
      <w:r w:rsidRPr="00F13E7B">
        <w:rPr>
          <w:color w:val="000000"/>
        </w:rPr>
        <w:br/>
        <w:t>- Conduit à un chômage faible malgré la présence de négociations par des syndicats faibles (cas des USA)</w:t>
      </w:r>
    </w:p>
    <w:p w:rsidR="00F54855" w:rsidRPr="00F13E7B" w:rsidRDefault="00F54855" w:rsidP="00F13E7B">
      <w:pPr>
        <w:rPr>
          <w:color w:val="000000"/>
        </w:rPr>
      </w:pPr>
      <w:r w:rsidRPr="00F13E7B">
        <w:rPr>
          <w:color w:val="000000"/>
        </w:rPr>
        <w:br/>
        <w:t>La situation intermédiaire (cas de la France) avec des négociations de branche</w:t>
      </w:r>
      <w:r w:rsidRPr="00F13E7B">
        <w:rPr>
          <w:color w:val="000000"/>
        </w:rPr>
        <w:br/>
      </w:r>
    </w:p>
    <w:p w:rsidR="00F54855" w:rsidRPr="00F13E7B" w:rsidRDefault="00F54855" w:rsidP="00F13E7B">
      <w:pPr>
        <w:ind w:left="708"/>
        <w:rPr>
          <w:color w:val="000000"/>
        </w:rPr>
      </w:pPr>
      <w:r w:rsidRPr="00F13E7B">
        <w:rPr>
          <w:color w:val="000000"/>
        </w:rPr>
        <w:t xml:space="preserve">- Donne du poids à des syndicats faibles et aux </w:t>
      </w:r>
      <w:proofErr w:type="spellStart"/>
      <w:r w:rsidRPr="00F13E7B">
        <w:rPr>
          <w:color w:val="000000"/>
        </w:rPr>
        <w:t>insiders</w:t>
      </w:r>
      <w:proofErr w:type="spellEnd"/>
      <w:r w:rsidRPr="00F13E7B">
        <w:rPr>
          <w:color w:val="000000"/>
        </w:rPr>
        <w:t xml:space="preserve"> </w:t>
      </w:r>
      <w:r w:rsidRPr="00F13E7B">
        <w:rPr>
          <w:color w:val="000000"/>
        </w:rPr>
        <w:br/>
        <w:t>- Ne permet pas de prendre en compte les outsiders : chômage</w:t>
      </w:r>
      <w:r w:rsidRPr="00F13E7B">
        <w:rPr>
          <w:color w:val="000000"/>
        </w:rPr>
        <w:br/>
        <w:t>- Provoque des hausses de salaires par effets d’imitation</w:t>
      </w:r>
    </w:p>
    <w:p w:rsidR="00F54855" w:rsidRPr="00F13E7B" w:rsidRDefault="00F54855" w:rsidP="00F13E7B">
      <w:pPr>
        <w:rPr>
          <w:color w:val="000000"/>
        </w:rPr>
      </w:pPr>
      <w:r w:rsidRPr="00F13E7B">
        <w:rPr>
          <w:color w:val="000000"/>
        </w:rPr>
        <w:br/>
        <w:t>Salaire d’efficience et chômage</w:t>
      </w:r>
    </w:p>
    <w:p w:rsidR="00F54855" w:rsidRPr="00F13E7B" w:rsidRDefault="00F54855" w:rsidP="00F13E7B">
      <w:pPr>
        <w:rPr>
          <w:color w:val="000000"/>
        </w:rPr>
      </w:pPr>
      <w:r w:rsidRPr="00F13E7B">
        <w:rPr>
          <w:color w:val="000000"/>
        </w:rPr>
        <w:lastRenderedPageBreak/>
        <w:br/>
        <w:t>Les modèles de salaire d’efficience reposent sur l’idée qu’il est de l’intérêt de l’entreprise d’offrir un salaire supérieur au salaire d’équilibre du marché. L’égalité entre salaire réel et productivité marginale se comprend comme « salaire élevé implique productivité élevée », alors que la lecture « standard » est inverse.</w:t>
      </w:r>
    </w:p>
    <w:p w:rsidR="00F54855" w:rsidRPr="00F13E7B" w:rsidRDefault="00F54855" w:rsidP="00F13E7B">
      <w:pPr>
        <w:rPr>
          <w:color w:val="000000"/>
        </w:rPr>
      </w:pPr>
      <w:r w:rsidRPr="00F13E7B">
        <w:rPr>
          <w:color w:val="000000"/>
        </w:rPr>
        <w:br/>
        <w:t xml:space="preserve">Quatre modèles principaux : </w:t>
      </w:r>
    </w:p>
    <w:p w:rsidR="00F54855" w:rsidRPr="00F13E7B" w:rsidRDefault="00F54855" w:rsidP="00F13E7B">
      <w:pPr>
        <w:numPr>
          <w:ilvl w:val="0"/>
          <w:numId w:val="3"/>
        </w:numPr>
        <w:tabs>
          <w:tab w:val="clear" w:pos="2505"/>
          <w:tab w:val="num" w:pos="900"/>
        </w:tabs>
        <w:ind w:left="900"/>
        <w:rPr>
          <w:color w:val="000000"/>
        </w:rPr>
      </w:pPr>
      <w:r w:rsidRPr="00F13E7B">
        <w:rPr>
          <w:color w:val="000000"/>
        </w:rPr>
        <w:t xml:space="preserve">Modèle initial d’efficience : dans une économie peu développée, un salaire élevé permet aux travailleurs de mieux se nourrir ou se soigner et d’être plus productifs </w:t>
      </w:r>
    </w:p>
    <w:p w:rsidR="00F54855" w:rsidRPr="00F13E7B" w:rsidRDefault="00F54855" w:rsidP="00F13E7B">
      <w:pPr>
        <w:numPr>
          <w:ilvl w:val="0"/>
          <w:numId w:val="3"/>
        </w:numPr>
        <w:tabs>
          <w:tab w:val="clear" w:pos="2505"/>
          <w:tab w:val="num" w:pos="900"/>
        </w:tabs>
        <w:ind w:left="900"/>
        <w:rPr>
          <w:color w:val="000000"/>
        </w:rPr>
      </w:pPr>
      <w:r w:rsidRPr="00F13E7B">
        <w:rPr>
          <w:color w:val="000000"/>
        </w:rPr>
        <w:t>Modèle de « </w:t>
      </w:r>
      <w:proofErr w:type="spellStart"/>
      <w:r w:rsidRPr="00F13E7B">
        <w:rPr>
          <w:color w:val="000000"/>
        </w:rPr>
        <w:t>turn</w:t>
      </w:r>
      <w:proofErr w:type="spellEnd"/>
      <w:r w:rsidRPr="00F13E7B">
        <w:rPr>
          <w:color w:val="000000"/>
        </w:rPr>
        <w:t xml:space="preserve"> over » : dans une économie développée, la pratique d’un haut salaire par une entreprise réduit les mouvements de main d’œuvre et les coûts associés (recrutement, formation, etc…) rendant l’entreprise plus productive.</w:t>
      </w:r>
    </w:p>
    <w:p w:rsidR="00F54855" w:rsidRPr="00F13E7B" w:rsidRDefault="00F54855" w:rsidP="00F13E7B">
      <w:pPr>
        <w:numPr>
          <w:ilvl w:val="0"/>
          <w:numId w:val="3"/>
        </w:numPr>
        <w:tabs>
          <w:tab w:val="clear" w:pos="2505"/>
          <w:tab w:val="num" w:pos="900"/>
        </w:tabs>
        <w:ind w:left="900"/>
        <w:rPr>
          <w:color w:val="000000"/>
        </w:rPr>
      </w:pPr>
      <w:r w:rsidRPr="00F13E7B">
        <w:rPr>
          <w:color w:val="000000"/>
        </w:rPr>
        <w:t>Modèle de « sélection adverse » : les travailleurs connaissent leurs capacités productives mais pas l’entreprise : asymétrie d’information. Afin d’attirer les salariés les plus productifs, l’entreprise offre des salaires plus élevés et « sélectionne » ainsi sa main d’œuvre.</w:t>
      </w:r>
    </w:p>
    <w:p w:rsidR="00F54855" w:rsidRPr="00F13E7B" w:rsidRDefault="00F54855" w:rsidP="00F13E7B">
      <w:pPr>
        <w:numPr>
          <w:ilvl w:val="0"/>
          <w:numId w:val="3"/>
        </w:numPr>
        <w:tabs>
          <w:tab w:val="clear" w:pos="2505"/>
          <w:tab w:val="num" w:pos="900"/>
        </w:tabs>
        <w:ind w:left="900"/>
        <w:rPr>
          <w:color w:val="000000"/>
        </w:rPr>
      </w:pPr>
      <w:r w:rsidRPr="00F13E7B">
        <w:rPr>
          <w:color w:val="000000"/>
        </w:rPr>
        <w:t>Modèle de « risque moral » : les entreprises ne peuvent observer complètement l’effort des salariés au travail. Afin d’éviter les « </w:t>
      </w:r>
      <w:proofErr w:type="spellStart"/>
      <w:r w:rsidRPr="00F13E7B">
        <w:rPr>
          <w:color w:val="000000"/>
        </w:rPr>
        <w:t>tire-aux-flancs</w:t>
      </w:r>
      <w:proofErr w:type="spellEnd"/>
      <w:r w:rsidRPr="00F13E7B">
        <w:rPr>
          <w:color w:val="000000"/>
        </w:rPr>
        <w:t> » la firme paie des salaires élevés, le risque lié au licenciement éventuel est alors une manière de « discipliner » la main d’œuvre.</w:t>
      </w:r>
    </w:p>
    <w:p w:rsidR="00F54855" w:rsidRPr="00F13E7B" w:rsidRDefault="00F54855" w:rsidP="00F13E7B">
      <w:pPr>
        <w:rPr>
          <w:color w:val="000000"/>
        </w:rPr>
      </w:pPr>
      <w:r w:rsidRPr="00F13E7B">
        <w:rPr>
          <w:color w:val="000000"/>
        </w:rPr>
        <w:t xml:space="preserve">Le marché du travail en France </w:t>
      </w:r>
    </w:p>
    <w:p w:rsidR="00F54855" w:rsidRPr="00F13E7B" w:rsidRDefault="00F54855" w:rsidP="00F13E7B">
      <w:pPr>
        <w:rPr>
          <w:color w:val="000000"/>
        </w:rPr>
      </w:pPr>
      <w:r w:rsidRPr="00F13E7B">
        <w:rPr>
          <w:color w:val="000000"/>
        </w:rPr>
        <w:t xml:space="preserve">Pour actualiser vos informations </w:t>
      </w:r>
      <w:r w:rsidRPr="00F13E7B">
        <w:rPr>
          <w:b/>
          <w:bCs/>
          <w:color w:val="0000FF"/>
          <w:u w:val="single"/>
        </w:rPr>
        <w:t xml:space="preserve">Le Ministère du travail </w:t>
      </w:r>
    </w:p>
    <w:p w:rsidR="00F54855" w:rsidRPr="00F13E7B" w:rsidRDefault="00F54855" w:rsidP="00F13E7B">
      <w:pPr>
        <w:rPr>
          <w:color w:val="000000"/>
        </w:rPr>
      </w:pPr>
      <w:r w:rsidRPr="00F13E7B">
        <w:rPr>
          <w:color w:val="000000"/>
        </w:rPr>
        <w:br/>
        <w:t>Fin juin 2001, un marché avec chômage</w:t>
      </w:r>
      <w:r w:rsidRPr="00F13E7B">
        <w:rPr>
          <w:color w:val="000000"/>
        </w:rPr>
        <w:br/>
        <w:t>2 077 100 chômeurs</w:t>
      </w:r>
      <w:r w:rsidRPr="00F13E7B">
        <w:rPr>
          <w:color w:val="000000"/>
        </w:rPr>
        <w:br/>
        <w:t xml:space="preserve">2 514 800 chômeurs si l’on retient l’ancienne mesure </w:t>
      </w:r>
      <w:r w:rsidRPr="00F13E7B">
        <w:rPr>
          <w:color w:val="000000"/>
        </w:rPr>
        <w:br/>
        <w:t>8,8 % de la population active au sens du BIT</w:t>
      </w:r>
    </w:p>
    <w:p w:rsidR="00F54855" w:rsidRPr="00F13E7B" w:rsidRDefault="00F54855" w:rsidP="00F13E7B">
      <w:pPr>
        <w:rPr>
          <w:color w:val="000000"/>
        </w:rPr>
      </w:pPr>
      <w:r w:rsidRPr="00F13E7B">
        <w:rPr>
          <w:b/>
          <w:bCs/>
          <w:color w:val="000000"/>
        </w:rPr>
        <w:t>Une offre d’emploi faible</w:t>
      </w:r>
      <w:r w:rsidRPr="00F13E7B">
        <w:rPr>
          <w:color w:val="000000"/>
        </w:rPr>
        <w:t xml:space="preserve"> : 230 000 postes dont 2/3 sur des emplois de courte durée</w:t>
      </w:r>
    </w:p>
    <w:p w:rsidR="00F54855" w:rsidRPr="00F13E7B" w:rsidRDefault="00F54855" w:rsidP="00F13E7B">
      <w:pPr>
        <w:ind w:left="-540"/>
        <w:rPr>
          <w:color w:val="000000"/>
        </w:rPr>
      </w:pPr>
      <w:r w:rsidRPr="00F13E7B">
        <w:rPr>
          <w:noProof/>
          <w:color w:val="000000"/>
        </w:rPr>
        <w:drawing>
          <wp:inline distT="0" distB="0" distL="0" distR="0" wp14:anchorId="3787D99D" wp14:editId="71B41BA6">
            <wp:extent cx="6629400" cy="2733675"/>
            <wp:effectExtent l="0" t="0" r="0" b="9525"/>
            <wp:docPr id="30" name="Picture 30" descr="http://cavints.univ-lemans.fr/Macroec/Cours/theme4/Tabl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cavints.univ-lemans.fr/Macroec/Cours/theme4/Table3.gif"/>
                    <pic:cNvPicPr>
                      <a:picLocks noChangeAspect="1" noChangeArrowheads="1"/>
                    </pic:cNvPicPr>
                  </pic:nvPicPr>
                  <pic:blipFill>
                    <a:blip r:embed="rId42" r:link="rId43">
                      <a:extLst>
                        <a:ext uri="{28A0092B-C50C-407E-A947-70E740481C1C}">
                          <a14:useLocalDpi xmlns:a14="http://schemas.microsoft.com/office/drawing/2010/main" val="0"/>
                        </a:ext>
                      </a:extLst>
                    </a:blip>
                    <a:srcRect/>
                    <a:stretch>
                      <a:fillRect/>
                    </a:stretch>
                  </pic:blipFill>
                  <pic:spPr bwMode="auto">
                    <a:xfrm>
                      <a:off x="0" y="0"/>
                      <a:ext cx="6629400" cy="2733675"/>
                    </a:xfrm>
                    <a:prstGeom prst="rect">
                      <a:avLst/>
                    </a:prstGeom>
                    <a:noFill/>
                    <a:ln>
                      <a:noFill/>
                    </a:ln>
                  </pic:spPr>
                </pic:pic>
              </a:graphicData>
            </a:graphic>
          </wp:inline>
        </w:drawing>
      </w:r>
    </w:p>
    <w:p w:rsidR="00F54855" w:rsidRPr="00F13E7B" w:rsidRDefault="00F54855" w:rsidP="00F13E7B">
      <w:pPr>
        <w:rPr>
          <w:color w:val="000000"/>
        </w:rPr>
      </w:pPr>
      <w:r w:rsidRPr="00F13E7B">
        <w:rPr>
          <w:b/>
          <w:bCs/>
          <w:color w:val="000000"/>
        </w:rPr>
        <w:t>Un chômage hétérogène</w:t>
      </w:r>
      <w:r w:rsidRPr="00F13E7B">
        <w:rPr>
          <w:color w:val="000000"/>
        </w:rPr>
        <w:t xml:space="preserve"> selon le genre et l’âge, selon la durée, selon la zone géographique</w:t>
      </w:r>
    </w:p>
    <w:p w:rsidR="00F54855" w:rsidRPr="00F13E7B" w:rsidRDefault="00F54855" w:rsidP="00F13E7B">
      <w:pPr>
        <w:ind w:left="-540"/>
        <w:rPr>
          <w:color w:val="000000"/>
        </w:rPr>
      </w:pPr>
      <w:r w:rsidRPr="00F13E7B">
        <w:rPr>
          <w:noProof/>
          <w:color w:val="000000"/>
        </w:rPr>
        <w:lastRenderedPageBreak/>
        <w:drawing>
          <wp:inline distT="0" distB="0" distL="0" distR="0" wp14:anchorId="25959150" wp14:editId="75F47404">
            <wp:extent cx="6400800" cy="3457575"/>
            <wp:effectExtent l="0" t="0" r="0" b="9525"/>
            <wp:docPr id="29" name="Picture 29" descr="http://cavints.univ-lemans.fr/Macroec/Cours/theme4/Tabl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cavints.univ-lemans.fr/Macroec/Cours/theme4/Table4.gif"/>
                    <pic:cNvPicPr>
                      <a:picLocks noChangeAspect="1" noChangeArrowheads="1"/>
                    </pic:cNvPicPr>
                  </pic:nvPicPr>
                  <pic:blipFill>
                    <a:blip r:embed="rId44" r:link="rId45">
                      <a:extLst>
                        <a:ext uri="{28A0092B-C50C-407E-A947-70E740481C1C}">
                          <a14:useLocalDpi xmlns:a14="http://schemas.microsoft.com/office/drawing/2010/main" val="0"/>
                        </a:ext>
                      </a:extLst>
                    </a:blip>
                    <a:srcRect/>
                    <a:stretch>
                      <a:fillRect/>
                    </a:stretch>
                  </pic:blipFill>
                  <pic:spPr bwMode="auto">
                    <a:xfrm>
                      <a:off x="0" y="0"/>
                      <a:ext cx="6400800" cy="3457575"/>
                    </a:xfrm>
                    <a:prstGeom prst="rect">
                      <a:avLst/>
                    </a:prstGeom>
                    <a:noFill/>
                    <a:ln>
                      <a:noFill/>
                    </a:ln>
                  </pic:spPr>
                </pic:pic>
              </a:graphicData>
            </a:graphic>
          </wp:inline>
        </w:drawing>
      </w:r>
    </w:p>
    <w:p w:rsidR="00F54855" w:rsidRPr="00F13E7B" w:rsidRDefault="00F54855" w:rsidP="00F13E7B">
      <w:r w:rsidRPr="00F13E7B">
        <w:rPr>
          <w:noProof/>
          <w:color w:val="000000"/>
        </w:rPr>
        <w:drawing>
          <wp:inline distT="0" distB="0" distL="0" distR="0" wp14:anchorId="3E13A202" wp14:editId="123AF794">
            <wp:extent cx="4419600" cy="5334000"/>
            <wp:effectExtent l="0" t="0" r="0" b="0"/>
            <wp:docPr id="28" name="Picture 28" descr="http://cavints.univ-lemans.fr/Macroec/Cours/theme4/Table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cavints.univ-lemans.fr/Macroec/Cours/theme4/Table5.gif"/>
                    <pic:cNvPicPr>
                      <a:picLocks noChangeAspect="1" noChangeArrowheads="1"/>
                    </pic:cNvPicPr>
                  </pic:nvPicPr>
                  <pic:blipFill>
                    <a:blip r:embed="rId46" r:link="rId47">
                      <a:extLst>
                        <a:ext uri="{28A0092B-C50C-407E-A947-70E740481C1C}">
                          <a14:useLocalDpi xmlns:a14="http://schemas.microsoft.com/office/drawing/2010/main" val="0"/>
                        </a:ext>
                      </a:extLst>
                    </a:blip>
                    <a:srcRect/>
                    <a:stretch>
                      <a:fillRect/>
                    </a:stretch>
                  </pic:blipFill>
                  <pic:spPr bwMode="auto">
                    <a:xfrm>
                      <a:off x="0" y="0"/>
                      <a:ext cx="4419600" cy="5334000"/>
                    </a:xfrm>
                    <a:prstGeom prst="rect">
                      <a:avLst/>
                    </a:prstGeom>
                    <a:noFill/>
                    <a:ln>
                      <a:noFill/>
                    </a:ln>
                  </pic:spPr>
                </pic:pic>
              </a:graphicData>
            </a:graphic>
          </wp:inline>
        </w:drawing>
      </w:r>
    </w:p>
    <w:p w:rsidR="00F54855" w:rsidRPr="00F13E7B" w:rsidRDefault="00F54855" w:rsidP="00F13E7B">
      <w:pPr>
        <w:rPr>
          <w:color w:val="000000"/>
        </w:rPr>
      </w:pPr>
      <w:r w:rsidRPr="00F13E7B">
        <w:rPr>
          <w:color w:val="000000"/>
        </w:rPr>
        <w:lastRenderedPageBreak/>
        <w:t>Les 35 Heures</w:t>
      </w:r>
    </w:p>
    <w:p w:rsidR="00F54855" w:rsidRPr="00F13E7B" w:rsidRDefault="00F54855" w:rsidP="00F13E7B">
      <w:pPr>
        <w:rPr>
          <w:color w:val="000000"/>
        </w:rPr>
      </w:pPr>
      <w:r w:rsidRPr="00F13E7B">
        <w:rPr>
          <w:color w:val="000000"/>
        </w:rPr>
        <w:br/>
        <w:t>Ne modifient pas a priori la demande de travail mais, éventuellement, le partage de cette demande entre les ménages (nombre d’emplois) : logique de « partage du travail »</w:t>
      </w:r>
      <w:r w:rsidRPr="00F13E7B">
        <w:rPr>
          <w:color w:val="000000"/>
        </w:rPr>
        <w:br/>
        <w:t>Combinées au maintien des rémunérations globales (35h payées 39) provoquent une hausse du taux de salaire horaire pouvant réduire la demande de travail</w:t>
      </w:r>
      <w:r w:rsidRPr="00F13E7B">
        <w:rPr>
          <w:color w:val="000000"/>
        </w:rPr>
        <w:br/>
        <w:t xml:space="preserve">Ou conduire à une réorganisation de la combinaison de production susceptible de produire des gains de productivité « justifiant » la hausse des salaires. </w:t>
      </w:r>
    </w:p>
    <w:p w:rsidR="00F54855" w:rsidRPr="00F13E7B" w:rsidRDefault="00F54855" w:rsidP="00F13E7B"/>
    <w:p w:rsidR="00F54855" w:rsidRPr="00F13E7B" w:rsidRDefault="00F54855" w:rsidP="00F13E7B">
      <w:pPr>
        <w:jc w:val="center"/>
        <w:rPr>
          <w:color w:val="000000"/>
        </w:rPr>
      </w:pPr>
      <w:r w:rsidRPr="00F13E7B">
        <w:rPr>
          <w:color w:val="000000"/>
        </w:rPr>
        <w:t> </w:t>
      </w:r>
    </w:p>
    <w:p w:rsidR="00F54855" w:rsidRPr="00F13E7B" w:rsidRDefault="00F54855" w:rsidP="00F13E7B">
      <w:pPr>
        <w:jc w:val="center"/>
        <w:rPr>
          <w:color w:val="000000"/>
        </w:rPr>
      </w:pPr>
      <w:r w:rsidRPr="00F13E7B">
        <w:rPr>
          <w:b/>
          <w:bCs/>
          <w:color w:val="000000"/>
        </w:rPr>
        <w:t xml:space="preserve">Thème 5 </w:t>
      </w:r>
    </w:p>
    <w:p w:rsidR="00F54855" w:rsidRPr="00F13E7B" w:rsidRDefault="00F54855" w:rsidP="00F13E7B">
      <w:pPr>
        <w:jc w:val="center"/>
        <w:rPr>
          <w:color w:val="000000"/>
        </w:rPr>
      </w:pPr>
      <w:r w:rsidRPr="00F13E7B">
        <w:rPr>
          <w:b/>
          <w:bCs/>
          <w:color w:val="000000"/>
        </w:rPr>
        <w:t>Monnaie et Inflation</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500"/>
        <w:gridCol w:w="4530"/>
      </w:tblGrid>
      <w:tr w:rsidR="00F54855" w:rsidRPr="00F13E7B" w:rsidTr="00335A6B">
        <w:trPr>
          <w:trHeight w:val="2535"/>
          <w:tblCellSpacing w:w="15" w:type="dxa"/>
          <w:jc w:val="center"/>
        </w:trPr>
        <w:tc>
          <w:tcPr>
            <w:tcW w:w="1455" w:type="dxa"/>
            <w:tcBorders>
              <w:top w:val="outset" w:sz="6" w:space="0" w:color="auto"/>
              <w:left w:val="outset" w:sz="6" w:space="0" w:color="auto"/>
              <w:bottom w:val="outset" w:sz="6" w:space="0" w:color="auto"/>
              <w:right w:val="outset" w:sz="6" w:space="0" w:color="auto"/>
            </w:tcBorders>
            <w:shd w:val="clear" w:color="auto" w:fill="auto"/>
            <w:vAlign w:val="center"/>
          </w:tcPr>
          <w:p w:rsidR="00F54855" w:rsidRPr="00F13E7B" w:rsidRDefault="00F54855" w:rsidP="00F13E7B">
            <w:pPr>
              <w:jc w:val="center"/>
              <w:rPr>
                <w:color w:val="000000"/>
              </w:rPr>
            </w:pPr>
            <w:r w:rsidRPr="00F13E7B">
              <w:rPr>
                <w:color w:val="000000"/>
              </w:rPr>
              <w:t xml:space="preserve">PLAN </w:t>
            </w:r>
          </w:p>
          <w:p w:rsidR="00F54855" w:rsidRPr="00F13E7B" w:rsidRDefault="00F54855" w:rsidP="00F13E7B">
            <w:pPr>
              <w:jc w:val="center"/>
              <w:rPr>
                <w:color w:val="000000"/>
              </w:rPr>
            </w:pPr>
            <w:r w:rsidRPr="00F13E7B">
              <w:rPr>
                <w:color w:val="000000"/>
              </w:rPr>
              <w:t>DU</w:t>
            </w:r>
          </w:p>
          <w:p w:rsidR="00F54855" w:rsidRPr="00F13E7B" w:rsidRDefault="00F54855" w:rsidP="00F13E7B">
            <w:pPr>
              <w:jc w:val="center"/>
              <w:rPr>
                <w:color w:val="000000"/>
              </w:rPr>
            </w:pPr>
            <w:r w:rsidRPr="00F13E7B">
              <w:rPr>
                <w:color w:val="000000"/>
              </w:rPr>
              <w:t xml:space="preserve">THÈME </w:t>
            </w:r>
          </w:p>
          <w:p w:rsidR="00F54855" w:rsidRPr="00F13E7B" w:rsidRDefault="00F54855" w:rsidP="00F13E7B">
            <w:pPr>
              <w:jc w:val="center"/>
              <w:rPr>
                <w:color w:val="000000"/>
              </w:rPr>
            </w:pPr>
            <w:r w:rsidRPr="00F13E7B">
              <w:rPr>
                <w:color w:val="000000"/>
              </w:rPr>
              <w:t>5</w:t>
            </w:r>
          </w:p>
        </w:tc>
        <w:tc>
          <w:tcPr>
            <w:tcW w:w="4485" w:type="dxa"/>
            <w:tcBorders>
              <w:top w:val="outset" w:sz="6" w:space="0" w:color="auto"/>
              <w:left w:val="outset" w:sz="6" w:space="0" w:color="auto"/>
              <w:bottom w:val="outset" w:sz="6" w:space="0" w:color="auto"/>
              <w:right w:val="outset" w:sz="6" w:space="0" w:color="auto"/>
            </w:tcBorders>
            <w:shd w:val="clear" w:color="auto" w:fill="auto"/>
            <w:vAlign w:val="center"/>
          </w:tcPr>
          <w:p w:rsidR="00F54855" w:rsidRPr="00F13E7B" w:rsidRDefault="00F54855" w:rsidP="00F13E7B">
            <w:pPr>
              <w:rPr>
                <w:color w:val="000000"/>
              </w:rPr>
            </w:pPr>
            <w:r w:rsidRPr="00F13E7B">
              <w:rPr>
                <w:color w:val="000000"/>
              </w:rPr>
              <w:t>L’équilibre statique de long terme : L’équilibre monétaire</w:t>
            </w:r>
          </w:p>
          <w:p w:rsidR="00F54855" w:rsidRPr="00F13E7B" w:rsidRDefault="00F54855" w:rsidP="00F13E7B">
            <w:pPr>
              <w:rPr>
                <w:color w:val="000000"/>
              </w:rPr>
            </w:pPr>
            <w:r w:rsidRPr="00F13E7B">
              <w:rPr>
                <w:color w:val="000000"/>
              </w:rPr>
              <w:t>Monnaie et théorie quantitative</w:t>
            </w:r>
            <w:r w:rsidRPr="00F13E7B">
              <w:rPr>
                <w:color w:val="000000"/>
              </w:rPr>
              <w:br/>
            </w:r>
            <w:r w:rsidRPr="00F13E7B">
              <w:rPr>
                <w:color w:val="000000"/>
              </w:rPr>
              <w:br/>
              <w:t>Inflation et taux d’intérêt</w:t>
            </w:r>
          </w:p>
        </w:tc>
      </w:tr>
    </w:tbl>
    <w:p w:rsidR="00F54855" w:rsidRPr="00F13E7B" w:rsidRDefault="00F54855" w:rsidP="00F13E7B">
      <w:pPr>
        <w:rPr>
          <w:color w:val="000000"/>
        </w:rPr>
      </w:pPr>
      <w:r w:rsidRPr="00F13E7B">
        <w:rPr>
          <w:color w:val="000000"/>
        </w:rPr>
        <w:t>Hypothèse : dichotomie « classique » entre sphère réelle et sphère « monétaire »</w:t>
      </w:r>
    </w:p>
    <w:p w:rsidR="00F54855" w:rsidRPr="00F13E7B" w:rsidRDefault="00F54855" w:rsidP="00F13E7B">
      <w:pPr>
        <w:rPr>
          <w:color w:val="000000"/>
        </w:rPr>
      </w:pPr>
      <w:r w:rsidRPr="00F13E7B">
        <w:rPr>
          <w:color w:val="000000"/>
        </w:rPr>
        <w:br/>
      </w:r>
      <w:r w:rsidRPr="00F13E7B">
        <w:rPr>
          <w:b/>
          <w:bCs/>
          <w:color w:val="000000"/>
        </w:rPr>
        <w:t>Qu’</w:t>
      </w:r>
      <w:proofErr w:type="spellStart"/>
      <w:r w:rsidRPr="00F13E7B">
        <w:rPr>
          <w:b/>
          <w:bCs/>
          <w:color w:val="000000"/>
        </w:rPr>
        <w:t>est ce</w:t>
      </w:r>
      <w:proofErr w:type="spellEnd"/>
      <w:r w:rsidRPr="00F13E7B">
        <w:rPr>
          <w:b/>
          <w:bCs/>
          <w:color w:val="000000"/>
        </w:rPr>
        <w:t xml:space="preserve"> que la monnaie ? </w:t>
      </w:r>
    </w:p>
    <w:p w:rsidR="00F54855" w:rsidRPr="00F13E7B" w:rsidRDefault="00F54855" w:rsidP="00F13E7B">
      <w:pPr>
        <w:rPr>
          <w:color w:val="000000"/>
        </w:rPr>
      </w:pPr>
      <w:r w:rsidRPr="00F13E7B">
        <w:rPr>
          <w:color w:val="000000"/>
        </w:rPr>
        <w:br/>
        <w:t>Intuitivement : monnaie = moyens de transaction</w:t>
      </w:r>
      <w:r w:rsidRPr="00F13E7B">
        <w:rPr>
          <w:color w:val="000000"/>
        </w:rPr>
        <w:br/>
        <w:t xml:space="preserve">Fonctionnellement, la monnaie est : Un moyen de paiement, Une unité de compte, Une réserve de valeur </w:t>
      </w:r>
    </w:p>
    <w:p w:rsidR="00F54855" w:rsidRPr="00F13E7B" w:rsidRDefault="00F54855" w:rsidP="00F13E7B">
      <w:pPr>
        <w:rPr>
          <w:color w:val="000000"/>
        </w:rPr>
      </w:pPr>
      <w:r w:rsidRPr="00F13E7B">
        <w:rPr>
          <w:color w:val="000000"/>
        </w:rPr>
        <w:t>Economie de troc / Economie monétaire</w:t>
      </w:r>
    </w:p>
    <w:p w:rsidR="00F54855" w:rsidRPr="00F13E7B" w:rsidRDefault="00F54855" w:rsidP="00F13E7B">
      <w:pPr>
        <w:rPr>
          <w:color w:val="000000"/>
        </w:rPr>
      </w:pPr>
    </w:p>
    <w:p w:rsidR="00F54855" w:rsidRPr="00F13E7B" w:rsidRDefault="00F54855" w:rsidP="00F13E7B">
      <w:pPr>
        <w:rPr>
          <w:color w:val="000000"/>
        </w:rPr>
      </w:pPr>
    </w:p>
    <w:p w:rsidR="00F54855" w:rsidRPr="00F13E7B" w:rsidRDefault="00F54855" w:rsidP="00F13E7B">
      <w:pPr>
        <w:rPr>
          <w:color w:val="000000"/>
        </w:rPr>
      </w:pPr>
      <w:r w:rsidRPr="00F13E7B">
        <w:rPr>
          <w:color w:val="000000"/>
        </w:rPr>
        <w:t>Les types de monnaie</w:t>
      </w:r>
    </w:p>
    <w:p w:rsidR="00F54855" w:rsidRPr="00F13E7B" w:rsidRDefault="00F54855" w:rsidP="00F13E7B">
      <w:pPr>
        <w:rPr>
          <w:color w:val="000000"/>
        </w:rPr>
      </w:pPr>
      <w:r w:rsidRPr="00F13E7B">
        <w:rPr>
          <w:color w:val="000000"/>
        </w:rPr>
        <w:br/>
        <w:t>Monnaie marchandise : sel, argent, or</w:t>
      </w:r>
    </w:p>
    <w:p w:rsidR="00F54855" w:rsidRPr="00F13E7B" w:rsidRDefault="00F54855" w:rsidP="00F13E7B">
      <w:pPr>
        <w:rPr>
          <w:color w:val="000000"/>
        </w:rPr>
      </w:pPr>
      <w:r w:rsidRPr="00F13E7B">
        <w:rPr>
          <w:color w:val="000000"/>
        </w:rPr>
        <w:t>Monnaie fiduciaire : fondée sur la confiance dans le signataire : billets et pièces</w:t>
      </w:r>
    </w:p>
    <w:p w:rsidR="00F54855" w:rsidRPr="00F13E7B" w:rsidRDefault="00F54855" w:rsidP="00F13E7B">
      <w:pPr>
        <w:rPr>
          <w:color w:val="000000"/>
        </w:rPr>
      </w:pPr>
      <w:r w:rsidRPr="00F13E7B">
        <w:rPr>
          <w:color w:val="000000"/>
        </w:rPr>
        <w:t>Monnaie scripturale : appuyée sur les dépôts et circulant par jeu d’écriture</w:t>
      </w:r>
    </w:p>
    <w:p w:rsidR="00F54855" w:rsidRPr="00F13E7B" w:rsidRDefault="00F54855" w:rsidP="00F13E7B">
      <w:pPr>
        <w:rPr>
          <w:color w:val="000000"/>
        </w:rPr>
      </w:pPr>
    </w:p>
    <w:p w:rsidR="00F54855" w:rsidRPr="00F13E7B" w:rsidRDefault="00F54855" w:rsidP="00F13E7B">
      <w:pPr>
        <w:rPr>
          <w:color w:val="000000"/>
        </w:rPr>
      </w:pPr>
    </w:p>
    <w:p w:rsidR="00F54855" w:rsidRPr="00F13E7B" w:rsidRDefault="00F54855" w:rsidP="00F13E7B">
      <w:pPr>
        <w:rPr>
          <w:color w:val="000000"/>
        </w:rPr>
      </w:pPr>
      <w:r w:rsidRPr="00F13E7B">
        <w:rPr>
          <w:color w:val="000000"/>
        </w:rPr>
        <w:t xml:space="preserve">Comment mesurer la quantité de monnaie ? </w:t>
      </w:r>
    </w:p>
    <w:p w:rsidR="00F54855" w:rsidRPr="00F13E7B" w:rsidRDefault="00F54855" w:rsidP="00F13E7B">
      <w:pPr>
        <w:rPr>
          <w:color w:val="000000"/>
        </w:rPr>
      </w:pPr>
      <w:r w:rsidRPr="00F13E7B">
        <w:rPr>
          <w:color w:val="000000"/>
        </w:rPr>
        <w:br/>
        <w:t>Critère : la liquidité : « qualité d’un actif à se transformer rapidement en moyens de paiement sans perte en capital » définition de la Banque de France. Problème : le critère qualitatif ne permet pas une définition non ambiguë d’où le choix d’avoir plusieurs mesures (variables d’un pays à l’autre) selon le degré de liquidité</w:t>
      </w:r>
    </w:p>
    <w:p w:rsidR="00F54855" w:rsidRPr="00F13E7B" w:rsidRDefault="00F54855" w:rsidP="00F13E7B">
      <w:pPr>
        <w:rPr>
          <w:color w:val="000000"/>
        </w:rPr>
      </w:pPr>
      <w:r w:rsidRPr="00F13E7B">
        <w:rPr>
          <w:color w:val="000000"/>
        </w:rPr>
        <w:br/>
      </w:r>
    </w:p>
    <w:p w:rsidR="00F54855" w:rsidRPr="00F13E7B" w:rsidRDefault="00F54855" w:rsidP="00F13E7B">
      <w:pPr>
        <w:rPr>
          <w:color w:val="000000"/>
        </w:rPr>
      </w:pPr>
    </w:p>
    <w:p w:rsidR="00F54855" w:rsidRPr="00F13E7B" w:rsidRDefault="00F54855" w:rsidP="00F13E7B">
      <w:pPr>
        <w:rPr>
          <w:color w:val="000000"/>
        </w:rPr>
      </w:pPr>
      <w:r w:rsidRPr="00F13E7B">
        <w:rPr>
          <w:color w:val="000000"/>
        </w:rPr>
        <w:t xml:space="preserve">La quantité de monnaie en France </w:t>
      </w:r>
    </w:p>
    <w:p w:rsidR="00F54855" w:rsidRPr="00F13E7B" w:rsidRDefault="00F54855" w:rsidP="00F13E7B">
      <w:pPr>
        <w:rPr>
          <w:color w:val="000000"/>
        </w:rPr>
      </w:pPr>
      <w:r w:rsidRPr="00F13E7B">
        <w:rPr>
          <w:color w:val="000000"/>
        </w:rPr>
        <w:br/>
        <w:t>M1 : liquidité parfaite : pièces et billets + dépôts à vue</w:t>
      </w:r>
      <w:r w:rsidRPr="00F13E7B">
        <w:rPr>
          <w:color w:val="000000"/>
        </w:rPr>
        <w:br/>
      </w:r>
      <w:r w:rsidRPr="00F13E7B">
        <w:rPr>
          <w:color w:val="000000"/>
        </w:rPr>
        <w:lastRenderedPageBreak/>
        <w:t xml:space="preserve">M2 : liquidité quasi parfaite : M1 + comptes sur livrets (A, </w:t>
      </w:r>
      <w:proofErr w:type="spellStart"/>
      <w:r w:rsidRPr="00F13E7B">
        <w:rPr>
          <w:color w:val="000000"/>
        </w:rPr>
        <w:t>ble</w:t>
      </w:r>
      <w:proofErr w:type="spellEnd"/>
      <w:r w:rsidRPr="00F13E7B">
        <w:rPr>
          <w:color w:val="000000"/>
        </w:rPr>
        <w:t xml:space="preserve"> us, roses, codevi</w:t>
      </w:r>
      <w:proofErr w:type="gramStart"/>
      <w:r w:rsidRPr="00F13E7B">
        <w:rPr>
          <w:color w:val="000000"/>
        </w:rPr>
        <w:t>)</w:t>
      </w:r>
      <w:proofErr w:type="gramEnd"/>
      <w:r w:rsidRPr="00F13E7B">
        <w:rPr>
          <w:color w:val="000000"/>
        </w:rPr>
        <w:br/>
        <w:t xml:space="preserve">M3 : liquidité limitée : M2 + placements à terme + avoir en devises + titres OPCVM </w:t>
      </w:r>
    </w:p>
    <w:p w:rsidR="00F54855" w:rsidRPr="00F13E7B" w:rsidRDefault="00F54855" w:rsidP="00F13E7B">
      <w:pPr>
        <w:jc w:val="center"/>
        <w:rPr>
          <w:b/>
          <w:bCs/>
          <w:color w:val="000000"/>
        </w:rPr>
      </w:pPr>
    </w:p>
    <w:p w:rsidR="00F54855" w:rsidRPr="00F13E7B" w:rsidRDefault="00F54855" w:rsidP="00F13E7B">
      <w:pPr>
        <w:jc w:val="center"/>
        <w:rPr>
          <w:color w:val="000000"/>
        </w:rPr>
      </w:pPr>
      <w:r w:rsidRPr="00F13E7B">
        <w:rPr>
          <w:b/>
          <w:bCs/>
          <w:color w:val="000000"/>
        </w:rPr>
        <w:t xml:space="preserve">La quantité de monnaie en France en 2000 </w:t>
      </w:r>
    </w:p>
    <w:p w:rsidR="00F54855" w:rsidRPr="00F13E7B" w:rsidRDefault="00F54855" w:rsidP="00F13E7B">
      <w:pPr>
        <w:rPr>
          <w:color w:val="000000"/>
        </w:rPr>
      </w:pPr>
      <w:r w:rsidRPr="00F13E7B">
        <w:rPr>
          <w:color w:val="000000"/>
        </w:rPr>
        <w:t xml:space="preserve">Le contrôle de la création de monnaie </w:t>
      </w:r>
    </w:p>
    <w:p w:rsidR="00F54855" w:rsidRPr="00F13E7B" w:rsidRDefault="00F54855" w:rsidP="00F13E7B">
      <w:pPr>
        <w:rPr>
          <w:color w:val="000000"/>
        </w:rPr>
      </w:pPr>
      <w:r w:rsidRPr="00F13E7B">
        <w:rPr>
          <w:color w:val="000000"/>
        </w:rPr>
        <w:br/>
        <w:t xml:space="preserve">La banque centrale, « indépendante » depuis </w:t>
      </w:r>
      <w:proofErr w:type="gramStart"/>
      <w:r w:rsidRPr="00F13E7B">
        <w:rPr>
          <w:color w:val="000000"/>
        </w:rPr>
        <w:t>peu, :</w:t>
      </w:r>
      <w:proofErr w:type="gramEnd"/>
      <w:r w:rsidRPr="00F13E7B">
        <w:rPr>
          <w:color w:val="000000"/>
        </w:rPr>
        <w:t xml:space="preserve"> la Banque de France a le privilège d’émission </w:t>
      </w:r>
      <w:r w:rsidRPr="00F13E7B">
        <w:rPr>
          <w:color w:val="000000"/>
        </w:rPr>
        <w:br/>
      </w:r>
      <w:r w:rsidRPr="00F13E7B">
        <w:rPr>
          <w:color w:val="000000"/>
        </w:rPr>
        <w:br/>
        <w:t xml:space="preserve">La banque centrale régule principalement la quantité de monnaie par achat ou vente d’obligation d’Etat ou Bons du Trésor (politique d’Open </w:t>
      </w:r>
      <w:proofErr w:type="spellStart"/>
      <w:r w:rsidRPr="00F13E7B">
        <w:rPr>
          <w:color w:val="000000"/>
        </w:rPr>
        <w:t>Market</w:t>
      </w:r>
      <w:proofErr w:type="spellEnd"/>
      <w:r w:rsidRPr="00F13E7B">
        <w:rPr>
          <w:color w:val="000000"/>
        </w:rPr>
        <w:t>)</w:t>
      </w:r>
      <w:r w:rsidRPr="00F13E7B">
        <w:rPr>
          <w:color w:val="000000"/>
        </w:rPr>
        <w:br/>
      </w:r>
      <w:r w:rsidRPr="00F13E7B">
        <w:rPr>
          <w:color w:val="000000"/>
        </w:rPr>
        <w:br/>
        <w:t xml:space="preserve">Problème : les rôles respectifs de la </w:t>
      </w:r>
      <w:proofErr w:type="spellStart"/>
      <w:r w:rsidRPr="00F13E7B">
        <w:rPr>
          <w:color w:val="000000"/>
        </w:rPr>
        <w:t>BdF</w:t>
      </w:r>
      <w:proofErr w:type="spellEnd"/>
      <w:r w:rsidRPr="00F13E7B">
        <w:rPr>
          <w:color w:val="000000"/>
        </w:rPr>
        <w:t xml:space="preserve"> et de la Banque Centrale Européenne : BCE.</w:t>
      </w:r>
    </w:p>
    <w:p w:rsidR="00F54855" w:rsidRPr="00F13E7B" w:rsidRDefault="00F54855" w:rsidP="00F13E7B">
      <w:pPr>
        <w:rPr>
          <w:color w:val="000000"/>
        </w:rPr>
      </w:pPr>
      <w:r w:rsidRPr="00F13E7B">
        <w:rPr>
          <w:b/>
          <w:bCs/>
          <w:color w:val="000000"/>
        </w:rPr>
        <w:t xml:space="preserve">L’équation quantitative de la monnaie </w:t>
      </w:r>
    </w:p>
    <w:p w:rsidR="00F54855" w:rsidRPr="00F13E7B" w:rsidRDefault="00F54855" w:rsidP="00F13E7B">
      <w:pPr>
        <w:rPr>
          <w:color w:val="000000"/>
        </w:rPr>
      </w:pPr>
      <w:r w:rsidRPr="00F13E7B">
        <w:rPr>
          <w:color w:val="000000"/>
        </w:rPr>
        <w:br/>
        <w:t>L’équation quantitative initiale décrit le lien entre les transactions et la masse monétaire : M V = P T</w:t>
      </w:r>
      <w:r w:rsidRPr="00F13E7B">
        <w:rPr>
          <w:color w:val="000000"/>
        </w:rPr>
        <w:br/>
      </w:r>
      <w:proofErr w:type="spellStart"/>
      <w:r w:rsidRPr="00F13E7B">
        <w:rPr>
          <w:color w:val="000000"/>
        </w:rPr>
        <w:t>T</w:t>
      </w:r>
      <w:proofErr w:type="spellEnd"/>
      <w:r w:rsidRPr="00F13E7B">
        <w:rPr>
          <w:color w:val="000000"/>
        </w:rPr>
        <w:t xml:space="preserve"> représente le nombre de transactions réalisées dans l’économie</w:t>
      </w:r>
      <w:r w:rsidRPr="00F13E7B">
        <w:rPr>
          <w:color w:val="000000"/>
        </w:rPr>
        <w:br/>
        <w:t>P représente le prix moyen des transactions, PT donne donc la valeur des transactions</w:t>
      </w:r>
      <w:r w:rsidRPr="00F13E7B">
        <w:rPr>
          <w:color w:val="000000"/>
        </w:rPr>
        <w:br/>
        <w:t>M est la quantité de monnaie</w:t>
      </w:r>
      <w:r w:rsidRPr="00F13E7B">
        <w:rPr>
          <w:color w:val="000000"/>
        </w:rPr>
        <w:br/>
        <w:t>V la vitesse de circulation de la monnaie : le nombre d’utilisations d’une unité de monnaie au cours de la période</w:t>
      </w:r>
    </w:p>
    <w:p w:rsidR="00F54855" w:rsidRPr="00F13E7B" w:rsidRDefault="00F54855" w:rsidP="00F13E7B">
      <w:pPr>
        <w:rPr>
          <w:color w:val="000000"/>
        </w:rPr>
      </w:pPr>
      <w:r w:rsidRPr="00F13E7B">
        <w:rPr>
          <w:color w:val="000000"/>
        </w:rPr>
        <w:br/>
        <w:t xml:space="preserve">Cette équation est une identité, toujours vraie compte tenu des définitions </w:t>
      </w:r>
    </w:p>
    <w:p w:rsidR="00F54855" w:rsidRPr="00F13E7B" w:rsidRDefault="00F54855" w:rsidP="00F13E7B">
      <w:pPr>
        <w:rPr>
          <w:color w:val="000000"/>
        </w:rPr>
      </w:pPr>
      <w:r w:rsidRPr="00F13E7B">
        <w:rPr>
          <w:color w:val="000000"/>
        </w:rPr>
        <w:br/>
        <w:t>La théorie quantitative de la monnaie</w:t>
      </w:r>
    </w:p>
    <w:p w:rsidR="00F54855" w:rsidRPr="00F13E7B" w:rsidRDefault="00F54855" w:rsidP="00F13E7B">
      <w:pPr>
        <w:rPr>
          <w:color w:val="000000"/>
        </w:rPr>
      </w:pPr>
      <w:r w:rsidRPr="00F13E7B">
        <w:rPr>
          <w:color w:val="000000"/>
        </w:rPr>
        <w:br/>
        <w:t xml:space="preserve">L’équation quantitative initiale ne devient la théorie quantitative M V = P Y qu’après les hypothèses : </w:t>
      </w:r>
    </w:p>
    <w:p w:rsidR="00F54855" w:rsidRPr="00F13E7B" w:rsidRDefault="00F54855" w:rsidP="00F13E7B">
      <w:pPr>
        <w:rPr>
          <w:color w:val="000000"/>
        </w:rPr>
      </w:pPr>
      <w:r w:rsidRPr="00F13E7B">
        <w:rPr>
          <w:color w:val="000000"/>
        </w:rPr>
        <w:t>T devient Y : les transactions sont approximées par le PIB</w:t>
      </w:r>
      <w:r w:rsidRPr="00F13E7B">
        <w:rPr>
          <w:color w:val="000000"/>
        </w:rPr>
        <w:br/>
        <w:t>P représente le niveau général des prix</w:t>
      </w:r>
      <w:r w:rsidRPr="00F13E7B">
        <w:rPr>
          <w:color w:val="000000"/>
        </w:rPr>
        <w:br/>
        <w:t>M est la quantité de monnaie</w:t>
      </w:r>
      <w:r w:rsidRPr="00F13E7B">
        <w:rPr>
          <w:color w:val="000000"/>
        </w:rPr>
        <w:br/>
        <w:t>V la vitesse de circulation de la monnaie représente la vitesse à laquelle le revenu ou produit circule : « vitesse revenu »</w:t>
      </w:r>
    </w:p>
    <w:p w:rsidR="00F54855" w:rsidRPr="00F13E7B" w:rsidRDefault="00F54855" w:rsidP="00F13E7B">
      <w:pPr>
        <w:rPr>
          <w:color w:val="000000"/>
        </w:rPr>
      </w:pPr>
      <w:r w:rsidRPr="00F13E7B">
        <w:rPr>
          <w:color w:val="000000"/>
        </w:rPr>
        <w:t>Cette équation est encore une identité sauf à faire une hypothèse sur V</w:t>
      </w:r>
    </w:p>
    <w:p w:rsidR="00F54855" w:rsidRPr="00F13E7B" w:rsidRDefault="00F54855" w:rsidP="00F13E7B">
      <w:pPr>
        <w:rPr>
          <w:color w:val="000000"/>
        </w:rPr>
      </w:pPr>
      <w:r w:rsidRPr="00F13E7B">
        <w:rPr>
          <w:color w:val="000000"/>
        </w:rPr>
        <w:br/>
      </w:r>
    </w:p>
    <w:p w:rsidR="00F54855" w:rsidRPr="00F13E7B" w:rsidRDefault="00F54855" w:rsidP="00F13E7B">
      <w:pPr>
        <w:rPr>
          <w:color w:val="000000"/>
        </w:rPr>
      </w:pPr>
    </w:p>
    <w:p w:rsidR="00F54855" w:rsidRPr="00F13E7B" w:rsidRDefault="00F54855" w:rsidP="00F13E7B">
      <w:pPr>
        <w:rPr>
          <w:color w:val="000000"/>
        </w:rPr>
      </w:pPr>
      <w:r w:rsidRPr="00F13E7B">
        <w:rPr>
          <w:color w:val="000000"/>
        </w:rPr>
        <w:t>Demande de Monnaie et théorie quantitative</w:t>
      </w:r>
    </w:p>
    <w:p w:rsidR="00F54855" w:rsidRPr="00F13E7B" w:rsidRDefault="00F54855" w:rsidP="00F13E7B">
      <w:pPr>
        <w:rPr>
          <w:color w:val="000000"/>
        </w:rPr>
      </w:pPr>
      <w:r w:rsidRPr="00F13E7B">
        <w:rPr>
          <w:color w:val="000000"/>
        </w:rPr>
        <w:br/>
        <w:t>La demande de monnaie correspond à une demande de moyens de paiements correspondants au pouvoir d’achat disponible: (M/P)d = k Y</w:t>
      </w:r>
      <w:r w:rsidRPr="00F13E7B">
        <w:rPr>
          <w:color w:val="000000"/>
        </w:rPr>
        <w:br/>
        <w:t>(M/P)d représente les besoins de monnaie-pouvoir d’achat : la demande d’encaisses réelles qui dépend du revenu par une constante k</w:t>
      </w:r>
      <w:r w:rsidRPr="00F13E7B">
        <w:rPr>
          <w:color w:val="000000"/>
        </w:rPr>
        <w:br/>
      </w:r>
      <w:r w:rsidRPr="00F13E7B">
        <w:rPr>
          <w:color w:val="000000"/>
        </w:rPr>
        <w:br/>
        <w:t>Sous l’hypothèse d’une offre d’encaisses réelles M/P par la banque centrale, on a à l’équilibre : M/P = k Y</w:t>
      </w:r>
      <w:r w:rsidRPr="00F13E7B">
        <w:rPr>
          <w:color w:val="000000"/>
        </w:rPr>
        <w:br/>
        <w:t>La demande d’encaisses réelles M/P = k Y peut se réécrire aisément M (1/k) = P Y</w:t>
      </w:r>
      <w:r w:rsidRPr="00F13E7B">
        <w:rPr>
          <w:color w:val="000000"/>
        </w:rPr>
        <w:br/>
      </w:r>
      <w:r w:rsidRPr="00F13E7B">
        <w:rPr>
          <w:color w:val="000000"/>
        </w:rPr>
        <w:br/>
        <w:t>Soit MV = P Y sous l’hypothèse V0=1/k = constante</w:t>
      </w:r>
    </w:p>
    <w:p w:rsidR="00F54855" w:rsidRPr="00F13E7B" w:rsidRDefault="00F54855" w:rsidP="00F13E7B">
      <w:pPr>
        <w:rPr>
          <w:color w:val="000000"/>
        </w:rPr>
      </w:pPr>
      <w:r w:rsidRPr="00F13E7B">
        <w:rPr>
          <w:color w:val="000000"/>
        </w:rPr>
        <w:lastRenderedPageBreak/>
        <w:t>La théorie quantitative représente alors l’équilibre du marché des encaisses réelles sous l’hypothèse, assez réaliste, de la stabilité de la vitesse-revenu.</w:t>
      </w:r>
    </w:p>
    <w:p w:rsidR="00F54855" w:rsidRPr="00F13E7B" w:rsidRDefault="00F54855" w:rsidP="00F13E7B">
      <w:pPr>
        <w:rPr>
          <w:color w:val="000000"/>
        </w:rPr>
      </w:pPr>
    </w:p>
    <w:p w:rsidR="00F54855" w:rsidRPr="00F13E7B" w:rsidRDefault="00F54855" w:rsidP="00F13E7B">
      <w:pPr>
        <w:rPr>
          <w:color w:val="000000"/>
        </w:rPr>
      </w:pPr>
      <w:r w:rsidRPr="00F13E7B">
        <w:rPr>
          <w:color w:val="000000"/>
        </w:rPr>
        <w:br/>
      </w:r>
      <w:r w:rsidRPr="00F13E7B">
        <w:rPr>
          <w:b/>
          <w:bCs/>
          <w:color w:val="000000"/>
        </w:rPr>
        <w:t>Qu’</w:t>
      </w:r>
      <w:proofErr w:type="spellStart"/>
      <w:r w:rsidRPr="00F13E7B">
        <w:rPr>
          <w:b/>
          <w:bCs/>
          <w:color w:val="000000"/>
        </w:rPr>
        <w:t>est ce</w:t>
      </w:r>
      <w:proofErr w:type="spellEnd"/>
      <w:r w:rsidRPr="00F13E7B">
        <w:rPr>
          <w:b/>
          <w:bCs/>
          <w:color w:val="000000"/>
        </w:rPr>
        <w:t xml:space="preserve"> que l’inflation ?</w:t>
      </w:r>
    </w:p>
    <w:p w:rsidR="00F54855" w:rsidRPr="00F13E7B" w:rsidRDefault="00F54855" w:rsidP="00F13E7B">
      <w:pPr>
        <w:rPr>
          <w:color w:val="000000"/>
        </w:rPr>
      </w:pPr>
      <w:r w:rsidRPr="00F13E7B">
        <w:rPr>
          <w:color w:val="000000"/>
        </w:rPr>
        <w:t xml:space="preserve">Définitions: </w:t>
      </w:r>
    </w:p>
    <w:p w:rsidR="00F54855" w:rsidRPr="00F13E7B" w:rsidRDefault="00F54855" w:rsidP="00F13E7B">
      <w:pPr>
        <w:rPr>
          <w:color w:val="000000"/>
        </w:rPr>
      </w:pPr>
      <w:r w:rsidRPr="00F13E7B">
        <w:rPr>
          <w:color w:val="000000"/>
        </w:rPr>
        <w:t>Inflation : hausse continue du niveau général des prix P</w:t>
      </w:r>
      <w:r w:rsidRPr="00F13E7B">
        <w:rPr>
          <w:color w:val="000000"/>
        </w:rPr>
        <w:br/>
        <w:t>Déflation : baisse continue du niveau général des prix P</w:t>
      </w:r>
      <w:r w:rsidRPr="00F13E7B">
        <w:rPr>
          <w:color w:val="000000"/>
        </w:rPr>
        <w:br/>
        <w:t>Désinflation : baisse continue du taux d’inflation, du taux de croissance de P : %P</w:t>
      </w:r>
      <w:r w:rsidRPr="00F13E7B">
        <w:rPr>
          <w:color w:val="000000"/>
        </w:rPr>
        <w:br/>
        <w:t xml:space="preserve">Hyper inflation : hausse « anormalement élevée » du niveau général des prix. </w:t>
      </w:r>
    </w:p>
    <w:p w:rsidR="00F54855" w:rsidRPr="00F13E7B" w:rsidRDefault="00F54855" w:rsidP="00F13E7B">
      <w:pPr>
        <w:rPr>
          <w:color w:val="000000"/>
        </w:rPr>
      </w:pPr>
      <w:r w:rsidRPr="00F13E7B">
        <w:rPr>
          <w:color w:val="000000"/>
        </w:rPr>
        <w:br/>
        <w:t>L’inflation concerne essentiellement la valeur de la monnaie et non la valeur des Biens et Services</w:t>
      </w:r>
    </w:p>
    <w:p w:rsidR="00F54855" w:rsidRPr="00F13E7B" w:rsidRDefault="00F54855" w:rsidP="00F13E7B">
      <w:pPr>
        <w:rPr>
          <w:color w:val="000000"/>
        </w:rPr>
      </w:pPr>
      <w:r w:rsidRPr="00F13E7B">
        <w:rPr>
          <w:color w:val="000000"/>
        </w:rPr>
        <w:br/>
        <w:t>L’accroissement des prix traduit un accroissement du prix des biens ou encore une baisse de la valeur de la monnaie</w:t>
      </w:r>
      <w:r w:rsidRPr="00F13E7B">
        <w:rPr>
          <w:color w:val="000000"/>
        </w:rPr>
        <w:br/>
      </w:r>
    </w:p>
    <w:p w:rsidR="00F54855" w:rsidRPr="00F13E7B" w:rsidRDefault="00F54855" w:rsidP="00F13E7B">
      <w:pPr>
        <w:rPr>
          <w:color w:val="000000"/>
        </w:rPr>
      </w:pPr>
      <w:r w:rsidRPr="00F13E7B">
        <w:rPr>
          <w:color w:val="000000"/>
        </w:rPr>
        <w:t>L’indice des prix mesure la quantité de monnaie nécessaire pour acheter un panier de biens ainsi 1/P mesure le pouvoir d’achat de la monnaie</w:t>
      </w:r>
    </w:p>
    <w:p w:rsidR="00F54855" w:rsidRPr="00F13E7B" w:rsidRDefault="00F54855" w:rsidP="00F13E7B">
      <w:pPr>
        <w:rPr>
          <w:color w:val="000000"/>
        </w:rPr>
      </w:pPr>
    </w:p>
    <w:p w:rsidR="00F54855" w:rsidRPr="00F13E7B" w:rsidRDefault="00F54855" w:rsidP="00F13E7B">
      <w:pPr>
        <w:rPr>
          <w:color w:val="000000"/>
        </w:rPr>
      </w:pPr>
      <w:r w:rsidRPr="00F13E7B">
        <w:rPr>
          <w:color w:val="000000"/>
        </w:rPr>
        <w:br/>
        <w:t>Les Causes de l’inflation</w:t>
      </w:r>
    </w:p>
    <w:p w:rsidR="00F54855" w:rsidRPr="00F13E7B" w:rsidRDefault="00F54855" w:rsidP="00F13E7B">
      <w:pPr>
        <w:rPr>
          <w:color w:val="000000"/>
        </w:rPr>
      </w:pPr>
      <w:r w:rsidRPr="00F13E7B">
        <w:rPr>
          <w:color w:val="000000"/>
        </w:rPr>
        <w:t>« L’inflation est toujours et partout un phénomène monétaire » M. Friedman Prix Nobel 1976</w:t>
      </w:r>
    </w:p>
    <w:p w:rsidR="00F54855" w:rsidRPr="00F13E7B" w:rsidRDefault="00F54855" w:rsidP="00F13E7B">
      <w:pPr>
        <w:rPr>
          <w:color w:val="000000"/>
        </w:rPr>
      </w:pPr>
      <w:r w:rsidRPr="00F13E7B">
        <w:rPr>
          <w:color w:val="000000"/>
        </w:rPr>
        <w:t>La dichotomie « classique » suggère que la monnaie influe sur les grandeurs nominales mais non sur les grandeurs réelles</w:t>
      </w:r>
      <w:r w:rsidRPr="00F13E7B">
        <w:rPr>
          <w:color w:val="000000"/>
        </w:rPr>
        <w:br/>
        <w:t>Les grandeurs nominales sont mesurées en unités monétaires</w:t>
      </w:r>
      <w:r w:rsidRPr="00F13E7B">
        <w:rPr>
          <w:color w:val="000000"/>
        </w:rPr>
        <w:br/>
      </w:r>
      <w:r w:rsidRPr="00F13E7B">
        <w:rPr>
          <w:color w:val="000000"/>
        </w:rPr>
        <w:br/>
        <w:t>Les grandeurs réelles sont mesurées en unités physiques</w:t>
      </w:r>
    </w:p>
    <w:p w:rsidR="00F54855" w:rsidRPr="00F13E7B" w:rsidRDefault="00F54855" w:rsidP="00F13E7B">
      <w:pPr>
        <w:rPr>
          <w:color w:val="000000"/>
        </w:rPr>
      </w:pPr>
      <w:r w:rsidRPr="00F13E7B">
        <w:rPr>
          <w:color w:val="000000"/>
        </w:rPr>
        <w:br/>
        <w:t>La monnaie est théoriquement "neutre" : les changements de la quantité de monnaie n’affectent pas les quantités réelles mais se traduisent par des changements proportionnels des grandeurs nominales</w:t>
      </w:r>
      <w:r w:rsidRPr="00F13E7B">
        <w:rPr>
          <w:color w:val="000000"/>
        </w:rPr>
        <w:br/>
      </w:r>
      <w:r w:rsidRPr="00F13E7B">
        <w:rPr>
          <w:color w:val="000000"/>
        </w:rPr>
        <w:br/>
        <w:t>Empiriquement, cette neutralité correspond bien à une économie dans le long terme mais semble difficilement soutenable dans le court terme.</w:t>
      </w:r>
    </w:p>
    <w:p w:rsidR="00F54855" w:rsidRPr="00F13E7B" w:rsidRDefault="00F54855" w:rsidP="00F13E7B">
      <w:pPr>
        <w:rPr>
          <w:color w:val="000000"/>
        </w:rPr>
      </w:pPr>
      <w:r w:rsidRPr="00F13E7B">
        <w:rPr>
          <w:color w:val="000000"/>
        </w:rPr>
        <w:br/>
        <w:t>Monnaie, Prix et inflation</w:t>
      </w:r>
    </w:p>
    <w:p w:rsidR="00F54855" w:rsidRPr="00F13E7B" w:rsidRDefault="00F54855" w:rsidP="00F13E7B">
      <w:pPr>
        <w:rPr>
          <w:color w:val="000000"/>
        </w:rPr>
      </w:pPr>
      <w:r w:rsidRPr="00F13E7B">
        <w:rPr>
          <w:color w:val="000000"/>
        </w:rPr>
        <w:br/>
        <w:t>Théorie quantitative et niveau des prix : MV0 = PY</w:t>
      </w:r>
    </w:p>
    <w:p w:rsidR="00F54855" w:rsidRPr="00F13E7B" w:rsidRDefault="00F54855" w:rsidP="00F13E7B">
      <w:pPr>
        <w:rPr>
          <w:color w:val="000000"/>
        </w:rPr>
      </w:pPr>
      <w:r w:rsidRPr="00F13E7B">
        <w:rPr>
          <w:color w:val="000000"/>
        </w:rPr>
        <w:t xml:space="preserve">1°) Y - déterminé par F et les quantités de facteur </w:t>
      </w:r>
      <w:r w:rsidRPr="00F13E7B">
        <w:rPr>
          <w:color w:val="000000"/>
        </w:rPr>
        <w:br/>
        <w:t>2°) PY - déterminé par M, V0 et 1</w:t>
      </w:r>
      <w:proofErr w:type="gramStart"/>
      <w:r w:rsidRPr="00F13E7B">
        <w:rPr>
          <w:color w:val="000000"/>
        </w:rPr>
        <w:t>)</w:t>
      </w:r>
      <w:proofErr w:type="gramEnd"/>
      <w:r w:rsidRPr="00F13E7B">
        <w:rPr>
          <w:color w:val="000000"/>
        </w:rPr>
        <w:br/>
        <w:t>D'</w:t>
      </w:r>
      <w:proofErr w:type="spellStart"/>
      <w:r w:rsidRPr="00F13E7B">
        <w:rPr>
          <w:color w:val="000000"/>
        </w:rPr>
        <w:t>ou</w:t>
      </w:r>
      <w:proofErr w:type="spellEnd"/>
      <w:r w:rsidRPr="00F13E7B">
        <w:rPr>
          <w:color w:val="000000"/>
        </w:rPr>
        <w:t xml:space="preserve"> P = PY/Y - déterminé par la combinaison de 1) et 2)</w:t>
      </w:r>
    </w:p>
    <w:p w:rsidR="00F54855" w:rsidRPr="00F13E7B" w:rsidRDefault="00F54855" w:rsidP="00F13E7B">
      <w:pPr>
        <w:rPr>
          <w:color w:val="000000"/>
        </w:rPr>
      </w:pPr>
      <w:r w:rsidRPr="00F13E7B">
        <w:rPr>
          <w:color w:val="000000"/>
        </w:rPr>
        <w:t>Théorie quantitative et Inflation</w:t>
      </w:r>
    </w:p>
    <w:p w:rsidR="00F54855" w:rsidRPr="00F13E7B" w:rsidRDefault="00F54855" w:rsidP="00F13E7B">
      <w:pPr>
        <w:rPr>
          <w:color w:val="000000"/>
        </w:rPr>
      </w:pPr>
      <w:r w:rsidRPr="00F13E7B">
        <w:rPr>
          <w:color w:val="000000"/>
        </w:rPr>
        <w:br/>
        <w:t>Pour passer de P à l’inflation il faut raisonner en taux de croissance ici noté : % soit %M + %V0 = %P + %Y</w:t>
      </w:r>
      <w:r w:rsidRPr="00F13E7B">
        <w:rPr>
          <w:color w:val="000000"/>
        </w:rPr>
        <w:br/>
        <w:t>%M = %P + %Y avec %V0 = 0</w:t>
      </w:r>
      <w:r w:rsidRPr="00F13E7B">
        <w:rPr>
          <w:color w:val="000000"/>
        </w:rPr>
        <w:br/>
        <w:t xml:space="preserve">à l'équilibre de long terme %Y = %Y0 </w:t>
      </w:r>
    </w:p>
    <w:p w:rsidR="00F54855" w:rsidRPr="00F13E7B" w:rsidRDefault="00F54855" w:rsidP="00F13E7B">
      <w:pPr>
        <w:rPr>
          <w:color w:val="000000"/>
        </w:rPr>
      </w:pPr>
      <w:r w:rsidRPr="00F13E7B">
        <w:rPr>
          <w:color w:val="000000"/>
        </w:rPr>
        <w:lastRenderedPageBreak/>
        <w:t>Il s’en déduit qu’à long terme : %P = %M - %Y0</w:t>
      </w:r>
      <w:r w:rsidRPr="00F13E7B">
        <w:rPr>
          <w:color w:val="000000"/>
        </w:rPr>
        <w:br/>
        <w:t>Le taux d’inflation à long terme est donc la différence entre la croissance monétaire et la croissance du produit.</w:t>
      </w:r>
    </w:p>
    <w:p w:rsidR="00F54855" w:rsidRPr="00F13E7B" w:rsidRDefault="00F54855" w:rsidP="00F13E7B">
      <w:pPr>
        <w:rPr>
          <w:color w:val="000000"/>
        </w:rPr>
      </w:pPr>
      <w:r w:rsidRPr="00F13E7B">
        <w:rPr>
          <w:b/>
          <w:bCs/>
          <w:color w:val="00FF00"/>
        </w:rPr>
        <w:t xml:space="preserve">    </w:t>
      </w:r>
      <w:r w:rsidRPr="00F13E7B">
        <w:rPr>
          <w:b/>
          <w:bCs/>
          <w:noProof/>
          <w:color w:val="0000FF"/>
        </w:rPr>
        <w:drawing>
          <wp:inline distT="0" distB="0" distL="0" distR="0" wp14:anchorId="7B389BDD" wp14:editId="45C068D8">
            <wp:extent cx="482600" cy="482600"/>
            <wp:effectExtent l="0" t="0" r="0" b="0"/>
            <wp:docPr id="36" name="Picture 36" descr="http://cavints.univ-lemans.fr/Macroec/Cours/icones/Grapheur2.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cavints.univ-lemans.fr/Macroec/Cours/icones/Grapheur2.gif">
                      <a:hlinkClick r:id="rId29"/>
                    </pic:cNvPr>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82600" cy="482600"/>
                    </a:xfrm>
                    <a:prstGeom prst="rect">
                      <a:avLst/>
                    </a:prstGeom>
                    <a:noFill/>
                    <a:ln>
                      <a:noFill/>
                    </a:ln>
                  </pic:spPr>
                </pic:pic>
              </a:graphicData>
            </a:graphic>
          </wp:inline>
        </w:drawing>
      </w:r>
      <w:r w:rsidRPr="00F13E7B">
        <w:rPr>
          <w:b/>
          <w:bCs/>
          <w:color w:val="333333"/>
        </w:rPr>
        <w:t>     </w:t>
      </w:r>
      <w:r w:rsidRPr="00F13E7B">
        <w:rPr>
          <w:color w:val="000000"/>
        </w:rPr>
        <w:t>Tracé : (Croissance monétaire, Inflation) (</w:t>
      </w:r>
      <w:proofErr w:type="spellStart"/>
      <w:r w:rsidRPr="00F13E7B">
        <w:rPr>
          <w:color w:val="000000"/>
        </w:rPr>
        <w:t>Inflation</w:t>
      </w:r>
      <w:proofErr w:type="gramStart"/>
      <w:r w:rsidRPr="00F13E7B">
        <w:rPr>
          <w:color w:val="000000"/>
        </w:rPr>
        <w:t>,Croissance</w:t>
      </w:r>
      <w:proofErr w:type="spellEnd"/>
      <w:proofErr w:type="gramEnd"/>
      <w:r w:rsidRPr="00F13E7B">
        <w:rPr>
          <w:color w:val="000000"/>
        </w:rPr>
        <w:t xml:space="preserve"> monétaire - Croissance PIB)</w:t>
      </w:r>
    </w:p>
    <w:p w:rsidR="00F54855" w:rsidRPr="00F13E7B" w:rsidRDefault="00F54855" w:rsidP="00F13E7B">
      <w:pPr>
        <w:rPr>
          <w:color w:val="000000"/>
        </w:rPr>
      </w:pPr>
      <w:r w:rsidRPr="00F13E7B">
        <w:rPr>
          <w:color w:val="000000"/>
        </w:rPr>
        <w:br/>
        <w:t>Monnaie et Taxe inflationniste</w:t>
      </w:r>
    </w:p>
    <w:p w:rsidR="00F54855" w:rsidRPr="00F13E7B" w:rsidRDefault="00F54855" w:rsidP="00F13E7B">
      <w:pPr>
        <w:rPr>
          <w:color w:val="000000"/>
        </w:rPr>
      </w:pPr>
      <w:r w:rsidRPr="00F13E7B">
        <w:rPr>
          <w:color w:val="000000"/>
        </w:rPr>
        <w:br/>
        <w:t>Le seigneuriage</w:t>
      </w:r>
    </w:p>
    <w:p w:rsidR="00F54855" w:rsidRPr="00F13E7B" w:rsidRDefault="00F54855" w:rsidP="00F13E7B">
      <w:pPr>
        <w:rPr>
          <w:color w:val="000000"/>
        </w:rPr>
      </w:pPr>
      <w:r w:rsidRPr="00F13E7B">
        <w:rPr>
          <w:color w:val="000000"/>
        </w:rPr>
        <w:br/>
      </w:r>
      <w:proofErr w:type="gramStart"/>
      <w:r w:rsidRPr="00F13E7B">
        <w:rPr>
          <w:color w:val="000000"/>
        </w:rPr>
        <w:t>L’ Etat</w:t>
      </w:r>
      <w:proofErr w:type="gramEnd"/>
      <w:r w:rsidRPr="00F13E7B">
        <w:rPr>
          <w:color w:val="000000"/>
        </w:rPr>
        <w:t xml:space="preserve"> peut créer de la monnaie pour payer ses dépenses : ce mode de financement n’est plus pratiqué aujourd'hui que marginalement par les économies développées</w:t>
      </w:r>
      <w:r w:rsidRPr="00F13E7B">
        <w:rPr>
          <w:color w:val="000000"/>
        </w:rPr>
        <w:br/>
      </w:r>
      <w:r w:rsidRPr="00F13E7B">
        <w:rPr>
          <w:color w:val="000000"/>
        </w:rPr>
        <w:br/>
        <w:t>La différence entre la valeur des biens achetés et le coût de création de la monnaie constitue une ressource pour l’Etat : le seigneuriage</w:t>
      </w:r>
      <w:r w:rsidRPr="00F13E7B">
        <w:rPr>
          <w:color w:val="000000"/>
        </w:rPr>
        <w:br/>
      </w:r>
      <w:r w:rsidRPr="00F13E7B">
        <w:rPr>
          <w:color w:val="000000"/>
        </w:rPr>
        <w:br/>
        <w:t>Tant que la monnaie émise est acceptée dans les transactions personne ne « supporte » cette charge</w:t>
      </w:r>
    </w:p>
    <w:p w:rsidR="00F54855" w:rsidRPr="00F13E7B" w:rsidRDefault="00F54855" w:rsidP="00F13E7B">
      <w:pPr>
        <w:rPr>
          <w:color w:val="000000"/>
        </w:rPr>
      </w:pPr>
    </w:p>
    <w:p w:rsidR="00F54855" w:rsidRPr="00F13E7B" w:rsidRDefault="00F54855" w:rsidP="00F13E7B">
      <w:pPr>
        <w:rPr>
          <w:color w:val="000000"/>
        </w:rPr>
      </w:pPr>
      <w:r w:rsidRPr="00F13E7B">
        <w:rPr>
          <w:color w:val="000000"/>
        </w:rPr>
        <w:t>La taxe inflationniste</w:t>
      </w:r>
    </w:p>
    <w:p w:rsidR="00F54855" w:rsidRPr="00F13E7B" w:rsidRDefault="00F54855" w:rsidP="00F13E7B">
      <w:pPr>
        <w:rPr>
          <w:color w:val="000000"/>
        </w:rPr>
      </w:pPr>
      <w:r w:rsidRPr="00F13E7B">
        <w:rPr>
          <w:color w:val="000000"/>
        </w:rPr>
        <w:br/>
        <w:t>Apparaît quand l’Etat augmente les revenus en créant de la monnaie</w:t>
      </w:r>
      <w:r w:rsidRPr="00F13E7B">
        <w:rPr>
          <w:color w:val="000000"/>
        </w:rPr>
        <w:br/>
        <w:t>La création de monnaie augmente le niveau des prix</w:t>
      </w:r>
      <w:r w:rsidRPr="00F13E7B">
        <w:rPr>
          <w:color w:val="000000"/>
        </w:rPr>
        <w:br/>
        <w:t>Tout détenteur de monnaie paie la taxe sous forme de baisse du pouvoir d’achat de la monnaie</w:t>
      </w:r>
    </w:p>
    <w:p w:rsidR="00F54855" w:rsidRPr="00F13E7B" w:rsidRDefault="00F54855" w:rsidP="00F13E7B">
      <w:pPr>
        <w:rPr>
          <w:color w:val="000000"/>
        </w:rPr>
      </w:pPr>
      <w:r w:rsidRPr="00F13E7B">
        <w:rPr>
          <w:color w:val="000000"/>
        </w:rPr>
        <w:t>Inflation et taux d’intérêt : l’effet « Fisher »</w:t>
      </w:r>
    </w:p>
    <w:p w:rsidR="00F54855" w:rsidRPr="00F13E7B" w:rsidRDefault="00F54855" w:rsidP="00F13E7B">
      <w:pPr>
        <w:rPr>
          <w:color w:val="000000"/>
        </w:rPr>
      </w:pPr>
      <w:r w:rsidRPr="00F13E7B">
        <w:rPr>
          <w:color w:val="000000"/>
        </w:rPr>
        <w:br/>
        <w:t>Est l’application de la neutralité de la monnaie au taux d’intérêt</w:t>
      </w:r>
      <w:r w:rsidRPr="00F13E7B">
        <w:rPr>
          <w:color w:val="000000"/>
        </w:rPr>
        <w:br/>
      </w:r>
    </w:p>
    <w:p w:rsidR="00F54855" w:rsidRPr="00F13E7B" w:rsidRDefault="00F54855" w:rsidP="00F13E7B">
      <w:pPr>
        <w:rPr>
          <w:color w:val="000000"/>
        </w:rPr>
      </w:pPr>
      <w:r w:rsidRPr="00F13E7B">
        <w:rPr>
          <w:color w:val="000000"/>
        </w:rPr>
        <w:t>Taux d’intérêt nominal = Taux d’intérêt réel + Taux d’inflation : R = r + %P</w:t>
      </w:r>
      <w:r w:rsidRPr="00F13E7B">
        <w:rPr>
          <w:color w:val="000000"/>
        </w:rPr>
        <w:br/>
      </w:r>
    </w:p>
    <w:p w:rsidR="00F54855" w:rsidRPr="00F13E7B" w:rsidRDefault="00F54855" w:rsidP="00F13E7B">
      <w:pPr>
        <w:rPr>
          <w:color w:val="000000"/>
        </w:rPr>
      </w:pPr>
      <w:r w:rsidRPr="00F13E7B">
        <w:rPr>
          <w:color w:val="000000"/>
        </w:rPr>
        <w:t>Un accroissement de la masse monétaire implique une croissance des prix qui augmente le taux d’intérêt nominal sans affecter le taux d’intérêt réel</w:t>
      </w:r>
      <w:r w:rsidRPr="00F13E7B">
        <w:rPr>
          <w:color w:val="000000"/>
        </w:rPr>
        <w:br/>
      </w:r>
    </w:p>
    <w:p w:rsidR="00F54855" w:rsidRPr="00F13E7B" w:rsidRDefault="00F54855" w:rsidP="00F13E7B">
      <w:pPr>
        <w:rPr>
          <w:color w:val="000000"/>
        </w:rPr>
      </w:pPr>
      <w:r w:rsidRPr="00F13E7B">
        <w:rPr>
          <w:color w:val="000000"/>
        </w:rPr>
        <w:t xml:space="preserve">L’effet Fisher est crucial pour comprendre l’évolution des taux d’intérêt nominaux. </w:t>
      </w:r>
    </w:p>
    <w:p w:rsidR="00F54855" w:rsidRPr="00F13E7B" w:rsidRDefault="00F54855" w:rsidP="00F13E7B">
      <w:pPr>
        <w:rPr>
          <w:color w:val="000000"/>
        </w:rPr>
      </w:pPr>
      <w:r w:rsidRPr="00F13E7B">
        <w:rPr>
          <w:color w:val="000000"/>
        </w:rPr>
        <w:br/>
        <w:t>Taux d’intérêt ex-ante et ex-post</w:t>
      </w:r>
    </w:p>
    <w:p w:rsidR="00F54855" w:rsidRPr="00F13E7B" w:rsidRDefault="00F54855" w:rsidP="00F13E7B">
      <w:pPr>
        <w:rPr>
          <w:color w:val="000000"/>
        </w:rPr>
      </w:pPr>
      <w:r w:rsidRPr="00F13E7B">
        <w:rPr>
          <w:color w:val="000000"/>
        </w:rPr>
        <w:br/>
        <w:t>Prêteur et emprunteur s’entendent sur un taux d’intérêt nominal R sur la base d’une inflation anticipée %Pa soit : R = r + %Pa</w:t>
      </w:r>
      <w:r w:rsidRPr="00F13E7B">
        <w:rPr>
          <w:color w:val="000000"/>
        </w:rPr>
        <w:br/>
        <w:t xml:space="preserve">%Pa n’est pas toujours %P observée </w:t>
      </w:r>
      <w:r w:rsidRPr="00F13E7B">
        <w:rPr>
          <w:color w:val="000000"/>
        </w:rPr>
        <w:br/>
        <w:t>Le taux intérêt réel observé (ex-post) sera donc : r = R - %P différent du taux d’intérêt réel anticipé (ex-ante) ra = R - %Pa</w:t>
      </w:r>
    </w:p>
    <w:p w:rsidR="00F54855" w:rsidRPr="00F13E7B" w:rsidRDefault="00F54855" w:rsidP="00F13E7B">
      <w:pPr>
        <w:rPr>
          <w:color w:val="000000"/>
        </w:rPr>
      </w:pPr>
      <w:r w:rsidRPr="00F13E7B">
        <w:rPr>
          <w:color w:val="000000"/>
        </w:rPr>
        <w:br/>
        <w:t>Taux d’intérêt et demande de monnaie</w:t>
      </w:r>
    </w:p>
    <w:p w:rsidR="00F54855" w:rsidRPr="00F13E7B" w:rsidRDefault="00F54855" w:rsidP="00F13E7B">
      <w:pPr>
        <w:rPr>
          <w:color w:val="000000"/>
        </w:rPr>
      </w:pPr>
      <w:r w:rsidRPr="00F13E7B">
        <w:rPr>
          <w:color w:val="000000"/>
        </w:rPr>
        <w:br/>
        <w:t>Détenir de la monnaie revient à ne pas utiliser cette ressource comme placement et donc à se priver d’un gain représenté par le rendement nominal des actifs financiers soit R</w:t>
      </w:r>
      <w:r w:rsidRPr="00F13E7B">
        <w:rPr>
          <w:color w:val="000000"/>
        </w:rPr>
        <w:br/>
      </w:r>
    </w:p>
    <w:p w:rsidR="00F54855" w:rsidRPr="00F13E7B" w:rsidRDefault="00F54855" w:rsidP="00F13E7B">
      <w:pPr>
        <w:rPr>
          <w:color w:val="000000"/>
        </w:rPr>
      </w:pPr>
      <w:r w:rsidRPr="00F13E7B">
        <w:rPr>
          <w:color w:val="000000"/>
        </w:rPr>
        <w:lastRenderedPageBreak/>
        <w:t>La demande de monnaie décrite comme une demande de moyens de paiement doit prendre en compte ce coût d’opportunité</w:t>
      </w:r>
    </w:p>
    <w:p w:rsidR="00F54855" w:rsidRPr="00F13E7B" w:rsidRDefault="00F54855" w:rsidP="00F13E7B">
      <w:pPr>
        <w:rPr>
          <w:color w:val="000000"/>
        </w:rPr>
      </w:pPr>
    </w:p>
    <w:p w:rsidR="00F54855" w:rsidRPr="00F13E7B" w:rsidRDefault="00F54855" w:rsidP="00F13E7B">
      <w:pPr>
        <w:jc w:val="center"/>
        <w:rPr>
          <w:color w:val="000000"/>
        </w:rPr>
      </w:pPr>
      <w:r w:rsidRPr="00F13E7B">
        <w:rPr>
          <w:color w:val="000000"/>
        </w:rPr>
        <w:t>(M/P</w:t>
      </w:r>
      <w:proofErr w:type="gramStart"/>
      <w:r w:rsidRPr="00F13E7B">
        <w:rPr>
          <w:color w:val="000000"/>
        </w:rPr>
        <w:t>)d</w:t>
      </w:r>
      <w:proofErr w:type="gramEnd"/>
      <w:r w:rsidRPr="00F13E7B">
        <w:rPr>
          <w:color w:val="000000"/>
        </w:rPr>
        <w:t xml:space="preserve"> = k Y va devenir (M/P)d = L(R,Y)</w:t>
      </w:r>
    </w:p>
    <w:p w:rsidR="00F54855" w:rsidRPr="00F13E7B" w:rsidRDefault="00F54855" w:rsidP="00F13E7B">
      <w:pPr>
        <w:rPr>
          <w:color w:val="000000"/>
        </w:rPr>
      </w:pPr>
    </w:p>
    <w:p w:rsidR="00F54855" w:rsidRPr="00F13E7B" w:rsidRDefault="00F54855" w:rsidP="00F13E7B">
      <w:pPr>
        <w:rPr>
          <w:color w:val="000000"/>
        </w:rPr>
      </w:pPr>
      <w:r w:rsidRPr="00F13E7B">
        <w:rPr>
          <w:color w:val="000000"/>
        </w:rPr>
        <w:t xml:space="preserve">L qui représente le comportement de demande de « Liquidité » est croissante en Y et décroissante en R. Plus le coût d’opportunité est élevé et moins on détiendra d’encaisses sans rendement. </w:t>
      </w:r>
    </w:p>
    <w:p w:rsidR="00F54855" w:rsidRPr="00F13E7B" w:rsidRDefault="00F54855" w:rsidP="00F13E7B">
      <w:pPr>
        <w:rPr>
          <w:color w:val="000000"/>
        </w:rPr>
      </w:pPr>
      <w:r w:rsidRPr="00F13E7B">
        <w:rPr>
          <w:color w:val="000000"/>
        </w:rPr>
        <w:t> </w:t>
      </w:r>
    </w:p>
    <w:p w:rsidR="00F54855" w:rsidRPr="00F13E7B" w:rsidRDefault="00F54855" w:rsidP="00F13E7B">
      <w:pPr>
        <w:rPr>
          <w:color w:val="000000"/>
        </w:rPr>
      </w:pPr>
      <w:r w:rsidRPr="00F13E7B">
        <w:rPr>
          <w:color w:val="000000"/>
        </w:rPr>
        <w:br/>
        <w:t>Les coûts de l’inflation</w:t>
      </w:r>
    </w:p>
    <w:p w:rsidR="00F54855" w:rsidRPr="00F13E7B" w:rsidRDefault="00F54855" w:rsidP="00F13E7B">
      <w:pPr>
        <w:rPr>
          <w:color w:val="000000"/>
        </w:rPr>
      </w:pPr>
      <w:r w:rsidRPr="00F13E7B">
        <w:rPr>
          <w:color w:val="000000"/>
        </w:rPr>
        <w:br/>
        <w:t>Coûts de l’inflation anticipée</w:t>
      </w:r>
      <w:r w:rsidRPr="00F13E7B">
        <w:rPr>
          <w:color w:val="000000"/>
        </w:rPr>
        <w:br/>
        <w:t>Taxe inflationniste : baisse du pouvoir d’achat ?</w:t>
      </w:r>
      <w:r w:rsidRPr="00F13E7B">
        <w:rPr>
          <w:color w:val="000000"/>
        </w:rPr>
        <w:br/>
        <w:t>Coût de menu : nécessité de modifier la liste des prix</w:t>
      </w:r>
      <w:r w:rsidRPr="00F13E7B">
        <w:rPr>
          <w:color w:val="000000"/>
        </w:rPr>
        <w:br/>
        <w:t xml:space="preserve">Distorsion fiscale : effets de seuils, de barème </w:t>
      </w:r>
      <w:r w:rsidRPr="00F13E7B">
        <w:rPr>
          <w:color w:val="000000"/>
        </w:rPr>
        <w:br/>
        <w:t xml:space="preserve">Problème dans l’allocation inter temporelle </w:t>
      </w:r>
    </w:p>
    <w:p w:rsidR="00F54855" w:rsidRPr="00F13E7B" w:rsidRDefault="00F54855" w:rsidP="00F13E7B">
      <w:pPr>
        <w:rPr>
          <w:color w:val="000000"/>
        </w:rPr>
      </w:pPr>
    </w:p>
    <w:p w:rsidR="00F54855" w:rsidRPr="00F13E7B" w:rsidRDefault="00F54855" w:rsidP="00F13E7B">
      <w:pPr>
        <w:rPr>
          <w:color w:val="000000"/>
        </w:rPr>
      </w:pPr>
    </w:p>
    <w:p w:rsidR="00F54855" w:rsidRPr="00F13E7B" w:rsidRDefault="00F54855" w:rsidP="00F13E7B">
      <w:pPr>
        <w:rPr>
          <w:color w:val="000000"/>
        </w:rPr>
      </w:pPr>
      <w:r w:rsidRPr="00F13E7B">
        <w:rPr>
          <w:color w:val="000000"/>
        </w:rPr>
        <w:t>Coûts de l’inflation non anticipée</w:t>
      </w:r>
      <w:r w:rsidRPr="00F13E7B">
        <w:rPr>
          <w:color w:val="000000"/>
        </w:rPr>
        <w:br/>
        <w:t>L’inflation non anticipée est généralement variable et donc source d’incertitude</w:t>
      </w:r>
      <w:r w:rsidRPr="00F13E7B">
        <w:rPr>
          <w:color w:val="000000"/>
        </w:rPr>
        <w:br/>
        <w:t>Redistribution arbitraire entre créanciers et débiteurs si les emprunts sont libellés en terme nominaux</w:t>
      </w:r>
    </w:p>
    <w:p w:rsidR="00F54855" w:rsidRPr="00F13E7B" w:rsidRDefault="00F54855" w:rsidP="00F13E7B">
      <w:pPr>
        <w:rPr>
          <w:color w:val="000000"/>
        </w:rPr>
      </w:pPr>
      <w:r w:rsidRPr="00F13E7B">
        <w:rPr>
          <w:color w:val="000000"/>
        </w:rPr>
        <w:t xml:space="preserve">L’hyper inflation : situation d’inflation extrême : Allemagne des années 1930, Amérique du sud des années 1980, URSS des années 1990 </w:t>
      </w:r>
    </w:p>
    <w:p w:rsidR="00F54855" w:rsidRPr="00F13E7B" w:rsidRDefault="00F54855" w:rsidP="00F13E7B">
      <w:pPr>
        <w:rPr>
          <w:color w:val="000000"/>
        </w:rPr>
      </w:pPr>
      <w:r w:rsidRPr="00F13E7B">
        <w:rPr>
          <w:color w:val="000000"/>
        </w:rPr>
        <w:br/>
        <w:t xml:space="preserve">Coûts de l’hyper inflation : similaires à ceux de l’inflation mais accrus : la gestion courante de la monnaie devient une préoccupation constante pour les agents de l’économie </w:t>
      </w:r>
      <w:r w:rsidRPr="00F13E7B">
        <w:rPr>
          <w:color w:val="000000"/>
        </w:rPr>
        <w:br/>
        <w:t>Les fonctions de base de la monnaie sont perverties (réserve de valeur, unité de compte et moyens de faciliter les échanges)</w:t>
      </w:r>
      <w:r w:rsidRPr="00F13E7B">
        <w:rPr>
          <w:color w:val="000000"/>
        </w:rPr>
        <w:br/>
      </w:r>
    </w:p>
    <w:p w:rsidR="00F54855" w:rsidRPr="00F13E7B" w:rsidRDefault="00F54855" w:rsidP="00F13E7B">
      <w:pPr>
        <w:rPr>
          <w:color w:val="000000"/>
        </w:rPr>
      </w:pPr>
      <w:r w:rsidRPr="00F13E7B">
        <w:rPr>
          <w:color w:val="000000"/>
        </w:rPr>
        <w:t>Les causes de l’hyper inflation : croissance excessive de la masse monétaire, généralement à la suite de déséquilibres budgétaires que l’Etat ne peut combler ni par les impôts, ni par l’emprunt ce qui conduit à des émissions massives de monnaie.</w:t>
      </w:r>
    </w:p>
    <w:p w:rsidR="00F54855" w:rsidRPr="00F13E7B" w:rsidRDefault="00F54855" w:rsidP="00F13E7B">
      <w:pPr>
        <w:rPr>
          <w:color w:val="000000"/>
        </w:rPr>
      </w:pPr>
    </w:p>
    <w:p w:rsidR="00F54855" w:rsidRPr="00F13E7B" w:rsidRDefault="00F54855" w:rsidP="00F13E7B">
      <w:pPr>
        <w:rPr>
          <w:color w:val="000000"/>
        </w:rPr>
      </w:pPr>
      <w:r w:rsidRPr="00F13E7B">
        <w:rPr>
          <w:color w:val="000000"/>
        </w:rPr>
        <w:t>Solution : rétablir l’équilibre budgétaire pour « tarir la source » de l’hyper inflation : augmenter les impôts ou diminuer les dépenses publiques, trouver un prêteur externe (FMI)</w:t>
      </w:r>
    </w:p>
    <w:p w:rsidR="00F54855" w:rsidRPr="00F13E7B" w:rsidRDefault="00F54855" w:rsidP="00F13E7B">
      <w:pPr>
        <w:rPr>
          <w:color w:val="000000"/>
        </w:rPr>
      </w:pPr>
    </w:p>
    <w:p w:rsidR="00F54855" w:rsidRPr="00F13E7B" w:rsidRDefault="00F54855" w:rsidP="00F13E7B"/>
    <w:sectPr w:rsidR="00F54855" w:rsidRPr="00F13E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341A8"/>
    <w:multiLevelType w:val="hybridMultilevel"/>
    <w:tmpl w:val="2A52E80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30E463DB"/>
    <w:multiLevelType w:val="hybridMultilevel"/>
    <w:tmpl w:val="34866D3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77DE4A11"/>
    <w:multiLevelType w:val="hybridMultilevel"/>
    <w:tmpl w:val="67C2EF06"/>
    <w:lvl w:ilvl="0" w:tplc="D6A4D6A0">
      <w:start w:val="1"/>
      <w:numFmt w:val="bullet"/>
      <w:lvlText w:val=""/>
      <w:lvlJc w:val="left"/>
      <w:pPr>
        <w:tabs>
          <w:tab w:val="num" w:pos="2505"/>
        </w:tabs>
        <w:ind w:left="2505" w:hanging="360"/>
      </w:pPr>
      <w:rPr>
        <w:rFonts w:ascii="Symbol" w:hAnsi="Symbol" w:hint="default"/>
        <w:color w:val="00008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855"/>
    <w:rsid w:val="00516597"/>
    <w:rsid w:val="00BB064A"/>
    <w:rsid w:val="00F13E7B"/>
    <w:rsid w:val="00F548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855"/>
    <w:pPr>
      <w:spacing w:after="0" w:line="240" w:lineRule="auto"/>
    </w:pPr>
    <w:rPr>
      <w:rFonts w:ascii="Times New Roman" w:eastAsia="Times New Roman" w:hAnsi="Times New Roman" w:cs="Times New Roman"/>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F54855"/>
    <w:pPr>
      <w:spacing w:before="100" w:beforeAutospacing="1" w:after="100" w:afterAutospacing="1"/>
    </w:pPr>
    <w:rPr>
      <w:color w:val="000000"/>
    </w:rPr>
  </w:style>
  <w:style w:type="character" w:styleId="Hyperlink">
    <w:name w:val="Hyperlink"/>
    <w:basedOn w:val="DefaultParagraphFont"/>
    <w:semiHidden/>
    <w:rsid w:val="00F54855"/>
    <w:rPr>
      <w:color w:val="0000FF"/>
      <w:u w:val="single"/>
    </w:rPr>
  </w:style>
  <w:style w:type="paragraph" w:styleId="BalloonText">
    <w:name w:val="Balloon Text"/>
    <w:basedOn w:val="Normal"/>
    <w:link w:val="BalloonTextChar"/>
    <w:uiPriority w:val="99"/>
    <w:semiHidden/>
    <w:unhideWhenUsed/>
    <w:rsid w:val="00F54855"/>
    <w:rPr>
      <w:rFonts w:ascii="Tahoma" w:hAnsi="Tahoma" w:cs="Tahoma"/>
      <w:sz w:val="16"/>
      <w:szCs w:val="16"/>
    </w:rPr>
  </w:style>
  <w:style w:type="character" w:customStyle="1" w:styleId="BalloonTextChar">
    <w:name w:val="Balloon Text Char"/>
    <w:basedOn w:val="DefaultParagraphFont"/>
    <w:link w:val="BalloonText"/>
    <w:uiPriority w:val="99"/>
    <w:semiHidden/>
    <w:rsid w:val="00F54855"/>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855"/>
    <w:pPr>
      <w:spacing w:after="0" w:line="240" w:lineRule="auto"/>
    </w:pPr>
    <w:rPr>
      <w:rFonts w:ascii="Times New Roman" w:eastAsia="Times New Roman" w:hAnsi="Times New Roman" w:cs="Times New Roman"/>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F54855"/>
    <w:pPr>
      <w:spacing w:before="100" w:beforeAutospacing="1" w:after="100" w:afterAutospacing="1"/>
    </w:pPr>
    <w:rPr>
      <w:color w:val="000000"/>
    </w:rPr>
  </w:style>
  <w:style w:type="character" w:styleId="Hyperlink">
    <w:name w:val="Hyperlink"/>
    <w:basedOn w:val="DefaultParagraphFont"/>
    <w:semiHidden/>
    <w:rsid w:val="00F54855"/>
    <w:rPr>
      <w:color w:val="0000FF"/>
      <w:u w:val="single"/>
    </w:rPr>
  </w:style>
  <w:style w:type="paragraph" w:styleId="BalloonText">
    <w:name w:val="Balloon Text"/>
    <w:basedOn w:val="Normal"/>
    <w:link w:val="BalloonTextChar"/>
    <w:uiPriority w:val="99"/>
    <w:semiHidden/>
    <w:unhideWhenUsed/>
    <w:rsid w:val="00F54855"/>
    <w:rPr>
      <w:rFonts w:ascii="Tahoma" w:hAnsi="Tahoma" w:cs="Tahoma"/>
      <w:sz w:val="16"/>
      <w:szCs w:val="16"/>
    </w:rPr>
  </w:style>
  <w:style w:type="character" w:customStyle="1" w:styleId="BalloonTextChar">
    <w:name w:val="Balloon Text Char"/>
    <w:basedOn w:val="DefaultParagraphFont"/>
    <w:link w:val="BalloonText"/>
    <w:uiPriority w:val="99"/>
    <w:semiHidden/>
    <w:rsid w:val="00F54855"/>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http://cavints.univ-lemans.fr/Macroec/Cours/theme2/CobbDouglas.gif" TargetMode="External"/><Relationship Id="rId26" Type="http://schemas.openxmlformats.org/officeDocument/2006/relationships/image" Target="http://cavints.univ-lemans.fr/Macroec/Cours/theme2/Schema2.gif" TargetMode="External"/><Relationship Id="rId39" Type="http://schemas.openxmlformats.org/officeDocument/2006/relationships/image" Target="http://cavints.univ-lemans.fr/Macroec/Cours/theme4/Table1.gif" TargetMode="External"/><Relationship Id="rId3" Type="http://schemas.microsoft.com/office/2007/relationships/stylesWithEffects" Target="stylesWithEffects.xml"/><Relationship Id="rId21" Type="http://schemas.openxmlformats.org/officeDocument/2006/relationships/image" Target="media/image8.png"/><Relationship Id="rId34" Type="http://schemas.openxmlformats.org/officeDocument/2006/relationships/image" Target="media/image13.png"/><Relationship Id="rId42" Type="http://schemas.openxmlformats.org/officeDocument/2006/relationships/image" Target="media/image17.png"/><Relationship Id="rId47" Type="http://schemas.openxmlformats.org/officeDocument/2006/relationships/image" Target="http://cavints.univ-lemans.fr/Macroec/Cours/theme4/Table5.gif" TargetMode="External"/><Relationship Id="rId7" Type="http://schemas.openxmlformats.org/officeDocument/2006/relationships/image" Target="media/image1.png"/><Relationship Id="rId12" Type="http://schemas.openxmlformats.org/officeDocument/2006/relationships/image" Target="http://cavints.univ-lemans.fr/Macroec/Cours/theme1/G2.gif" TargetMode="External"/><Relationship Id="rId17" Type="http://schemas.openxmlformats.org/officeDocument/2006/relationships/image" Target="media/image6.png"/><Relationship Id="rId25" Type="http://schemas.openxmlformats.org/officeDocument/2006/relationships/image" Target="media/image10.png"/><Relationship Id="rId33" Type="http://schemas.openxmlformats.org/officeDocument/2006/relationships/image" Target="http://cavints.univ-lemans.fr/Macroec/Cours/theme3/schema1.png" TargetMode="External"/><Relationship Id="rId38" Type="http://schemas.openxmlformats.org/officeDocument/2006/relationships/image" Target="media/image15.png"/><Relationship Id="rId46"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http://cavints.univ-lemans.fr/Macroec/Cours/theme2/Equation.gif" TargetMode="External"/><Relationship Id="rId20" Type="http://schemas.openxmlformats.org/officeDocument/2006/relationships/image" Target="http://cavints.univ-lemans.fr/Macroec/Cours/theme2/Dercdl.gif" TargetMode="External"/><Relationship Id="rId29" Type="http://schemas.openxmlformats.org/officeDocument/2006/relationships/hyperlink" Target="http://cavints.univ-lemans.fr/Macroec/Grapheur/Fichierstravail/Grapheur.htm" TargetMode="External"/><Relationship Id="rId41" Type="http://schemas.openxmlformats.org/officeDocument/2006/relationships/image" Target="http://cavints.univ-lemans.fr/Macroec/Cours/theme4/Table2.gif" TargetMode="External"/><Relationship Id="rId1" Type="http://schemas.openxmlformats.org/officeDocument/2006/relationships/numbering" Target="numbering.xml"/><Relationship Id="rId6" Type="http://schemas.openxmlformats.org/officeDocument/2006/relationships/hyperlink" Target="../../Grapheur/Fichierstravail/Grapheur.htm" TargetMode="External"/><Relationship Id="rId11" Type="http://schemas.openxmlformats.org/officeDocument/2006/relationships/image" Target="media/image3.png"/><Relationship Id="rId24" Type="http://schemas.openxmlformats.org/officeDocument/2006/relationships/image" Target="http://cavints.univ-lemans.fr/Macroec/Cours/theme2/Schema1.gif" TargetMode="External"/><Relationship Id="rId32" Type="http://schemas.openxmlformats.org/officeDocument/2006/relationships/image" Target="media/image12.png"/><Relationship Id="rId37" Type="http://schemas.openxmlformats.org/officeDocument/2006/relationships/image" Target="http://cavints.univ-lemans.fr/Macroec/Cours/theme4/Graph2.gif" TargetMode="External"/><Relationship Id="rId40" Type="http://schemas.openxmlformats.org/officeDocument/2006/relationships/image" Target="media/image16.png"/><Relationship Id="rId45" Type="http://schemas.openxmlformats.org/officeDocument/2006/relationships/image" Target="http://cavints.univ-lemans.fr/Macroec/Cours/theme4/Table4.gif"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image" Target="http://cavints.univ-lemans.fr/Macroec/Cours/theme2/schema3.gif" TargetMode="External"/><Relationship Id="rId36" Type="http://schemas.openxmlformats.org/officeDocument/2006/relationships/image" Target="media/image14.png"/><Relationship Id="rId49" Type="http://schemas.openxmlformats.org/officeDocument/2006/relationships/theme" Target="theme/theme1.xml"/><Relationship Id="rId10" Type="http://schemas.openxmlformats.org/officeDocument/2006/relationships/image" Target="http://cavints.univ-lemans.fr/Macroec/Cours/theme1/1.gif" TargetMode="External"/><Relationship Id="rId19" Type="http://schemas.openxmlformats.org/officeDocument/2006/relationships/image" Target="media/image7.png"/><Relationship Id="rId31" Type="http://schemas.openxmlformats.org/officeDocument/2006/relationships/image" Target="http://cavints.univ-lemans.fr/Macroec/Cours/theme3/CobbDouglas.gif" TargetMode="External"/><Relationship Id="rId44" Type="http://schemas.openxmlformats.org/officeDocument/2006/relationships/image" Target="media/image18.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http://cavints.univ-lemans.fr/Macroec/Cours/theme1/G3.gif" TargetMode="External"/><Relationship Id="rId22" Type="http://schemas.openxmlformats.org/officeDocument/2006/relationships/image" Target="http://cavints.univ-lemans.fr/Macroec/Cours/theme2/Dercdk.gif" TargetMode="External"/><Relationship Id="rId27" Type="http://schemas.openxmlformats.org/officeDocument/2006/relationships/image" Target="media/image11.png"/><Relationship Id="rId30" Type="http://schemas.openxmlformats.org/officeDocument/2006/relationships/image" Target="http://cavints.univ-lemans.fr/Macroec/Cours/theme3/Equation.gif" TargetMode="External"/><Relationship Id="rId35" Type="http://schemas.openxmlformats.org/officeDocument/2006/relationships/image" Target="http://cavints.univ-lemans.fr/Macroec/Cours/theme4/Graph1.gif" TargetMode="External"/><Relationship Id="rId43" Type="http://schemas.openxmlformats.org/officeDocument/2006/relationships/image" Target="http://cavints.univ-lemans.fr/Macroec/Cours/theme4/Table3.gif" TargetMode="External"/><Relationship Id="rId48" Type="http://schemas.openxmlformats.org/officeDocument/2006/relationships/fontTable" Target="fontTable.xml"/><Relationship Id="rId8" Type="http://schemas.openxmlformats.org/officeDocument/2006/relationships/image" Target="http://cavints.univ-lemans.fr/Macroec/Cours/icones/Grapheur2.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7020</Words>
  <Characters>38613</Characters>
  <Application>Microsoft Office Word</Application>
  <DocSecurity>0</DocSecurity>
  <Lines>321</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5</cp:revision>
  <dcterms:created xsi:type="dcterms:W3CDTF">2013-04-15T13:09:00Z</dcterms:created>
  <dcterms:modified xsi:type="dcterms:W3CDTF">2013-04-15T13:20:00Z</dcterms:modified>
</cp:coreProperties>
</file>