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6D" w:rsidRPr="004A5624" w:rsidRDefault="004E32E7" w:rsidP="00B902C8">
      <w:pPr>
        <w:pStyle w:val="Title"/>
        <w:spacing w:after="0"/>
        <w:rPr>
          <w:rFonts w:ascii="Times New Roman" w:hAnsi="Times New Roman"/>
          <w:b/>
          <w:sz w:val="28"/>
          <w:szCs w:val="24"/>
          <w:u w:val="single"/>
          <w:lang w:val="fr-FR"/>
        </w:rPr>
      </w:pPr>
      <w:r w:rsidRPr="004A5624">
        <w:rPr>
          <w:rFonts w:ascii="Times New Roman" w:hAnsi="Times New Roman"/>
          <w:b/>
          <w:color w:val="FF0000"/>
          <w:sz w:val="28"/>
          <w:szCs w:val="24"/>
          <w:u w:val="single"/>
          <w:lang w:val="fr-FR"/>
        </w:rPr>
        <w:t xml:space="preserve">Valorisation des entreprises innovantes : </w:t>
      </w:r>
    </w:p>
    <w:p w:rsidR="00BC25AA" w:rsidRPr="004A5624" w:rsidRDefault="00AC650F" w:rsidP="00B902C8">
      <w:pPr>
        <w:pStyle w:val="Heading1"/>
        <w:spacing w:before="0" w:after="0"/>
        <w:rPr>
          <w:rFonts w:ascii="Times New Roman" w:hAnsi="Times New Roman"/>
          <w:b/>
          <w:sz w:val="24"/>
          <w:szCs w:val="24"/>
          <w:u w:val="single"/>
          <w:lang w:val="fr-FR"/>
        </w:rPr>
      </w:pPr>
      <w:r w:rsidRPr="004A5624">
        <w:rPr>
          <w:rFonts w:ascii="Times New Roman" w:hAnsi="Times New Roman"/>
          <w:b/>
          <w:sz w:val="24"/>
          <w:szCs w:val="24"/>
          <w:u w:val="single"/>
          <w:lang w:val="fr-FR"/>
        </w:rPr>
        <w:t>Le concept de la valeur</w:t>
      </w:r>
    </w:p>
    <w:p w:rsidR="00AC650F" w:rsidRPr="00B902C8" w:rsidRDefault="00AC650F" w:rsidP="00B902C8">
      <w:pPr>
        <w:spacing w:after="0"/>
        <w:rPr>
          <w:rFonts w:ascii="Times New Roman" w:hAnsi="Times New Roman"/>
          <w:sz w:val="24"/>
          <w:szCs w:val="24"/>
          <w:lang w:val="fr-FR"/>
        </w:rPr>
      </w:pPr>
    </w:p>
    <w:p w:rsidR="00AC650F" w:rsidRPr="00B902C8" w:rsidRDefault="00AC650F"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 xml:space="preserve">Une entreprise est une source de création de valeur </w:t>
      </w:r>
      <w:proofErr w:type="spellStart"/>
      <w:r w:rsidRPr="00B902C8">
        <w:rPr>
          <w:rFonts w:ascii="Times New Roman" w:hAnsi="Times New Roman"/>
          <w:sz w:val="24"/>
          <w:szCs w:val="24"/>
          <w:lang w:val="fr-FR"/>
        </w:rPr>
        <w:t>cad</w:t>
      </w:r>
      <w:proofErr w:type="spellEnd"/>
      <w:r w:rsidRPr="00B902C8">
        <w:rPr>
          <w:rFonts w:ascii="Times New Roman" w:hAnsi="Times New Roman"/>
          <w:sz w:val="24"/>
          <w:szCs w:val="24"/>
          <w:lang w:val="fr-FR"/>
        </w:rPr>
        <w:t xml:space="preserve"> le lieu ou devra s’opérer l’échange entre des couts et des revenus qui doivent leur être supérieur. Du point de vue financier, cette création de valeur est le moteur qui anime l’entreprise.</w:t>
      </w:r>
    </w:p>
    <w:p w:rsidR="00AC650F" w:rsidRPr="00B902C8" w:rsidRDefault="00AC650F" w:rsidP="00B902C8">
      <w:pPr>
        <w:spacing w:after="0"/>
        <w:rPr>
          <w:rStyle w:val="IntenseEmphasis"/>
          <w:rFonts w:ascii="Times New Roman" w:hAnsi="Times New Roman"/>
          <w:sz w:val="24"/>
          <w:szCs w:val="24"/>
          <w:lang w:val="fr-FR"/>
        </w:rPr>
      </w:pPr>
      <w:r w:rsidRPr="00B902C8">
        <w:rPr>
          <w:rStyle w:val="IntenseEmphasis"/>
          <w:rFonts w:ascii="Times New Roman" w:hAnsi="Times New Roman"/>
          <w:sz w:val="24"/>
          <w:szCs w:val="24"/>
          <w:lang w:val="fr-FR"/>
        </w:rPr>
        <w:t>Valeur fondamentale vs valeur boursière</w:t>
      </w:r>
    </w:p>
    <w:p w:rsidR="00AC650F" w:rsidRPr="00B902C8" w:rsidRDefault="00AC650F" w:rsidP="00B902C8">
      <w:pPr>
        <w:spacing w:after="0"/>
        <w:rPr>
          <w:rStyle w:val="IntenseEmphasis"/>
          <w:rFonts w:ascii="Times New Roman" w:hAnsi="Times New Roman"/>
          <w:sz w:val="24"/>
          <w:szCs w:val="24"/>
          <w:lang w:val="fr-FR"/>
        </w:rPr>
      </w:pPr>
      <w:r w:rsidRPr="00B902C8">
        <w:rPr>
          <w:rStyle w:val="IntenseEmphasis"/>
          <w:rFonts w:ascii="Times New Roman" w:hAnsi="Times New Roman"/>
          <w:sz w:val="24"/>
          <w:szCs w:val="24"/>
          <w:lang w:val="fr-FR"/>
        </w:rPr>
        <w:t>Valeur vs pris</w:t>
      </w:r>
    </w:p>
    <w:p w:rsidR="00574435" w:rsidRPr="00B902C8" w:rsidRDefault="00574435" w:rsidP="00B902C8">
      <w:pPr>
        <w:pStyle w:val="Heading1"/>
        <w:spacing w:before="0" w:after="0"/>
        <w:rPr>
          <w:rFonts w:ascii="Times New Roman" w:hAnsi="Times New Roman"/>
          <w:bCs/>
          <w:smallCaps w:val="0"/>
          <w:sz w:val="24"/>
          <w:szCs w:val="24"/>
          <w:lang w:val="fr-FR"/>
        </w:rPr>
      </w:pPr>
      <w:r w:rsidRPr="00B902C8">
        <w:rPr>
          <w:rFonts w:ascii="Times New Roman" w:hAnsi="Times New Roman"/>
          <w:bCs/>
          <w:smallCaps w:val="0"/>
          <w:sz w:val="24"/>
          <w:szCs w:val="24"/>
          <w:lang w:val="fr-FR"/>
        </w:rPr>
        <w:t xml:space="preserve">Valoriser, </w:t>
      </w:r>
      <w:r w:rsidR="00166FBA" w:rsidRPr="00B902C8">
        <w:rPr>
          <w:rFonts w:ascii="Times New Roman" w:hAnsi="Times New Roman"/>
          <w:bCs/>
          <w:smallCaps w:val="0"/>
          <w:sz w:val="24"/>
          <w:szCs w:val="24"/>
          <w:lang w:val="fr-FR"/>
        </w:rPr>
        <w:t>pourquoi</w:t>
      </w:r>
      <w:r w:rsidRPr="00B902C8">
        <w:rPr>
          <w:rFonts w:ascii="Times New Roman" w:hAnsi="Times New Roman"/>
          <w:bCs/>
          <w:smallCaps w:val="0"/>
          <w:sz w:val="24"/>
          <w:szCs w:val="24"/>
          <w:lang w:val="fr-FR"/>
        </w:rPr>
        <w:t xml:space="preserve"> et dans quel </w:t>
      </w:r>
      <w:r w:rsidR="00166FBA" w:rsidRPr="00B902C8">
        <w:rPr>
          <w:rFonts w:ascii="Times New Roman" w:hAnsi="Times New Roman"/>
          <w:bCs/>
          <w:smallCaps w:val="0"/>
          <w:sz w:val="24"/>
          <w:szCs w:val="24"/>
          <w:lang w:val="fr-FR"/>
        </w:rPr>
        <w:t>contexte?</w:t>
      </w:r>
    </w:p>
    <w:p w:rsidR="00166FBA" w:rsidRPr="00B902C8" w:rsidRDefault="00166FBA" w:rsidP="00B902C8">
      <w:pPr>
        <w:pStyle w:val="ListParagraph"/>
        <w:spacing w:after="0"/>
        <w:rPr>
          <w:rFonts w:ascii="Times New Roman" w:hAnsi="Times New Roman"/>
          <w:sz w:val="24"/>
          <w:szCs w:val="24"/>
          <w:lang w:val="fr-FR"/>
        </w:rPr>
      </w:pPr>
    </w:p>
    <w:p w:rsidR="00166FBA" w:rsidRPr="00B902C8" w:rsidRDefault="00166FBA"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Le contexte</w:t>
      </w:r>
    </w:p>
    <w:p w:rsidR="00166FBA" w:rsidRPr="00B902C8" w:rsidRDefault="00166FBA" w:rsidP="00B902C8">
      <w:pPr>
        <w:pStyle w:val="ListParagraph"/>
        <w:numPr>
          <w:ilvl w:val="0"/>
          <w:numId w:val="1"/>
        </w:numPr>
        <w:spacing w:after="0"/>
        <w:rPr>
          <w:rFonts w:ascii="Times New Roman" w:hAnsi="Times New Roman"/>
          <w:sz w:val="24"/>
          <w:szCs w:val="24"/>
          <w:lang w:val="fr-FR"/>
        </w:rPr>
      </w:pPr>
      <w:r w:rsidRPr="00B902C8">
        <w:rPr>
          <w:rFonts w:ascii="Times New Roman" w:hAnsi="Times New Roman"/>
          <w:sz w:val="24"/>
          <w:szCs w:val="24"/>
          <w:lang w:val="fr-FR"/>
        </w:rPr>
        <w:t>Une estimation de la valeur dans le cadre d’une stratégie alternative ainsi que la valeur de certains projets liés à cette stratégie</w:t>
      </w:r>
    </w:p>
    <w:p w:rsidR="00166FBA" w:rsidRPr="00B902C8" w:rsidRDefault="00166FBA" w:rsidP="00B902C8">
      <w:pPr>
        <w:pStyle w:val="ListParagraph"/>
        <w:numPr>
          <w:ilvl w:val="0"/>
          <w:numId w:val="1"/>
        </w:numPr>
        <w:spacing w:after="0"/>
        <w:rPr>
          <w:rFonts w:ascii="Times New Roman" w:hAnsi="Times New Roman"/>
          <w:sz w:val="24"/>
          <w:szCs w:val="24"/>
          <w:lang w:val="fr-FR"/>
        </w:rPr>
      </w:pPr>
      <w:r w:rsidRPr="00B902C8">
        <w:rPr>
          <w:rFonts w:ascii="Times New Roman" w:hAnsi="Times New Roman"/>
          <w:sz w:val="24"/>
          <w:szCs w:val="24"/>
          <w:lang w:val="fr-FR"/>
        </w:rPr>
        <w:t>Une acquisition, une fusion, un rachat d’action, une cession globale du contrôle ou d’une participation minoritaire</w:t>
      </w:r>
    </w:p>
    <w:p w:rsidR="00166FBA" w:rsidRPr="00B902C8" w:rsidRDefault="00166FBA" w:rsidP="00B902C8">
      <w:pPr>
        <w:pStyle w:val="ListParagraph"/>
        <w:numPr>
          <w:ilvl w:val="0"/>
          <w:numId w:val="1"/>
        </w:numPr>
        <w:spacing w:after="0"/>
        <w:rPr>
          <w:rFonts w:ascii="Times New Roman" w:hAnsi="Times New Roman"/>
          <w:sz w:val="24"/>
          <w:szCs w:val="24"/>
          <w:lang w:val="fr-FR"/>
        </w:rPr>
      </w:pPr>
      <w:r w:rsidRPr="00B902C8">
        <w:rPr>
          <w:rFonts w:ascii="Times New Roman" w:hAnsi="Times New Roman"/>
          <w:sz w:val="24"/>
          <w:szCs w:val="24"/>
          <w:lang w:val="fr-FR"/>
        </w:rPr>
        <w:t>Une offre publique d’achat (OPA) ou une offre publique d’échange (OPE)</w:t>
      </w:r>
    </w:p>
    <w:p w:rsidR="00166FBA" w:rsidRPr="00B902C8" w:rsidRDefault="00166FBA" w:rsidP="00B902C8">
      <w:pPr>
        <w:pStyle w:val="ListParagraph"/>
        <w:numPr>
          <w:ilvl w:val="0"/>
          <w:numId w:val="1"/>
        </w:numPr>
        <w:spacing w:after="0"/>
        <w:rPr>
          <w:rFonts w:ascii="Times New Roman" w:hAnsi="Times New Roman"/>
          <w:sz w:val="24"/>
          <w:szCs w:val="24"/>
          <w:lang w:val="fr-FR"/>
        </w:rPr>
      </w:pPr>
      <w:r w:rsidRPr="00B902C8">
        <w:rPr>
          <w:rFonts w:ascii="Times New Roman" w:hAnsi="Times New Roman"/>
          <w:sz w:val="24"/>
          <w:szCs w:val="24"/>
          <w:lang w:val="fr-FR"/>
        </w:rPr>
        <w:t xml:space="preserve">Une introduction en bourse (IPO), une augmentation du capital ou une </w:t>
      </w:r>
      <w:proofErr w:type="spellStart"/>
      <w:r w:rsidRPr="00B902C8">
        <w:rPr>
          <w:rFonts w:ascii="Times New Roman" w:hAnsi="Times New Roman"/>
          <w:sz w:val="24"/>
          <w:szCs w:val="24"/>
          <w:lang w:val="fr-FR"/>
        </w:rPr>
        <w:t>emission</w:t>
      </w:r>
      <w:proofErr w:type="spellEnd"/>
      <w:r w:rsidRPr="00B902C8">
        <w:rPr>
          <w:rFonts w:ascii="Times New Roman" w:hAnsi="Times New Roman"/>
          <w:sz w:val="24"/>
          <w:szCs w:val="24"/>
          <w:lang w:val="fr-FR"/>
        </w:rPr>
        <w:t xml:space="preserve"> de dettes </w:t>
      </w:r>
      <w:proofErr w:type="gramStart"/>
      <w:r w:rsidRPr="00B902C8">
        <w:rPr>
          <w:rFonts w:ascii="Times New Roman" w:hAnsi="Times New Roman"/>
          <w:sz w:val="24"/>
          <w:szCs w:val="24"/>
          <w:lang w:val="fr-FR"/>
        </w:rPr>
        <w:t>a</w:t>
      </w:r>
      <w:proofErr w:type="gramEnd"/>
      <w:r w:rsidRPr="00B902C8">
        <w:rPr>
          <w:rFonts w:ascii="Times New Roman" w:hAnsi="Times New Roman"/>
          <w:sz w:val="24"/>
          <w:szCs w:val="24"/>
          <w:lang w:val="fr-FR"/>
        </w:rPr>
        <w:t xml:space="preserve"> composantes d’action</w:t>
      </w:r>
    </w:p>
    <w:p w:rsidR="00166FBA" w:rsidRPr="00B902C8" w:rsidRDefault="00166FBA" w:rsidP="00B902C8">
      <w:pPr>
        <w:pStyle w:val="ListParagraph"/>
        <w:numPr>
          <w:ilvl w:val="0"/>
          <w:numId w:val="1"/>
        </w:numPr>
        <w:spacing w:after="0"/>
        <w:rPr>
          <w:rFonts w:ascii="Times New Roman" w:hAnsi="Times New Roman"/>
          <w:sz w:val="24"/>
          <w:szCs w:val="24"/>
          <w:lang w:val="fr-FR"/>
        </w:rPr>
      </w:pPr>
      <w:r w:rsidRPr="00B902C8">
        <w:rPr>
          <w:rFonts w:ascii="Times New Roman" w:hAnsi="Times New Roman"/>
          <w:sz w:val="24"/>
          <w:szCs w:val="24"/>
          <w:lang w:val="fr-FR"/>
        </w:rPr>
        <w:t>Une reprise financée par effet de levier</w:t>
      </w:r>
    </w:p>
    <w:p w:rsidR="00166FBA" w:rsidRPr="00B902C8" w:rsidRDefault="00166FBA" w:rsidP="00B902C8">
      <w:pPr>
        <w:pStyle w:val="ListParagraph"/>
        <w:spacing w:after="0"/>
        <w:rPr>
          <w:rFonts w:ascii="Times New Roman" w:hAnsi="Times New Roman"/>
          <w:sz w:val="24"/>
          <w:szCs w:val="24"/>
          <w:lang w:val="fr-FR"/>
        </w:rPr>
      </w:pPr>
    </w:p>
    <w:p w:rsidR="00166FBA" w:rsidRPr="00B902C8" w:rsidRDefault="00166FBA"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 xml:space="preserve">Diverse situation de valorisation pour </w:t>
      </w:r>
      <w:proofErr w:type="spellStart"/>
      <w:r w:rsidRPr="00B902C8">
        <w:rPr>
          <w:rFonts w:ascii="Times New Roman" w:hAnsi="Times New Roman"/>
          <w:sz w:val="24"/>
          <w:szCs w:val="24"/>
          <w:lang w:val="fr-FR"/>
        </w:rPr>
        <w:t>damodaran</w:t>
      </w:r>
      <w:proofErr w:type="spellEnd"/>
    </w:p>
    <w:p w:rsidR="00166FBA" w:rsidRPr="00B902C8" w:rsidRDefault="00166FBA" w:rsidP="00B902C8">
      <w:pPr>
        <w:pStyle w:val="ListParagraph"/>
        <w:numPr>
          <w:ilvl w:val="0"/>
          <w:numId w:val="2"/>
        </w:numPr>
        <w:spacing w:after="0"/>
        <w:rPr>
          <w:rFonts w:ascii="Times New Roman" w:hAnsi="Times New Roman"/>
          <w:sz w:val="24"/>
          <w:szCs w:val="24"/>
          <w:lang w:val="fr-FR"/>
        </w:rPr>
      </w:pPr>
      <w:r w:rsidRPr="00B902C8">
        <w:rPr>
          <w:rFonts w:ascii="Times New Roman" w:hAnsi="Times New Roman"/>
          <w:sz w:val="24"/>
          <w:szCs w:val="24"/>
          <w:lang w:val="fr-FR"/>
        </w:rPr>
        <w:t>Gestion des portefeuilles</w:t>
      </w:r>
    </w:p>
    <w:p w:rsidR="00166FBA" w:rsidRPr="00B902C8" w:rsidRDefault="00166FBA" w:rsidP="00B902C8">
      <w:pPr>
        <w:pStyle w:val="ListParagraph"/>
        <w:numPr>
          <w:ilvl w:val="0"/>
          <w:numId w:val="2"/>
        </w:numPr>
        <w:spacing w:after="0"/>
        <w:rPr>
          <w:rFonts w:ascii="Times New Roman" w:hAnsi="Times New Roman"/>
          <w:sz w:val="24"/>
          <w:szCs w:val="24"/>
          <w:lang w:val="fr-FR"/>
        </w:rPr>
      </w:pPr>
      <w:r w:rsidRPr="00B902C8">
        <w:rPr>
          <w:rFonts w:ascii="Times New Roman" w:hAnsi="Times New Roman"/>
          <w:sz w:val="24"/>
          <w:szCs w:val="24"/>
          <w:lang w:val="fr-FR"/>
        </w:rPr>
        <w:t>Acquisition (rationnel : étude préalable, irrationnel : achète car un peu d’argent)</w:t>
      </w:r>
    </w:p>
    <w:p w:rsidR="00166FBA" w:rsidRPr="00B902C8" w:rsidRDefault="00166FBA" w:rsidP="00B902C8">
      <w:pPr>
        <w:pStyle w:val="ListParagraph"/>
        <w:numPr>
          <w:ilvl w:val="0"/>
          <w:numId w:val="2"/>
        </w:numPr>
        <w:spacing w:after="0"/>
        <w:rPr>
          <w:rFonts w:ascii="Times New Roman" w:hAnsi="Times New Roman"/>
          <w:sz w:val="24"/>
          <w:szCs w:val="24"/>
          <w:lang w:val="fr-FR"/>
        </w:rPr>
      </w:pPr>
      <w:r w:rsidRPr="00B902C8">
        <w:rPr>
          <w:rFonts w:ascii="Times New Roman" w:hAnsi="Times New Roman"/>
          <w:sz w:val="24"/>
          <w:szCs w:val="24"/>
          <w:lang w:val="fr-FR"/>
        </w:rPr>
        <w:t>Diagnostic financier</w:t>
      </w:r>
    </w:p>
    <w:p w:rsidR="00166FBA" w:rsidRPr="00B902C8" w:rsidRDefault="00166FBA" w:rsidP="00B902C8">
      <w:pPr>
        <w:pStyle w:val="ListParagraph"/>
        <w:spacing w:after="0"/>
        <w:rPr>
          <w:rFonts w:ascii="Times New Roman" w:hAnsi="Times New Roman"/>
          <w:sz w:val="24"/>
          <w:szCs w:val="24"/>
          <w:lang w:val="fr-FR"/>
        </w:rPr>
      </w:pPr>
    </w:p>
    <w:p w:rsidR="00166FBA" w:rsidRPr="00B902C8" w:rsidRDefault="00166FBA" w:rsidP="00B902C8">
      <w:pPr>
        <w:pStyle w:val="Heading1"/>
        <w:spacing w:before="0" w:after="0"/>
        <w:rPr>
          <w:rFonts w:ascii="Times New Roman" w:hAnsi="Times New Roman"/>
          <w:sz w:val="24"/>
          <w:szCs w:val="24"/>
          <w:lang w:val="fr-FR"/>
        </w:rPr>
      </w:pPr>
      <w:r w:rsidRPr="00B902C8">
        <w:rPr>
          <w:rFonts w:ascii="Times New Roman" w:hAnsi="Times New Roman"/>
          <w:sz w:val="24"/>
          <w:szCs w:val="24"/>
          <w:lang w:val="fr-FR"/>
        </w:rPr>
        <w:t>Comment valoriser ?</w:t>
      </w:r>
    </w:p>
    <w:p w:rsidR="00166FBA" w:rsidRPr="00B902C8" w:rsidRDefault="00166FBA" w:rsidP="00B902C8">
      <w:pPr>
        <w:spacing w:after="0"/>
        <w:rPr>
          <w:rFonts w:ascii="Times New Roman" w:hAnsi="Times New Roman"/>
          <w:sz w:val="24"/>
          <w:szCs w:val="24"/>
          <w:lang w:val="fr-FR"/>
        </w:rPr>
      </w:pPr>
    </w:p>
    <w:p w:rsidR="00166FBA" w:rsidRPr="00B902C8" w:rsidRDefault="00166FBA"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La démarche consiste :</w:t>
      </w:r>
    </w:p>
    <w:p w:rsidR="00166FBA" w:rsidRPr="00B902C8" w:rsidRDefault="00166FBA" w:rsidP="00B902C8">
      <w:pPr>
        <w:pStyle w:val="ListParagraph"/>
        <w:numPr>
          <w:ilvl w:val="0"/>
          <w:numId w:val="3"/>
        </w:numPr>
        <w:spacing w:after="0"/>
        <w:rPr>
          <w:rFonts w:ascii="Times New Roman" w:hAnsi="Times New Roman"/>
          <w:sz w:val="24"/>
          <w:szCs w:val="24"/>
          <w:lang w:val="fr-FR"/>
        </w:rPr>
      </w:pPr>
      <w:r w:rsidRPr="00B902C8">
        <w:rPr>
          <w:rFonts w:ascii="Times New Roman" w:hAnsi="Times New Roman"/>
          <w:sz w:val="24"/>
          <w:szCs w:val="24"/>
          <w:lang w:val="fr-FR"/>
        </w:rPr>
        <w:t xml:space="preserve">Dresser </w:t>
      </w:r>
      <w:proofErr w:type="gramStart"/>
      <w:r w:rsidRPr="00B902C8">
        <w:rPr>
          <w:rFonts w:ascii="Times New Roman" w:hAnsi="Times New Roman"/>
          <w:sz w:val="24"/>
          <w:szCs w:val="24"/>
          <w:lang w:val="fr-FR"/>
        </w:rPr>
        <w:t>une</w:t>
      </w:r>
      <w:proofErr w:type="gramEnd"/>
      <w:r w:rsidRPr="00B902C8">
        <w:rPr>
          <w:rFonts w:ascii="Times New Roman" w:hAnsi="Times New Roman"/>
          <w:sz w:val="24"/>
          <w:szCs w:val="24"/>
          <w:lang w:val="fr-FR"/>
        </w:rPr>
        <w:t xml:space="preserve"> diagnostic fondamental (analyse stratégique et financière de l’entreprise) : SWOT, perte ou profit, comparaison par rapport au secteur (ratio moyen du secteur : sous ou sur performance)</w:t>
      </w:r>
    </w:p>
    <w:p w:rsidR="00166FBA" w:rsidRPr="00B902C8" w:rsidRDefault="00166FBA" w:rsidP="00B902C8">
      <w:pPr>
        <w:pStyle w:val="ListParagraph"/>
        <w:numPr>
          <w:ilvl w:val="0"/>
          <w:numId w:val="3"/>
        </w:numPr>
        <w:spacing w:after="0"/>
        <w:rPr>
          <w:rFonts w:ascii="Times New Roman" w:hAnsi="Times New Roman"/>
          <w:sz w:val="24"/>
          <w:szCs w:val="24"/>
          <w:lang w:val="fr-FR"/>
        </w:rPr>
      </w:pPr>
      <w:r w:rsidRPr="00B902C8">
        <w:rPr>
          <w:rFonts w:ascii="Times New Roman" w:hAnsi="Times New Roman"/>
          <w:sz w:val="24"/>
          <w:szCs w:val="24"/>
          <w:lang w:val="fr-FR"/>
        </w:rPr>
        <w:t xml:space="preserve">Analyser le prix de marché (valeur boursière) ; C.A.D le cours de bourse si l’entreprise est </w:t>
      </w:r>
      <w:proofErr w:type="spellStart"/>
      <w:r w:rsidRPr="00B902C8">
        <w:rPr>
          <w:rFonts w:ascii="Times New Roman" w:hAnsi="Times New Roman"/>
          <w:sz w:val="24"/>
          <w:szCs w:val="24"/>
          <w:lang w:val="fr-FR"/>
        </w:rPr>
        <w:t>côtée</w:t>
      </w:r>
      <w:proofErr w:type="spellEnd"/>
    </w:p>
    <w:p w:rsidR="00166FBA" w:rsidRPr="00B902C8" w:rsidRDefault="00166FBA" w:rsidP="00B902C8">
      <w:pPr>
        <w:pStyle w:val="ListParagraph"/>
        <w:numPr>
          <w:ilvl w:val="0"/>
          <w:numId w:val="3"/>
        </w:numPr>
        <w:spacing w:after="0"/>
        <w:rPr>
          <w:rFonts w:ascii="Times New Roman" w:hAnsi="Times New Roman"/>
          <w:sz w:val="24"/>
          <w:szCs w:val="24"/>
          <w:lang w:val="fr-FR"/>
        </w:rPr>
      </w:pPr>
      <w:r w:rsidRPr="00B902C8">
        <w:rPr>
          <w:rFonts w:ascii="Times New Roman" w:hAnsi="Times New Roman"/>
          <w:sz w:val="24"/>
          <w:szCs w:val="24"/>
          <w:lang w:val="fr-FR"/>
        </w:rPr>
        <w:t xml:space="preserve">Associer la démarche à une </w:t>
      </w:r>
      <w:r w:rsidR="005959E0" w:rsidRPr="00B902C8">
        <w:rPr>
          <w:rFonts w:ascii="Times New Roman" w:hAnsi="Times New Roman"/>
          <w:sz w:val="24"/>
          <w:szCs w:val="24"/>
          <w:lang w:val="fr-FR"/>
        </w:rPr>
        <w:t>logique</w:t>
      </w:r>
      <w:r w:rsidRPr="00B902C8">
        <w:rPr>
          <w:rFonts w:ascii="Times New Roman" w:hAnsi="Times New Roman"/>
          <w:sz w:val="24"/>
          <w:szCs w:val="24"/>
          <w:lang w:val="fr-FR"/>
        </w:rPr>
        <w:t xml:space="preserve"> (indus, </w:t>
      </w:r>
      <w:proofErr w:type="spellStart"/>
      <w:r w:rsidRPr="00B902C8">
        <w:rPr>
          <w:rFonts w:ascii="Times New Roman" w:hAnsi="Times New Roman"/>
          <w:sz w:val="24"/>
          <w:szCs w:val="24"/>
          <w:lang w:val="fr-FR"/>
        </w:rPr>
        <w:t>financ</w:t>
      </w:r>
      <w:proofErr w:type="spellEnd"/>
      <w:r w:rsidRPr="00B902C8">
        <w:rPr>
          <w:rFonts w:ascii="Times New Roman" w:hAnsi="Times New Roman"/>
          <w:sz w:val="24"/>
          <w:szCs w:val="24"/>
          <w:lang w:val="fr-FR"/>
        </w:rPr>
        <w:t>, politico-</w:t>
      </w:r>
      <w:proofErr w:type="spellStart"/>
      <w:r w:rsidRPr="00B902C8">
        <w:rPr>
          <w:rFonts w:ascii="Times New Roman" w:hAnsi="Times New Roman"/>
          <w:sz w:val="24"/>
          <w:szCs w:val="24"/>
          <w:lang w:val="fr-FR"/>
        </w:rPr>
        <w:t>financ</w:t>
      </w:r>
      <w:proofErr w:type="spellEnd"/>
      <w:r w:rsidRPr="00B902C8">
        <w:rPr>
          <w:rFonts w:ascii="Times New Roman" w:hAnsi="Times New Roman"/>
          <w:sz w:val="24"/>
          <w:szCs w:val="24"/>
          <w:lang w:val="fr-FR"/>
        </w:rPr>
        <w:t>, prédateur, créancier) qui correspond au cadre dans lequel se situe une entreprise</w:t>
      </w:r>
      <w:r w:rsidR="001C0E21" w:rsidRPr="00B902C8">
        <w:rPr>
          <w:rFonts w:ascii="Times New Roman" w:hAnsi="Times New Roman"/>
          <w:sz w:val="24"/>
          <w:szCs w:val="24"/>
          <w:lang w:val="fr-FR"/>
        </w:rPr>
        <w:br/>
        <w:t xml:space="preserve">synergie : achat d’une autre entreprise : achat au prix supérieur (ex : achat de </w:t>
      </w:r>
      <w:proofErr w:type="spellStart"/>
      <w:r w:rsidR="001C0E21" w:rsidRPr="00B902C8">
        <w:rPr>
          <w:rFonts w:ascii="Times New Roman" w:hAnsi="Times New Roman"/>
          <w:sz w:val="24"/>
          <w:szCs w:val="24"/>
          <w:lang w:val="fr-FR"/>
        </w:rPr>
        <w:t>paypal</w:t>
      </w:r>
      <w:proofErr w:type="spellEnd"/>
      <w:r w:rsidR="001C0E21" w:rsidRPr="00B902C8">
        <w:rPr>
          <w:rFonts w:ascii="Times New Roman" w:hAnsi="Times New Roman"/>
          <w:sz w:val="24"/>
          <w:szCs w:val="24"/>
          <w:lang w:val="fr-FR"/>
        </w:rPr>
        <w:t xml:space="preserve"> par </w:t>
      </w:r>
      <w:proofErr w:type="spellStart"/>
      <w:r w:rsidR="001C0E21" w:rsidRPr="00B902C8">
        <w:rPr>
          <w:rFonts w:ascii="Times New Roman" w:hAnsi="Times New Roman"/>
          <w:sz w:val="24"/>
          <w:szCs w:val="24"/>
          <w:lang w:val="fr-FR"/>
        </w:rPr>
        <w:t>ebay</w:t>
      </w:r>
      <w:proofErr w:type="spellEnd"/>
      <w:r w:rsidR="001C0E21" w:rsidRPr="00B902C8">
        <w:rPr>
          <w:rFonts w:ascii="Times New Roman" w:hAnsi="Times New Roman"/>
          <w:sz w:val="24"/>
          <w:szCs w:val="24"/>
          <w:lang w:val="fr-FR"/>
        </w:rPr>
        <w:t>)</w:t>
      </w:r>
    </w:p>
    <w:p w:rsidR="005959E0" w:rsidRPr="00B902C8" w:rsidRDefault="005959E0" w:rsidP="00B902C8">
      <w:pPr>
        <w:pStyle w:val="ListParagraph"/>
        <w:numPr>
          <w:ilvl w:val="0"/>
          <w:numId w:val="3"/>
        </w:numPr>
        <w:spacing w:after="0"/>
        <w:rPr>
          <w:rFonts w:ascii="Times New Roman" w:hAnsi="Times New Roman"/>
          <w:sz w:val="24"/>
          <w:szCs w:val="24"/>
          <w:lang w:val="fr-FR"/>
        </w:rPr>
      </w:pPr>
      <w:r w:rsidRPr="00B902C8">
        <w:rPr>
          <w:rFonts w:ascii="Times New Roman" w:hAnsi="Times New Roman"/>
          <w:sz w:val="24"/>
          <w:szCs w:val="24"/>
          <w:lang w:val="fr-FR"/>
        </w:rPr>
        <w:t>Estimer la valeur en appliquant une approche de valorisation à travers une méthode.</w:t>
      </w:r>
    </w:p>
    <w:p w:rsidR="0070053B" w:rsidRPr="00B902C8" w:rsidRDefault="0070053B" w:rsidP="00B902C8">
      <w:pPr>
        <w:pStyle w:val="ListParagraph"/>
        <w:spacing w:after="0"/>
        <w:rPr>
          <w:rFonts w:ascii="Times New Roman" w:hAnsi="Times New Roman"/>
          <w:sz w:val="24"/>
          <w:szCs w:val="24"/>
          <w:lang w:val="fr-FR"/>
        </w:rPr>
      </w:pPr>
    </w:p>
    <w:p w:rsidR="0070053B" w:rsidRPr="00B902C8" w:rsidRDefault="0070053B" w:rsidP="00B902C8">
      <w:pPr>
        <w:pStyle w:val="Heading1"/>
        <w:spacing w:before="0" w:after="0"/>
        <w:rPr>
          <w:rFonts w:ascii="Times New Roman" w:hAnsi="Times New Roman"/>
          <w:sz w:val="24"/>
          <w:szCs w:val="24"/>
          <w:lang w:val="fr-FR"/>
        </w:rPr>
      </w:pPr>
      <w:r w:rsidRPr="00B902C8">
        <w:rPr>
          <w:rFonts w:ascii="Times New Roman" w:hAnsi="Times New Roman"/>
          <w:sz w:val="24"/>
          <w:szCs w:val="24"/>
          <w:lang w:val="fr-FR"/>
        </w:rPr>
        <w:t>Les méthodes de valorisation</w:t>
      </w:r>
    </w:p>
    <w:p w:rsidR="0070053B" w:rsidRPr="00B902C8" w:rsidRDefault="0070053B" w:rsidP="00B902C8">
      <w:pPr>
        <w:spacing w:after="0"/>
        <w:rPr>
          <w:rFonts w:ascii="Times New Roman" w:hAnsi="Times New Roman"/>
          <w:sz w:val="24"/>
          <w:szCs w:val="24"/>
          <w:lang w:val="fr-FR"/>
        </w:rPr>
      </w:pPr>
    </w:p>
    <w:p w:rsidR="0070053B" w:rsidRPr="00B902C8" w:rsidRDefault="0070053B" w:rsidP="00B902C8">
      <w:pPr>
        <w:pStyle w:val="ListParagraph"/>
        <w:numPr>
          <w:ilvl w:val="0"/>
          <w:numId w:val="4"/>
        </w:numPr>
        <w:spacing w:after="0"/>
        <w:rPr>
          <w:rFonts w:ascii="Times New Roman" w:hAnsi="Times New Roman"/>
          <w:sz w:val="24"/>
          <w:szCs w:val="24"/>
          <w:lang w:val="fr-FR"/>
        </w:rPr>
      </w:pPr>
      <w:r w:rsidRPr="00B902C8">
        <w:rPr>
          <w:rFonts w:ascii="Times New Roman" w:hAnsi="Times New Roman"/>
          <w:sz w:val="24"/>
          <w:szCs w:val="24"/>
          <w:lang w:val="fr-FR"/>
        </w:rPr>
        <w:t>Les méthodes patrimoniales (ANC)</w:t>
      </w:r>
    </w:p>
    <w:p w:rsidR="0070053B" w:rsidRPr="00B902C8" w:rsidRDefault="0070053B" w:rsidP="00B902C8">
      <w:pPr>
        <w:pStyle w:val="ListParagraph"/>
        <w:numPr>
          <w:ilvl w:val="0"/>
          <w:numId w:val="4"/>
        </w:numPr>
        <w:spacing w:after="0"/>
        <w:rPr>
          <w:rFonts w:ascii="Times New Roman" w:hAnsi="Times New Roman"/>
          <w:sz w:val="24"/>
          <w:szCs w:val="24"/>
          <w:lang w:val="fr-FR"/>
        </w:rPr>
      </w:pPr>
      <w:r w:rsidRPr="00B902C8">
        <w:rPr>
          <w:rFonts w:ascii="Times New Roman" w:hAnsi="Times New Roman"/>
          <w:sz w:val="24"/>
          <w:szCs w:val="24"/>
          <w:lang w:val="fr-FR"/>
        </w:rPr>
        <w:t>Les méthodes multiples (comparables)</w:t>
      </w:r>
    </w:p>
    <w:p w:rsidR="0070053B" w:rsidRPr="00B902C8" w:rsidRDefault="0070053B" w:rsidP="00B902C8">
      <w:pPr>
        <w:pStyle w:val="ListParagraph"/>
        <w:numPr>
          <w:ilvl w:val="0"/>
          <w:numId w:val="4"/>
        </w:numPr>
        <w:spacing w:after="0"/>
        <w:rPr>
          <w:rFonts w:ascii="Times New Roman" w:hAnsi="Times New Roman"/>
          <w:sz w:val="24"/>
          <w:szCs w:val="24"/>
          <w:lang w:val="fr-FR"/>
        </w:rPr>
      </w:pPr>
      <w:r w:rsidRPr="00B902C8">
        <w:rPr>
          <w:rFonts w:ascii="Times New Roman" w:hAnsi="Times New Roman"/>
          <w:sz w:val="24"/>
          <w:szCs w:val="24"/>
          <w:lang w:val="fr-FR"/>
        </w:rPr>
        <w:t>Les méthodes fondées sur les flux futurs actualisés.</w:t>
      </w:r>
    </w:p>
    <w:p w:rsidR="0070053B" w:rsidRPr="00B902C8" w:rsidRDefault="0070053B" w:rsidP="00B902C8">
      <w:pPr>
        <w:pStyle w:val="ListParagraph"/>
        <w:numPr>
          <w:ilvl w:val="1"/>
          <w:numId w:val="4"/>
        </w:numPr>
        <w:spacing w:after="0"/>
        <w:rPr>
          <w:rFonts w:ascii="Times New Roman" w:hAnsi="Times New Roman"/>
          <w:sz w:val="24"/>
          <w:szCs w:val="24"/>
          <w:lang w:val="fr-FR"/>
        </w:rPr>
      </w:pPr>
      <w:r w:rsidRPr="00B902C8">
        <w:rPr>
          <w:rFonts w:ascii="Times New Roman" w:hAnsi="Times New Roman"/>
          <w:sz w:val="24"/>
          <w:szCs w:val="24"/>
          <w:lang w:val="fr-FR"/>
        </w:rPr>
        <w:t xml:space="preserve">La méthode fondée sur l’actualisation des flux de trésorerie (Free </w:t>
      </w:r>
      <w:proofErr w:type="spellStart"/>
      <w:r w:rsidRPr="00B902C8">
        <w:rPr>
          <w:rFonts w:ascii="Times New Roman" w:hAnsi="Times New Roman"/>
          <w:sz w:val="24"/>
          <w:szCs w:val="24"/>
          <w:lang w:val="fr-FR"/>
        </w:rPr>
        <w:t>Cash Flow</w:t>
      </w:r>
      <w:proofErr w:type="spellEnd"/>
      <w:r w:rsidRPr="00B902C8">
        <w:rPr>
          <w:rFonts w:ascii="Times New Roman" w:hAnsi="Times New Roman"/>
          <w:sz w:val="24"/>
          <w:szCs w:val="24"/>
          <w:lang w:val="fr-FR"/>
        </w:rPr>
        <w:t>) DCF (</w:t>
      </w:r>
      <w:proofErr w:type="spellStart"/>
      <w:r w:rsidRPr="00B902C8">
        <w:rPr>
          <w:rFonts w:ascii="Times New Roman" w:hAnsi="Times New Roman"/>
          <w:sz w:val="24"/>
          <w:szCs w:val="24"/>
          <w:lang w:val="fr-FR"/>
        </w:rPr>
        <w:t>Discounted</w:t>
      </w:r>
      <w:proofErr w:type="spellEnd"/>
      <w:r w:rsidRPr="00B902C8">
        <w:rPr>
          <w:rFonts w:ascii="Times New Roman" w:hAnsi="Times New Roman"/>
          <w:sz w:val="24"/>
          <w:szCs w:val="24"/>
          <w:lang w:val="fr-FR"/>
        </w:rPr>
        <w:t xml:space="preserve"> Free </w:t>
      </w:r>
      <w:proofErr w:type="spellStart"/>
      <w:r w:rsidRPr="00B902C8">
        <w:rPr>
          <w:rFonts w:ascii="Times New Roman" w:hAnsi="Times New Roman"/>
          <w:sz w:val="24"/>
          <w:szCs w:val="24"/>
          <w:lang w:val="fr-FR"/>
        </w:rPr>
        <w:t>Cash Flow</w:t>
      </w:r>
      <w:proofErr w:type="spellEnd"/>
      <w:r w:rsidRPr="00B902C8">
        <w:rPr>
          <w:rFonts w:ascii="Times New Roman" w:hAnsi="Times New Roman"/>
          <w:sz w:val="24"/>
          <w:szCs w:val="24"/>
          <w:lang w:val="fr-FR"/>
        </w:rPr>
        <w:t>)</w:t>
      </w:r>
    </w:p>
    <w:p w:rsidR="0070053B" w:rsidRPr="00B902C8" w:rsidRDefault="0070053B" w:rsidP="00B902C8">
      <w:pPr>
        <w:pStyle w:val="ListParagraph"/>
        <w:numPr>
          <w:ilvl w:val="1"/>
          <w:numId w:val="4"/>
        </w:numPr>
        <w:spacing w:after="0"/>
        <w:rPr>
          <w:rFonts w:ascii="Times New Roman" w:hAnsi="Times New Roman"/>
          <w:sz w:val="24"/>
          <w:szCs w:val="24"/>
          <w:lang w:val="fr-FR"/>
        </w:rPr>
      </w:pPr>
      <w:r w:rsidRPr="00B902C8">
        <w:rPr>
          <w:rFonts w:ascii="Times New Roman" w:hAnsi="Times New Roman"/>
          <w:sz w:val="24"/>
          <w:szCs w:val="24"/>
          <w:lang w:val="fr-FR"/>
        </w:rPr>
        <w:t xml:space="preserve">La méthode fondée sur l’actualisation des </w:t>
      </w:r>
      <w:proofErr w:type="spellStart"/>
      <w:r w:rsidRPr="00B902C8">
        <w:rPr>
          <w:rFonts w:ascii="Times New Roman" w:hAnsi="Times New Roman"/>
          <w:sz w:val="24"/>
          <w:szCs w:val="24"/>
          <w:lang w:val="fr-FR"/>
        </w:rPr>
        <w:t>dividences</w:t>
      </w:r>
      <w:proofErr w:type="spellEnd"/>
      <w:r w:rsidRPr="00B902C8">
        <w:rPr>
          <w:rFonts w:ascii="Times New Roman" w:hAnsi="Times New Roman"/>
          <w:sz w:val="24"/>
          <w:szCs w:val="24"/>
          <w:lang w:val="fr-FR"/>
        </w:rPr>
        <w:t xml:space="preserve"> DDM (</w:t>
      </w:r>
      <w:proofErr w:type="spellStart"/>
      <w:r w:rsidRPr="00B902C8">
        <w:rPr>
          <w:rFonts w:ascii="Times New Roman" w:hAnsi="Times New Roman"/>
          <w:sz w:val="24"/>
          <w:szCs w:val="24"/>
          <w:lang w:val="fr-FR"/>
        </w:rPr>
        <w:t>discounted</w:t>
      </w:r>
      <w:proofErr w:type="spellEnd"/>
      <w:r w:rsidRPr="00B902C8">
        <w:rPr>
          <w:rFonts w:ascii="Times New Roman" w:hAnsi="Times New Roman"/>
          <w:sz w:val="24"/>
          <w:szCs w:val="24"/>
          <w:lang w:val="fr-FR"/>
        </w:rPr>
        <w:t xml:space="preserve"> </w:t>
      </w:r>
      <w:proofErr w:type="spellStart"/>
      <w:r w:rsidRPr="00B902C8">
        <w:rPr>
          <w:rFonts w:ascii="Times New Roman" w:hAnsi="Times New Roman"/>
          <w:sz w:val="24"/>
          <w:szCs w:val="24"/>
          <w:lang w:val="fr-FR"/>
        </w:rPr>
        <w:t>dividend</w:t>
      </w:r>
      <w:proofErr w:type="spellEnd"/>
      <w:r w:rsidRPr="00B902C8">
        <w:rPr>
          <w:rFonts w:ascii="Times New Roman" w:hAnsi="Times New Roman"/>
          <w:sz w:val="24"/>
          <w:szCs w:val="24"/>
          <w:lang w:val="fr-FR"/>
        </w:rPr>
        <w:t xml:space="preserve"> model)</w:t>
      </w:r>
    </w:p>
    <w:p w:rsidR="0070053B" w:rsidRPr="00B902C8" w:rsidRDefault="0070053B" w:rsidP="00B902C8">
      <w:pPr>
        <w:pStyle w:val="ListParagraph"/>
        <w:numPr>
          <w:ilvl w:val="0"/>
          <w:numId w:val="4"/>
        </w:numPr>
        <w:spacing w:after="0"/>
        <w:rPr>
          <w:rFonts w:ascii="Times New Roman" w:hAnsi="Times New Roman"/>
          <w:sz w:val="24"/>
          <w:szCs w:val="24"/>
          <w:lang w:val="fr-FR"/>
        </w:rPr>
      </w:pPr>
      <w:r w:rsidRPr="00B902C8">
        <w:rPr>
          <w:rFonts w:ascii="Times New Roman" w:hAnsi="Times New Roman"/>
          <w:sz w:val="24"/>
          <w:szCs w:val="24"/>
          <w:lang w:val="fr-FR"/>
        </w:rPr>
        <w:lastRenderedPageBreak/>
        <w:t>Les méthodes des options réelles</w:t>
      </w:r>
    </w:p>
    <w:p w:rsidR="0070053B" w:rsidRPr="00B902C8" w:rsidRDefault="0070053B" w:rsidP="00B902C8">
      <w:pPr>
        <w:pStyle w:val="ListParagraph"/>
        <w:spacing w:after="0"/>
        <w:rPr>
          <w:rFonts w:ascii="Times New Roman" w:hAnsi="Times New Roman"/>
          <w:sz w:val="24"/>
          <w:szCs w:val="24"/>
          <w:lang w:val="fr-FR"/>
        </w:rPr>
      </w:pPr>
    </w:p>
    <w:p w:rsidR="0070053B" w:rsidRPr="00B902C8" w:rsidRDefault="0070053B" w:rsidP="00B902C8">
      <w:pPr>
        <w:pStyle w:val="Heading1"/>
        <w:spacing w:before="0" w:after="0"/>
        <w:rPr>
          <w:rFonts w:ascii="Times New Roman" w:hAnsi="Times New Roman"/>
          <w:sz w:val="24"/>
          <w:szCs w:val="24"/>
          <w:lang w:val="fr-FR"/>
        </w:rPr>
      </w:pPr>
      <w:r w:rsidRPr="00B902C8">
        <w:rPr>
          <w:rFonts w:ascii="Times New Roman" w:hAnsi="Times New Roman"/>
          <w:sz w:val="24"/>
          <w:szCs w:val="24"/>
          <w:lang w:val="fr-FR"/>
        </w:rPr>
        <w:t>Les méthodes fondées sur les flux futurs actualisés</w:t>
      </w:r>
    </w:p>
    <w:p w:rsidR="0070053B" w:rsidRPr="00B902C8" w:rsidRDefault="0070053B" w:rsidP="00B902C8">
      <w:pPr>
        <w:pStyle w:val="ListParagraph"/>
        <w:spacing w:after="0"/>
        <w:rPr>
          <w:rFonts w:ascii="Times New Roman" w:hAnsi="Times New Roman"/>
          <w:sz w:val="24"/>
          <w:szCs w:val="24"/>
          <w:lang w:val="fr-FR"/>
        </w:rPr>
      </w:pPr>
    </w:p>
    <w:p w:rsidR="0070053B" w:rsidRPr="00B902C8" w:rsidRDefault="0070053B" w:rsidP="00B902C8">
      <w:pPr>
        <w:pStyle w:val="IntenseQuote"/>
        <w:spacing w:after="0"/>
        <w:rPr>
          <w:rFonts w:ascii="Times New Roman" w:hAnsi="Times New Roman"/>
          <w:sz w:val="24"/>
          <w:szCs w:val="24"/>
          <w:lang w:val="fr-FR"/>
        </w:rPr>
      </w:pPr>
      <w:r w:rsidRPr="00B902C8">
        <w:rPr>
          <w:rFonts w:ascii="Times New Roman" w:hAnsi="Times New Roman"/>
          <w:sz w:val="24"/>
          <w:szCs w:val="24"/>
          <w:lang w:val="fr-FR"/>
        </w:rPr>
        <w:t>« la valeur de tout bien de capital est égale à la somme des valeurs actualisées des revenus monétaires que la détention et la mise en œuvre de ce bien de capital permettent de réaliser »</w:t>
      </w:r>
    </w:p>
    <w:p w:rsidR="0070053B" w:rsidRPr="00B902C8" w:rsidRDefault="0070053B" w:rsidP="00B902C8">
      <w:pPr>
        <w:pStyle w:val="ListParagraph"/>
        <w:spacing w:after="0"/>
        <w:rPr>
          <w:rFonts w:ascii="Times New Roman" w:hAnsi="Times New Roman"/>
          <w:sz w:val="24"/>
          <w:szCs w:val="24"/>
          <w:lang w:val="fr-FR"/>
        </w:rPr>
      </w:pPr>
    </w:p>
    <w:p w:rsidR="0070053B" w:rsidRPr="00B902C8" w:rsidRDefault="0070053B"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Valeur dans le futur. Quels profits ?</w:t>
      </w:r>
    </w:p>
    <w:p w:rsidR="0089450D" w:rsidRPr="00B902C8" w:rsidRDefault="0089450D" w:rsidP="00B902C8">
      <w:pPr>
        <w:pStyle w:val="ListParagraph"/>
        <w:spacing w:after="0"/>
        <w:rPr>
          <w:rFonts w:ascii="Times New Roman" w:hAnsi="Times New Roman"/>
          <w:sz w:val="24"/>
          <w:szCs w:val="24"/>
          <w:lang w:val="fr-FR"/>
        </w:rPr>
      </w:pPr>
    </w:p>
    <w:p w:rsidR="0089450D" w:rsidRPr="00B902C8" w:rsidRDefault="0089450D" w:rsidP="00B902C8">
      <w:pPr>
        <w:pStyle w:val="Heading1"/>
        <w:spacing w:before="0" w:after="0"/>
        <w:rPr>
          <w:rFonts w:ascii="Times New Roman" w:hAnsi="Times New Roman"/>
          <w:sz w:val="24"/>
          <w:szCs w:val="24"/>
          <w:lang w:val="fr-FR"/>
        </w:rPr>
      </w:pPr>
      <w:r w:rsidRPr="00B902C8">
        <w:rPr>
          <w:rFonts w:ascii="Times New Roman" w:hAnsi="Times New Roman"/>
          <w:sz w:val="24"/>
          <w:szCs w:val="24"/>
          <w:lang w:val="fr-FR"/>
        </w:rPr>
        <w:t>Méthode d’estimation indirecte des capitaux propres</w:t>
      </w:r>
    </w:p>
    <w:p w:rsidR="0089450D" w:rsidRPr="00B902C8" w:rsidRDefault="0089450D" w:rsidP="00B902C8">
      <w:pPr>
        <w:spacing w:after="0"/>
        <w:rPr>
          <w:rFonts w:ascii="Times New Roman" w:hAnsi="Times New Roman"/>
          <w:sz w:val="24"/>
          <w:szCs w:val="24"/>
          <w:lang w:val="fr-FR"/>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3495"/>
      </w:tblGrid>
      <w:tr w:rsidR="0089450D" w:rsidRPr="00B902C8" w:rsidTr="007E74B2">
        <w:tc>
          <w:tcPr>
            <w:tcW w:w="4606" w:type="dxa"/>
          </w:tcPr>
          <w:p w:rsidR="0089450D" w:rsidRPr="00B902C8" w:rsidRDefault="0089450D" w:rsidP="00B902C8">
            <w:pPr>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Actif</w:t>
            </w:r>
            <w:r w:rsidR="005D1D77" w:rsidRPr="00B902C8">
              <w:rPr>
                <w:rFonts w:ascii="Times New Roman" w:hAnsi="Times New Roman"/>
                <w:sz w:val="24"/>
                <w:szCs w:val="24"/>
                <w:lang w:val="fr-FR"/>
              </w:rPr>
              <w:t xml:space="preserve"> (engendre des pertes et profits)</w:t>
            </w:r>
          </w:p>
        </w:tc>
        <w:tc>
          <w:tcPr>
            <w:tcW w:w="4606" w:type="dxa"/>
          </w:tcPr>
          <w:p w:rsidR="0089450D" w:rsidRPr="00B902C8" w:rsidRDefault="0089450D" w:rsidP="00B902C8">
            <w:pPr>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Passif</w:t>
            </w:r>
          </w:p>
        </w:tc>
      </w:tr>
      <w:tr w:rsidR="0089450D" w:rsidRPr="004A5624" w:rsidTr="007E74B2">
        <w:tc>
          <w:tcPr>
            <w:tcW w:w="4606" w:type="dxa"/>
          </w:tcPr>
          <w:p w:rsidR="0089450D" w:rsidRPr="00B902C8" w:rsidRDefault="005D1D77" w:rsidP="00B902C8">
            <w:pPr>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Immobilisation</w:t>
            </w:r>
            <w:r w:rsidRPr="00B902C8">
              <w:rPr>
                <w:rFonts w:ascii="Times New Roman" w:hAnsi="Times New Roman"/>
                <w:sz w:val="24"/>
                <w:szCs w:val="24"/>
                <w:lang w:val="fr-FR"/>
              </w:rPr>
              <w:br/>
              <w:t>Stock</w:t>
            </w:r>
            <w:r w:rsidRPr="00B902C8">
              <w:rPr>
                <w:rFonts w:ascii="Times New Roman" w:hAnsi="Times New Roman"/>
                <w:sz w:val="24"/>
                <w:szCs w:val="24"/>
                <w:lang w:val="fr-FR"/>
              </w:rPr>
              <w:br/>
              <w:t>Disponibilité</w:t>
            </w:r>
          </w:p>
        </w:tc>
        <w:tc>
          <w:tcPr>
            <w:tcW w:w="4606" w:type="dxa"/>
          </w:tcPr>
          <w:p w:rsidR="0089450D" w:rsidRPr="00B902C8" w:rsidRDefault="0089450D" w:rsidP="00B902C8">
            <w:pPr>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Capital Propre</w:t>
            </w:r>
            <w:r w:rsidRPr="00B902C8">
              <w:rPr>
                <w:rFonts w:ascii="Times New Roman" w:hAnsi="Times New Roman"/>
                <w:sz w:val="24"/>
                <w:szCs w:val="24"/>
                <w:lang w:val="fr-FR"/>
              </w:rPr>
              <w:br/>
              <w:t xml:space="preserve">Dettes </w:t>
            </w:r>
            <w:r w:rsidR="00C8026F" w:rsidRPr="00B902C8">
              <w:rPr>
                <w:rFonts w:ascii="Times New Roman" w:hAnsi="Times New Roman"/>
                <w:sz w:val="24"/>
                <w:szCs w:val="24"/>
                <w:lang w:val="fr-FR"/>
              </w:rPr>
              <w:t>financières</w:t>
            </w:r>
            <w:r w:rsidRPr="00B902C8">
              <w:rPr>
                <w:rFonts w:ascii="Times New Roman" w:hAnsi="Times New Roman"/>
                <w:sz w:val="24"/>
                <w:szCs w:val="24"/>
                <w:lang w:val="fr-FR"/>
              </w:rPr>
              <w:t xml:space="preserve"> Long terme</w:t>
            </w:r>
            <w:r w:rsidRPr="00B902C8">
              <w:rPr>
                <w:rFonts w:ascii="Times New Roman" w:hAnsi="Times New Roman"/>
                <w:sz w:val="24"/>
                <w:szCs w:val="24"/>
                <w:lang w:val="fr-FR"/>
              </w:rPr>
              <w:br/>
              <w:t xml:space="preserve">dettes </w:t>
            </w:r>
            <w:r w:rsidR="00C8026F" w:rsidRPr="00B902C8">
              <w:rPr>
                <w:rFonts w:ascii="Times New Roman" w:hAnsi="Times New Roman"/>
                <w:sz w:val="24"/>
                <w:szCs w:val="24"/>
                <w:lang w:val="fr-FR"/>
              </w:rPr>
              <w:t>financière</w:t>
            </w:r>
            <w:r w:rsidRPr="00B902C8">
              <w:rPr>
                <w:rFonts w:ascii="Times New Roman" w:hAnsi="Times New Roman"/>
                <w:sz w:val="24"/>
                <w:szCs w:val="24"/>
                <w:lang w:val="fr-FR"/>
              </w:rPr>
              <w:br/>
              <w:t>dettes bancaires DFCT</w:t>
            </w:r>
          </w:p>
        </w:tc>
      </w:tr>
    </w:tbl>
    <w:p w:rsidR="0089450D" w:rsidRPr="00B902C8" w:rsidRDefault="0089450D" w:rsidP="00B902C8">
      <w:pPr>
        <w:spacing w:after="0"/>
        <w:rPr>
          <w:rFonts w:ascii="Times New Roman" w:hAnsi="Times New Roman"/>
          <w:sz w:val="24"/>
          <w:szCs w:val="24"/>
          <w:lang w:val="fr-FR"/>
        </w:rPr>
      </w:pPr>
    </w:p>
    <w:p w:rsidR="0089450D" w:rsidRPr="00B902C8" w:rsidRDefault="005D1D77"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 xml:space="preserve">Il faut calculer tous les flux futurs possible mais il faut déduire les </w:t>
      </w:r>
      <w:r w:rsidR="00C8026F" w:rsidRPr="00B902C8">
        <w:rPr>
          <w:rFonts w:ascii="Times New Roman" w:hAnsi="Times New Roman"/>
          <w:sz w:val="24"/>
          <w:szCs w:val="24"/>
          <w:lang w:val="fr-FR"/>
        </w:rPr>
        <w:t>coûts</w:t>
      </w:r>
      <w:r w:rsidRPr="00B902C8">
        <w:rPr>
          <w:rFonts w:ascii="Times New Roman" w:hAnsi="Times New Roman"/>
          <w:sz w:val="24"/>
          <w:szCs w:val="24"/>
          <w:lang w:val="fr-FR"/>
        </w:rPr>
        <w:t xml:space="preserve"> (ressources </w:t>
      </w:r>
      <w:r w:rsidR="00C8026F" w:rsidRPr="00B902C8">
        <w:rPr>
          <w:rFonts w:ascii="Times New Roman" w:hAnsi="Times New Roman"/>
          <w:sz w:val="24"/>
          <w:szCs w:val="24"/>
          <w:lang w:val="fr-FR"/>
        </w:rPr>
        <w:t>financières</w:t>
      </w:r>
      <w:r w:rsidRPr="00B902C8">
        <w:rPr>
          <w:rFonts w:ascii="Times New Roman" w:hAnsi="Times New Roman"/>
          <w:sz w:val="24"/>
          <w:szCs w:val="24"/>
          <w:lang w:val="fr-FR"/>
        </w:rPr>
        <w:t> : capitaux propres et dettes financières)</w:t>
      </w:r>
    </w:p>
    <w:p w:rsidR="005D1D77" w:rsidRPr="00B902C8" w:rsidRDefault="005D1D77" w:rsidP="00B902C8">
      <w:pPr>
        <w:pStyle w:val="ListParagraph"/>
        <w:spacing w:after="0"/>
        <w:rPr>
          <w:rFonts w:ascii="Times New Roman" w:hAnsi="Times New Roman"/>
          <w:sz w:val="24"/>
          <w:szCs w:val="24"/>
          <w:lang w:val="fr-F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4"/>
        <w:gridCol w:w="4284"/>
      </w:tblGrid>
      <w:tr w:rsidR="005D1D77" w:rsidRPr="004A5624" w:rsidTr="007E74B2">
        <w:tc>
          <w:tcPr>
            <w:tcW w:w="4284" w:type="dxa"/>
            <w:vMerge w:val="restart"/>
          </w:tcPr>
          <w:p w:rsidR="005D1D77" w:rsidRPr="00B902C8" w:rsidRDefault="005D1D77" w:rsidP="00B902C8">
            <w:pPr>
              <w:pStyle w:val="ListParagraph"/>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Valeur de l’actif économique</w:t>
            </w:r>
            <w:r w:rsidRPr="00B902C8">
              <w:rPr>
                <w:rFonts w:ascii="Times New Roman" w:hAnsi="Times New Roman"/>
                <w:sz w:val="24"/>
                <w:szCs w:val="24"/>
                <w:lang w:val="fr-FR"/>
              </w:rPr>
              <w:br/>
              <w:t>ou</w:t>
            </w:r>
            <w:r w:rsidRPr="00B902C8">
              <w:rPr>
                <w:rFonts w:ascii="Times New Roman" w:hAnsi="Times New Roman"/>
                <w:sz w:val="24"/>
                <w:szCs w:val="24"/>
                <w:lang w:val="fr-FR"/>
              </w:rPr>
              <w:br/>
              <w:t xml:space="preserve">des capitaux engagés </w:t>
            </w:r>
            <w:proofErr w:type="spellStart"/>
            <w:r w:rsidRPr="00B902C8">
              <w:rPr>
                <w:rFonts w:ascii="Times New Roman" w:hAnsi="Times New Roman"/>
                <w:sz w:val="24"/>
                <w:szCs w:val="24"/>
                <w:lang w:val="fr-FR"/>
              </w:rPr>
              <w:t>Vce</w:t>
            </w:r>
            <w:proofErr w:type="spellEnd"/>
          </w:p>
        </w:tc>
        <w:tc>
          <w:tcPr>
            <w:tcW w:w="4284" w:type="dxa"/>
          </w:tcPr>
          <w:p w:rsidR="005D1D77" w:rsidRPr="00B902C8" w:rsidRDefault="005D1D77" w:rsidP="00B902C8">
            <w:pPr>
              <w:pStyle w:val="ListParagraph"/>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Valeur de capitaux propres</w:t>
            </w:r>
            <w:proofErr w:type="gramStart"/>
            <w:r w:rsidRPr="00B902C8">
              <w:rPr>
                <w:rFonts w:ascii="Times New Roman" w:hAnsi="Times New Roman"/>
                <w:sz w:val="24"/>
                <w:szCs w:val="24"/>
                <w:lang w:val="fr-FR"/>
              </w:rPr>
              <w:t>,</w:t>
            </w:r>
            <w:proofErr w:type="gramEnd"/>
            <w:r w:rsidRPr="00B902C8">
              <w:rPr>
                <w:rFonts w:ascii="Times New Roman" w:hAnsi="Times New Roman"/>
                <w:sz w:val="24"/>
                <w:szCs w:val="24"/>
                <w:lang w:val="fr-FR"/>
              </w:rPr>
              <w:br/>
            </w:r>
            <w:proofErr w:type="spellStart"/>
            <w:r w:rsidRPr="00B902C8">
              <w:rPr>
                <w:rFonts w:ascii="Times New Roman" w:hAnsi="Times New Roman"/>
                <w:sz w:val="24"/>
                <w:szCs w:val="24"/>
                <w:lang w:val="fr-FR"/>
              </w:rPr>
              <w:t>Vcp</w:t>
            </w:r>
            <w:proofErr w:type="spellEnd"/>
          </w:p>
        </w:tc>
      </w:tr>
      <w:tr w:rsidR="005D1D77" w:rsidRPr="004A5624" w:rsidTr="007E74B2">
        <w:tc>
          <w:tcPr>
            <w:tcW w:w="4284" w:type="dxa"/>
            <w:vMerge/>
          </w:tcPr>
          <w:p w:rsidR="005D1D77" w:rsidRPr="00B902C8" w:rsidRDefault="005D1D77" w:rsidP="00B902C8">
            <w:pPr>
              <w:pStyle w:val="ListParagraph"/>
              <w:spacing w:after="0" w:line="240" w:lineRule="auto"/>
              <w:ind w:left="0"/>
              <w:rPr>
                <w:rFonts w:ascii="Times New Roman" w:hAnsi="Times New Roman"/>
                <w:sz w:val="24"/>
                <w:szCs w:val="24"/>
                <w:lang w:val="fr-FR"/>
              </w:rPr>
            </w:pPr>
          </w:p>
        </w:tc>
        <w:tc>
          <w:tcPr>
            <w:tcW w:w="4284" w:type="dxa"/>
          </w:tcPr>
          <w:p w:rsidR="005D1D77" w:rsidRPr="00B902C8" w:rsidRDefault="005D1D77" w:rsidP="00B902C8">
            <w:pPr>
              <w:pStyle w:val="ListParagraph"/>
              <w:spacing w:after="0" w:line="240" w:lineRule="auto"/>
              <w:ind w:left="0"/>
              <w:rPr>
                <w:rFonts w:ascii="Times New Roman" w:hAnsi="Times New Roman"/>
                <w:sz w:val="24"/>
                <w:szCs w:val="24"/>
                <w:lang w:val="fr-FR"/>
              </w:rPr>
            </w:pPr>
            <w:r w:rsidRPr="00B902C8">
              <w:rPr>
                <w:rFonts w:ascii="Times New Roman" w:hAnsi="Times New Roman"/>
                <w:sz w:val="24"/>
                <w:szCs w:val="24"/>
                <w:lang w:val="fr-FR"/>
              </w:rPr>
              <w:t>Valeur de la dette financière nette</w:t>
            </w:r>
            <w:r w:rsidRPr="00B902C8">
              <w:rPr>
                <w:rFonts w:ascii="Times New Roman" w:hAnsi="Times New Roman"/>
                <w:sz w:val="24"/>
                <w:szCs w:val="24"/>
                <w:lang w:val="fr-FR"/>
              </w:rPr>
              <w:br/>
              <w:t>V0</w:t>
            </w:r>
          </w:p>
        </w:tc>
      </w:tr>
    </w:tbl>
    <w:p w:rsidR="005D1D77" w:rsidRPr="00B902C8" w:rsidRDefault="00C8026F"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FLUX</w:t>
      </w:r>
    </w:p>
    <w:p w:rsidR="00C8026F" w:rsidRPr="00B902C8" w:rsidRDefault="00C8026F" w:rsidP="00B902C8">
      <w:pPr>
        <w:pStyle w:val="ListParagraph"/>
        <w:spacing w:after="0"/>
        <w:rPr>
          <w:rFonts w:ascii="Times New Roman" w:hAnsi="Times New Roman"/>
          <w:sz w:val="24"/>
          <w:szCs w:val="24"/>
          <w:lang w:val="fr-FR"/>
        </w:rPr>
      </w:pPr>
    </w:p>
    <w:p w:rsidR="00C8026F" w:rsidRPr="00B902C8" w:rsidRDefault="00C8026F" w:rsidP="00B902C8">
      <w:pPr>
        <w:pStyle w:val="IntenseQuote"/>
        <w:spacing w:after="0"/>
        <w:rPr>
          <w:rFonts w:ascii="Times New Roman" w:hAnsi="Times New Roman"/>
          <w:sz w:val="24"/>
          <w:szCs w:val="24"/>
          <w:lang w:val="fr-FR"/>
        </w:rPr>
      </w:pPr>
      <w:proofErr w:type="spellStart"/>
      <w:r w:rsidRPr="00B902C8">
        <w:rPr>
          <w:rFonts w:ascii="Times New Roman" w:hAnsi="Times New Roman"/>
          <w:sz w:val="24"/>
          <w:szCs w:val="24"/>
          <w:lang w:val="fr-FR"/>
        </w:rPr>
        <w:t>Vcp</w:t>
      </w:r>
      <w:proofErr w:type="spellEnd"/>
      <w:r w:rsidRPr="00B902C8">
        <w:rPr>
          <w:rFonts w:ascii="Times New Roman" w:hAnsi="Times New Roman"/>
          <w:sz w:val="24"/>
          <w:szCs w:val="24"/>
          <w:lang w:val="fr-FR"/>
        </w:rPr>
        <w:t>=</w:t>
      </w:r>
      <w:proofErr w:type="spellStart"/>
      <w:r w:rsidRPr="00B902C8">
        <w:rPr>
          <w:rFonts w:ascii="Times New Roman" w:hAnsi="Times New Roman"/>
          <w:sz w:val="24"/>
          <w:szCs w:val="24"/>
          <w:lang w:val="fr-FR"/>
        </w:rPr>
        <w:t>Vce-Vd</w:t>
      </w:r>
      <w:proofErr w:type="spellEnd"/>
    </w:p>
    <w:p w:rsidR="00C8026F" w:rsidRPr="00B902C8" w:rsidRDefault="00C8026F" w:rsidP="00B902C8">
      <w:pPr>
        <w:pStyle w:val="ListParagraph"/>
        <w:spacing w:after="0"/>
        <w:rPr>
          <w:rFonts w:ascii="Times New Roman" w:hAnsi="Times New Roman"/>
          <w:sz w:val="24"/>
          <w:szCs w:val="24"/>
          <w:lang w:val="fr-FR"/>
        </w:rPr>
      </w:pPr>
    </w:p>
    <w:p w:rsidR="00C8026F" w:rsidRPr="00B902C8" w:rsidRDefault="00C8026F" w:rsidP="00B902C8">
      <w:pPr>
        <w:pStyle w:val="Heading1"/>
        <w:spacing w:before="0" w:after="0"/>
        <w:rPr>
          <w:rFonts w:ascii="Times New Roman" w:hAnsi="Times New Roman"/>
          <w:sz w:val="24"/>
          <w:szCs w:val="24"/>
          <w:lang w:val="fr-FR"/>
        </w:rPr>
      </w:pPr>
      <w:r w:rsidRPr="00B902C8">
        <w:rPr>
          <w:rFonts w:ascii="Times New Roman" w:hAnsi="Times New Roman"/>
          <w:sz w:val="24"/>
          <w:szCs w:val="24"/>
          <w:lang w:val="fr-FR"/>
        </w:rPr>
        <w:t xml:space="preserve">Méthode des </w:t>
      </w:r>
      <w:proofErr w:type="spellStart"/>
      <w:r w:rsidRPr="00B902C8">
        <w:rPr>
          <w:rFonts w:ascii="Times New Roman" w:hAnsi="Times New Roman"/>
          <w:sz w:val="24"/>
          <w:szCs w:val="24"/>
          <w:lang w:val="fr-FR"/>
        </w:rPr>
        <w:t>FCFs</w:t>
      </w:r>
      <w:proofErr w:type="spellEnd"/>
      <w:r w:rsidRPr="00B902C8">
        <w:rPr>
          <w:rFonts w:ascii="Times New Roman" w:hAnsi="Times New Roman"/>
          <w:sz w:val="24"/>
          <w:szCs w:val="24"/>
          <w:lang w:val="fr-FR"/>
        </w:rPr>
        <w:t xml:space="preserve"> actualisés / DCF</w:t>
      </w:r>
    </w:p>
    <w:p w:rsidR="00C8026F" w:rsidRPr="00B902C8" w:rsidRDefault="00C8026F" w:rsidP="00B902C8">
      <w:pPr>
        <w:pStyle w:val="ListParagraph"/>
        <w:spacing w:after="0"/>
        <w:rPr>
          <w:rFonts w:ascii="Times New Roman" w:hAnsi="Times New Roman"/>
          <w:sz w:val="24"/>
          <w:szCs w:val="24"/>
          <w:lang w:val="fr-FR"/>
        </w:rPr>
      </w:pPr>
    </w:p>
    <w:p w:rsidR="00C8026F" w:rsidRPr="00B902C8" w:rsidRDefault="00C8026F" w:rsidP="00B902C8">
      <w:pPr>
        <w:pStyle w:val="ListParagraph"/>
        <w:numPr>
          <w:ilvl w:val="0"/>
          <w:numId w:val="6"/>
        </w:numPr>
        <w:spacing w:after="0"/>
        <w:rPr>
          <w:rFonts w:ascii="Times New Roman" w:hAnsi="Times New Roman"/>
          <w:sz w:val="24"/>
          <w:szCs w:val="24"/>
          <w:lang w:val="fr-FR"/>
        </w:rPr>
      </w:pPr>
      <w:r w:rsidRPr="00B902C8">
        <w:rPr>
          <w:rFonts w:ascii="Times New Roman" w:hAnsi="Times New Roman"/>
          <w:sz w:val="24"/>
          <w:szCs w:val="24"/>
          <w:lang w:val="fr-FR"/>
        </w:rPr>
        <w:t>Valeur comptable : CE=Capitaux propres + dettes</w:t>
      </w:r>
    </w:p>
    <w:p w:rsidR="00C8026F" w:rsidRPr="00B902C8" w:rsidRDefault="00C8026F" w:rsidP="00B902C8">
      <w:pPr>
        <w:pStyle w:val="ListParagraph"/>
        <w:numPr>
          <w:ilvl w:val="0"/>
          <w:numId w:val="6"/>
        </w:numPr>
        <w:spacing w:after="0"/>
        <w:rPr>
          <w:rFonts w:ascii="Times New Roman" w:hAnsi="Times New Roman"/>
          <w:sz w:val="24"/>
          <w:szCs w:val="24"/>
          <w:lang w:val="fr-FR"/>
        </w:rPr>
      </w:pPr>
      <w:r w:rsidRPr="00B902C8">
        <w:rPr>
          <w:rFonts w:ascii="Times New Roman" w:hAnsi="Times New Roman"/>
          <w:sz w:val="24"/>
          <w:szCs w:val="24"/>
          <w:lang w:val="fr-FR"/>
        </w:rPr>
        <w:t xml:space="preserve">Valeur fondamentale ; EV = </w:t>
      </w:r>
      <w:proofErr w:type="spellStart"/>
      <w:r w:rsidRPr="00B902C8">
        <w:rPr>
          <w:rFonts w:ascii="Times New Roman" w:hAnsi="Times New Roman"/>
          <w:sz w:val="24"/>
          <w:szCs w:val="24"/>
          <w:lang w:val="fr-FR"/>
        </w:rPr>
        <w:t>Vcp</w:t>
      </w:r>
      <w:proofErr w:type="spellEnd"/>
      <w:r w:rsidRPr="00B902C8">
        <w:rPr>
          <w:rFonts w:ascii="Times New Roman" w:hAnsi="Times New Roman"/>
          <w:sz w:val="24"/>
          <w:szCs w:val="24"/>
          <w:lang w:val="fr-FR"/>
        </w:rPr>
        <w:t xml:space="preserve"> + </w:t>
      </w:r>
      <w:proofErr w:type="spellStart"/>
      <w:r w:rsidRPr="00B902C8">
        <w:rPr>
          <w:rFonts w:ascii="Times New Roman" w:hAnsi="Times New Roman"/>
          <w:sz w:val="24"/>
          <w:szCs w:val="24"/>
          <w:lang w:val="fr-FR"/>
        </w:rPr>
        <w:t>Vd</w:t>
      </w:r>
      <w:proofErr w:type="spellEnd"/>
    </w:p>
    <w:p w:rsidR="00C8026F" w:rsidRPr="00B902C8" w:rsidRDefault="00C8026F" w:rsidP="00B902C8">
      <w:pPr>
        <w:pStyle w:val="ListParagraph"/>
        <w:spacing w:after="0"/>
        <w:rPr>
          <w:rFonts w:ascii="Times New Roman" w:hAnsi="Times New Roman"/>
          <w:sz w:val="24"/>
          <w:szCs w:val="24"/>
          <w:lang w:val="fr-FR"/>
        </w:rPr>
      </w:pPr>
    </w:p>
    <w:p w:rsidR="00C8026F" w:rsidRPr="00B902C8" w:rsidRDefault="00C8026F" w:rsidP="00B902C8">
      <w:pPr>
        <w:pStyle w:val="IntenseQuote"/>
        <w:spacing w:after="0"/>
        <w:rPr>
          <w:rFonts w:ascii="Times New Roman" w:hAnsi="Times New Roman"/>
          <w:sz w:val="24"/>
          <w:szCs w:val="24"/>
          <w:lang w:val="fr-FR"/>
        </w:rPr>
      </w:pPr>
      <w:r w:rsidRPr="00B902C8">
        <w:rPr>
          <w:rFonts w:ascii="Times New Roman" w:hAnsi="Times New Roman"/>
          <w:sz w:val="24"/>
          <w:szCs w:val="24"/>
          <w:lang w:val="fr-FR"/>
        </w:rPr>
        <w:t>La valeur d’un capital est égale à la somme des flux actualisés qu’il dégage</w:t>
      </w:r>
    </w:p>
    <w:p w:rsidR="00C8026F" w:rsidRPr="00B902C8" w:rsidRDefault="00C8026F" w:rsidP="00B902C8">
      <w:pPr>
        <w:pStyle w:val="ListParagraph"/>
        <w:spacing w:after="0"/>
        <w:rPr>
          <w:rFonts w:ascii="Times New Roman" w:hAnsi="Times New Roman"/>
          <w:sz w:val="24"/>
          <w:szCs w:val="24"/>
          <w:lang w:val="fr-FR"/>
        </w:rPr>
      </w:pPr>
    </w:p>
    <w:p w:rsidR="00C8026F" w:rsidRPr="00B902C8" w:rsidRDefault="00C8026F"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Free cash – flow = flux de liquidité disponible</w:t>
      </w:r>
    </w:p>
    <w:p w:rsidR="00C8026F" w:rsidRPr="00B902C8" w:rsidRDefault="00C8026F"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EBE = CA – charges monétaires (EBITDA)</w:t>
      </w:r>
    </w:p>
    <w:p w:rsidR="00C8026F" w:rsidRPr="00B902C8" w:rsidRDefault="00C8026F" w:rsidP="00B902C8">
      <w:pPr>
        <w:pStyle w:val="ListParagraph"/>
        <w:spacing w:after="0"/>
        <w:rPr>
          <w:rFonts w:ascii="Times New Roman" w:hAnsi="Times New Roman"/>
          <w:sz w:val="24"/>
          <w:szCs w:val="24"/>
          <w:lang w:val="fr-FR"/>
        </w:rPr>
      </w:pPr>
    </w:p>
    <w:p w:rsidR="00C8026F" w:rsidRPr="00B902C8" w:rsidRDefault="00C8026F" w:rsidP="00B902C8">
      <w:pPr>
        <w:pStyle w:val="ListParagraph"/>
        <w:spacing w:after="0"/>
        <w:rPr>
          <w:rFonts w:ascii="Times New Roman" w:hAnsi="Times New Roman"/>
          <w:sz w:val="24"/>
          <w:szCs w:val="24"/>
          <w:lang w:val="fr-FR"/>
        </w:rPr>
      </w:pPr>
      <w:r w:rsidRPr="00B902C8">
        <w:rPr>
          <w:rFonts w:ascii="Times New Roman" w:hAnsi="Times New Roman"/>
          <w:sz w:val="24"/>
          <w:szCs w:val="24"/>
          <w:lang w:val="fr-FR"/>
        </w:rPr>
        <w:t xml:space="preserve">FCF = EBE x (1 – </w:t>
      </w:r>
      <w:proofErr w:type="spellStart"/>
      <w:r w:rsidRPr="00B902C8">
        <w:rPr>
          <w:rFonts w:ascii="Times New Roman" w:hAnsi="Times New Roman"/>
          <w:sz w:val="24"/>
          <w:szCs w:val="24"/>
          <w:lang w:val="fr-FR"/>
        </w:rPr>
        <w:t>Tis</w:t>
      </w:r>
      <w:proofErr w:type="spellEnd"/>
      <w:r w:rsidRPr="00B902C8">
        <w:rPr>
          <w:rFonts w:ascii="Times New Roman" w:hAnsi="Times New Roman"/>
          <w:sz w:val="24"/>
          <w:szCs w:val="24"/>
          <w:lang w:val="fr-FR"/>
        </w:rPr>
        <w:t xml:space="preserve">) + DAP x </w:t>
      </w:r>
      <w:proofErr w:type="spellStart"/>
      <w:r w:rsidRPr="00B902C8">
        <w:rPr>
          <w:rFonts w:ascii="Times New Roman" w:hAnsi="Times New Roman"/>
          <w:sz w:val="24"/>
          <w:szCs w:val="24"/>
          <w:lang w:val="fr-FR"/>
        </w:rPr>
        <w:t>Tis</w:t>
      </w:r>
      <w:proofErr w:type="spellEnd"/>
      <w:r w:rsidRPr="00B902C8">
        <w:rPr>
          <w:rFonts w:ascii="Times New Roman" w:hAnsi="Times New Roman"/>
          <w:sz w:val="24"/>
          <w:szCs w:val="24"/>
          <w:lang w:val="fr-FR"/>
        </w:rPr>
        <w:t xml:space="preserve"> </w:t>
      </w:r>
      <w:r w:rsidR="003E0D40" w:rsidRPr="00B902C8">
        <w:rPr>
          <w:rFonts w:ascii="Times New Roman" w:hAnsi="Times New Roman"/>
          <w:sz w:val="24"/>
          <w:szCs w:val="24"/>
          <w:lang w:val="fr-FR"/>
        </w:rPr>
        <w:t>–</w:t>
      </w:r>
      <w:r w:rsidRPr="00B902C8">
        <w:rPr>
          <w:rFonts w:ascii="Times New Roman" w:hAnsi="Times New Roman"/>
          <w:sz w:val="24"/>
          <w:szCs w:val="24"/>
          <w:lang w:val="fr-FR"/>
        </w:rPr>
        <w:t xml:space="preserve"> </w:t>
      </w:r>
      <w:proofErr w:type="spellStart"/>
      <w:r w:rsidR="003E0D40" w:rsidRPr="00B902C8">
        <w:rPr>
          <w:rFonts w:ascii="Times New Roman" w:hAnsi="Times New Roman"/>
          <w:sz w:val="24"/>
          <w:szCs w:val="24"/>
          <w:lang w:val="fr-FR"/>
        </w:rPr>
        <w:t>deltaBFR</w:t>
      </w:r>
      <w:proofErr w:type="spellEnd"/>
      <w:r w:rsidR="003E0D40" w:rsidRPr="00B902C8">
        <w:rPr>
          <w:rFonts w:ascii="Times New Roman" w:hAnsi="Times New Roman"/>
          <w:sz w:val="24"/>
          <w:szCs w:val="24"/>
          <w:lang w:val="fr-FR"/>
        </w:rPr>
        <w:t xml:space="preserve"> – </w:t>
      </w:r>
      <w:proofErr w:type="spellStart"/>
      <w:r w:rsidR="003E0D40" w:rsidRPr="00B902C8">
        <w:rPr>
          <w:rFonts w:ascii="Times New Roman" w:hAnsi="Times New Roman"/>
          <w:sz w:val="24"/>
          <w:szCs w:val="24"/>
          <w:lang w:val="fr-FR"/>
        </w:rPr>
        <w:t>Inv</w:t>
      </w:r>
      <w:proofErr w:type="spellEnd"/>
    </w:p>
    <w:p w:rsidR="003E0D40" w:rsidRPr="00B902C8" w:rsidRDefault="003E0D40" w:rsidP="00B902C8">
      <w:pPr>
        <w:pStyle w:val="ListParagraph"/>
        <w:spacing w:after="0"/>
        <w:rPr>
          <w:rFonts w:ascii="Times New Roman" w:hAnsi="Times New Roman"/>
          <w:sz w:val="24"/>
          <w:szCs w:val="24"/>
          <w:lang w:val="fr-FR"/>
        </w:rPr>
      </w:pPr>
    </w:p>
    <w:p w:rsidR="003E0D40" w:rsidRDefault="003E0D40" w:rsidP="00B902C8">
      <w:pPr>
        <w:pStyle w:val="ListParagraph"/>
        <w:spacing w:after="0"/>
        <w:rPr>
          <w:rFonts w:ascii="Times New Roman" w:hAnsi="Times New Roman"/>
          <w:sz w:val="24"/>
          <w:szCs w:val="24"/>
          <w:lang w:val="fr-FR"/>
        </w:rPr>
      </w:pPr>
    </w:p>
    <w:p w:rsidR="00B902C8" w:rsidRDefault="00B902C8" w:rsidP="00B902C8">
      <w:pPr>
        <w:pStyle w:val="ListParagraph"/>
        <w:spacing w:after="0"/>
        <w:rPr>
          <w:rFonts w:ascii="Times New Roman" w:hAnsi="Times New Roman"/>
          <w:sz w:val="24"/>
          <w:szCs w:val="24"/>
          <w:lang w:val="fr-FR"/>
        </w:rPr>
      </w:pPr>
    </w:p>
    <w:p w:rsidR="00B902C8" w:rsidRDefault="00B902C8" w:rsidP="00B902C8">
      <w:pPr>
        <w:pStyle w:val="ListParagraph"/>
        <w:spacing w:after="0"/>
        <w:rPr>
          <w:rFonts w:ascii="Times New Roman" w:hAnsi="Times New Roman"/>
          <w:sz w:val="24"/>
          <w:szCs w:val="24"/>
          <w:lang w:val="fr-FR"/>
        </w:rPr>
      </w:pPr>
    </w:p>
    <w:tbl>
      <w:tblPr>
        <w:tblW w:w="9102" w:type="dxa"/>
        <w:tblInd w:w="55" w:type="dxa"/>
        <w:tblCellMar>
          <w:left w:w="70" w:type="dxa"/>
          <w:right w:w="70" w:type="dxa"/>
        </w:tblCellMar>
        <w:tblLook w:val="04A0" w:firstRow="1" w:lastRow="0" w:firstColumn="1" w:lastColumn="0" w:noHBand="0" w:noVBand="1"/>
      </w:tblPr>
      <w:tblGrid>
        <w:gridCol w:w="2518"/>
        <w:gridCol w:w="4034"/>
        <w:gridCol w:w="1293"/>
        <w:gridCol w:w="656"/>
        <w:gridCol w:w="656"/>
      </w:tblGrid>
      <w:tr w:rsidR="00222A8E" w:rsidRPr="00222A8E" w:rsidTr="00222A8E">
        <w:trPr>
          <w:trHeight w:val="36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b/>
                <w:bCs/>
                <w:color w:val="auto"/>
                <w:sz w:val="28"/>
                <w:szCs w:val="28"/>
                <w:u w:val="single"/>
                <w:lang w:val="fr-FR" w:eastAsia="fr-FR" w:bidi="ar-SA"/>
              </w:rPr>
            </w:pPr>
            <w:r w:rsidRPr="00222A8E">
              <w:rPr>
                <w:rFonts w:ascii="Geneva" w:hAnsi="Geneva"/>
                <w:b/>
                <w:bCs/>
                <w:color w:val="auto"/>
                <w:sz w:val="28"/>
                <w:szCs w:val="28"/>
                <w:u w:val="single"/>
                <w:lang w:val="fr-FR" w:eastAsia="fr-FR" w:bidi="ar-SA"/>
              </w:rPr>
              <w:t>FINANCIAL PLANNING &amp; COMPANY EVALUATION (1)</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u w:val="single"/>
                <w:lang w:val="fr-FR" w:eastAsia="fr-FR" w:bidi="ar-SA"/>
              </w:rPr>
            </w:pPr>
            <w:r w:rsidRPr="00222A8E">
              <w:rPr>
                <w:rFonts w:ascii="Geneva" w:hAnsi="Geneva"/>
                <w:b/>
                <w:bCs/>
                <w:color w:val="auto"/>
                <w:sz w:val="18"/>
                <w:szCs w:val="18"/>
                <w:u w:val="single"/>
                <w:lang w:val="fr-FR" w:eastAsia="fr-FR" w:bidi="ar-SA"/>
              </w:rPr>
              <w:t>PARAMETERS</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INCOME TAX RATE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bookmarkStart w:id="0" w:name="RANGE!B5"/>
            <w:r w:rsidRPr="00222A8E">
              <w:rPr>
                <w:rFonts w:ascii="Geneva" w:hAnsi="Geneva"/>
                <w:color w:val="auto"/>
                <w:sz w:val="18"/>
                <w:szCs w:val="18"/>
                <w:lang w:val="fr-FR" w:eastAsia="fr-FR" w:bidi="ar-SA"/>
              </w:rPr>
              <w:t>35%</w:t>
            </w:r>
            <w:bookmarkEnd w:id="0"/>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INTEREST RATE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bookmarkStart w:id="1" w:name="RANGE!B6"/>
            <w:r w:rsidRPr="00222A8E">
              <w:rPr>
                <w:rFonts w:ascii="Geneva" w:hAnsi="Geneva"/>
                <w:color w:val="auto"/>
                <w:sz w:val="18"/>
                <w:szCs w:val="18"/>
                <w:lang w:val="fr-FR" w:eastAsia="fr-FR" w:bidi="ar-SA"/>
              </w:rPr>
              <w:t>7%</w:t>
            </w:r>
            <w:bookmarkEnd w:id="1"/>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single" w:sz="4" w:space="0" w:color="auto"/>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single" w:sz="4" w:space="0" w:color="auto"/>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single" w:sz="4" w:space="0" w:color="auto"/>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single" w:sz="4" w:space="0" w:color="auto"/>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single" w:sz="4" w:space="0" w:color="auto"/>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lang w:val="fr-FR" w:eastAsia="fr-FR" w:bidi="ar-SA"/>
              </w:rPr>
            </w:pPr>
            <w:r w:rsidRPr="00222A8E">
              <w:rPr>
                <w:rFonts w:ascii="Geneva" w:hAnsi="Geneva"/>
                <w:b/>
                <w:bCs/>
                <w:color w:val="auto"/>
                <w:sz w:val="18"/>
                <w:szCs w:val="18"/>
                <w:lang w:val="fr-FR" w:eastAsia="fr-FR" w:bidi="ar-SA"/>
              </w:rPr>
              <w:t>YEAR</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w:t>
            </w:r>
          </w:p>
        </w:tc>
      </w:tr>
      <w:tr w:rsidR="00222A8E" w:rsidRPr="00222A8E" w:rsidTr="00222A8E">
        <w:trPr>
          <w:trHeight w:val="240"/>
        </w:trPr>
        <w:tc>
          <w:tcPr>
            <w:tcW w:w="2658" w:type="dxa"/>
            <w:tcBorders>
              <w:top w:val="nil"/>
              <w:left w:val="single" w:sz="4" w:space="0" w:color="auto"/>
              <w:bottom w:val="single" w:sz="4" w:space="0" w:color="auto"/>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u w:val="single"/>
                <w:lang w:eastAsia="fr-FR" w:bidi="ar-SA"/>
              </w:rPr>
            </w:pPr>
            <w:r w:rsidRPr="00222A8E">
              <w:rPr>
                <w:rFonts w:ascii="Geneva" w:hAnsi="Geneva"/>
                <w:b/>
                <w:bCs/>
                <w:color w:val="auto"/>
                <w:sz w:val="18"/>
                <w:szCs w:val="18"/>
                <w:u w:val="single"/>
                <w:lang w:eastAsia="fr-FR" w:bidi="ar-SA"/>
              </w:rPr>
              <w:t>INCOME STATEMENT  &amp;  CASH FLOW STATEMENT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CHIFFRE D'AFFAIRES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130,0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COUT DE PRODUCTION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(84,5)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i/>
                <w:iCs/>
                <w:color w:val="000000"/>
                <w:sz w:val="18"/>
                <w:szCs w:val="18"/>
                <w:lang w:val="fr-FR" w:eastAsia="fr-FR" w:bidi="ar-SA"/>
              </w:rPr>
            </w:pPr>
            <w:r w:rsidRPr="00222A8E">
              <w:rPr>
                <w:rFonts w:ascii="Times New Roman" w:hAnsi="Times New Roman"/>
                <w:i/>
                <w:iCs/>
                <w:color w:val="000000"/>
                <w:sz w:val="18"/>
                <w:szCs w:val="18"/>
                <w:lang w:val="fr-FR" w:eastAsia="fr-FR" w:bidi="ar-SA"/>
              </w:rPr>
              <w:t>%du CA</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70%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65%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60%</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COUTS ADMINISTRATIFS ET DES VENTES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(19,5)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(22,5)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i/>
                <w:iCs/>
                <w:color w:val="000000"/>
                <w:sz w:val="18"/>
                <w:szCs w:val="18"/>
                <w:lang w:val="fr-FR" w:eastAsia="fr-FR" w:bidi="ar-SA"/>
              </w:rPr>
            </w:pPr>
            <w:r w:rsidRPr="00222A8E">
              <w:rPr>
                <w:rFonts w:ascii="Times New Roman" w:hAnsi="Times New Roman"/>
                <w:i/>
                <w:iCs/>
                <w:color w:val="000000"/>
                <w:sz w:val="18"/>
                <w:szCs w:val="18"/>
                <w:lang w:val="fr-FR" w:eastAsia="fr-FR" w:bidi="ar-SA"/>
              </w:rPr>
              <w:t>%du CA</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15%</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15%</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15%</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EXCEDENT BRUT D'EXPLOITATION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37,5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DOTATION AUX AMORTISSEMENTS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RESULTAT D'EXPLOITATION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FRAIS FINANCIERS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RESULTAT AVANT IMPÔT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7,4</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14,9</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IMPÔT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(0,9)</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(5,2)</w:t>
            </w:r>
          </w:p>
        </w:tc>
      </w:tr>
      <w:tr w:rsidR="00222A8E" w:rsidRPr="00222A8E" w:rsidTr="00222A8E">
        <w:trPr>
          <w:trHeight w:val="12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RESULTAT NET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9,7</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CAF</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12,7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29,7</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INVESTISSEMENT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12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FLUX DISPONIBLE APRES INVESTISSEMENT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9,7</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DIVIDENDES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(9,7)</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EMISSION D'ACTIONS</w:t>
            </w:r>
          </w:p>
        </w:tc>
        <w:tc>
          <w:tcPr>
            <w:tcW w:w="4265" w:type="dxa"/>
            <w:tcBorders>
              <w:top w:val="nil"/>
              <w:left w:val="single" w:sz="4" w:space="0" w:color="auto"/>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xml:space="preserve">(AUG.) / DIM. DE LA DETTE FINANCIERE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8" w:space="0" w:color="auto"/>
              <w:bottom w:val="single" w:sz="8" w:space="0" w:color="auto"/>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b/>
                <w:bCs/>
                <w:color w:val="000000"/>
                <w:sz w:val="18"/>
                <w:szCs w:val="18"/>
                <w:u w:val="single"/>
                <w:lang w:val="fr-FR" w:eastAsia="fr-FR" w:bidi="ar-SA"/>
              </w:rPr>
            </w:pPr>
            <w:r w:rsidRPr="00222A8E">
              <w:rPr>
                <w:rFonts w:ascii="Times New Roman" w:hAnsi="Times New Roman"/>
                <w:b/>
                <w:bCs/>
                <w:color w:val="000000"/>
                <w:sz w:val="18"/>
                <w:szCs w:val="18"/>
                <w:u w:val="single"/>
                <w:lang w:val="fr-FR" w:eastAsia="fr-FR" w:bidi="ar-SA"/>
              </w:rPr>
              <w:t>COMPTE DE BILAN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IMMOBILISATIONS BRUTES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DOTATIONS AUX AMORTISSEMENT DE L'ANNEE</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AMORTISSEMENTS CUMULES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(27,0)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(47,0)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IMMOBILISATIONS NETTES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59,0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TRESORERIE</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9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lastRenderedPageBreak/>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b/>
                <w:bCs/>
                <w:color w:val="000000"/>
                <w:sz w:val="18"/>
                <w:szCs w:val="18"/>
                <w:lang w:val="fr-FR" w:eastAsia="fr-FR" w:bidi="ar-SA"/>
              </w:rPr>
            </w:pPr>
            <w:r w:rsidRPr="00222A8E">
              <w:rPr>
                <w:rFonts w:ascii="Times New Roman" w:hAnsi="Times New Roman"/>
                <w:b/>
                <w:bCs/>
                <w:color w:val="000000"/>
                <w:sz w:val="18"/>
                <w:szCs w:val="18"/>
                <w:lang w:val="fr-FR" w:eastAsia="fr-FR" w:bidi="ar-SA"/>
              </w:rPr>
              <w:t>TOTAL DE L'ACTIF</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59,0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r>
      <w:tr w:rsidR="00222A8E" w:rsidRPr="00222A8E" w:rsidTr="00222A8E">
        <w:trPr>
          <w:trHeight w:val="180"/>
        </w:trPr>
        <w:tc>
          <w:tcPr>
            <w:tcW w:w="2658" w:type="dxa"/>
            <w:tcBorders>
              <w:top w:val="nil"/>
              <w:left w:val="single" w:sz="8" w:space="0" w:color="auto"/>
              <w:bottom w:val="single" w:sz="8" w:space="0" w:color="auto"/>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CAPITAL SOCIAL</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RESERVES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5,7</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CAPITAUX PROPRES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21,7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25,7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25,7</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DETTE FINANCIERE</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37,3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37,3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37,3</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b/>
                <w:bCs/>
                <w:color w:val="000000"/>
                <w:sz w:val="18"/>
                <w:szCs w:val="18"/>
                <w:lang w:val="fr-FR" w:eastAsia="fr-FR" w:bidi="ar-SA"/>
              </w:rPr>
            </w:pPr>
            <w:r w:rsidRPr="00222A8E">
              <w:rPr>
                <w:rFonts w:ascii="Times New Roman" w:hAnsi="Times New Roman"/>
                <w:b/>
                <w:bCs/>
                <w:color w:val="000000"/>
                <w:sz w:val="18"/>
                <w:szCs w:val="18"/>
                <w:lang w:val="fr-FR" w:eastAsia="fr-FR" w:bidi="ar-SA"/>
              </w:rPr>
              <w:t>TOTAL DU PASSIF</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59,0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r>
      <w:tr w:rsidR="00222A8E" w:rsidRPr="00222A8E" w:rsidTr="00222A8E">
        <w:trPr>
          <w:trHeight w:val="240"/>
        </w:trPr>
        <w:tc>
          <w:tcPr>
            <w:tcW w:w="2658" w:type="dxa"/>
            <w:tcBorders>
              <w:top w:val="nil"/>
              <w:left w:val="single" w:sz="4" w:space="0" w:color="auto"/>
              <w:bottom w:val="single" w:sz="4" w:space="0" w:color="auto"/>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36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b/>
                <w:bCs/>
                <w:color w:val="auto"/>
                <w:sz w:val="28"/>
                <w:szCs w:val="28"/>
                <w:u w:val="single"/>
                <w:lang w:val="fr-FR" w:eastAsia="fr-FR" w:bidi="ar-SA"/>
              </w:rPr>
            </w:pPr>
            <w:r w:rsidRPr="00222A8E">
              <w:rPr>
                <w:rFonts w:ascii="Geneva" w:hAnsi="Geneva"/>
                <w:b/>
                <w:bCs/>
                <w:color w:val="auto"/>
                <w:sz w:val="28"/>
                <w:szCs w:val="28"/>
                <w:u w:val="single"/>
                <w:lang w:val="fr-FR" w:eastAsia="fr-FR" w:bidi="ar-SA"/>
              </w:rPr>
              <w:t>FINANCIAL PLANNING &amp; COMPANY EVALUATION (2)</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u w:val="single"/>
                <w:lang w:val="fr-FR" w:eastAsia="fr-FR" w:bidi="ar-SA"/>
              </w:rPr>
            </w:pPr>
            <w:r w:rsidRPr="00222A8E">
              <w:rPr>
                <w:rFonts w:ascii="Geneva" w:hAnsi="Geneva"/>
                <w:b/>
                <w:bCs/>
                <w:color w:val="auto"/>
                <w:sz w:val="18"/>
                <w:szCs w:val="18"/>
                <w:u w:val="single"/>
                <w:lang w:val="fr-FR" w:eastAsia="fr-FR" w:bidi="ar-SA"/>
              </w:rPr>
              <w:t>PARAMETERS</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INCOME TAX RATE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35%</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roofErr w:type="gramStart"/>
            <w:r w:rsidRPr="00222A8E">
              <w:rPr>
                <w:rFonts w:ascii="Geneva" w:hAnsi="Geneva"/>
                <w:color w:val="auto"/>
                <w:sz w:val="18"/>
                <w:szCs w:val="18"/>
                <w:lang w:val="fr-FR" w:eastAsia="fr-FR" w:bidi="ar-SA"/>
              </w:rPr>
              <w:t>INVENTORIES</w:t>
            </w:r>
            <w:proofErr w:type="gramEnd"/>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of sales)</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w:t>
            </w: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INTEREST RATE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w:t>
            </w:r>
          </w:p>
        </w:tc>
        <w:tc>
          <w:tcPr>
            <w:tcW w:w="1492" w:type="dxa"/>
            <w:gridSpan w:val="2"/>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RECEIVABLES (</w:t>
            </w:r>
            <w:proofErr w:type="spellStart"/>
            <w:r w:rsidRPr="00222A8E">
              <w:rPr>
                <w:rFonts w:ascii="Geneva" w:hAnsi="Geneva"/>
                <w:color w:val="auto"/>
                <w:sz w:val="18"/>
                <w:szCs w:val="18"/>
                <w:lang w:val="fr-FR" w:eastAsia="fr-FR" w:bidi="ar-SA"/>
              </w:rPr>
              <w:t>monthes</w:t>
            </w:r>
            <w:proofErr w:type="spellEnd"/>
            <w:r w:rsidRPr="00222A8E">
              <w:rPr>
                <w:rFonts w:ascii="Geneva" w:hAnsi="Geneva"/>
                <w:color w:val="auto"/>
                <w:sz w:val="18"/>
                <w:szCs w:val="18"/>
                <w:lang w:val="fr-FR" w:eastAsia="fr-FR" w:bidi="ar-SA"/>
              </w:rPr>
              <w:t>)</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w:t>
            </w: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1492" w:type="dxa"/>
            <w:gridSpan w:val="2"/>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PAYABLES (</w:t>
            </w:r>
            <w:proofErr w:type="spellStart"/>
            <w:r w:rsidRPr="00222A8E">
              <w:rPr>
                <w:rFonts w:ascii="Geneva" w:hAnsi="Geneva"/>
                <w:color w:val="auto"/>
                <w:sz w:val="18"/>
                <w:szCs w:val="18"/>
                <w:lang w:val="fr-FR" w:eastAsia="fr-FR" w:bidi="ar-SA"/>
              </w:rPr>
              <w:t>monthes</w:t>
            </w:r>
            <w:proofErr w:type="spellEnd"/>
            <w:r w:rsidRPr="00222A8E">
              <w:rPr>
                <w:rFonts w:ascii="Geneva" w:hAnsi="Geneva"/>
                <w:color w:val="auto"/>
                <w:sz w:val="18"/>
                <w:szCs w:val="18"/>
                <w:lang w:val="fr-FR" w:eastAsia="fr-FR" w:bidi="ar-SA"/>
              </w:rPr>
              <w:t>)</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w:t>
            </w:r>
          </w:p>
        </w:tc>
      </w:tr>
      <w:tr w:rsidR="00222A8E" w:rsidRPr="00222A8E" w:rsidTr="00222A8E">
        <w:trPr>
          <w:trHeight w:val="240"/>
        </w:trPr>
        <w:tc>
          <w:tcPr>
            <w:tcW w:w="2658" w:type="dxa"/>
            <w:tcBorders>
              <w:top w:val="single" w:sz="4" w:space="0" w:color="auto"/>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single" w:sz="4" w:space="0" w:color="auto"/>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single" w:sz="4" w:space="0" w:color="auto"/>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single" w:sz="4" w:space="0" w:color="auto"/>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single" w:sz="4" w:space="0" w:color="auto"/>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lang w:val="fr-FR" w:eastAsia="fr-FR" w:bidi="ar-SA"/>
              </w:rPr>
            </w:pPr>
            <w:r w:rsidRPr="00222A8E">
              <w:rPr>
                <w:rFonts w:ascii="Geneva" w:hAnsi="Geneva"/>
                <w:b/>
                <w:bCs/>
                <w:color w:val="auto"/>
                <w:sz w:val="18"/>
                <w:szCs w:val="18"/>
                <w:lang w:val="fr-FR" w:eastAsia="fr-FR" w:bidi="ar-SA"/>
              </w:rPr>
              <w:t>YEAR</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w:t>
            </w:r>
          </w:p>
        </w:tc>
      </w:tr>
      <w:tr w:rsidR="00222A8E" w:rsidRPr="00222A8E" w:rsidTr="00222A8E">
        <w:trPr>
          <w:trHeight w:val="240"/>
        </w:trPr>
        <w:tc>
          <w:tcPr>
            <w:tcW w:w="2658" w:type="dxa"/>
            <w:tcBorders>
              <w:top w:val="nil"/>
              <w:left w:val="single" w:sz="4" w:space="0" w:color="auto"/>
              <w:bottom w:val="single" w:sz="4" w:space="0" w:color="auto"/>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u w:val="single"/>
                <w:lang w:eastAsia="fr-FR" w:bidi="ar-SA"/>
              </w:rPr>
            </w:pPr>
            <w:r w:rsidRPr="00222A8E">
              <w:rPr>
                <w:rFonts w:ascii="Geneva" w:hAnsi="Geneva"/>
                <w:b/>
                <w:bCs/>
                <w:color w:val="auto"/>
                <w:sz w:val="18"/>
                <w:szCs w:val="18"/>
                <w:u w:val="single"/>
                <w:lang w:eastAsia="fr-FR" w:bidi="ar-SA"/>
              </w:rPr>
              <w:t>INCOME STATEMENT  &amp;  CASH FLOW STATEMENT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r>
      <w:tr w:rsidR="00222A8E" w:rsidRPr="00222A8E" w:rsidTr="00222A8E">
        <w:trPr>
          <w:trHeight w:val="240"/>
        </w:trPr>
        <w:tc>
          <w:tcPr>
            <w:tcW w:w="2658" w:type="dxa"/>
            <w:tcBorders>
              <w:top w:val="nil"/>
              <w:left w:val="single" w:sz="4"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CHIFFRE D'AFFAIRES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130,0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COUT DE PRODUCTION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(84,5)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i/>
                <w:iCs/>
                <w:color w:val="000000"/>
                <w:sz w:val="18"/>
                <w:szCs w:val="18"/>
                <w:lang w:val="fr-FR" w:eastAsia="fr-FR" w:bidi="ar-SA"/>
              </w:rPr>
            </w:pPr>
            <w:r w:rsidRPr="00222A8E">
              <w:rPr>
                <w:rFonts w:ascii="Times New Roman" w:hAnsi="Times New Roman"/>
                <w:i/>
                <w:iCs/>
                <w:color w:val="000000"/>
                <w:sz w:val="18"/>
                <w:szCs w:val="18"/>
                <w:lang w:val="fr-FR" w:eastAsia="fr-FR" w:bidi="ar-SA"/>
              </w:rPr>
              <w:t>%du CA</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70%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65%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60%</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COUTS ADMINISTRATIFS ET DES VENTES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(19,5)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(22,5)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i/>
                <w:iCs/>
                <w:color w:val="000000"/>
                <w:sz w:val="18"/>
                <w:szCs w:val="18"/>
                <w:lang w:val="fr-FR" w:eastAsia="fr-FR" w:bidi="ar-SA"/>
              </w:rPr>
            </w:pPr>
            <w:r w:rsidRPr="00222A8E">
              <w:rPr>
                <w:rFonts w:ascii="Times New Roman" w:hAnsi="Times New Roman"/>
                <w:i/>
                <w:iCs/>
                <w:color w:val="000000"/>
                <w:sz w:val="18"/>
                <w:szCs w:val="18"/>
                <w:lang w:val="fr-FR" w:eastAsia="fr-FR" w:bidi="ar-SA"/>
              </w:rPr>
              <w:t>%du CA</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15%</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15%</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right"/>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15%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EXCEDENT BRUT D'EXPLOITATION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37,5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DOTATION AUX AMORTISSEMENTS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RESULTAT D'EXPLOITATION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FRAIS FINANCIERS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(2,4)</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(2,7)</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RESULTAT AVANT IMPÔT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14,8</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IMPÔT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(0,9)</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(5,2)</w:t>
            </w:r>
          </w:p>
        </w:tc>
      </w:tr>
      <w:tr w:rsidR="00222A8E" w:rsidRPr="00222A8E" w:rsidTr="00222A8E">
        <w:trPr>
          <w:trHeight w:val="12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RESULTAT NET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4,9</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9,64</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CAF</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12,7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20,9</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29,6</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(AUG.)/DIM DU BFR</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(12,5)</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(3,2)</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FLUX DISPONIBLE APRES FIN. DE L'EXPLOITATION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0,2</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26,4</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INVESTISSEMENT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12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FLUX DISPONIBLE APRES INVESTISSEMENT</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(29,8)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(3,4)</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6,4</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DIVIDENDES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(6,4)</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lastRenderedPageBreak/>
              <w:t>EMISSION D'ACTIONS</w:t>
            </w:r>
          </w:p>
        </w:tc>
        <w:tc>
          <w:tcPr>
            <w:tcW w:w="4265" w:type="dxa"/>
            <w:tcBorders>
              <w:top w:val="nil"/>
              <w:left w:val="single" w:sz="4" w:space="0" w:color="auto"/>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c>
          <w:tcPr>
            <w:tcW w:w="687" w:type="dxa"/>
            <w:tcBorders>
              <w:top w:val="nil"/>
              <w:left w:val="nil"/>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000000" w:fill="969696"/>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2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xml:space="preserve">(AUG.) / DIM. DE LA DETTE FINANCIERE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(3,4)</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single" w:sz="8" w:space="0" w:color="auto"/>
              <w:bottom w:val="single" w:sz="8" w:space="0" w:color="auto"/>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9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b/>
                <w:bCs/>
                <w:color w:val="000000"/>
                <w:sz w:val="18"/>
                <w:szCs w:val="18"/>
                <w:u w:val="single"/>
                <w:lang w:val="fr-FR" w:eastAsia="fr-FR" w:bidi="ar-SA"/>
              </w:rPr>
            </w:pPr>
            <w:r w:rsidRPr="00222A8E">
              <w:rPr>
                <w:rFonts w:ascii="Times New Roman" w:hAnsi="Times New Roman"/>
                <w:b/>
                <w:bCs/>
                <w:color w:val="000000"/>
                <w:sz w:val="18"/>
                <w:szCs w:val="18"/>
                <w:u w:val="single"/>
                <w:lang w:val="fr-FR" w:eastAsia="fr-FR" w:bidi="ar-SA"/>
              </w:rPr>
              <w:t>COMPTE DE BILAN</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IMMOBILISATIONS BRUTES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48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DOTATIONS AUX AMORTISSEMENT DE L'ANNEE</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AMORTISSEMENTS CUMULES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(27,0)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(47,0)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IMMOBILISATIONS NETTES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59,0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63,0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STOCKS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13,0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CREANCES CLIENTS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8,3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10,8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12,5</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TRESORERIE</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b/>
                <w:bCs/>
                <w:color w:val="000000"/>
                <w:sz w:val="18"/>
                <w:szCs w:val="18"/>
                <w:lang w:val="fr-FR" w:eastAsia="fr-FR" w:bidi="ar-SA"/>
              </w:rPr>
            </w:pPr>
            <w:r w:rsidRPr="00222A8E">
              <w:rPr>
                <w:rFonts w:ascii="Times New Roman" w:hAnsi="Times New Roman"/>
                <w:b/>
                <w:bCs/>
                <w:color w:val="000000"/>
                <w:sz w:val="18"/>
                <w:szCs w:val="18"/>
                <w:lang w:val="fr-FR" w:eastAsia="fr-FR" w:bidi="ar-SA"/>
              </w:rPr>
              <w:t>TOTAL DE L'ACTIF</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77,3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86,8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90,5</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62"/>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CAPITAL SOCIAL</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35,0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35,0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35,0</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RESERVES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9,8</w:t>
            </w:r>
          </w:p>
        </w:tc>
      </w:tr>
      <w:tr w:rsidR="00222A8E" w:rsidRPr="00222A8E" w:rsidTr="00222A8E">
        <w:trPr>
          <w:trHeight w:val="139"/>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8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CAPITAUX PROPRES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36,7</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41,6</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44,8</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DETTE FINANCIERE</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34,8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38,2</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38,2</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DETTES FOURNISSEURS</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7,5</w:t>
            </w:r>
          </w:p>
        </w:tc>
      </w:tr>
      <w:tr w:rsidR="00222A8E" w:rsidRPr="00222A8E" w:rsidTr="00222A8E">
        <w:trPr>
          <w:trHeight w:val="162"/>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jc w:val="right"/>
              <w:rPr>
                <w:rFonts w:ascii="Times New Roman" w:hAnsi="Times New Roman"/>
                <w:color w:val="000000"/>
                <w:sz w:val="18"/>
                <w:szCs w:val="18"/>
                <w:lang w:val="fr-FR" w:eastAsia="fr-FR" w:bidi="ar-SA"/>
              </w:rPr>
            </w:pPr>
            <w:r w:rsidRPr="00222A8E">
              <w:rPr>
                <w:rFonts w:ascii="Times New Roman" w:hAnsi="Times New Roman"/>
                <w:color w:val="000000"/>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139"/>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hideMark/>
          </w:tcPr>
          <w:p w:rsidR="00222A8E" w:rsidRPr="00222A8E" w:rsidRDefault="00222A8E" w:rsidP="00222A8E">
            <w:pPr>
              <w:spacing w:after="0" w:line="240" w:lineRule="auto"/>
              <w:ind w:left="0"/>
              <w:rPr>
                <w:rFonts w:ascii="Times New Roman" w:hAnsi="Times New Roman"/>
                <w:b/>
                <w:bCs/>
                <w:color w:val="000000"/>
                <w:sz w:val="18"/>
                <w:szCs w:val="18"/>
                <w:lang w:val="fr-FR" w:eastAsia="fr-FR" w:bidi="ar-SA"/>
              </w:rPr>
            </w:pPr>
            <w:r w:rsidRPr="00222A8E">
              <w:rPr>
                <w:rFonts w:ascii="Times New Roman" w:hAnsi="Times New Roman"/>
                <w:b/>
                <w:bCs/>
                <w:color w:val="000000"/>
                <w:sz w:val="18"/>
                <w:szCs w:val="18"/>
                <w:lang w:val="fr-FR" w:eastAsia="fr-FR" w:bidi="ar-SA"/>
              </w:rPr>
              <w:t>TOTAL DU PASSIF</w:t>
            </w:r>
          </w:p>
        </w:tc>
        <w:tc>
          <w:tcPr>
            <w:tcW w:w="4265" w:type="dxa"/>
            <w:tcBorders>
              <w:top w:val="nil"/>
              <w:left w:val="single" w:sz="4" w:space="0" w:color="auto"/>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40,0</w:t>
            </w:r>
          </w:p>
        </w:tc>
        <w:tc>
          <w:tcPr>
            <w:tcW w:w="805"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77,3</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86,8</w:t>
            </w:r>
          </w:p>
        </w:tc>
        <w:tc>
          <w:tcPr>
            <w:tcW w:w="687" w:type="dxa"/>
            <w:tcBorders>
              <w:top w:val="nil"/>
              <w:left w:val="nil"/>
              <w:bottom w:val="nil"/>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90,5</w:t>
            </w:r>
          </w:p>
        </w:tc>
      </w:tr>
      <w:tr w:rsidR="00222A8E" w:rsidRPr="00222A8E" w:rsidTr="00222A8E">
        <w:trPr>
          <w:trHeight w:val="162"/>
        </w:trPr>
        <w:tc>
          <w:tcPr>
            <w:tcW w:w="2658" w:type="dxa"/>
            <w:tcBorders>
              <w:top w:val="nil"/>
              <w:left w:val="single" w:sz="4" w:space="0" w:color="auto"/>
              <w:bottom w:val="single" w:sz="4" w:space="0" w:color="auto"/>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4" w:space="0" w:color="auto"/>
              <w:right w:val="single" w:sz="4"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36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b/>
                <w:bCs/>
                <w:color w:val="auto"/>
                <w:sz w:val="28"/>
                <w:szCs w:val="28"/>
                <w:u w:val="single"/>
                <w:lang w:val="fr-FR" w:eastAsia="fr-FR" w:bidi="ar-SA"/>
              </w:rPr>
            </w:pPr>
            <w:r w:rsidRPr="00222A8E">
              <w:rPr>
                <w:rFonts w:ascii="Geneva" w:hAnsi="Geneva"/>
                <w:b/>
                <w:bCs/>
                <w:color w:val="auto"/>
                <w:sz w:val="28"/>
                <w:szCs w:val="28"/>
                <w:u w:val="single"/>
                <w:lang w:val="fr-FR" w:eastAsia="fr-FR" w:bidi="ar-SA"/>
              </w:rPr>
              <w:t>FINANCIAL PLANNING &amp; COMPANY EVALUATION (3)</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55"/>
        </w:trPr>
        <w:tc>
          <w:tcPr>
            <w:tcW w:w="2658"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r>
      <w:tr w:rsidR="00222A8E" w:rsidRPr="00222A8E" w:rsidTr="00222A8E">
        <w:trPr>
          <w:trHeight w:val="240"/>
        </w:trPr>
        <w:tc>
          <w:tcPr>
            <w:tcW w:w="2658" w:type="dxa"/>
            <w:tcBorders>
              <w:top w:val="single" w:sz="8" w:space="0" w:color="auto"/>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single" w:sz="8" w:space="0" w:color="auto"/>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single" w:sz="8" w:space="0" w:color="auto"/>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single" w:sz="8" w:space="0" w:color="auto"/>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single" w:sz="8" w:space="0" w:color="auto"/>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315"/>
        </w:trPr>
        <w:tc>
          <w:tcPr>
            <w:tcW w:w="7728" w:type="dxa"/>
            <w:gridSpan w:val="3"/>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24"/>
                <w:szCs w:val="24"/>
                <w:u w:val="single"/>
                <w:lang w:eastAsia="fr-FR" w:bidi="ar-SA"/>
              </w:rPr>
            </w:pPr>
            <w:r w:rsidRPr="00222A8E">
              <w:rPr>
                <w:rFonts w:ascii="Geneva" w:hAnsi="Geneva"/>
                <w:b/>
                <w:bCs/>
                <w:color w:val="auto"/>
                <w:sz w:val="24"/>
                <w:szCs w:val="24"/>
                <w:u w:val="single"/>
                <w:lang w:eastAsia="fr-FR" w:bidi="ar-SA"/>
              </w:rPr>
              <w:t>CALCULATION OF THE COST OF CAPITAL</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r w:rsidRPr="00222A8E">
              <w:rPr>
                <w:rFonts w:ascii="Geneva" w:hAnsi="Geneva"/>
                <w:color w:val="auto"/>
                <w:sz w:val="18"/>
                <w:szCs w:val="18"/>
                <w:lang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RISK-FREE RATE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5,0%</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ß</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EQUITY RISK-PREMIUM</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6,0%</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EXPECTED ROE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13,4%</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Id</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AFTER TAX COST OF DEBT</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i/>
                <w:iCs/>
                <w:color w:val="auto"/>
                <w:sz w:val="18"/>
                <w:szCs w:val="18"/>
                <w:lang w:val="fr-FR" w:eastAsia="fr-FR" w:bidi="ar-SA"/>
              </w:rPr>
            </w:pPr>
            <w:r w:rsidRPr="00222A8E">
              <w:rPr>
                <w:rFonts w:ascii="Geneva" w:hAnsi="Geneva"/>
                <w:i/>
                <w:iCs/>
                <w:color w:val="auto"/>
                <w:sz w:val="18"/>
                <w:szCs w:val="18"/>
                <w:lang w:val="fr-FR" w:eastAsia="fr-FR" w:bidi="ar-SA"/>
              </w:rPr>
              <w:t>4,6%</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SHARE OF EQUITY IN THE FINANCING</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50,0%</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SHARE OF DEBT IN THE FINANCING</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50,0%</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COST OF CAPITAL (WACC)</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bookmarkStart w:id="2" w:name="RANGE!B178"/>
            <w:r w:rsidRPr="00222A8E">
              <w:rPr>
                <w:rFonts w:ascii="Geneva" w:hAnsi="Geneva"/>
                <w:color w:val="auto"/>
                <w:sz w:val="18"/>
                <w:szCs w:val="18"/>
                <w:lang w:val="fr-FR" w:eastAsia="fr-FR" w:bidi="ar-SA"/>
              </w:rPr>
              <w:t>8,975%</w:t>
            </w:r>
            <w:bookmarkEnd w:id="2"/>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315"/>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24"/>
                <w:szCs w:val="24"/>
                <w:u w:val="single"/>
                <w:lang w:val="fr-FR" w:eastAsia="fr-FR" w:bidi="ar-SA"/>
              </w:rPr>
            </w:pPr>
            <w:r w:rsidRPr="00222A8E">
              <w:rPr>
                <w:rFonts w:ascii="Geneva" w:hAnsi="Geneva"/>
                <w:b/>
                <w:bCs/>
                <w:color w:val="auto"/>
                <w:sz w:val="24"/>
                <w:szCs w:val="24"/>
                <w:u w:val="single"/>
                <w:lang w:val="fr-FR" w:eastAsia="fr-FR" w:bidi="ar-SA"/>
              </w:rPr>
              <w:t>VALUATION</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u w:val="single"/>
                <w:lang w:val="fr-FR" w:eastAsia="fr-FR" w:bidi="ar-SA"/>
              </w:rPr>
            </w:pPr>
            <w:r w:rsidRPr="00222A8E">
              <w:rPr>
                <w:rFonts w:ascii="Geneva" w:hAnsi="Geneva"/>
                <w:color w:val="auto"/>
                <w:sz w:val="18"/>
                <w:szCs w:val="18"/>
                <w:u w:val="single"/>
                <w:lang w:val="fr-FR" w:eastAsia="fr-FR" w:bidi="ar-SA"/>
              </w:rPr>
              <w:t>YEARS</w:t>
            </w: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u w:val="single"/>
                <w:lang w:val="fr-FR" w:eastAsia="fr-FR" w:bidi="ar-SA"/>
              </w:rPr>
            </w:pPr>
            <w:r w:rsidRPr="00222A8E">
              <w:rPr>
                <w:rFonts w:ascii="Geneva" w:hAnsi="Geneva"/>
                <w:color w:val="auto"/>
                <w:sz w:val="18"/>
                <w:szCs w:val="18"/>
                <w:u w:val="single"/>
                <w:lang w:val="fr-FR" w:eastAsia="fr-FR" w:bidi="ar-SA"/>
              </w:rPr>
              <w:t>1</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u w:val="single"/>
                <w:lang w:val="fr-FR" w:eastAsia="fr-FR" w:bidi="ar-SA"/>
              </w:rPr>
            </w:pPr>
            <w:r w:rsidRPr="00222A8E">
              <w:rPr>
                <w:rFonts w:ascii="Geneva" w:hAnsi="Geneva"/>
                <w:color w:val="auto"/>
                <w:sz w:val="18"/>
                <w:szCs w:val="18"/>
                <w:u w:val="single"/>
                <w:lang w:val="fr-FR" w:eastAsia="fr-FR" w:bidi="ar-SA"/>
              </w:rPr>
              <w:t>2</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u w:val="single"/>
                <w:lang w:val="fr-FR" w:eastAsia="fr-FR" w:bidi="ar-SA"/>
              </w:rPr>
            </w:pPr>
            <w:r w:rsidRPr="00222A8E">
              <w:rPr>
                <w:rFonts w:ascii="Geneva" w:hAnsi="Geneva"/>
                <w:color w:val="auto"/>
                <w:sz w:val="18"/>
                <w:szCs w:val="18"/>
                <w:u w:val="single"/>
                <w:lang w:val="fr-FR" w:eastAsia="fr-FR" w:bidi="ar-SA"/>
              </w:rPr>
              <w:t>3</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EBITDA</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15,0</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26,0</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37,5</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EBITDA * (1 - CTR)</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9,8</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16,9</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24,4</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lastRenderedPageBreak/>
              <w:t>Amortissement</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11,0</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16,0</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xml:space="preserve">Amortissement* </w:t>
            </w:r>
            <w:proofErr w:type="spellStart"/>
            <w:r w:rsidRPr="00222A8E">
              <w:rPr>
                <w:rFonts w:ascii="Geneva" w:hAnsi="Geneva"/>
                <w:color w:val="auto"/>
                <w:sz w:val="18"/>
                <w:szCs w:val="18"/>
                <w:lang w:val="fr-FR" w:eastAsia="fr-FR" w:bidi="ar-SA"/>
              </w:rPr>
              <w:t>tx</w:t>
            </w:r>
            <w:proofErr w:type="spellEnd"/>
            <w:r w:rsidRPr="00222A8E">
              <w:rPr>
                <w:rFonts w:ascii="Geneva" w:hAnsi="Geneva"/>
                <w:color w:val="auto"/>
                <w:sz w:val="18"/>
                <w:szCs w:val="18"/>
                <w:lang w:val="fr-FR" w:eastAsia="fr-FR" w:bidi="ar-SA"/>
              </w:rPr>
              <w:t xml:space="preserve"> d'</w:t>
            </w:r>
            <w:proofErr w:type="spellStart"/>
            <w:r w:rsidRPr="00222A8E">
              <w:rPr>
                <w:rFonts w:ascii="Geneva" w:hAnsi="Geneva"/>
                <w:color w:val="auto"/>
                <w:sz w:val="18"/>
                <w:szCs w:val="18"/>
                <w:lang w:val="fr-FR" w:eastAsia="fr-FR" w:bidi="ar-SA"/>
              </w:rPr>
              <w:t>impot</w:t>
            </w:r>
            <w:proofErr w:type="spellEnd"/>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3,9</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5,6</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7,0</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CASH FLOWS</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13,6</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22,5</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31,4</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INVESTISSEMENTS</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(30,0)</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(20,0)</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Variation BFR</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(12,5)</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(4,3)</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(3,2)</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CASH OUT-FLOWS</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(42,5)</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(24,3)</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(23,2)</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FREE CASH-FLOWS</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(28,9)</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(1,8)</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8,2</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FCF actualisé</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(26,5)</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(1,5)</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FF0000"/>
                <w:sz w:val="18"/>
                <w:szCs w:val="18"/>
                <w:lang w:val="fr-FR" w:eastAsia="fr-FR" w:bidi="ar-SA"/>
              </w:rPr>
            </w:pPr>
            <w:r w:rsidRPr="00222A8E">
              <w:rPr>
                <w:rFonts w:ascii="Geneva" w:hAnsi="Geneva"/>
                <w:color w:val="FF0000"/>
                <w:sz w:val="18"/>
                <w:szCs w:val="18"/>
                <w:lang w:val="fr-FR" w:eastAsia="fr-FR" w:bidi="ar-SA"/>
              </w:rPr>
              <w:t>6,3</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FCF actualisé cumulé</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(26,5)</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(28,0)</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(21,7)</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Taux de croissance</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bookmarkStart w:id="3" w:name="RANGE!E201"/>
            <w:r w:rsidRPr="00222A8E">
              <w:rPr>
                <w:rFonts w:ascii="Geneva" w:hAnsi="Geneva"/>
                <w:color w:val="auto"/>
                <w:sz w:val="18"/>
                <w:szCs w:val="18"/>
                <w:lang w:val="fr-FR" w:eastAsia="fr-FR" w:bidi="ar-SA"/>
              </w:rPr>
              <w:t>5%</w:t>
            </w:r>
            <w:bookmarkEnd w:id="3"/>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7728" w:type="dxa"/>
            <w:gridSpan w:val="3"/>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PRESENT VALUE AT YEAR 3 OF FREE CASH-FLOWS AFTER YEAR 3</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215,7</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7728" w:type="dxa"/>
            <w:gridSpan w:val="3"/>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PRESENT VALUE AT YEAR 0 OF FREE CASH-FLOWS AFTER YEAR 3</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166,7</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8415" w:type="dxa"/>
            <w:gridSpan w:val="4"/>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eastAsia="fr-FR" w:bidi="ar-SA"/>
              </w:rPr>
            </w:pPr>
            <w:r w:rsidRPr="00222A8E">
              <w:rPr>
                <w:rFonts w:ascii="Geneva" w:hAnsi="Geneva"/>
                <w:color w:val="auto"/>
                <w:sz w:val="18"/>
                <w:szCs w:val="18"/>
                <w:lang w:eastAsia="fr-FR" w:bidi="ar-SA"/>
              </w:rPr>
              <w:t>VALUE OF CAPITAL EMPLOYED = PRESENT VALUE OF FREE CASH FLOWS</w:t>
            </w: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145,0</w:t>
            </w:r>
          </w:p>
        </w:tc>
      </w:tr>
      <w:tr w:rsidR="00222A8E" w:rsidRPr="00222A8E" w:rsidTr="00222A8E">
        <w:trPr>
          <w:trHeight w:val="240"/>
        </w:trPr>
        <w:tc>
          <w:tcPr>
            <w:tcW w:w="2658" w:type="dxa"/>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805"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r w:rsidR="00222A8E" w:rsidRPr="00222A8E" w:rsidTr="00222A8E">
        <w:trPr>
          <w:trHeight w:val="240"/>
        </w:trPr>
        <w:tc>
          <w:tcPr>
            <w:tcW w:w="7728" w:type="dxa"/>
            <w:gridSpan w:val="3"/>
            <w:tcBorders>
              <w:top w:val="nil"/>
              <w:left w:val="single" w:sz="8" w:space="0" w:color="auto"/>
              <w:bottom w:val="nil"/>
              <w:right w:val="nil"/>
            </w:tcBorders>
            <w:shd w:val="clear" w:color="auto" w:fill="auto"/>
            <w:noWrap/>
            <w:vAlign w:val="bottom"/>
            <w:hideMark/>
          </w:tcPr>
          <w:p w:rsidR="00222A8E" w:rsidRPr="00222A8E" w:rsidRDefault="00222A8E" w:rsidP="00222A8E">
            <w:pPr>
              <w:spacing w:after="0" w:line="240" w:lineRule="auto"/>
              <w:ind w:left="0"/>
              <w:rPr>
                <w:rFonts w:ascii="Geneva" w:hAnsi="Geneva"/>
                <w:b/>
                <w:bCs/>
                <w:color w:val="auto"/>
                <w:sz w:val="18"/>
                <w:szCs w:val="18"/>
                <w:lang w:eastAsia="fr-FR" w:bidi="ar-SA"/>
              </w:rPr>
            </w:pPr>
            <w:r w:rsidRPr="00222A8E">
              <w:rPr>
                <w:rFonts w:ascii="Geneva" w:hAnsi="Geneva"/>
                <w:b/>
                <w:bCs/>
                <w:color w:val="auto"/>
                <w:sz w:val="18"/>
                <w:szCs w:val="18"/>
                <w:lang w:eastAsia="fr-FR" w:bidi="ar-SA"/>
              </w:rPr>
              <w:t>VALUE OF EQUITY = VALUE OF CAPITAL EMPLOYED - FINANCIAL DEBT</w:t>
            </w:r>
          </w:p>
        </w:tc>
        <w:tc>
          <w:tcPr>
            <w:tcW w:w="687" w:type="dxa"/>
            <w:tcBorders>
              <w:top w:val="nil"/>
              <w:left w:val="nil"/>
              <w:bottom w:val="nil"/>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b/>
                <w:bCs/>
                <w:color w:val="auto"/>
                <w:sz w:val="18"/>
                <w:szCs w:val="18"/>
                <w:lang w:eastAsia="fr-FR" w:bidi="ar-SA"/>
              </w:rPr>
            </w:pPr>
          </w:p>
        </w:tc>
        <w:tc>
          <w:tcPr>
            <w:tcW w:w="687" w:type="dxa"/>
            <w:tcBorders>
              <w:top w:val="nil"/>
              <w:left w:val="nil"/>
              <w:bottom w:val="nil"/>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b/>
                <w:bCs/>
                <w:color w:val="auto"/>
                <w:sz w:val="18"/>
                <w:szCs w:val="18"/>
                <w:lang w:val="fr-FR" w:eastAsia="fr-FR" w:bidi="ar-SA"/>
              </w:rPr>
            </w:pPr>
            <w:r w:rsidRPr="00222A8E">
              <w:rPr>
                <w:rFonts w:ascii="Geneva" w:hAnsi="Geneva"/>
                <w:b/>
                <w:bCs/>
                <w:color w:val="auto"/>
                <w:sz w:val="18"/>
                <w:szCs w:val="18"/>
                <w:lang w:val="fr-FR" w:eastAsia="fr-FR" w:bidi="ar-SA"/>
              </w:rPr>
              <w:t>125,0</w:t>
            </w:r>
          </w:p>
        </w:tc>
      </w:tr>
      <w:tr w:rsidR="00222A8E" w:rsidRPr="00222A8E" w:rsidTr="00222A8E">
        <w:trPr>
          <w:trHeight w:val="255"/>
        </w:trPr>
        <w:tc>
          <w:tcPr>
            <w:tcW w:w="2658" w:type="dxa"/>
            <w:tcBorders>
              <w:top w:val="nil"/>
              <w:left w:val="single" w:sz="8" w:space="0" w:color="auto"/>
              <w:bottom w:val="single" w:sz="8" w:space="0" w:color="auto"/>
              <w:right w:val="nil"/>
            </w:tcBorders>
            <w:shd w:val="clear" w:color="auto" w:fill="auto"/>
            <w:noWrap/>
            <w:vAlign w:val="bottom"/>
            <w:hideMark/>
          </w:tcPr>
          <w:p w:rsidR="00222A8E" w:rsidRPr="00222A8E" w:rsidRDefault="00222A8E" w:rsidP="00222A8E">
            <w:pPr>
              <w:spacing w:after="0" w:line="240" w:lineRule="auto"/>
              <w:ind w:left="0"/>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4265" w:type="dxa"/>
            <w:tcBorders>
              <w:top w:val="nil"/>
              <w:left w:val="nil"/>
              <w:bottom w:val="single" w:sz="8" w:space="0" w:color="auto"/>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805" w:type="dxa"/>
            <w:tcBorders>
              <w:top w:val="nil"/>
              <w:left w:val="nil"/>
              <w:bottom w:val="single" w:sz="8" w:space="0" w:color="auto"/>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8" w:space="0" w:color="auto"/>
              <w:right w:val="nil"/>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c>
          <w:tcPr>
            <w:tcW w:w="687" w:type="dxa"/>
            <w:tcBorders>
              <w:top w:val="nil"/>
              <w:left w:val="nil"/>
              <w:bottom w:val="single" w:sz="8" w:space="0" w:color="auto"/>
              <w:right w:val="single" w:sz="8" w:space="0" w:color="auto"/>
            </w:tcBorders>
            <w:shd w:val="clear" w:color="auto" w:fill="auto"/>
            <w:noWrap/>
            <w:vAlign w:val="bottom"/>
            <w:hideMark/>
          </w:tcPr>
          <w:p w:rsidR="00222A8E" w:rsidRPr="00222A8E" w:rsidRDefault="00222A8E" w:rsidP="00222A8E">
            <w:pPr>
              <w:spacing w:after="0" w:line="240" w:lineRule="auto"/>
              <w:ind w:left="0"/>
              <w:jc w:val="center"/>
              <w:rPr>
                <w:rFonts w:ascii="Geneva" w:hAnsi="Geneva"/>
                <w:color w:val="auto"/>
                <w:sz w:val="18"/>
                <w:szCs w:val="18"/>
                <w:lang w:val="fr-FR" w:eastAsia="fr-FR" w:bidi="ar-SA"/>
              </w:rPr>
            </w:pPr>
            <w:r w:rsidRPr="00222A8E">
              <w:rPr>
                <w:rFonts w:ascii="Geneva" w:hAnsi="Geneva"/>
                <w:color w:val="auto"/>
                <w:sz w:val="18"/>
                <w:szCs w:val="18"/>
                <w:lang w:val="fr-FR" w:eastAsia="fr-FR" w:bidi="ar-SA"/>
              </w:rPr>
              <w:t> </w:t>
            </w:r>
          </w:p>
        </w:tc>
      </w:tr>
    </w:tbl>
    <w:p w:rsidR="00B902C8" w:rsidRDefault="00B902C8"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r>
        <w:rPr>
          <w:rFonts w:ascii="Times New Roman" w:hAnsi="Times New Roman"/>
          <w:sz w:val="24"/>
          <w:szCs w:val="24"/>
          <w:lang w:val="fr-FR"/>
        </w:rPr>
        <w:t>TD2</w:t>
      </w:r>
    </w:p>
    <w:p w:rsidR="00192EFC" w:rsidRDefault="00192EFC" w:rsidP="00B902C8">
      <w:pPr>
        <w:pStyle w:val="ListParagraph"/>
        <w:spacing w:after="0"/>
        <w:rPr>
          <w:rFonts w:ascii="Times New Roman" w:hAnsi="Times New Roman"/>
          <w:sz w:val="24"/>
          <w:szCs w:val="24"/>
          <w:lang w:val="fr-FR"/>
        </w:rPr>
      </w:pPr>
    </w:p>
    <w:p w:rsidR="00222A8E" w:rsidRDefault="00192EFC" w:rsidP="00B902C8">
      <w:pPr>
        <w:pStyle w:val="ListParagraph"/>
        <w:spacing w:after="0"/>
        <w:rPr>
          <w:rFonts w:ascii="Times New Roman" w:hAnsi="Times New Roman"/>
          <w:sz w:val="24"/>
          <w:szCs w:val="24"/>
          <w:lang w:val="fr-FR"/>
        </w:rPr>
      </w:pPr>
      <w:r>
        <w:rPr>
          <w:rFonts w:ascii="Times New Roman" w:hAnsi="Times New Roman"/>
          <w:sz w:val="24"/>
          <w:szCs w:val="24"/>
          <w:lang w:val="fr-FR"/>
        </w:rPr>
        <w:t>Résultat</w:t>
      </w: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tbl>
      <w:tblPr>
        <w:tblW w:w="9380" w:type="dxa"/>
        <w:tblInd w:w="55" w:type="dxa"/>
        <w:tblCellMar>
          <w:left w:w="70" w:type="dxa"/>
          <w:right w:w="70" w:type="dxa"/>
        </w:tblCellMar>
        <w:tblLook w:val="04A0" w:firstRow="1" w:lastRow="0" w:firstColumn="1" w:lastColumn="0" w:noHBand="0" w:noVBand="1"/>
      </w:tblPr>
      <w:tblGrid>
        <w:gridCol w:w="4780"/>
        <w:gridCol w:w="1120"/>
        <w:gridCol w:w="1120"/>
        <w:gridCol w:w="1180"/>
        <w:gridCol w:w="1180"/>
      </w:tblGrid>
      <w:tr w:rsidR="00192EFC" w:rsidRPr="00192EFC" w:rsidTr="00192EFC">
        <w:trPr>
          <w:trHeight w:val="300"/>
        </w:trPr>
        <w:tc>
          <w:tcPr>
            <w:tcW w:w="4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1997</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1998 P </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1999 P </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2000 P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Chiffres d'affaires</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106 146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122 068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141 599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168 503   </w:t>
            </w:r>
          </w:p>
        </w:tc>
      </w:tr>
      <w:tr w:rsidR="00192EFC" w:rsidRPr="00192EFC" w:rsidTr="00192EFC">
        <w:trPr>
          <w:trHeight w:val="300"/>
        </w:trPr>
        <w:tc>
          <w:tcPr>
            <w:tcW w:w="59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Coûts d'achat des Marchandises Vendues (CAMV)</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i/>
                <w:iCs/>
                <w:color w:val="000000"/>
                <w:sz w:val="22"/>
                <w:szCs w:val="22"/>
                <w:lang w:val="fr-FR" w:eastAsia="fr-FR" w:bidi="ar-SA"/>
              </w:rPr>
            </w:pPr>
            <w:r w:rsidRPr="00192EFC">
              <w:rPr>
                <w:rFonts w:cs="Calibri"/>
                <w:i/>
                <w:iCs/>
                <w:color w:val="000000"/>
                <w:sz w:val="22"/>
                <w:szCs w:val="22"/>
                <w:lang w:val="fr-FR" w:eastAsia="fr-FR" w:bidi="ar-SA"/>
              </w:rPr>
              <w:t xml:space="preserve">      83 663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96 434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111 863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133 117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Charges Administratives</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i/>
                <w:iCs/>
                <w:color w:val="000000"/>
                <w:sz w:val="22"/>
                <w:szCs w:val="22"/>
                <w:lang w:val="fr-FR" w:eastAsia="fr-FR" w:bidi="ar-SA"/>
              </w:rPr>
            </w:pPr>
            <w:r w:rsidRPr="00192EFC">
              <w:rPr>
                <w:rFonts w:cs="Calibri"/>
                <w:i/>
                <w:iCs/>
                <w:color w:val="000000"/>
                <w:sz w:val="22"/>
                <w:szCs w:val="22"/>
                <w:lang w:val="fr-FR" w:eastAsia="fr-FR" w:bidi="ar-SA"/>
              </w:rPr>
              <w:t xml:space="preserve">         8 948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11 596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13 452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16 008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Charges Commerciales</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i/>
                <w:iCs/>
                <w:color w:val="000000"/>
                <w:sz w:val="22"/>
                <w:szCs w:val="22"/>
                <w:lang w:val="fr-FR" w:eastAsia="fr-FR" w:bidi="ar-SA"/>
              </w:rPr>
            </w:pPr>
            <w:r w:rsidRPr="00192EFC">
              <w:rPr>
                <w:rFonts w:cs="Calibri"/>
                <w:i/>
                <w:iCs/>
                <w:color w:val="000000"/>
                <w:sz w:val="22"/>
                <w:szCs w:val="22"/>
                <w:lang w:val="fr-FR" w:eastAsia="fr-FR" w:bidi="ar-SA"/>
              </w:rPr>
              <w:t xml:space="preserve">         7 840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10 986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12 744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15 165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EBIT</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5 695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3 052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3 540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4 213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Frais Financiers</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i/>
                <w:iCs/>
                <w:color w:val="000000"/>
                <w:sz w:val="22"/>
                <w:szCs w:val="22"/>
                <w:lang w:val="fr-FR" w:eastAsia="fr-FR" w:bidi="ar-SA"/>
              </w:rPr>
            </w:pPr>
            <w:r w:rsidRPr="00192EFC">
              <w:rPr>
                <w:rFonts w:cs="Calibri"/>
                <w:i/>
                <w:iCs/>
                <w:color w:val="000000"/>
                <w:sz w:val="22"/>
                <w:szCs w:val="22"/>
                <w:lang w:val="fr-FR" w:eastAsia="fr-FR" w:bidi="ar-SA"/>
              </w:rPr>
              <w:t xml:space="preserve">            845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882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1 064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1 233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Résultat avant Impôt</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4 850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2 170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2 476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2 980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Impôt sur les Bénéfices</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i/>
                <w:iCs/>
                <w:color w:val="000000"/>
                <w:sz w:val="22"/>
                <w:szCs w:val="22"/>
                <w:lang w:val="fr-FR" w:eastAsia="fr-FR" w:bidi="ar-SA"/>
              </w:rPr>
            </w:pPr>
            <w:r w:rsidRPr="00192EFC">
              <w:rPr>
                <w:rFonts w:cs="Calibri"/>
                <w:i/>
                <w:iCs/>
                <w:color w:val="000000"/>
                <w:sz w:val="22"/>
                <w:szCs w:val="22"/>
                <w:lang w:val="fr-FR" w:eastAsia="fr-FR" w:bidi="ar-SA"/>
              </w:rPr>
              <w:t xml:space="preserve">         1 795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723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825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i/>
                <w:iCs/>
                <w:color w:val="000000"/>
                <w:sz w:val="22"/>
                <w:szCs w:val="22"/>
                <w:lang w:val="fr-FR" w:eastAsia="fr-FR" w:bidi="ar-SA"/>
              </w:rPr>
            </w:pPr>
            <w:r w:rsidRPr="00192EFC">
              <w:rPr>
                <w:rFonts w:cs="Calibri"/>
                <w:b/>
                <w:bCs/>
                <w:i/>
                <w:iCs/>
                <w:color w:val="000000"/>
                <w:sz w:val="22"/>
                <w:szCs w:val="22"/>
                <w:lang w:val="fr-FR" w:eastAsia="fr-FR" w:bidi="ar-SA"/>
              </w:rPr>
              <w:t xml:space="preserve">              993   </w:t>
            </w:r>
          </w:p>
        </w:tc>
      </w:tr>
      <w:tr w:rsidR="00192EFC" w:rsidRPr="00192EFC" w:rsidTr="00192EFC">
        <w:trPr>
          <w:trHeight w:val="300"/>
        </w:trPr>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2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r>
      <w:tr w:rsidR="00192EFC" w:rsidRPr="00192EFC" w:rsidTr="00192EFC">
        <w:trPr>
          <w:trHeight w:val="315"/>
        </w:trPr>
        <w:tc>
          <w:tcPr>
            <w:tcW w:w="4780" w:type="dxa"/>
            <w:tcBorders>
              <w:top w:val="nil"/>
              <w:left w:val="single" w:sz="8" w:space="0" w:color="auto"/>
              <w:bottom w:val="single" w:sz="8"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NI</w:t>
            </w:r>
          </w:p>
        </w:tc>
        <w:tc>
          <w:tcPr>
            <w:tcW w:w="1120" w:type="dxa"/>
            <w:tcBorders>
              <w:top w:val="nil"/>
              <w:left w:val="nil"/>
              <w:bottom w:val="single" w:sz="8" w:space="0" w:color="auto"/>
              <w:right w:val="single" w:sz="8" w:space="0" w:color="auto"/>
            </w:tcBorders>
            <w:shd w:val="clear" w:color="000000" w:fill="C0C0C0"/>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3 056   </w:t>
            </w:r>
          </w:p>
        </w:tc>
        <w:tc>
          <w:tcPr>
            <w:tcW w:w="1120" w:type="dxa"/>
            <w:tcBorders>
              <w:top w:val="nil"/>
              <w:left w:val="nil"/>
              <w:bottom w:val="single" w:sz="8"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1 447   </w:t>
            </w:r>
          </w:p>
        </w:tc>
        <w:tc>
          <w:tcPr>
            <w:tcW w:w="1180" w:type="dxa"/>
            <w:tcBorders>
              <w:top w:val="nil"/>
              <w:left w:val="single" w:sz="8" w:space="0" w:color="auto"/>
              <w:bottom w:val="single" w:sz="8"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1 651   </w:t>
            </w:r>
          </w:p>
        </w:tc>
        <w:tc>
          <w:tcPr>
            <w:tcW w:w="1180" w:type="dxa"/>
            <w:tcBorders>
              <w:top w:val="nil"/>
              <w:left w:val="single" w:sz="8" w:space="0" w:color="auto"/>
              <w:bottom w:val="single" w:sz="8"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1 987   </w:t>
            </w:r>
          </w:p>
        </w:tc>
      </w:tr>
      <w:tr w:rsidR="00192EFC" w:rsidRPr="00192EFC" w:rsidTr="00192EFC">
        <w:trPr>
          <w:trHeight w:val="300"/>
        </w:trPr>
        <w:tc>
          <w:tcPr>
            <w:tcW w:w="47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r>
      <w:tr w:rsidR="00192EFC" w:rsidRPr="00192EFC" w:rsidTr="00192EFC">
        <w:trPr>
          <w:trHeight w:val="300"/>
        </w:trPr>
        <w:tc>
          <w:tcPr>
            <w:tcW w:w="47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center"/>
              <w:rPr>
                <w:rFonts w:cs="Calibri"/>
                <w:color w:val="000000"/>
                <w:sz w:val="22"/>
                <w:szCs w:val="22"/>
                <w:lang w:val="fr-FR" w:eastAsia="fr-FR" w:bidi="ar-SA"/>
              </w:rPr>
            </w:pPr>
            <w:r w:rsidRPr="00192EFC">
              <w:rPr>
                <w:rFonts w:cs="Calibri"/>
                <w:color w:val="000000"/>
                <w:sz w:val="22"/>
                <w:szCs w:val="22"/>
                <w:lang w:val="fr-FR" w:eastAsia="fr-FR" w:bidi="ar-SA"/>
              </w:rPr>
              <w:t xml:space="preserve"> </w:t>
            </w:r>
            <w:proofErr w:type="spellStart"/>
            <w:r w:rsidRPr="00192EFC">
              <w:rPr>
                <w:rFonts w:cs="Calibri"/>
                <w:color w:val="000000"/>
                <w:sz w:val="22"/>
                <w:szCs w:val="22"/>
                <w:lang w:val="fr-FR" w:eastAsia="fr-FR" w:bidi="ar-SA"/>
              </w:rPr>
              <w:t>Div</w:t>
            </w:r>
            <w:proofErr w:type="spellEnd"/>
            <w:r w:rsidRPr="00192EFC">
              <w:rPr>
                <w:rFonts w:cs="Calibri"/>
                <w:color w:val="000000"/>
                <w:sz w:val="22"/>
                <w:szCs w:val="22"/>
                <w:lang w:val="fr-FR" w:eastAsia="fr-FR" w:bidi="ar-SA"/>
              </w:rPr>
              <w:t xml:space="preserve">  </w:t>
            </w: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579   </w:t>
            </w: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660   </w:t>
            </w: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795   </w:t>
            </w:r>
          </w:p>
        </w:tc>
      </w:tr>
      <w:tr w:rsidR="00192EFC" w:rsidRPr="00192EFC" w:rsidTr="00192EFC">
        <w:trPr>
          <w:trHeight w:val="300"/>
        </w:trPr>
        <w:tc>
          <w:tcPr>
            <w:tcW w:w="47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center"/>
              <w:rPr>
                <w:rFonts w:cs="Calibri"/>
                <w:color w:val="000000"/>
                <w:sz w:val="22"/>
                <w:szCs w:val="22"/>
                <w:lang w:val="fr-FR" w:eastAsia="fr-FR" w:bidi="ar-SA"/>
              </w:rPr>
            </w:pPr>
            <w:r w:rsidRPr="00192EFC">
              <w:rPr>
                <w:rFonts w:cs="Calibri"/>
                <w:color w:val="000000"/>
                <w:sz w:val="22"/>
                <w:szCs w:val="22"/>
                <w:lang w:val="fr-FR" w:eastAsia="fr-FR" w:bidi="ar-SA"/>
              </w:rPr>
              <w:t xml:space="preserve"> </w:t>
            </w:r>
            <w:proofErr w:type="spellStart"/>
            <w:r w:rsidRPr="00192EFC">
              <w:rPr>
                <w:rFonts w:cs="Calibri"/>
                <w:color w:val="000000"/>
                <w:sz w:val="22"/>
                <w:szCs w:val="22"/>
                <w:lang w:val="fr-FR" w:eastAsia="fr-FR" w:bidi="ar-SA"/>
              </w:rPr>
              <w:t>Res</w:t>
            </w:r>
            <w:proofErr w:type="spellEnd"/>
            <w:r w:rsidRPr="00192EFC">
              <w:rPr>
                <w:rFonts w:cs="Calibri"/>
                <w:color w:val="000000"/>
                <w:sz w:val="22"/>
                <w:szCs w:val="22"/>
                <w:lang w:val="fr-FR" w:eastAsia="fr-FR" w:bidi="ar-SA"/>
              </w:rPr>
              <w:t xml:space="preserve"> </w:t>
            </w: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868   </w:t>
            </w: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991   </w:t>
            </w: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1 192   </w:t>
            </w:r>
          </w:p>
        </w:tc>
      </w:tr>
      <w:tr w:rsidR="00192EFC" w:rsidRPr="00192EFC" w:rsidTr="00192EFC">
        <w:trPr>
          <w:trHeight w:val="300"/>
        </w:trPr>
        <w:tc>
          <w:tcPr>
            <w:tcW w:w="47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0,08   </w:t>
            </w: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r>
      <w:tr w:rsidR="00192EFC" w:rsidRPr="00192EFC" w:rsidTr="00192EFC">
        <w:trPr>
          <w:trHeight w:val="300"/>
        </w:trPr>
        <w:tc>
          <w:tcPr>
            <w:tcW w:w="47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0,07   </w:t>
            </w:r>
          </w:p>
        </w:tc>
        <w:tc>
          <w:tcPr>
            <w:tcW w:w="11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18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r>
    </w:tbl>
    <w:p w:rsidR="00222A8E" w:rsidRDefault="00222A8E"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r>
        <w:rPr>
          <w:rFonts w:ascii="Times New Roman" w:hAnsi="Times New Roman"/>
          <w:sz w:val="24"/>
          <w:szCs w:val="24"/>
          <w:lang w:val="fr-FR"/>
        </w:rPr>
        <w:t>Compte de bilan</w:t>
      </w:r>
    </w:p>
    <w:p w:rsidR="00192EFC" w:rsidRDefault="00192EFC" w:rsidP="00B902C8">
      <w:pPr>
        <w:pStyle w:val="ListParagraph"/>
        <w:spacing w:after="0"/>
        <w:rPr>
          <w:rFonts w:ascii="Times New Roman" w:hAnsi="Times New Roman"/>
          <w:sz w:val="24"/>
          <w:szCs w:val="24"/>
          <w:lang w:val="fr-FR"/>
        </w:rPr>
      </w:pPr>
    </w:p>
    <w:tbl>
      <w:tblPr>
        <w:tblW w:w="10200" w:type="dxa"/>
        <w:tblInd w:w="55" w:type="dxa"/>
        <w:tblCellMar>
          <w:left w:w="70" w:type="dxa"/>
          <w:right w:w="70" w:type="dxa"/>
        </w:tblCellMar>
        <w:tblLook w:val="04A0" w:firstRow="1" w:lastRow="0" w:firstColumn="1" w:lastColumn="0" w:noHBand="0" w:noVBand="1"/>
      </w:tblPr>
      <w:tblGrid>
        <w:gridCol w:w="3760"/>
        <w:gridCol w:w="1340"/>
        <w:gridCol w:w="900"/>
        <w:gridCol w:w="1400"/>
        <w:gridCol w:w="1400"/>
        <w:gridCol w:w="1400"/>
      </w:tblGrid>
      <w:tr w:rsidR="00192EFC" w:rsidRPr="00192EFC" w:rsidTr="00192EFC">
        <w:trPr>
          <w:trHeight w:val="300"/>
        </w:trPr>
        <w:tc>
          <w:tcPr>
            <w:tcW w:w="3760" w:type="dxa"/>
            <w:tcBorders>
              <w:top w:val="single" w:sz="8" w:space="0" w:color="auto"/>
              <w:left w:val="single" w:sz="8" w:space="0" w:color="auto"/>
              <w:bottom w:val="nil"/>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340" w:type="dxa"/>
            <w:tcBorders>
              <w:top w:val="single" w:sz="8" w:space="0" w:color="auto"/>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1 997   </w:t>
            </w:r>
          </w:p>
        </w:tc>
        <w:tc>
          <w:tcPr>
            <w:tcW w:w="900" w:type="dxa"/>
            <w:tcBorders>
              <w:top w:val="single" w:sz="8" w:space="0" w:color="auto"/>
              <w:left w:val="nil"/>
              <w:bottom w:val="nil"/>
              <w:right w:val="nil"/>
            </w:tcBorders>
            <w:shd w:val="clear" w:color="auto" w:fill="auto"/>
            <w:noWrap/>
            <w:vAlign w:val="center"/>
            <w:hideMark/>
          </w:tcPr>
          <w:p w:rsidR="00192EFC" w:rsidRPr="00192EFC" w:rsidRDefault="00192EFC" w:rsidP="00192EFC">
            <w:pPr>
              <w:spacing w:after="0" w:line="240" w:lineRule="auto"/>
              <w:ind w:left="0"/>
              <w:jc w:val="center"/>
              <w:rPr>
                <w:rFonts w:cs="Calibri"/>
                <w:b/>
                <w:bCs/>
                <w:color w:val="000000"/>
                <w:lang w:val="fr-FR" w:eastAsia="fr-FR" w:bidi="ar-SA"/>
              </w:rPr>
            </w:pPr>
            <w:r w:rsidRPr="00192EFC">
              <w:rPr>
                <w:rFonts w:cs="Calibri"/>
                <w:b/>
                <w:bCs/>
                <w:color w:val="000000"/>
                <w:lang w:val="fr-FR" w:eastAsia="fr-FR" w:bidi="ar-SA"/>
              </w:rPr>
              <w:t> </w:t>
            </w:r>
          </w:p>
        </w:tc>
        <w:tc>
          <w:tcPr>
            <w:tcW w:w="1400" w:type="dxa"/>
            <w:tcBorders>
              <w:top w:val="single" w:sz="8" w:space="0" w:color="auto"/>
              <w:left w:val="single" w:sz="4" w:space="0" w:color="auto"/>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1998 P </w:t>
            </w:r>
          </w:p>
        </w:tc>
        <w:tc>
          <w:tcPr>
            <w:tcW w:w="1400" w:type="dxa"/>
            <w:tcBorders>
              <w:top w:val="single" w:sz="8" w:space="0" w:color="auto"/>
              <w:left w:val="single" w:sz="4" w:space="0" w:color="auto"/>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1999 P </w:t>
            </w:r>
          </w:p>
        </w:tc>
        <w:tc>
          <w:tcPr>
            <w:tcW w:w="1400" w:type="dxa"/>
            <w:tcBorders>
              <w:top w:val="single" w:sz="8" w:space="0" w:color="auto"/>
              <w:left w:val="single" w:sz="4" w:space="0" w:color="auto"/>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2000 P </w:t>
            </w:r>
          </w:p>
        </w:tc>
      </w:tr>
      <w:tr w:rsidR="00192EFC" w:rsidRPr="00192EFC" w:rsidTr="00192EFC">
        <w:trPr>
          <w:trHeight w:val="300"/>
        </w:trPr>
        <w:tc>
          <w:tcPr>
            <w:tcW w:w="3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auto"/>
                <w:sz w:val="22"/>
                <w:szCs w:val="22"/>
                <w:lang w:val="fr-FR" w:eastAsia="fr-FR" w:bidi="ar-SA"/>
              </w:rPr>
            </w:pPr>
            <w:r w:rsidRPr="00192EFC">
              <w:rPr>
                <w:rFonts w:cs="Calibri"/>
                <w:b/>
                <w:bCs/>
                <w:color w:val="auto"/>
                <w:sz w:val="22"/>
                <w:szCs w:val="22"/>
                <w:lang w:val="fr-FR" w:eastAsia="fr-FR" w:bidi="ar-SA"/>
              </w:rPr>
              <w:t>Actif Immobilisé (Net)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24 191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26 859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28 983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29 657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auto"/>
                <w:sz w:val="22"/>
                <w:szCs w:val="22"/>
                <w:lang w:val="fr-FR" w:eastAsia="fr-FR" w:bidi="ar-SA"/>
              </w:rPr>
            </w:pPr>
            <w:r w:rsidRPr="00192EFC">
              <w:rPr>
                <w:rFonts w:cs="Calibri"/>
                <w:color w:val="auto"/>
                <w:sz w:val="22"/>
                <w:szCs w:val="22"/>
                <w:lang w:val="fr-FR" w:eastAsia="fr-FR"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auto"/>
                <w:sz w:val="22"/>
                <w:szCs w:val="22"/>
                <w:lang w:val="fr-FR" w:eastAsia="fr-FR" w:bidi="ar-SA"/>
              </w:rPr>
            </w:pPr>
            <w:r w:rsidRPr="00192EFC">
              <w:rPr>
                <w:rFonts w:cs="Calibri"/>
                <w:color w:val="auto"/>
                <w:sz w:val="22"/>
                <w:szCs w:val="22"/>
                <w:lang w:val="fr-FR" w:eastAsia="fr-FR" w:bidi="ar-SA"/>
              </w:rPr>
              <w:t>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auto"/>
                <w:sz w:val="22"/>
                <w:szCs w:val="22"/>
                <w:lang w:val="fr-FR" w:eastAsia="fr-FR" w:bidi="ar-SA"/>
              </w:rPr>
            </w:pPr>
            <w:r w:rsidRPr="00192EFC">
              <w:rPr>
                <w:rFonts w:cs="Calibri"/>
                <w:b/>
                <w:bCs/>
                <w:color w:val="auto"/>
                <w:sz w:val="22"/>
                <w:szCs w:val="22"/>
                <w:lang w:val="fr-FR" w:eastAsia="fr-FR" w:bidi="ar-SA"/>
              </w:rPr>
              <w:t>Stock</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auto"/>
                <w:sz w:val="22"/>
                <w:szCs w:val="22"/>
                <w:lang w:val="fr-FR" w:eastAsia="fr-FR" w:bidi="ar-SA"/>
              </w:rPr>
            </w:pPr>
            <w:r w:rsidRPr="00192EFC">
              <w:rPr>
                <w:rFonts w:cs="Calibri"/>
                <w:color w:val="auto"/>
                <w:sz w:val="22"/>
                <w:szCs w:val="22"/>
                <w:lang w:val="fr-FR" w:eastAsia="fr-FR" w:bidi="ar-SA"/>
              </w:rPr>
              <w:t xml:space="preserve">            16 265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19 680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22 829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27 167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Créances Clients</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845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1 110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1 287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1 532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Trésorerie Actif</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883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1 047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1 480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2 534   </w:t>
            </w:r>
          </w:p>
        </w:tc>
      </w:tr>
      <w:tr w:rsidR="00192EFC" w:rsidRPr="00192EFC" w:rsidTr="00192EFC">
        <w:trPr>
          <w:trHeight w:val="300"/>
        </w:trPr>
        <w:tc>
          <w:tcPr>
            <w:tcW w:w="51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Total Actif</w:t>
            </w:r>
          </w:p>
        </w:tc>
        <w:tc>
          <w:tcPr>
            <w:tcW w:w="1340" w:type="dxa"/>
            <w:tcBorders>
              <w:top w:val="nil"/>
              <w:left w:val="nil"/>
              <w:bottom w:val="single" w:sz="4"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42 184   </w:t>
            </w:r>
          </w:p>
        </w:tc>
        <w:tc>
          <w:tcPr>
            <w:tcW w:w="900" w:type="dxa"/>
            <w:tcBorders>
              <w:top w:val="nil"/>
              <w:left w:val="nil"/>
              <w:bottom w:val="single" w:sz="4" w:space="0" w:color="auto"/>
              <w:right w:val="single" w:sz="4" w:space="0" w:color="auto"/>
            </w:tcBorders>
            <w:shd w:val="clear" w:color="000000" w:fill="C0C0C0"/>
            <w:noWrap/>
            <w:vAlign w:val="center"/>
            <w:hideMark/>
          </w:tcPr>
          <w:p w:rsidR="00192EFC" w:rsidRPr="00192EFC" w:rsidRDefault="00192EFC" w:rsidP="00192EFC">
            <w:pPr>
              <w:spacing w:after="0" w:line="240" w:lineRule="auto"/>
              <w:ind w:left="0"/>
              <w:jc w:val="center"/>
              <w:rPr>
                <w:rFonts w:cs="Calibri"/>
                <w:b/>
                <w:bCs/>
                <w:color w:val="000000"/>
                <w:lang w:val="fr-FR" w:eastAsia="fr-FR" w:bidi="ar-SA"/>
              </w:rPr>
            </w:pPr>
            <w:r w:rsidRPr="00192EFC">
              <w:rPr>
                <w:rFonts w:cs="Calibri"/>
                <w:b/>
                <w:bCs/>
                <w:color w:val="000000"/>
                <w:lang w:val="fr-FR" w:eastAsia="fr-FR" w:bidi="ar-SA"/>
              </w:rPr>
              <w:t> </w:t>
            </w:r>
          </w:p>
        </w:tc>
        <w:tc>
          <w:tcPr>
            <w:tcW w:w="1400" w:type="dxa"/>
            <w:tcBorders>
              <w:top w:val="nil"/>
              <w:left w:val="nil"/>
              <w:bottom w:val="single" w:sz="4"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48 696   </w:t>
            </w:r>
          </w:p>
        </w:tc>
        <w:tc>
          <w:tcPr>
            <w:tcW w:w="1400" w:type="dxa"/>
            <w:tcBorders>
              <w:top w:val="nil"/>
              <w:left w:val="nil"/>
              <w:bottom w:val="single" w:sz="4"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54 580   </w:t>
            </w:r>
          </w:p>
        </w:tc>
        <w:tc>
          <w:tcPr>
            <w:tcW w:w="1400" w:type="dxa"/>
            <w:tcBorders>
              <w:top w:val="nil"/>
              <w:left w:val="nil"/>
              <w:bottom w:val="single" w:sz="4"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60 890   </w:t>
            </w:r>
          </w:p>
        </w:tc>
      </w:tr>
      <w:tr w:rsidR="00192EFC" w:rsidRPr="00192EFC" w:rsidTr="00192EFC">
        <w:trPr>
          <w:trHeight w:val="300"/>
        </w:trPr>
        <w:tc>
          <w:tcPr>
            <w:tcW w:w="51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Capital Social</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775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775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775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775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Réserves</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16 368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17 236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18 227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19 418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auto"/>
                <w:sz w:val="22"/>
                <w:szCs w:val="22"/>
                <w:lang w:val="fr-FR" w:eastAsia="fr-FR" w:bidi="ar-SA"/>
              </w:rPr>
            </w:pPr>
            <w:r w:rsidRPr="00192EFC">
              <w:rPr>
                <w:rFonts w:cs="Calibri"/>
                <w:color w:val="auto"/>
                <w:sz w:val="22"/>
                <w:szCs w:val="22"/>
                <w:lang w:val="fr-FR" w:eastAsia="fr-FR"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auto"/>
                <w:sz w:val="22"/>
                <w:szCs w:val="22"/>
                <w:lang w:val="fr-FR" w:eastAsia="fr-FR" w:bidi="ar-SA"/>
              </w:rPr>
            </w:pPr>
            <w:r w:rsidRPr="00192EFC">
              <w:rPr>
                <w:rFonts w:cs="Calibri"/>
                <w:color w:val="auto"/>
                <w:sz w:val="22"/>
                <w:szCs w:val="22"/>
                <w:lang w:val="fr-FR" w:eastAsia="fr-FR" w:bidi="ar-SA"/>
              </w:rPr>
              <w:t>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Dettes Financières à Long Terme</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12 596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15 198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17 613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19 317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Autres Passif à Long Terme</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1 488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1 711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1 985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2 362   </w:t>
            </w:r>
          </w:p>
        </w:tc>
      </w:tr>
      <w:tr w:rsidR="00192EFC" w:rsidRPr="00192EFC" w:rsidTr="00192EFC">
        <w:trPr>
          <w:trHeight w:val="300"/>
        </w:trPr>
        <w:tc>
          <w:tcPr>
            <w:tcW w:w="51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jc w:val="center"/>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auto"/>
                <w:sz w:val="22"/>
                <w:szCs w:val="22"/>
                <w:lang w:val="fr-FR" w:eastAsia="fr-FR" w:bidi="ar-SA"/>
              </w:rPr>
            </w:pPr>
            <w:r w:rsidRPr="00192EFC">
              <w:rPr>
                <w:rFonts w:cs="Calibri"/>
                <w:b/>
                <w:bCs/>
                <w:color w:val="auto"/>
                <w:sz w:val="22"/>
                <w:szCs w:val="22"/>
                <w:lang w:val="fr-FR" w:eastAsia="fr-FR" w:bidi="ar-SA"/>
              </w:rPr>
              <w:t>Dettes Fournisseurs</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auto"/>
                <w:sz w:val="22"/>
                <w:szCs w:val="22"/>
                <w:lang w:val="fr-FR" w:eastAsia="fr-FR" w:bidi="ar-SA"/>
              </w:rPr>
            </w:pPr>
            <w:r w:rsidRPr="00192EFC">
              <w:rPr>
                <w:rFonts w:cs="Calibri"/>
                <w:color w:val="auto"/>
                <w:sz w:val="22"/>
                <w:szCs w:val="22"/>
                <w:lang w:val="fr-FR" w:eastAsia="fr-FR" w:bidi="ar-SA"/>
              </w:rPr>
              <w:t xml:space="preserve">            10 957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13 776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15 980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19 017   </w:t>
            </w:r>
          </w:p>
        </w:tc>
      </w:tr>
      <w:tr w:rsidR="00192EFC" w:rsidRPr="00192EFC" w:rsidTr="00192EFC">
        <w:trPr>
          <w:trHeight w:val="30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900" w:type="dxa"/>
            <w:tcBorders>
              <w:top w:val="nil"/>
              <w:left w:val="nil"/>
              <w:bottom w:val="single" w:sz="4" w:space="0" w:color="auto"/>
              <w:right w:val="single" w:sz="4" w:space="0" w:color="auto"/>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c>
          <w:tcPr>
            <w:tcW w:w="1400" w:type="dxa"/>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w:t>
            </w:r>
          </w:p>
        </w:tc>
      </w:tr>
      <w:tr w:rsidR="00192EFC" w:rsidRPr="00192EFC" w:rsidTr="00192EFC">
        <w:trPr>
          <w:trHeight w:val="315"/>
        </w:trPr>
        <w:tc>
          <w:tcPr>
            <w:tcW w:w="3760" w:type="dxa"/>
            <w:tcBorders>
              <w:top w:val="nil"/>
              <w:left w:val="single" w:sz="8" w:space="0" w:color="auto"/>
              <w:bottom w:val="single" w:sz="8"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Total </w:t>
            </w:r>
            <w:proofErr w:type="spellStart"/>
            <w:r w:rsidRPr="00192EFC">
              <w:rPr>
                <w:rFonts w:cs="Calibri"/>
                <w:b/>
                <w:bCs/>
                <w:color w:val="000000"/>
                <w:sz w:val="22"/>
                <w:szCs w:val="22"/>
                <w:lang w:val="fr-FR" w:eastAsia="fr-FR" w:bidi="ar-SA"/>
              </w:rPr>
              <w:t>Liabilities</w:t>
            </w:r>
            <w:proofErr w:type="spellEnd"/>
            <w:r w:rsidRPr="00192EFC">
              <w:rPr>
                <w:rFonts w:cs="Calibri"/>
                <w:b/>
                <w:bCs/>
                <w:color w:val="000000"/>
                <w:sz w:val="22"/>
                <w:szCs w:val="22"/>
                <w:lang w:val="fr-FR" w:eastAsia="fr-FR" w:bidi="ar-SA"/>
              </w:rPr>
              <w:t xml:space="preserve"> &amp; </w:t>
            </w:r>
            <w:proofErr w:type="spellStart"/>
            <w:r w:rsidRPr="00192EFC">
              <w:rPr>
                <w:rFonts w:cs="Calibri"/>
                <w:b/>
                <w:bCs/>
                <w:color w:val="000000"/>
                <w:sz w:val="22"/>
                <w:szCs w:val="22"/>
                <w:lang w:val="fr-FR" w:eastAsia="fr-FR" w:bidi="ar-SA"/>
              </w:rPr>
              <w:t>Shareholders</w:t>
            </w:r>
            <w:proofErr w:type="spellEnd"/>
            <w:r w:rsidRPr="00192EFC">
              <w:rPr>
                <w:rFonts w:cs="Calibri"/>
                <w:b/>
                <w:bCs/>
                <w:color w:val="000000"/>
                <w:sz w:val="22"/>
                <w:szCs w:val="22"/>
                <w:lang w:val="fr-FR" w:eastAsia="fr-FR" w:bidi="ar-SA"/>
              </w:rPr>
              <w:t xml:space="preserve">' </w:t>
            </w:r>
            <w:proofErr w:type="spellStart"/>
            <w:r w:rsidRPr="00192EFC">
              <w:rPr>
                <w:rFonts w:cs="Calibri"/>
                <w:b/>
                <w:bCs/>
                <w:color w:val="000000"/>
                <w:sz w:val="22"/>
                <w:szCs w:val="22"/>
                <w:lang w:val="fr-FR" w:eastAsia="fr-FR" w:bidi="ar-SA"/>
              </w:rPr>
              <w:t>Equity</w:t>
            </w:r>
            <w:proofErr w:type="spellEnd"/>
          </w:p>
        </w:tc>
        <w:tc>
          <w:tcPr>
            <w:tcW w:w="1340" w:type="dxa"/>
            <w:tcBorders>
              <w:top w:val="nil"/>
              <w:left w:val="nil"/>
              <w:bottom w:val="single" w:sz="8"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42 184   </w:t>
            </w:r>
          </w:p>
        </w:tc>
        <w:tc>
          <w:tcPr>
            <w:tcW w:w="900" w:type="dxa"/>
            <w:tcBorders>
              <w:top w:val="nil"/>
              <w:left w:val="nil"/>
              <w:bottom w:val="single" w:sz="8" w:space="0" w:color="auto"/>
              <w:right w:val="single" w:sz="4" w:space="0" w:color="auto"/>
            </w:tcBorders>
            <w:shd w:val="clear" w:color="000000" w:fill="C0C0C0"/>
            <w:noWrap/>
            <w:vAlign w:val="center"/>
            <w:hideMark/>
          </w:tcPr>
          <w:p w:rsidR="00192EFC" w:rsidRPr="00192EFC" w:rsidRDefault="00192EFC" w:rsidP="00192EFC">
            <w:pPr>
              <w:spacing w:after="0" w:line="240" w:lineRule="auto"/>
              <w:ind w:left="0"/>
              <w:jc w:val="center"/>
              <w:rPr>
                <w:rFonts w:cs="Calibri"/>
                <w:b/>
                <w:bCs/>
                <w:color w:val="000000"/>
                <w:lang w:val="fr-FR" w:eastAsia="fr-FR" w:bidi="ar-SA"/>
              </w:rPr>
            </w:pPr>
            <w:r w:rsidRPr="00192EFC">
              <w:rPr>
                <w:rFonts w:cs="Calibri"/>
                <w:b/>
                <w:bCs/>
                <w:color w:val="000000"/>
                <w:lang w:val="fr-FR" w:eastAsia="fr-FR" w:bidi="ar-SA"/>
              </w:rPr>
              <w:t> </w:t>
            </w:r>
          </w:p>
        </w:tc>
        <w:tc>
          <w:tcPr>
            <w:tcW w:w="1400" w:type="dxa"/>
            <w:tcBorders>
              <w:top w:val="nil"/>
              <w:left w:val="nil"/>
              <w:bottom w:val="single" w:sz="8"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48 696   </w:t>
            </w:r>
          </w:p>
        </w:tc>
        <w:tc>
          <w:tcPr>
            <w:tcW w:w="1400" w:type="dxa"/>
            <w:tcBorders>
              <w:top w:val="nil"/>
              <w:left w:val="nil"/>
              <w:bottom w:val="single" w:sz="8"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54 580   </w:t>
            </w:r>
          </w:p>
        </w:tc>
        <w:tc>
          <w:tcPr>
            <w:tcW w:w="1400" w:type="dxa"/>
            <w:tcBorders>
              <w:top w:val="nil"/>
              <w:left w:val="nil"/>
              <w:bottom w:val="single" w:sz="8" w:space="0" w:color="auto"/>
              <w:right w:val="single" w:sz="4" w:space="0" w:color="auto"/>
            </w:tcBorders>
            <w:shd w:val="clear" w:color="000000" w:fill="C0C0C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60 890   </w:t>
            </w:r>
          </w:p>
        </w:tc>
      </w:tr>
      <w:tr w:rsidR="00192EFC" w:rsidRPr="00192EFC" w:rsidTr="00192EFC">
        <w:trPr>
          <w:trHeight w:val="300"/>
        </w:trPr>
        <w:tc>
          <w:tcPr>
            <w:tcW w:w="376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3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900" w:type="dxa"/>
            <w:tcBorders>
              <w:top w:val="nil"/>
              <w:left w:val="nil"/>
              <w:bottom w:val="nil"/>
              <w:right w:val="nil"/>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376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3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900" w:type="dxa"/>
            <w:tcBorders>
              <w:top w:val="nil"/>
              <w:left w:val="nil"/>
              <w:bottom w:val="nil"/>
              <w:right w:val="nil"/>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r w:rsidRPr="00192EFC">
              <w:rPr>
                <w:rFonts w:cs="Calibri"/>
                <w:color w:val="000000"/>
                <w:lang w:val="fr-FR" w:eastAsia="fr-FR" w:bidi="ar-SA"/>
              </w:rPr>
              <w:t xml:space="preserve"> TA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1 047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1 480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2 534   </w:t>
            </w:r>
          </w:p>
        </w:tc>
      </w:tr>
      <w:tr w:rsidR="00192EFC" w:rsidRPr="00192EFC" w:rsidTr="00192EFC">
        <w:trPr>
          <w:trHeight w:val="300"/>
        </w:trPr>
        <w:tc>
          <w:tcPr>
            <w:tcW w:w="376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3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900" w:type="dxa"/>
            <w:tcBorders>
              <w:top w:val="nil"/>
              <w:left w:val="nil"/>
              <w:bottom w:val="nil"/>
              <w:right w:val="nil"/>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376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BFR </w:t>
            </w:r>
          </w:p>
        </w:tc>
        <w:tc>
          <w:tcPr>
            <w:tcW w:w="13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6 153   </w:t>
            </w:r>
          </w:p>
        </w:tc>
        <w:tc>
          <w:tcPr>
            <w:tcW w:w="9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7 014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8 136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9 682   </w:t>
            </w:r>
          </w:p>
        </w:tc>
      </w:tr>
      <w:tr w:rsidR="00192EFC" w:rsidRPr="00192EFC" w:rsidTr="00192EFC">
        <w:trPr>
          <w:trHeight w:val="300"/>
        </w:trPr>
        <w:tc>
          <w:tcPr>
            <w:tcW w:w="376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3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900" w:type="dxa"/>
            <w:tcBorders>
              <w:top w:val="nil"/>
              <w:left w:val="nil"/>
              <w:bottom w:val="nil"/>
              <w:right w:val="nil"/>
            </w:tcBorders>
            <w:shd w:val="clear" w:color="auto" w:fill="auto"/>
            <w:noWrap/>
            <w:vAlign w:val="center"/>
            <w:hideMark/>
          </w:tcPr>
          <w:p w:rsidR="00192EFC" w:rsidRPr="00192EFC" w:rsidRDefault="00192EFC" w:rsidP="00192EFC">
            <w:pPr>
              <w:spacing w:after="0" w:line="240" w:lineRule="auto"/>
              <w:ind w:left="0"/>
              <w:jc w:val="center"/>
              <w:rPr>
                <w:rFonts w:cs="Calibri"/>
                <w:color w:val="000000"/>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861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1 122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1 546   </w:t>
            </w:r>
          </w:p>
        </w:tc>
      </w:tr>
    </w:tbl>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r>
        <w:rPr>
          <w:rFonts w:ascii="Times New Roman" w:hAnsi="Times New Roman"/>
          <w:sz w:val="24"/>
          <w:szCs w:val="24"/>
          <w:lang w:val="fr-FR"/>
        </w:rPr>
        <w:t>CFH</w:t>
      </w:r>
    </w:p>
    <w:p w:rsidR="00192EFC" w:rsidRDefault="00192EFC" w:rsidP="00B902C8">
      <w:pPr>
        <w:pStyle w:val="ListParagraph"/>
        <w:spacing w:after="0"/>
        <w:rPr>
          <w:rFonts w:ascii="Times New Roman" w:hAnsi="Times New Roman"/>
          <w:sz w:val="24"/>
          <w:szCs w:val="24"/>
          <w:lang w:val="fr-FR"/>
        </w:rPr>
      </w:pPr>
    </w:p>
    <w:tbl>
      <w:tblPr>
        <w:tblW w:w="5000" w:type="pct"/>
        <w:tblCellMar>
          <w:left w:w="70" w:type="dxa"/>
          <w:right w:w="70" w:type="dxa"/>
        </w:tblCellMar>
        <w:tblLook w:val="04A0" w:firstRow="1" w:lastRow="0" w:firstColumn="1" w:lastColumn="0" w:noHBand="0" w:noVBand="1"/>
      </w:tblPr>
      <w:tblGrid>
        <w:gridCol w:w="981"/>
        <w:gridCol w:w="5338"/>
        <w:gridCol w:w="979"/>
        <w:gridCol w:w="979"/>
        <w:gridCol w:w="935"/>
      </w:tblGrid>
      <w:tr w:rsidR="00192EFC" w:rsidRPr="00192EFC" w:rsidTr="00192EFC">
        <w:trPr>
          <w:trHeight w:val="330"/>
        </w:trPr>
        <w:tc>
          <w:tcPr>
            <w:tcW w:w="515" w:type="pct"/>
            <w:tcBorders>
              <w:top w:val="single" w:sz="8" w:space="0" w:color="auto"/>
              <w:left w:val="single" w:sz="8" w:space="0" w:color="auto"/>
              <w:bottom w:val="nil"/>
              <w:right w:val="nil"/>
            </w:tcBorders>
            <w:shd w:val="clear" w:color="auto" w:fill="auto"/>
            <w:noWrap/>
            <w:vAlign w:val="bottom"/>
            <w:hideMark/>
          </w:tcPr>
          <w:p w:rsidR="00192EFC" w:rsidRPr="00192EFC" w:rsidRDefault="00192EFC" w:rsidP="00192EFC">
            <w:pPr>
              <w:spacing w:after="0" w:line="240" w:lineRule="auto"/>
              <w:ind w:left="0"/>
              <w:rPr>
                <w:rFonts w:ascii="Arial" w:hAnsi="Arial" w:cs="Arial"/>
                <w:i/>
                <w:iCs/>
                <w:color w:val="auto"/>
                <w:sz w:val="24"/>
                <w:szCs w:val="24"/>
                <w:u w:val="single"/>
                <w:lang w:val="fr-FR" w:eastAsia="fr-FR" w:bidi="ar-SA"/>
              </w:rPr>
            </w:pPr>
            <w:r w:rsidRPr="00192EFC">
              <w:rPr>
                <w:rFonts w:ascii="Arial" w:hAnsi="Arial" w:cs="Arial"/>
                <w:i/>
                <w:iCs/>
                <w:color w:val="auto"/>
                <w:sz w:val="24"/>
                <w:szCs w:val="24"/>
                <w:u w:val="single"/>
                <w:lang w:val="fr-FR" w:eastAsia="fr-FR" w:bidi="ar-SA"/>
              </w:rPr>
              <w:t> </w:t>
            </w:r>
          </w:p>
        </w:tc>
        <w:tc>
          <w:tcPr>
            <w:tcW w:w="2860" w:type="pct"/>
            <w:tcBorders>
              <w:top w:val="single" w:sz="8" w:space="0" w:color="auto"/>
              <w:left w:val="nil"/>
              <w:bottom w:val="nil"/>
              <w:right w:val="nil"/>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51" w:type="pct"/>
            <w:tcBorders>
              <w:top w:val="single" w:sz="8" w:space="0" w:color="auto"/>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1998 P </w:t>
            </w:r>
          </w:p>
        </w:tc>
        <w:tc>
          <w:tcPr>
            <w:tcW w:w="551" w:type="pct"/>
            <w:tcBorders>
              <w:top w:val="single" w:sz="8" w:space="0" w:color="auto"/>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1999 P </w:t>
            </w:r>
          </w:p>
        </w:tc>
        <w:tc>
          <w:tcPr>
            <w:tcW w:w="524" w:type="pct"/>
            <w:tcBorders>
              <w:top w:val="single" w:sz="8" w:space="0" w:color="auto"/>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2000 P </w:t>
            </w:r>
          </w:p>
        </w:tc>
      </w:tr>
      <w:tr w:rsidR="00192EFC" w:rsidRPr="00192EFC" w:rsidTr="00192EFC">
        <w:trPr>
          <w:trHeight w:val="315"/>
        </w:trPr>
        <w:tc>
          <w:tcPr>
            <w:tcW w:w="515" w:type="pct"/>
            <w:tcBorders>
              <w:top w:val="single" w:sz="8" w:space="0" w:color="auto"/>
              <w:left w:val="single" w:sz="8" w:space="0" w:color="auto"/>
              <w:bottom w:val="nil"/>
              <w:right w:val="nil"/>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2860" w:type="pct"/>
            <w:tcBorders>
              <w:top w:val="single" w:sz="8" w:space="0" w:color="auto"/>
              <w:left w:val="nil"/>
              <w:bottom w:val="nil"/>
              <w:right w:val="nil"/>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51" w:type="pct"/>
            <w:tcBorders>
              <w:top w:val="single" w:sz="8"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51" w:type="pct"/>
            <w:tcBorders>
              <w:top w:val="single" w:sz="8"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24" w:type="pct"/>
            <w:tcBorders>
              <w:top w:val="single" w:sz="8"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Résultat Net</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1 447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1 651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1 987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+Dotations aux Amortissements</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1 668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1 901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2 167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=Capacité d'Autofinancement (CAF)</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3 115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3 552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4 154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nil"/>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lastRenderedPageBreak/>
              <w:t>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DELTA Besoin en Fonds de Roulement</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861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1 122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1 546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 </w:t>
            </w:r>
            <w:proofErr w:type="spellStart"/>
            <w:r w:rsidRPr="00192EFC">
              <w:rPr>
                <w:rFonts w:ascii="Arial" w:hAnsi="Arial" w:cs="Arial"/>
                <w:b/>
                <w:bCs/>
                <w:color w:val="auto"/>
                <w:sz w:val="24"/>
                <w:szCs w:val="24"/>
                <w:lang w:val="fr-FR" w:eastAsia="fr-FR" w:bidi="ar-SA"/>
              </w:rPr>
              <w:t>Cash Flow</w:t>
            </w:r>
            <w:proofErr w:type="spellEnd"/>
            <w:r w:rsidRPr="00192EFC">
              <w:rPr>
                <w:rFonts w:ascii="Arial" w:hAnsi="Arial" w:cs="Arial"/>
                <w:b/>
                <w:bCs/>
                <w:color w:val="auto"/>
                <w:sz w:val="24"/>
                <w:szCs w:val="24"/>
                <w:lang w:val="fr-FR" w:eastAsia="fr-FR" w:bidi="ar-SA"/>
              </w:rPr>
              <w:t xml:space="preserve"> Opérationnel</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2 254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2 430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2 608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nil"/>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 Investissements (Acquisitions d'Immobilisations)</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4 336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4 025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2 841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 </w:t>
            </w:r>
            <w:proofErr w:type="spellStart"/>
            <w:r w:rsidRPr="00192EFC">
              <w:rPr>
                <w:rFonts w:ascii="Arial" w:hAnsi="Arial" w:cs="Arial"/>
                <w:b/>
                <w:bCs/>
                <w:color w:val="auto"/>
                <w:sz w:val="24"/>
                <w:szCs w:val="24"/>
                <w:lang w:val="fr-FR" w:eastAsia="fr-FR" w:bidi="ar-SA"/>
              </w:rPr>
              <w:t>Cash Flow</w:t>
            </w:r>
            <w:proofErr w:type="spellEnd"/>
            <w:r w:rsidRPr="00192EFC">
              <w:rPr>
                <w:rFonts w:ascii="Arial" w:hAnsi="Arial" w:cs="Arial"/>
                <w:b/>
                <w:bCs/>
                <w:color w:val="auto"/>
                <w:sz w:val="24"/>
                <w:szCs w:val="24"/>
                <w:lang w:val="fr-FR" w:eastAsia="fr-FR" w:bidi="ar-SA"/>
              </w:rPr>
              <w:t xml:space="preserve"> avant Décision Financière et Stratégique / CFDFSA</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2 082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1 595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233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nil"/>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-Dividendes versés</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579   </w:t>
            </w:r>
          </w:p>
        </w:tc>
        <w:tc>
          <w:tcPr>
            <w:tcW w:w="551"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660   </w:t>
            </w:r>
          </w:p>
        </w:tc>
        <w:tc>
          <w:tcPr>
            <w:tcW w:w="524" w:type="pct"/>
            <w:tcBorders>
              <w:top w:val="nil"/>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795   </w:t>
            </w:r>
          </w:p>
        </w:tc>
      </w:tr>
      <w:tr w:rsidR="00192EFC" w:rsidRPr="00192EFC" w:rsidTr="00192EFC">
        <w:trPr>
          <w:trHeight w:val="315"/>
        </w:trPr>
        <w:tc>
          <w:tcPr>
            <w:tcW w:w="337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Delta Capital Social</w:t>
            </w:r>
          </w:p>
        </w:tc>
        <w:tc>
          <w:tcPr>
            <w:tcW w:w="551" w:type="pct"/>
            <w:tcBorders>
              <w:top w:val="nil"/>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 </w:t>
            </w:r>
          </w:p>
        </w:tc>
        <w:tc>
          <w:tcPr>
            <w:tcW w:w="551" w:type="pct"/>
            <w:tcBorders>
              <w:top w:val="nil"/>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24" w:type="pct"/>
            <w:tcBorders>
              <w:top w:val="nil"/>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r>
      <w:tr w:rsidR="00192EFC" w:rsidRPr="00192EFC" w:rsidTr="00192EFC">
        <w:trPr>
          <w:trHeight w:val="315"/>
        </w:trPr>
        <w:tc>
          <w:tcPr>
            <w:tcW w:w="3375" w:type="pct"/>
            <w:gridSpan w:val="2"/>
            <w:tcBorders>
              <w:top w:val="single" w:sz="4" w:space="0" w:color="auto"/>
              <w:left w:val="single" w:sz="8" w:space="0" w:color="auto"/>
              <w:bottom w:val="nil"/>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Delta Dettes Financières à LT</w:t>
            </w:r>
          </w:p>
        </w:tc>
        <w:tc>
          <w:tcPr>
            <w:tcW w:w="551" w:type="pct"/>
            <w:tcBorders>
              <w:top w:val="single" w:sz="4"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2 602   </w:t>
            </w:r>
          </w:p>
        </w:tc>
        <w:tc>
          <w:tcPr>
            <w:tcW w:w="551" w:type="pct"/>
            <w:tcBorders>
              <w:top w:val="single" w:sz="4"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2 415   </w:t>
            </w:r>
          </w:p>
        </w:tc>
        <w:tc>
          <w:tcPr>
            <w:tcW w:w="524" w:type="pct"/>
            <w:tcBorders>
              <w:top w:val="single" w:sz="4" w:space="0" w:color="auto"/>
              <w:left w:val="nil"/>
              <w:bottom w:val="single" w:sz="4"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1 705   </w:t>
            </w:r>
          </w:p>
        </w:tc>
      </w:tr>
      <w:tr w:rsidR="00192EFC" w:rsidRPr="00192EFC" w:rsidTr="00192EFC">
        <w:trPr>
          <w:trHeight w:val="330"/>
        </w:trPr>
        <w:tc>
          <w:tcPr>
            <w:tcW w:w="3375" w:type="pct"/>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Delta Autre Passif à LT</w:t>
            </w:r>
          </w:p>
        </w:tc>
        <w:tc>
          <w:tcPr>
            <w:tcW w:w="551" w:type="pct"/>
            <w:tcBorders>
              <w:top w:val="nil"/>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223   </w:t>
            </w:r>
          </w:p>
        </w:tc>
        <w:tc>
          <w:tcPr>
            <w:tcW w:w="551" w:type="pct"/>
            <w:tcBorders>
              <w:top w:val="nil"/>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274   </w:t>
            </w:r>
          </w:p>
        </w:tc>
        <w:tc>
          <w:tcPr>
            <w:tcW w:w="524" w:type="pct"/>
            <w:tcBorders>
              <w:top w:val="nil"/>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377   </w:t>
            </w:r>
          </w:p>
        </w:tc>
      </w:tr>
      <w:tr w:rsidR="00192EFC" w:rsidRPr="00192EFC" w:rsidTr="00192EFC">
        <w:trPr>
          <w:trHeight w:val="330"/>
        </w:trPr>
        <w:tc>
          <w:tcPr>
            <w:tcW w:w="3375" w:type="pct"/>
            <w:gridSpan w:val="2"/>
            <w:tcBorders>
              <w:top w:val="nil"/>
              <w:left w:val="single" w:sz="8" w:space="0" w:color="auto"/>
              <w:bottom w:val="single" w:sz="8" w:space="0" w:color="auto"/>
              <w:right w:val="nil"/>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51" w:type="pct"/>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4"/>
                <w:szCs w:val="24"/>
                <w:lang w:val="fr-FR" w:eastAsia="fr-FR" w:bidi="ar-SA"/>
              </w:rPr>
            </w:pPr>
          </w:p>
        </w:tc>
        <w:tc>
          <w:tcPr>
            <w:tcW w:w="551" w:type="pct"/>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4"/>
                <w:szCs w:val="24"/>
                <w:lang w:val="fr-FR" w:eastAsia="fr-FR" w:bidi="ar-SA"/>
              </w:rPr>
            </w:pPr>
          </w:p>
        </w:tc>
        <w:tc>
          <w:tcPr>
            <w:tcW w:w="524" w:type="pct"/>
            <w:tcBorders>
              <w:top w:val="nil"/>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4"/>
                <w:szCs w:val="24"/>
                <w:lang w:val="fr-FR" w:eastAsia="fr-FR" w:bidi="ar-SA"/>
              </w:rPr>
            </w:pPr>
            <w:r w:rsidRPr="00192EFC">
              <w:rPr>
                <w:rFonts w:cs="Calibri"/>
                <w:color w:val="000000"/>
                <w:sz w:val="24"/>
                <w:szCs w:val="24"/>
                <w:lang w:val="fr-FR" w:eastAsia="fr-FR" w:bidi="ar-SA"/>
              </w:rPr>
              <w:t> </w:t>
            </w:r>
          </w:p>
        </w:tc>
      </w:tr>
      <w:tr w:rsidR="00192EFC" w:rsidRPr="00192EFC" w:rsidTr="00192EFC">
        <w:trPr>
          <w:trHeight w:val="330"/>
        </w:trPr>
        <w:tc>
          <w:tcPr>
            <w:tcW w:w="3375"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 Delta Trésorerie Nette (N)</w:t>
            </w:r>
          </w:p>
        </w:tc>
        <w:tc>
          <w:tcPr>
            <w:tcW w:w="551" w:type="pct"/>
            <w:tcBorders>
              <w:top w:val="single" w:sz="8" w:space="0" w:color="auto"/>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164   </w:t>
            </w:r>
          </w:p>
        </w:tc>
        <w:tc>
          <w:tcPr>
            <w:tcW w:w="551" w:type="pct"/>
            <w:tcBorders>
              <w:top w:val="single" w:sz="8" w:space="0" w:color="auto"/>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433   </w:t>
            </w:r>
          </w:p>
        </w:tc>
        <w:tc>
          <w:tcPr>
            <w:tcW w:w="524" w:type="pct"/>
            <w:tcBorders>
              <w:top w:val="single" w:sz="8" w:space="0" w:color="auto"/>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b/>
                <w:bCs/>
                <w:color w:val="auto"/>
                <w:sz w:val="24"/>
                <w:szCs w:val="24"/>
                <w:lang w:val="fr-FR" w:eastAsia="fr-FR" w:bidi="ar-SA"/>
              </w:rPr>
            </w:pPr>
            <w:r w:rsidRPr="00192EFC">
              <w:rPr>
                <w:rFonts w:ascii="Arial" w:hAnsi="Arial" w:cs="Arial"/>
                <w:b/>
                <w:bCs/>
                <w:color w:val="auto"/>
                <w:sz w:val="24"/>
                <w:szCs w:val="24"/>
                <w:lang w:val="fr-FR" w:eastAsia="fr-FR" w:bidi="ar-SA"/>
              </w:rPr>
              <w:t xml:space="preserve">     1 054   </w:t>
            </w:r>
          </w:p>
        </w:tc>
      </w:tr>
      <w:tr w:rsidR="00192EFC" w:rsidRPr="00192EFC" w:rsidTr="00192EFC">
        <w:trPr>
          <w:trHeight w:val="330"/>
        </w:trPr>
        <w:tc>
          <w:tcPr>
            <w:tcW w:w="3375" w:type="pct"/>
            <w:gridSpan w:val="2"/>
            <w:tcBorders>
              <w:top w:val="nil"/>
              <w:left w:val="single" w:sz="8" w:space="0" w:color="auto"/>
              <w:bottom w:val="nil"/>
              <w:right w:val="nil"/>
            </w:tcBorders>
            <w:shd w:val="clear" w:color="auto" w:fill="auto"/>
            <w:noWrap/>
            <w:vAlign w:val="bottom"/>
            <w:hideMark/>
          </w:tcPr>
          <w:p w:rsidR="00192EFC" w:rsidRPr="00192EFC" w:rsidRDefault="00192EFC" w:rsidP="00192EFC">
            <w:pPr>
              <w:spacing w:after="0" w:line="240" w:lineRule="auto"/>
              <w:ind w:left="0"/>
              <w:jc w:val="center"/>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w:t>
            </w:r>
          </w:p>
        </w:tc>
        <w:tc>
          <w:tcPr>
            <w:tcW w:w="551" w:type="pct"/>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4"/>
                <w:szCs w:val="24"/>
                <w:lang w:val="fr-FR" w:eastAsia="fr-FR" w:bidi="ar-SA"/>
              </w:rPr>
            </w:pPr>
          </w:p>
        </w:tc>
        <w:tc>
          <w:tcPr>
            <w:tcW w:w="551" w:type="pct"/>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4"/>
                <w:szCs w:val="24"/>
                <w:lang w:val="fr-FR" w:eastAsia="fr-FR" w:bidi="ar-SA"/>
              </w:rPr>
            </w:pPr>
          </w:p>
        </w:tc>
        <w:tc>
          <w:tcPr>
            <w:tcW w:w="524" w:type="pct"/>
            <w:tcBorders>
              <w:top w:val="nil"/>
              <w:left w:val="nil"/>
              <w:bottom w:val="nil"/>
              <w:right w:val="single" w:sz="8" w:space="0" w:color="auto"/>
            </w:tcBorders>
            <w:shd w:val="clear" w:color="auto" w:fill="auto"/>
            <w:noWrap/>
            <w:vAlign w:val="bottom"/>
            <w:hideMark/>
          </w:tcPr>
          <w:p w:rsidR="00192EFC" w:rsidRPr="00192EFC" w:rsidRDefault="00192EFC" w:rsidP="00192EFC">
            <w:pPr>
              <w:spacing w:after="0" w:line="240" w:lineRule="auto"/>
              <w:ind w:left="0"/>
              <w:rPr>
                <w:rFonts w:cs="Calibri"/>
                <w:color w:val="000000"/>
                <w:sz w:val="24"/>
                <w:szCs w:val="24"/>
                <w:lang w:val="fr-FR" w:eastAsia="fr-FR" w:bidi="ar-SA"/>
              </w:rPr>
            </w:pPr>
            <w:r w:rsidRPr="00192EFC">
              <w:rPr>
                <w:rFonts w:cs="Calibri"/>
                <w:color w:val="000000"/>
                <w:sz w:val="24"/>
                <w:szCs w:val="24"/>
                <w:lang w:val="fr-FR" w:eastAsia="fr-FR" w:bidi="ar-SA"/>
              </w:rPr>
              <w:t> </w:t>
            </w:r>
          </w:p>
        </w:tc>
      </w:tr>
      <w:tr w:rsidR="00192EFC" w:rsidRPr="00192EFC" w:rsidTr="00192EFC">
        <w:trPr>
          <w:trHeight w:val="330"/>
        </w:trPr>
        <w:tc>
          <w:tcPr>
            <w:tcW w:w="3375"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 Trésorerie Nette (N)</w:t>
            </w:r>
          </w:p>
        </w:tc>
        <w:tc>
          <w:tcPr>
            <w:tcW w:w="551" w:type="pct"/>
            <w:tcBorders>
              <w:top w:val="single" w:sz="8" w:space="0" w:color="auto"/>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1 047   </w:t>
            </w:r>
          </w:p>
        </w:tc>
        <w:tc>
          <w:tcPr>
            <w:tcW w:w="551" w:type="pct"/>
            <w:tcBorders>
              <w:top w:val="single" w:sz="8" w:space="0" w:color="auto"/>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1 480   </w:t>
            </w:r>
          </w:p>
        </w:tc>
        <w:tc>
          <w:tcPr>
            <w:tcW w:w="524" w:type="pct"/>
            <w:tcBorders>
              <w:top w:val="single" w:sz="8" w:space="0" w:color="auto"/>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2 534   </w:t>
            </w:r>
          </w:p>
        </w:tc>
      </w:tr>
      <w:tr w:rsidR="00192EFC" w:rsidRPr="00192EFC" w:rsidTr="00192EFC">
        <w:trPr>
          <w:trHeight w:val="330"/>
        </w:trPr>
        <w:tc>
          <w:tcPr>
            <w:tcW w:w="3375"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 Trésorerie Nette (N-1)</w:t>
            </w:r>
          </w:p>
        </w:tc>
        <w:tc>
          <w:tcPr>
            <w:tcW w:w="551" w:type="pct"/>
            <w:tcBorders>
              <w:top w:val="nil"/>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883   </w:t>
            </w:r>
          </w:p>
        </w:tc>
        <w:tc>
          <w:tcPr>
            <w:tcW w:w="551" w:type="pct"/>
            <w:tcBorders>
              <w:top w:val="nil"/>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1 047   </w:t>
            </w:r>
          </w:p>
        </w:tc>
        <w:tc>
          <w:tcPr>
            <w:tcW w:w="524" w:type="pct"/>
            <w:tcBorders>
              <w:top w:val="nil"/>
              <w:left w:val="nil"/>
              <w:bottom w:val="single" w:sz="8" w:space="0" w:color="auto"/>
              <w:right w:val="single" w:sz="8" w:space="0" w:color="auto"/>
            </w:tcBorders>
            <w:shd w:val="clear" w:color="auto" w:fill="auto"/>
            <w:noWrap/>
            <w:vAlign w:val="bottom"/>
            <w:hideMark/>
          </w:tcPr>
          <w:p w:rsidR="00192EFC" w:rsidRPr="00192EFC" w:rsidRDefault="00192EFC" w:rsidP="00192EFC">
            <w:pPr>
              <w:spacing w:after="0" w:line="240" w:lineRule="auto"/>
              <w:ind w:left="0"/>
              <w:rPr>
                <w:rFonts w:ascii="Arial" w:hAnsi="Arial" w:cs="Arial"/>
                <w:color w:val="auto"/>
                <w:sz w:val="24"/>
                <w:szCs w:val="24"/>
                <w:lang w:val="fr-FR" w:eastAsia="fr-FR" w:bidi="ar-SA"/>
              </w:rPr>
            </w:pPr>
            <w:r w:rsidRPr="00192EFC">
              <w:rPr>
                <w:rFonts w:ascii="Arial" w:hAnsi="Arial" w:cs="Arial"/>
                <w:color w:val="auto"/>
                <w:sz w:val="24"/>
                <w:szCs w:val="24"/>
                <w:lang w:val="fr-FR" w:eastAsia="fr-FR" w:bidi="ar-SA"/>
              </w:rPr>
              <w:t xml:space="preserve">     1 480   </w:t>
            </w:r>
          </w:p>
        </w:tc>
      </w:tr>
    </w:tbl>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
    <w:p w:rsidR="00192EFC" w:rsidRDefault="00192EFC" w:rsidP="00B902C8">
      <w:pPr>
        <w:pStyle w:val="ListParagraph"/>
        <w:spacing w:after="0"/>
        <w:rPr>
          <w:rFonts w:ascii="Times New Roman" w:hAnsi="Times New Roman"/>
          <w:sz w:val="24"/>
          <w:szCs w:val="24"/>
          <w:lang w:val="fr-FR"/>
        </w:rPr>
      </w:pPr>
      <w:proofErr w:type="spellStart"/>
      <w:r>
        <w:rPr>
          <w:rFonts w:ascii="Times New Roman" w:hAnsi="Times New Roman"/>
          <w:sz w:val="24"/>
          <w:szCs w:val="24"/>
          <w:lang w:val="fr-FR"/>
        </w:rPr>
        <w:t>Valo</w:t>
      </w:r>
      <w:proofErr w:type="spellEnd"/>
    </w:p>
    <w:tbl>
      <w:tblPr>
        <w:tblW w:w="7940" w:type="dxa"/>
        <w:tblInd w:w="55" w:type="dxa"/>
        <w:tblCellMar>
          <w:left w:w="70" w:type="dxa"/>
          <w:right w:w="70" w:type="dxa"/>
        </w:tblCellMar>
        <w:tblLook w:val="04A0" w:firstRow="1" w:lastRow="0" w:firstColumn="1" w:lastColumn="0" w:noHBand="0" w:noVBand="1"/>
      </w:tblPr>
      <w:tblGrid>
        <w:gridCol w:w="1200"/>
        <w:gridCol w:w="1620"/>
        <w:gridCol w:w="1400"/>
        <w:gridCol w:w="1240"/>
        <w:gridCol w:w="1240"/>
        <w:gridCol w:w="1240"/>
      </w:tblGrid>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CMPC</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DETTES FIN</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16 783,25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2480" w:type="dxa"/>
            <w:gridSpan w:val="2"/>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COUT DE LA DETTE</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CP</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20 193,47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4,67%</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roofErr w:type="spellStart"/>
            <w:r w:rsidRPr="00192EFC">
              <w:rPr>
                <w:rFonts w:cs="Calibri"/>
                <w:color w:val="000000"/>
                <w:sz w:val="22"/>
                <w:szCs w:val="22"/>
                <w:lang w:val="fr-FR" w:eastAsia="fr-FR" w:bidi="ar-SA"/>
              </w:rPr>
              <w:t>ERcp</w:t>
            </w:r>
            <w:proofErr w:type="spellEnd"/>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11,81%</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000000" w:fill="FFFF0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CMPC </w:t>
            </w:r>
          </w:p>
        </w:tc>
        <w:tc>
          <w:tcPr>
            <w:tcW w:w="1400" w:type="dxa"/>
            <w:tcBorders>
              <w:top w:val="nil"/>
              <w:left w:val="nil"/>
              <w:bottom w:val="nil"/>
              <w:right w:val="nil"/>
            </w:tcBorders>
            <w:shd w:val="clear" w:color="000000" w:fill="FFFF00"/>
            <w:noWrap/>
            <w:vAlign w:val="bottom"/>
            <w:hideMark/>
          </w:tcPr>
          <w:p w:rsidR="00192EFC" w:rsidRPr="00192EFC" w:rsidRDefault="00192EFC" w:rsidP="00192EFC">
            <w:pPr>
              <w:spacing w:after="0" w:line="240" w:lineRule="auto"/>
              <w:ind w:left="0"/>
              <w:jc w:val="right"/>
              <w:rPr>
                <w:rFonts w:cs="Calibri"/>
                <w:b/>
                <w:bCs/>
                <w:color w:val="000000"/>
                <w:sz w:val="22"/>
                <w:szCs w:val="22"/>
                <w:lang w:val="fr-FR" w:eastAsia="fr-FR" w:bidi="ar-SA"/>
              </w:rPr>
            </w:pPr>
            <w:r w:rsidRPr="00192EFC">
              <w:rPr>
                <w:rFonts w:cs="Calibri"/>
                <w:b/>
                <w:bCs/>
                <w:color w:val="000000"/>
                <w:sz w:val="22"/>
                <w:szCs w:val="22"/>
                <w:lang w:val="fr-FR" w:eastAsia="fr-FR" w:bidi="ar-SA"/>
              </w:rPr>
              <w:t>8,57%</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2000 P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EBIT</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4 212,56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IMPOT</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1 404,19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EBIT*(1-tis)</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2 808,38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w:t>
            </w:r>
            <w:proofErr w:type="spellStart"/>
            <w:r w:rsidRPr="00192EFC">
              <w:rPr>
                <w:rFonts w:cs="Calibri"/>
                <w:b/>
                <w:bCs/>
                <w:color w:val="000000"/>
                <w:sz w:val="22"/>
                <w:szCs w:val="22"/>
                <w:lang w:val="fr-FR" w:eastAsia="fr-FR" w:bidi="ar-SA"/>
              </w:rPr>
              <w:t>Inv</w:t>
            </w:r>
            <w:proofErr w:type="spellEnd"/>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2 841,00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-Delta BFR</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1 545,84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w:t>
            </w:r>
            <w:proofErr w:type="spellStart"/>
            <w:r w:rsidRPr="00192EFC">
              <w:rPr>
                <w:rFonts w:cs="Calibri"/>
                <w:b/>
                <w:bCs/>
                <w:color w:val="000000"/>
                <w:sz w:val="22"/>
                <w:szCs w:val="22"/>
                <w:lang w:val="fr-FR" w:eastAsia="fr-FR" w:bidi="ar-SA"/>
              </w:rPr>
              <w:t>Amort</w:t>
            </w:r>
            <w:proofErr w:type="spellEnd"/>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2 167,00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1</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2</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3</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4</w:t>
            </w: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2 000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2 001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2 002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2 003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2 004   </w:t>
            </w: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FCF</w:t>
            </w:r>
          </w:p>
        </w:tc>
        <w:tc>
          <w:tcPr>
            <w:tcW w:w="1620" w:type="dxa"/>
            <w:tcBorders>
              <w:top w:val="nil"/>
              <w:left w:val="nil"/>
              <w:bottom w:val="nil"/>
              <w:right w:val="nil"/>
            </w:tcBorders>
            <w:shd w:val="clear" w:color="000000" w:fill="FFFF00"/>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                  </w:t>
            </w:r>
            <w:r w:rsidRPr="00192EFC">
              <w:rPr>
                <w:rFonts w:cs="Calibri"/>
                <w:b/>
                <w:bCs/>
                <w:color w:val="000000"/>
                <w:sz w:val="22"/>
                <w:szCs w:val="22"/>
                <w:lang w:val="fr-FR" w:eastAsia="fr-FR" w:bidi="ar-SA"/>
              </w:rPr>
              <w:lastRenderedPageBreak/>
              <w:t xml:space="preserve">588,53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lastRenderedPageBreak/>
              <w:t xml:space="preserve">             649,74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w:t>
            </w:r>
            <w:r w:rsidRPr="00192EFC">
              <w:rPr>
                <w:rFonts w:cs="Calibri"/>
                <w:color w:val="000000"/>
                <w:sz w:val="22"/>
                <w:szCs w:val="22"/>
                <w:lang w:val="fr-FR" w:eastAsia="fr-FR" w:bidi="ar-SA"/>
              </w:rPr>
              <w:lastRenderedPageBreak/>
              <w:t xml:space="preserve">710,81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lastRenderedPageBreak/>
              <w:t xml:space="preserve">          </w:t>
            </w:r>
            <w:r w:rsidRPr="00192EFC">
              <w:rPr>
                <w:rFonts w:cs="Calibri"/>
                <w:color w:val="000000"/>
                <w:sz w:val="22"/>
                <w:szCs w:val="22"/>
                <w:lang w:val="fr-FR" w:eastAsia="fr-FR" w:bidi="ar-SA"/>
              </w:rPr>
              <w:lastRenderedPageBreak/>
              <w:t xml:space="preserve">770,52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lastRenderedPageBreak/>
              <w:t xml:space="preserve">          </w:t>
            </w:r>
            <w:r w:rsidRPr="00192EFC">
              <w:rPr>
                <w:rFonts w:cs="Calibri"/>
                <w:color w:val="000000"/>
                <w:sz w:val="22"/>
                <w:szCs w:val="22"/>
                <w:lang w:val="fr-FR" w:eastAsia="fr-FR" w:bidi="ar-SA"/>
              </w:rPr>
              <w:lastRenderedPageBreak/>
              <w:t xml:space="preserve">827,54   </w:t>
            </w: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598,46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603,05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602,12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595,64   </w:t>
            </w: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v1</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1 803,64 €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jc w:val="right"/>
              <w:rPr>
                <w:rFonts w:cs="Calibri"/>
                <w:color w:val="000000"/>
                <w:sz w:val="22"/>
                <w:szCs w:val="22"/>
                <w:lang w:val="fr-FR" w:eastAsia="fr-FR" w:bidi="ar-SA"/>
              </w:rPr>
            </w:pPr>
            <w:r w:rsidRPr="00192EFC">
              <w:rPr>
                <w:rFonts w:cs="Calibri"/>
                <w:color w:val="000000"/>
                <w:sz w:val="22"/>
                <w:szCs w:val="22"/>
                <w:lang w:val="fr-FR" w:eastAsia="fr-FR" w:bidi="ar-SA"/>
              </w:rPr>
              <w:t>1 803,56 €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v2 (fin 2004)</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31 808,38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v2 (fin 2000)</w:t>
            </w: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24 856,46   </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12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62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2820" w:type="dxa"/>
            <w:gridSpan w:val="2"/>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valeur de l'entreprise</w:t>
            </w:r>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26 660,10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r w:rsidR="00192EFC" w:rsidRPr="00192EFC" w:rsidTr="00192EFC">
        <w:trPr>
          <w:trHeight w:val="300"/>
        </w:trPr>
        <w:tc>
          <w:tcPr>
            <w:tcW w:w="2820" w:type="dxa"/>
            <w:gridSpan w:val="2"/>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b/>
                <w:bCs/>
                <w:color w:val="000000"/>
                <w:sz w:val="22"/>
                <w:szCs w:val="22"/>
                <w:lang w:val="fr-FR" w:eastAsia="fr-FR" w:bidi="ar-SA"/>
              </w:rPr>
            </w:pPr>
            <w:r w:rsidRPr="00192EFC">
              <w:rPr>
                <w:rFonts w:cs="Calibri"/>
                <w:b/>
                <w:bCs/>
                <w:color w:val="000000"/>
                <w:sz w:val="22"/>
                <w:szCs w:val="22"/>
                <w:lang w:val="fr-FR" w:eastAsia="fr-FR" w:bidi="ar-SA"/>
              </w:rPr>
              <w:t xml:space="preserve">Valeur des </w:t>
            </w:r>
            <w:proofErr w:type="spellStart"/>
            <w:r w:rsidRPr="00192EFC">
              <w:rPr>
                <w:rFonts w:cs="Calibri"/>
                <w:b/>
                <w:bCs/>
                <w:color w:val="000000"/>
                <w:sz w:val="22"/>
                <w:szCs w:val="22"/>
                <w:lang w:val="fr-FR" w:eastAsia="fr-FR" w:bidi="ar-SA"/>
              </w:rPr>
              <w:t>cp</w:t>
            </w:r>
            <w:proofErr w:type="spellEnd"/>
          </w:p>
        </w:tc>
        <w:tc>
          <w:tcPr>
            <w:tcW w:w="140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r w:rsidRPr="00192EFC">
              <w:rPr>
                <w:rFonts w:cs="Calibri"/>
                <w:color w:val="000000"/>
                <w:sz w:val="22"/>
                <w:szCs w:val="22"/>
                <w:lang w:val="fr-FR" w:eastAsia="fr-FR" w:bidi="ar-SA"/>
              </w:rPr>
              <w:t xml:space="preserve">          9 876,85   </w:t>
            </w: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c>
          <w:tcPr>
            <w:tcW w:w="1240" w:type="dxa"/>
            <w:tcBorders>
              <w:top w:val="nil"/>
              <w:left w:val="nil"/>
              <w:bottom w:val="nil"/>
              <w:right w:val="nil"/>
            </w:tcBorders>
            <w:shd w:val="clear" w:color="auto" w:fill="auto"/>
            <w:noWrap/>
            <w:vAlign w:val="bottom"/>
            <w:hideMark/>
          </w:tcPr>
          <w:p w:rsidR="00192EFC" w:rsidRPr="00192EFC" w:rsidRDefault="00192EFC" w:rsidP="00192EFC">
            <w:pPr>
              <w:spacing w:after="0" w:line="240" w:lineRule="auto"/>
              <w:ind w:left="0"/>
              <w:rPr>
                <w:rFonts w:cs="Calibri"/>
                <w:color w:val="000000"/>
                <w:sz w:val="22"/>
                <w:szCs w:val="22"/>
                <w:lang w:val="fr-FR" w:eastAsia="fr-FR" w:bidi="ar-SA"/>
              </w:rPr>
            </w:pPr>
          </w:p>
        </w:tc>
      </w:tr>
    </w:tbl>
    <w:p w:rsidR="00192EFC" w:rsidRDefault="00192EFC"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r>
        <w:rPr>
          <w:rFonts w:ascii="Times New Roman" w:hAnsi="Times New Roman"/>
          <w:sz w:val="24"/>
          <w:szCs w:val="24"/>
          <w:lang w:val="fr-FR"/>
        </w:rPr>
        <w:t>Bilan résultats</w:t>
      </w:r>
    </w:p>
    <w:tbl>
      <w:tblPr>
        <w:tblW w:w="6000" w:type="dxa"/>
        <w:tblInd w:w="55" w:type="dxa"/>
        <w:tblCellMar>
          <w:left w:w="70" w:type="dxa"/>
          <w:right w:w="70" w:type="dxa"/>
        </w:tblCellMar>
        <w:tblLook w:val="04A0" w:firstRow="1" w:lastRow="0" w:firstColumn="1" w:lastColumn="0" w:noHBand="0" w:noVBand="1"/>
      </w:tblPr>
      <w:tblGrid>
        <w:gridCol w:w="2400"/>
        <w:gridCol w:w="1200"/>
        <w:gridCol w:w="1200"/>
        <w:gridCol w:w="1200"/>
      </w:tblGrid>
      <w:tr w:rsidR="003A228B" w:rsidRPr="003A228B" w:rsidTr="003A228B">
        <w:trPr>
          <w:trHeight w:val="255"/>
        </w:trPr>
        <w:tc>
          <w:tcPr>
            <w:tcW w:w="2400" w:type="dxa"/>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center"/>
              <w:rPr>
                <w:rFonts w:ascii="Arial" w:hAnsi="Arial" w:cs="Arial"/>
                <w:b/>
                <w:bCs/>
                <w:color w:val="auto"/>
                <w:lang w:val="fr-FR" w:eastAsia="fr-FR" w:bidi="ar-SA"/>
              </w:rPr>
            </w:pPr>
            <w:r w:rsidRPr="003A228B">
              <w:rPr>
                <w:rFonts w:ascii="Arial" w:hAnsi="Arial" w:cs="Arial"/>
                <w:b/>
                <w:bCs/>
                <w:color w:val="auto"/>
                <w:lang w:val="fr-FR" w:eastAsia="fr-FR" w:bidi="ar-SA"/>
              </w:rPr>
              <w:t>2006</w:t>
            </w:r>
          </w:p>
        </w:tc>
        <w:tc>
          <w:tcPr>
            <w:tcW w:w="1200" w:type="dxa"/>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center"/>
              <w:rPr>
                <w:rFonts w:ascii="Arial" w:hAnsi="Arial" w:cs="Arial"/>
                <w:b/>
                <w:bCs/>
                <w:color w:val="auto"/>
                <w:lang w:val="fr-FR" w:eastAsia="fr-FR" w:bidi="ar-SA"/>
              </w:rPr>
            </w:pPr>
            <w:r w:rsidRPr="003A228B">
              <w:rPr>
                <w:rFonts w:ascii="Arial" w:hAnsi="Arial" w:cs="Arial"/>
                <w:b/>
                <w:bCs/>
                <w:color w:val="auto"/>
                <w:lang w:val="fr-FR" w:eastAsia="fr-FR" w:bidi="ar-SA"/>
              </w:rPr>
              <w:t>2005</w:t>
            </w:r>
          </w:p>
        </w:tc>
        <w:tc>
          <w:tcPr>
            <w:tcW w:w="1200" w:type="dxa"/>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center"/>
              <w:rPr>
                <w:rFonts w:ascii="Arial" w:hAnsi="Arial" w:cs="Arial"/>
                <w:b/>
                <w:bCs/>
                <w:color w:val="auto"/>
                <w:lang w:val="fr-FR" w:eastAsia="fr-FR" w:bidi="ar-SA"/>
              </w:rPr>
            </w:pPr>
            <w:r w:rsidRPr="003A228B">
              <w:rPr>
                <w:rFonts w:ascii="Arial" w:hAnsi="Arial" w:cs="Arial"/>
                <w:b/>
                <w:bCs/>
                <w:color w:val="auto"/>
                <w:lang w:val="fr-FR" w:eastAsia="fr-FR" w:bidi="ar-SA"/>
              </w:rPr>
              <w:t>2004</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Immob</w:t>
            </w:r>
            <w:proofErr w:type="spellEnd"/>
            <w:r w:rsidRPr="003A228B">
              <w:rPr>
                <w:rFonts w:ascii="Arial" w:hAnsi="Arial" w:cs="Arial"/>
                <w:color w:val="auto"/>
                <w:lang w:val="fr-FR" w:eastAsia="fr-FR" w:bidi="ar-SA"/>
              </w:rPr>
              <w:t xml:space="preserve"> Cor</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426</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445</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341</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Goodwill</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1282</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1274</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305</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Autres </w:t>
            </w:r>
            <w:proofErr w:type="spellStart"/>
            <w:r w:rsidRPr="003A228B">
              <w:rPr>
                <w:rFonts w:ascii="Arial" w:hAnsi="Arial" w:cs="Arial"/>
                <w:color w:val="auto"/>
                <w:lang w:val="fr-FR" w:eastAsia="fr-FR" w:bidi="ar-SA"/>
              </w:rPr>
              <w:t>Immo</w:t>
            </w:r>
            <w:proofErr w:type="spellEnd"/>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197</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211</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42</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Immo</w:t>
            </w:r>
            <w:proofErr w:type="spellEnd"/>
            <w:r w:rsidRPr="003A228B">
              <w:rPr>
                <w:rFonts w:ascii="Arial" w:hAnsi="Arial" w:cs="Arial"/>
                <w:color w:val="auto"/>
                <w:lang w:val="fr-FR" w:eastAsia="fr-FR" w:bidi="ar-SA"/>
              </w:rPr>
              <w:t xml:space="preserve"> Nettes</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1905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1930</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688</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Stocks</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263</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201</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Clients</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364</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322</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288</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Trésorerie</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117</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Total Actif</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2620</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2571</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1294</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Capitaux propres</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933</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758</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651</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Dettes </w:t>
            </w:r>
            <w:proofErr w:type="spellStart"/>
            <w:r w:rsidRPr="003A228B">
              <w:rPr>
                <w:rFonts w:ascii="Arial" w:hAnsi="Arial" w:cs="Arial"/>
                <w:color w:val="auto"/>
                <w:lang w:val="fr-FR" w:eastAsia="fr-FR" w:bidi="ar-SA"/>
              </w:rPr>
              <w:t>exploi</w:t>
            </w:r>
            <w:proofErr w:type="spellEnd"/>
            <w:r w:rsidRPr="003A228B">
              <w:rPr>
                <w:rFonts w:ascii="Arial" w:hAnsi="Arial" w:cs="Arial"/>
                <w:color w:val="auto"/>
                <w:lang w:val="fr-FR" w:eastAsia="fr-FR" w:bidi="ar-SA"/>
              </w:rPr>
              <w:t xml:space="preserve"> LT</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229</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167</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Dettes Fin LT</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795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1027</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138</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Dettes fin CT</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97</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10</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Fournis</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482</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293</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Autres dettes d'exploita</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59</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35</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70"/>
        </w:trPr>
        <w:tc>
          <w:tcPr>
            <w:tcW w:w="2400" w:type="dxa"/>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Total Passif</w:t>
            </w:r>
          </w:p>
        </w:tc>
        <w:tc>
          <w:tcPr>
            <w:tcW w:w="1200" w:type="dxa"/>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2620</w:t>
            </w:r>
          </w:p>
        </w:tc>
        <w:tc>
          <w:tcPr>
            <w:tcW w:w="1200" w:type="dxa"/>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2571</w:t>
            </w:r>
          </w:p>
        </w:tc>
        <w:tc>
          <w:tcPr>
            <w:tcW w:w="1200" w:type="dxa"/>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1294</w:t>
            </w:r>
          </w:p>
        </w:tc>
      </w:tr>
      <w:tr w:rsidR="003A228B" w:rsidRPr="003A228B" w:rsidTr="003A228B">
        <w:trPr>
          <w:trHeight w:val="270"/>
        </w:trPr>
        <w:tc>
          <w:tcPr>
            <w:tcW w:w="24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2400" w:type="dxa"/>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Ventes</w:t>
            </w:r>
          </w:p>
        </w:tc>
        <w:tc>
          <w:tcPr>
            <w:tcW w:w="1200" w:type="dxa"/>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2848</w:t>
            </w:r>
          </w:p>
        </w:tc>
        <w:tc>
          <w:tcPr>
            <w:tcW w:w="1200" w:type="dxa"/>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2641</w:t>
            </w:r>
          </w:p>
        </w:tc>
        <w:tc>
          <w:tcPr>
            <w:tcW w:w="1200" w:type="dxa"/>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1829</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 Charges d'exploitation</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2504</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2318</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1578</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EBITDA</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344</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323</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251</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 Amortissement</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54</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55</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33</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EBIT</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290</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268</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218</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RLT Fin</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58</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61</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11</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Rlt</w:t>
            </w:r>
            <w:proofErr w:type="spellEnd"/>
            <w:r w:rsidRPr="003A228B">
              <w:rPr>
                <w:rFonts w:ascii="Arial" w:hAnsi="Arial" w:cs="Arial"/>
                <w:color w:val="auto"/>
                <w:lang w:val="fr-FR" w:eastAsia="fr-FR" w:bidi="ar-SA"/>
              </w:rPr>
              <w:t xml:space="preserve"> Avant </w:t>
            </w:r>
            <w:proofErr w:type="spellStart"/>
            <w:r w:rsidRPr="003A228B">
              <w:rPr>
                <w:rFonts w:ascii="Arial" w:hAnsi="Arial" w:cs="Arial"/>
                <w:color w:val="auto"/>
                <w:lang w:val="fr-FR" w:eastAsia="fr-FR" w:bidi="ar-SA"/>
              </w:rPr>
              <w:t>Impot</w:t>
            </w:r>
            <w:proofErr w:type="spellEnd"/>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232</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207</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207</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 </w:t>
            </w:r>
            <w:proofErr w:type="spellStart"/>
            <w:r w:rsidRPr="003A228B">
              <w:rPr>
                <w:rFonts w:ascii="Arial" w:hAnsi="Arial" w:cs="Arial"/>
                <w:color w:val="auto"/>
                <w:lang w:val="fr-FR" w:eastAsia="fr-FR" w:bidi="ar-SA"/>
              </w:rPr>
              <w:t>Impot</w:t>
            </w:r>
            <w:proofErr w:type="spellEnd"/>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66</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Rlt</w:t>
            </w:r>
            <w:proofErr w:type="spellEnd"/>
            <w:r w:rsidRPr="003A228B">
              <w:rPr>
                <w:rFonts w:ascii="Arial" w:hAnsi="Arial" w:cs="Arial"/>
                <w:color w:val="auto"/>
                <w:lang w:val="fr-FR" w:eastAsia="fr-FR" w:bidi="ar-SA"/>
              </w:rPr>
              <w:t xml:space="preserve"> Net</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167</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141</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142</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lastRenderedPageBreak/>
              <w:t> </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r>
      <w:tr w:rsidR="003A228B" w:rsidRPr="003A228B" w:rsidTr="003A228B">
        <w:trPr>
          <w:trHeight w:val="255"/>
        </w:trPr>
        <w:tc>
          <w:tcPr>
            <w:tcW w:w="2400" w:type="dxa"/>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Div</w:t>
            </w:r>
            <w:proofErr w:type="spellEnd"/>
            <w:r w:rsidRPr="003A228B">
              <w:rPr>
                <w:rFonts w:ascii="Arial" w:hAnsi="Arial" w:cs="Arial"/>
                <w:color w:val="auto"/>
                <w:lang w:val="fr-FR" w:eastAsia="fr-FR" w:bidi="ar-SA"/>
              </w:rPr>
              <w:t xml:space="preserve"> par Action</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37,4</w:t>
            </w:r>
          </w:p>
        </w:tc>
        <w:tc>
          <w:tcPr>
            <w:tcW w:w="1200" w:type="dxa"/>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34</w:t>
            </w:r>
          </w:p>
        </w:tc>
        <w:tc>
          <w:tcPr>
            <w:tcW w:w="1200" w:type="dxa"/>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30,5</w:t>
            </w:r>
          </w:p>
        </w:tc>
      </w:tr>
      <w:tr w:rsidR="003A228B" w:rsidRPr="003A228B" w:rsidTr="003A228B">
        <w:trPr>
          <w:trHeight w:val="270"/>
        </w:trPr>
        <w:tc>
          <w:tcPr>
            <w:tcW w:w="2400" w:type="dxa"/>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Nb d'actions en circulation</w:t>
            </w:r>
          </w:p>
        </w:tc>
        <w:tc>
          <w:tcPr>
            <w:tcW w:w="1200" w:type="dxa"/>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121060158</w:t>
            </w:r>
          </w:p>
        </w:tc>
        <w:tc>
          <w:tcPr>
            <w:tcW w:w="1200" w:type="dxa"/>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120542092</w:t>
            </w:r>
          </w:p>
        </w:tc>
        <w:tc>
          <w:tcPr>
            <w:tcW w:w="1200" w:type="dxa"/>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114232096</w:t>
            </w:r>
          </w:p>
        </w:tc>
      </w:tr>
    </w:tbl>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p w:rsidR="003A228B" w:rsidRDefault="003A228B" w:rsidP="00B902C8">
      <w:pPr>
        <w:pStyle w:val="ListParagraph"/>
        <w:spacing w:after="0"/>
        <w:rPr>
          <w:rFonts w:ascii="Times New Roman" w:hAnsi="Times New Roman"/>
          <w:sz w:val="24"/>
          <w:szCs w:val="24"/>
          <w:lang w:val="fr-FR"/>
        </w:rPr>
      </w:pPr>
    </w:p>
    <w:tbl>
      <w:tblPr>
        <w:tblW w:w="5000" w:type="pct"/>
        <w:tblCellMar>
          <w:left w:w="70" w:type="dxa"/>
          <w:right w:w="70" w:type="dxa"/>
        </w:tblCellMar>
        <w:tblLook w:val="04A0" w:firstRow="1" w:lastRow="0" w:firstColumn="1" w:lastColumn="0" w:noHBand="0" w:noVBand="1"/>
      </w:tblPr>
      <w:tblGrid>
        <w:gridCol w:w="4104"/>
        <w:gridCol w:w="956"/>
        <w:gridCol w:w="910"/>
        <w:gridCol w:w="910"/>
        <w:gridCol w:w="145"/>
        <w:gridCol w:w="1001"/>
        <w:gridCol w:w="593"/>
        <w:gridCol w:w="593"/>
      </w:tblGrid>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Q1</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2006</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2005</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2004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2003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2002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2001</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Actif Eco =  Capitaux Engages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1769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1745</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682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12983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12977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12685</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proofErr w:type="spellStart"/>
            <w:r w:rsidRPr="003A228B">
              <w:rPr>
                <w:rFonts w:ascii="Arial" w:hAnsi="Arial" w:cs="Arial"/>
                <w:color w:val="auto"/>
                <w:lang w:val="fr-FR" w:eastAsia="fr-FR" w:bidi="ar-SA"/>
              </w:rPr>
              <w:t>Immo</w:t>
            </w:r>
            <w:proofErr w:type="spellEnd"/>
            <w:r w:rsidRPr="003A228B">
              <w:rPr>
                <w:rFonts w:ascii="Arial" w:hAnsi="Arial" w:cs="Arial"/>
                <w:color w:val="auto"/>
                <w:lang w:val="fr-FR" w:eastAsia="fr-FR" w:bidi="ar-SA"/>
              </w:rPr>
              <w:t xml:space="preserve"> nettes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1905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1930</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688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4745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4605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4404</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BFR</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44</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8238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8372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8281</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 xml:space="preserve"> - Autres </w:t>
            </w:r>
            <w:proofErr w:type="spellStart"/>
            <w:r w:rsidRPr="003A228B">
              <w:rPr>
                <w:rFonts w:ascii="Arial" w:hAnsi="Arial" w:cs="Arial"/>
                <w:color w:val="auto"/>
                <w:lang w:val="fr-FR" w:eastAsia="fr-FR" w:bidi="ar-SA"/>
              </w:rPr>
              <w:t>Pasifs</w:t>
            </w:r>
            <w:proofErr w:type="spellEnd"/>
            <w:r w:rsidRPr="003A228B">
              <w:rPr>
                <w:rFonts w:ascii="Arial" w:hAnsi="Arial" w:cs="Arial"/>
                <w:color w:val="auto"/>
                <w:lang w:val="fr-FR" w:eastAsia="fr-FR" w:bidi="ar-SA"/>
              </w:rPr>
              <w:t xml:space="preserve"> à LT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229</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RFN</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1769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1745</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682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12983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12977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12685</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capitaux propres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933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758</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12060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12575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12296</w:t>
            </w: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Dettes Fin Nettes</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836</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987</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923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402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389</w:t>
            </w: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Q2</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FR</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84</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268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8282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8914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9189</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Capitaux propres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933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758</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12060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12575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12296</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Dettes </w:t>
            </w:r>
            <w:proofErr w:type="spellStart"/>
            <w:r w:rsidRPr="003A228B">
              <w:rPr>
                <w:rFonts w:ascii="Arial" w:hAnsi="Arial" w:cs="Arial"/>
                <w:color w:val="auto"/>
                <w:lang w:val="fr-FR" w:eastAsia="fr-FR" w:bidi="ar-SA"/>
              </w:rPr>
              <w:t>exploi</w:t>
            </w:r>
            <w:proofErr w:type="spellEnd"/>
            <w:r w:rsidRPr="003A228B">
              <w:rPr>
                <w:rFonts w:ascii="Arial" w:hAnsi="Arial" w:cs="Arial"/>
                <w:color w:val="auto"/>
                <w:lang w:val="fr-FR" w:eastAsia="fr-FR" w:bidi="ar-SA"/>
              </w:rPr>
              <w:t xml:space="preserve"> LT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229</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Dettes Fin LT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795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1027</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138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967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944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1297</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 xml:space="preserve">  - </w:t>
            </w:r>
            <w:proofErr w:type="spellStart"/>
            <w:r w:rsidRPr="003A228B">
              <w:rPr>
                <w:rFonts w:ascii="Arial" w:hAnsi="Arial" w:cs="Arial"/>
                <w:color w:val="auto"/>
                <w:lang w:val="fr-FR" w:eastAsia="fr-FR" w:bidi="ar-SA"/>
              </w:rPr>
              <w:t>Immo</w:t>
            </w:r>
            <w:proofErr w:type="spellEnd"/>
            <w:r w:rsidRPr="003A228B">
              <w:rPr>
                <w:rFonts w:ascii="Arial" w:hAnsi="Arial" w:cs="Arial"/>
                <w:color w:val="auto"/>
                <w:lang w:val="fr-FR" w:eastAsia="fr-FR" w:bidi="ar-SA"/>
              </w:rPr>
              <w:t xml:space="preserve"> Nettes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1905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1930</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688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4745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4605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4404</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BFR</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44</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161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8238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8372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8281</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Stocks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263</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1515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1353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2205</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Clients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364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322</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288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2880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2926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3442</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Autres Créances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7451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7404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5776</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 xml:space="preserve"> - Fourni</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482</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293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1840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1753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1655</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firstLineChars="100" w:firstLine="200"/>
              <w:rPr>
                <w:rFonts w:ascii="Arial" w:hAnsi="Arial" w:cs="Arial"/>
                <w:color w:val="auto"/>
                <w:lang w:val="fr-FR" w:eastAsia="fr-FR" w:bidi="ar-SA"/>
              </w:rPr>
            </w:pPr>
            <w:r w:rsidRPr="003A228B">
              <w:rPr>
                <w:rFonts w:ascii="Arial" w:hAnsi="Arial" w:cs="Arial"/>
                <w:color w:val="auto"/>
                <w:lang w:val="fr-FR" w:eastAsia="fr-FR" w:bidi="ar-SA"/>
              </w:rPr>
              <w:t xml:space="preserve"> - autres dettes d'</w:t>
            </w:r>
            <w:proofErr w:type="spellStart"/>
            <w:r w:rsidRPr="003A228B">
              <w:rPr>
                <w:rFonts w:ascii="Arial" w:hAnsi="Arial" w:cs="Arial"/>
                <w:color w:val="auto"/>
                <w:lang w:val="fr-FR" w:eastAsia="fr-FR" w:bidi="ar-SA"/>
              </w:rPr>
              <w:t>exploi</w:t>
            </w:r>
            <w:proofErr w:type="spellEnd"/>
            <w:r w:rsidRPr="003A228B">
              <w:rPr>
                <w:rFonts w:ascii="Arial" w:hAnsi="Arial" w:cs="Arial"/>
                <w:color w:val="auto"/>
                <w:lang w:val="fr-FR" w:eastAsia="fr-FR" w:bidi="ar-SA"/>
              </w:rPr>
              <w:t xml:space="preserve"> à CT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59</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1768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1558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1487</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TN (FR - BFR)</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40</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542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908</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TN = TA - TP</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40</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542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908</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TA</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117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44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542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908</w:t>
            </w: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TP</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97</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w:t>
            </w: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Q3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R0</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5,50%</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5,50%</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5,50%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RM - R0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Beta</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0,84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0,84</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0,84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ER (</w:t>
            </w:r>
            <w:proofErr w:type="spellStart"/>
            <w:r w:rsidRPr="003A228B">
              <w:rPr>
                <w:rFonts w:ascii="Arial" w:hAnsi="Arial" w:cs="Arial"/>
                <w:b/>
                <w:bCs/>
                <w:color w:val="auto"/>
                <w:lang w:val="fr-FR" w:eastAsia="fr-FR" w:bidi="ar-SA"/>
              </w:rPr>
              <w:t>cp</w:t>
            </w:r>
            <w:proofErr w:type="spellEnd"/>
            <w:r w:rsidRPr="003A228B">
              <w:rPr>
                <w:rFonts w:ascii="Arial" w:hAnsi="Arial" w:cs="Arial"/>
                <w:b/>
                <w:bCs/>
                <w:color w:val="auto"/>
                <w:lang w:val="fr-FR" w:eastAsia="fr-FR" w:bidi="ar-SA"/>
              </w:rPr>
              <w:t>)</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10,54%</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10,54%</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10,54%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Id</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DFN</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836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987</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DFLT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795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1027</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138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DFCT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97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 </w:t>
            </w:r>
            <w:proofErr w:type="spellStart"/>
            <w:r w:rsidRPr="003A228B">
              <w:rPr>
                <w:rFonts w:ascii="Arial" w:hAnsi="Arial" w:cs="Arial"/>
                <w:color w:val="auto"/>
                <w:lang w:val="fr-FR" w:eastAsia="fr-FR" w:bidi="ar-SA"/>
              </w:rPr>
              <w:t>Treso</w:t>
            </w:r>
            <w:proofErr w:type="spellEnd"/>
            <w:r w:rsidRPr="003A228B">
              <w:rPr>
                <w:rFonts w:ascii="Arial" w:hAnsi="Arial" w:cs="Arial"/>
                <w:color w:val="auto"/>
                <w:lang w:val="fr-FR" w:eastAsia="fr-FR" w:bidi="ar-SA"/>
              </w:rPr>
              <w:t xml:space="preserve"> Actif</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117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lastRenderedPageBreak/>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DFN (moyenne)</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911,5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t>Rlt</w:t>
            </w:r>
            <w:proofErr w:type="spellEnd"/>
            <w:r w:rsidRPr="003A228B">
              <w:rPr>
                <w:rFonts w:ascii="Arial" w:hAnsi="Arial" w:cs="Arial"/>
                <w:b/>
                <w:bCs/>
                <w:color w:val="auto"/>
                <w:lang w:val="fr-FR" w:eastAsia="fr-FR" w:bidi="ar-SA"/>
              </w:rPr>
              <w:t xml:space="preserve"> fin 2006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Id</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6,36%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6,36%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6,36%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Impot</w:t>
            </w:r>
            <w:proofErr w:type="spellEnd"/>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65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roofErr w:type="spellStart"/>
            <w:r w:rsidRPr="003A228B">
              <w:rPr>
                <w:rFonts w:ascii="Arial" w:hAnsi="Arial" w:cs="Arial"/>
                <w:color w:val="auto"/>
                <w:lang w:val="fr-FR" w:eastAsia="fr-FR" w:bidi="ar-SA"/>
              </w:rPr>
              <w:t>Rlt</w:t>
            </w:r>
            <w:proofErr w:type="spellEnd"/>
            <w:r w:rsidRPr="003A228B">
              <w:rPr>
                <w:rFonts w:ascii="Arial" w:hAnsi="Arial" w:cs="Arial"/>
                <w:color w:val="auto"/>
                <w:lang w:val="fr-FR" w:eastAsia="fr-FR" w:bidi="ar-SA"/>
              </w:rPr>
              <w:t xml:space="preserve"> avant </w:t>
            </w:r>
            <w:proofErr w:type="spellStart"/>
            <w:r w:rsidRPr="003A228B">
              <w:rPr>
                <w:rFonts w:ascii="Arial" w:hAnsi="Arial" w:cs="Arial"/>
                <w:color w:val="auto"/>
                <w:lang w:val="fr-FR" w:eastAsia="fr-FR" w:bidi="ar-SA"/>
              </w:rPr>
              <w:t>Impot</w:t>
            </w:r>
            <w:proofErr w:type="spellEnd"/>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232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207</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207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TIS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28,02%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31,88%</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31,40%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Id*(1-TIS)</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4,58%</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4,33%</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4,37%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single" w:sz="8" w:space="0" w:color="auto"/>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CMPC</w:t>
            </w:r>
          </w:p>
        </w:tc>
        <w:tc>
          <w:tcPr>
            <w:tcW w:w="451" w:type="pct"/>
            <w:tcBorders>
              <w:top w:val="single" w:sz="8" w:space="0" w:color="auto"/>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7,72%</w:t>
            </w:r>
          </w:p>
        </w:tc>
        <w:tc>
          <w:tcPr>
            <w:tcW w:w="451" w:type="pct"/>
            <w:tcBorders>
              <w:top w:val="single" w:sz="8" w:space="0" w:color="auto"/>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7,03%</w:t>
            </w:r>
          </w:p>
        </w:tc>
        <w:tc>
          <w:tcPr>
            <w:tcW w:w="451" w:type="pct"/>
            <w:tcBorders>
              <w:top w:val="single" w:sz="8" w:space="0" w:color="auto"/>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10,26%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EVA (valeur)</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72,12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59,88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79,58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EBIT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290,00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268,00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218,00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EBIT*(1-TIS)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208,75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182,55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149,55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CMPC*</w:t>
            </w:r>
            <w:proofErr w:type="spellStart"/>
            <w:r w:rsidRPr="003A228B">
              <w:rPr>
                <w:rFonts w:ascii="Arial" w:hAnsi="Arial" w:cs="Arial"/>
                <w:b/>
                <w:bCs/>
                <w:color w:val="auto"/>
                <w:lang w:val="fr-FR" w:eastAsia="fr-FR" w:bidi="ar-SA"/>
              </w:rPr>
              <w:t>C.Eng</w:t>
            </w:r>
            <w:proofErr w:type="spellEnd"/>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136,63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122,67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69,97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EVA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4,08%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3,43%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11,67%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Q4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ROS (EBITDA/CA)</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12,08%</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12,23%</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13,72%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ROS (EBIT/CA)</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10,18%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10,15%</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11,92%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ROS (RN/CA)</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5,86%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5,34%</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7,76%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ROCE (EBIT/C.ENG)</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16,39%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15,36%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31,96%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TIS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28,02%</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31,88%</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31,40%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ROCE 2 </w:t>
            </w:r>
            <w:proofErr w:type="gramStart"/>
            <w:r w:rsidRPr="003A228B">
              <w:rPr>
                <w:rFonts w:ascii="Arial" w:hAnsi="Arial" w:cs="Arial"/>
                <w:b/>
                <w:bCs/>
                <w:color w:val="auto"/>
                <w:lang w:val="fr-FR" w:eastAsia="fr-FR" w:bidi="ar-SA"/>
              </w:rPr>
              <w:t>( ROCE</w:t>
            </w:r>
            <w:proofErr w:type="gramEnd"/>
            <w:r w:rsidRPr="003A228B">
              <w:rPr>
                <w:rFonts w:ascii="Arial" w:hAnsi="Arial" w:cs="Arial"/>
                <w:b/>
                <w:bCs/>
                <w:color w:val="auto"/>
                <w:lang w:val="fr-FR" w:eastAsia="fr-FR" w:bidi="ar-SA"/>
              </w:rPr>
              <w:t>*(1-TIS)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11,80%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10,46%</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21,93%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ROE (RN/CP)</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17,90%</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18,60%</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21,81%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GEARING (DFN/C.P)</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0,90   </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1,30   </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0,05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ATO (CA/C.ENG)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1,61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1,51   </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2,68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BFR/CA</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1,02%</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1,67%</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8,80%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CROISSANCE ADMISSIBLE </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d (Taux de distribution des </w:t>
            </w:r>
            <w:proofErr w:type="spellStart"/>
            <w:r w:rsidRPr="003A228B">
              <w:rPr>
                <w:rFonts w:ascii="Arial" w:hAnsi="Arial" w:cs="Arial"/>
                <w:b/>
                <w:bCs/>
                <w:color w:val="auto"/>
                <w:lang w:val="fr-FR" w:eastAsia="fr-FR" w:bidi="ar-SA"/>
              </w:rPr>
              <w:t>Div</w:t>
            </w:r>
            <w:proofErr w:type="spellEnd"/>
            <w:r w:rsidRPr="003A228B">
              <w:rPr>
                <w:rFonts w:ascii="Arial" w:hAnsi="Arial" w:cs="Arial"/>
                <w:b/>
                <w:bCs/>
                <w:color w:val="auto"/>
                <w:lang w:val="fr-FR" w:eastAsia="fr-FR" w:bidi="ar-SA"/>
              </w:rPr>
              <w:t xml:space="preserve"> = DIV/RN)</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22,40%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24,11%</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21,48%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t>Gs</w:t>
            </w:r>
            <w:proofErr w:type="spellEnd"/>
            <w:r w:rsidRPr="003A228B">
              <w:rPr>
                <w:rFonts w:ascii="Arial" w:hAnsi="Arial" w:cs="Arial"/>
                <w:b/>
                <w:bCs/>
                <w:color w:val="auto"/>
                <w:lang w:val="fr-FR" w:eastAsia="fr-FR" w:bidi="ar-SA"/>
              </w:rPr>
              <w:t xml:space="preserve"> </w:t>
            </w:r>
            <w:proofErr w:type="gramStart"/>
            <w:r w:rsidRPr="003A228B">
              <w:rPr>
                <w:rFonts w:ascii="Arial" w:hAnsi="Arial" w:cs="Arial"/>
                <w:b/>
                <w:bCs/>
                <w:color w:val="auto"/>
                <w:lang w:val="fr-FR" w:eastAsia="fr-FR" w:bidi="ar-SA"/>
              </w:rPr>
              <w:t>( ROE</w:t>
            </w:r>
            <w:proofErr w:type="gramEnd"/>
            <w:r w:rsidRPr="003A228B">
              <w:rPr>
                <w:rFonts w:ascii="Arial" w:hAnsi="Arial" w:cs="Arial"/>
                <w:b/>
                <w:bCs/>
                <w:color w:val="auto"/>
                <w:lang w:val="fr-FR" w:eastAsia="fr-FR" w:bidi="ar-SA"/>
              </w:rPr>
              <w:t>*(1-d)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13,89%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14,12%</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17,13%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CROISSANCE CA </w:t>
            </w:r>
            <w:proofErr w:type="gramStart"/>
            <w:r w:rsidRPr="003A228B">
              <w:rPr>
                <w:rFonts w:ascii="Arial" w:hAnsi="Arial" w:cs="Arial"/>
                <w:b/>
                <w:bCs/>
                <w:color w:val="auto"/>
                <w:lang w:val="fr-FR" w:eastAsia="fr-FR" w:bidi="ar-SA"/>
              </w:rPr>
              <w:t>( CA2006</w:t>
            </w:r>
            <w:proofErr w:type="gramEnd"/>
            <w:r w:rsidRPr="003A228B">
              <w:rPr>
                <w:rFonts w:ascii="Arial" w:hAnsi="Arial" w:cs="Arial"/>
                <w:b/>
                <w:bCs/>
                <w:color w:val="auto"/>
                <w:lang w:val="fr-FR" w:eastAsia="fr-FR" w:bidi="ar-SA"/>
              </w:rPr>
              <w:t>/CA2005 - 1 )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7,84%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44,40%</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CROISSANCE REELLE </w:t>
            </w:r>
            <w:proofErr w:type="gramStart"/>
            <w:r w:rsidRPr="003A228B">
              <w:rPr>
                <w:rFonts w:ascii="Arial" w:hAnsi="Arial" w:cs="Arial"/>
                <w:b/>
                <w:bCs/>
                <w:color w:val="auto"/>
                <w:lang w:val="fr-FR" w:eastAsia="fr-FR" w:bidi="ar-SA"/>
              </w:rPr>
              <w:t>( C.ENG2006</w:t>
            </w:r>
            <w:proofErr w:type="gramEnd"/>
            <w:r w:rsidRPr="003A228B">
              <w:rPr>
                <w:rFonts w:ascii="Arial" w:hAnsi="Arial" w:cs="Arial"/>
                <w:b/>
                <w:bCs/>
                <w:color w:val="auto"/>
                <w:lang w:val="fr-FR" w:eastAsia="fr-FR" w:bidi="ar-SA"/>
              </w:rPr>
              <w:t>/C.ENG2005-1 )</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1,38%</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155,87%</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Q5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t>Inv</w:t>
            </w:r>
            <w:proofErr w:type="spellEnd"/>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50</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72</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1561</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1096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1011</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t>Inv</w:t>
            </w:r>
            <w:proofErr w:type="spellEnd"/>
            <w:r w:rsidRPr="003A228B">
              <w:rPr>
                <w:rFonts w:ascii="Arial" w:hAnsi="Arial" w:cs="Arial"/>
                <w:b/>
                <w:bCs/>
                <w:color w:val="auto"/>
                <w:lang w:val="fr-FR" w:eastAsia="fr-FR" w:bidi="ar-SA"/>
              </w:rPr>
              <w:t xml:space="preserve"> Moyenne</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1222,66667</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CA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2848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2641</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1829</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19393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20803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18620</w:t>
            </w: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CA Moyenne</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2 439,3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19605,3333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t>Inv</w:t>
            </w:r>
            <w:proofErr w:type="spellEnd"/>
            <w:r w:rsidRPr="003A228B">
              <w:rPr>
                <w:rFonts w:ascii="Arial" w:hAnsi="Arial" w:cs="Arial"/>
                <w:b/>
                <w:bCs/>
                <w:color w:val="auto"/>
                <w:lang w:val="fr-FR" w:eastAsia="fr-FR" w:bidi="ar-SA"/>
              </w:rPr>
              <w:t xml:space="preserve"> moyenne /CA Moyenne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FF0000"/>
                <w:lang w:val="fr-FR" w:eastAsia="fr-FR" w:bidi="ar-SA"/>
              </w:rPr>
            </w:pPr>
            <w:r w:rsidRPr="003A228B">
              <w:rPr>
                <w:rFonts w:ascii="Arial" w:hAnsi="Arial" w:cs="Arial"/>
                <w:b/>
                <w:bCs/>
                <w:color w:val="FF0000"/>
                <w:lang w:val="fr-FR" w:eastAsia="fr-FR" w:bidi="ar-SA"/>
              </w:rPr>
              <w:t>2,58%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t>Inv</w:t>
            </w:r>
            <w:proofErr w:type="spellEnd"/>
            <w:r w:rsidRPr="003A228B">
              <w:rPr>
                <w:rFonts w:ascii="Arial" w:hAnsi="Arial" w:cs="Arial"/>
                <w:b/>
                <w:bCs/>
                <w:color w:val="auto"/>
                <w:lang w:val="fr-FR" w:eastAsia="fr-FR" w:bidi="ar-SA"/>
              </w:rPr>
              <w:t>/CA</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1,76%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2,73%</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3,66%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5%</w:t>
            </w: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roofErr w:type="spellStart"/>
            <w:r w:rsidRPr="003A228B">
              <w:rPr>
                <w:rFonts w:ascii="Arial" w:hAnsi="Arial" w:cs="Arial"/>
                <w:b/>
                <w:bCs/>
                <w:color w:val="auto"/>
                <w:lang w:val="fr-FR" w:eastAsia="fr-FR" w:bidi="ar-SA"/>
              </w:rPr>
              <w:lastRenderedPageBreak/>
              <w:t>Inv</w:t>
            </w:r>
            <w:proofErr w:type="spellEnd"/>
            <w:r w:rsidRPr="003A228B">
              <w:rPr>
                <w:rFonts w:ascii="Arial" w:hAnsi="Arial" w:cs="Arial"/>
                <w:b/>
                <w:bCs/>
                <w:color w:val="auto"/>
                <w:lang w:val="fr-FR" w:eastAsia="fr-FR" w:bidi="ar-SA"/>
              </w:rPr>
              <w:t>/CA MOYENNE</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2,72%</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CA</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2848</w:t>
            </w:r>
          </w:p>
        </w:tc>
        <w:tc>
          <w:tcPr>
            <w:tcW w:w="451" w:type="pct"/>
            <w:tcBorders>
              <w:top w:val="single" w:sz="8" w:space="0" w:color="auto"/>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19393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 Charges d'exploitation</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2504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EBITDA</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344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 Amortissement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EBIT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290</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 </w:t>
            </w:r>
            <w:proofErr w:type="spellStart"/>
            <w:r w:rsidRPr="003A228B">
              <w:rPr>
                <w:rFonts w:ascii="Arial" w:hAnsi="Arial" w:cs="Arial"/>
                <w:b/>
                <w:bCs/>
                <w:color w:val="auto"/>
                <w:lang w:val="fr-FR" w:eastAsia="fr-FR" w:bidi="ar-SA"/>
              </w:rPr>
              <w:t>Impot</w:t>
            </w:r>
            <w:proofErr w:type="spellEnd"/>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81,25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EBIT*(1-TIS)</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208,75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 Amortissement</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54</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CFO</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262,75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 INV</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 xml:space="preserve">       77,32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 Var BFR</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-15</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000000" w:fill="FFFF00"/>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FCF</w:t>
            </w:r>
          </w:p>
        </w:tc>
        <w:tc>
          <w:tcPr>
            <w:tcW w:w="451" w:type="pct"/>
            <w:tcBorders>
              <w:top w:val="nil"/>
              <w:left w:val="nil"/>
              <w:bottom w:val="nil"/>
              <w:right w:val="nil"/>
            </w:tcBorders>
            <w:shd w:val="clear" w:color="000000" w:fill="FFFF00"/>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200,43   </w:t>
            </w:r>
          </w:p>
        </w:tc>
        <w:tc>
          <w:tcPr>
            <w:tcW w:w="451" w:type="pct"/>
            <w:tcBorders>
              <w:top w:val="nil"/>
              <w:left w:val="nil"/>
              <w:bottom w:val="nil"/>
              <w:right w:val="nil"/>
            </w:tcBorders>
            <w:shd w:val="clear" w:color="000000" w:fill="FFFF00"/>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single" w:sz="8" w:space="0" w:color="auto"/>
            </w:tcBorders>
            <w:shd w:val="clear" w:color="000000" w:fill="FFFF00"/>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single" w:sz="8" w:space="0" w:color="auto"/>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Valeur de l'Entreprise</w:t>
            </w:r>
          </w:p>
        </w:tc>
        <w:tc>
          <w:tcPr>
            <w:tcW w:w="451" w:type="pct"/>
            <w:tcBorders>
              <w:top w:val="single" w:sz="8" w:space="0" w:color="auto"/>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g</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3%</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FCF2006*(1+g)</w:t>
            </w:r>
            <w:proofErr w:type="gramStart"/>
            <w:r w:rsidRPr="003A228B">
              <w:rPr>
                <w:rFonts w:ascii="Arial" w:hAnsi="Arial" w:cs="Arial"/>
                <w:color w:val="auto"/>
                <w:lang w:val="fr-FR" w:eastAsia="fr-FR" w:bidi="ar-SA"/>
              </w:rPr>
              <w:t>/(</w:t>
            </w:r>
            <w:proofErr w:type="gramEnd"/>
            <w:r w:rsidRPr="003A228B">
              <w:rPr>
                <w:rFonts w:ascii="Arial" w:hAnsi="Arial" w:cs="Arial"/>
                <w:color w:val="auto"/>
                <w:lang w:val="fr-FR" w:eastAsia="fr-FR" w:bidi="ar-SA"/>
              </w:rPr>
              <w:t>CMPC-g)</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4 370,40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Valeur de l'Entreprise</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4 370,40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Valeur des dettes / DFN</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836</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Valeur des Capitaux propres</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xml:space="preserve">   3 534,40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Nb des actions</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jc w:val="right"/>
              <w:rPr>
                <w:rFonts w:ascii="Arial" w:hAnsi="Arial" w:cs="Arial"/>
                <w:color w:val="auto"/>
                <w:lang w:val="fr-FR" w:eastAsia="fr-FR" w:bidi="ar-SA"/>
              </w:rPr>
            </w:pPr>
            <w:r w:rsidRPr="003A228B">
              <w:rPr>
                <w:rFonts w:ascii="Arial" w:hAnsi="Arial" w:cs="Arial"/>
                <w:color w:val="auto"/>
                <w:lang w:val="fr-FR" w:eastAsia="fr-FR" w:bidi="ar-SA"/>
              </w:rPr>
              <w:t>121060158</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single" w:sz="8" w:space="0" w:color="auto"/>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Valeur de l'action (*1000 000)</w:t>
            </w:r>
          </w:p>
        </w:tc>
        <w:tc>
          <w:tcPr>
            <w:tcW w:w="451" w:type="pct"/>
            <w:tcBorders>
              <w:top w:val="nil"/>
              <w:left w:val="nil"/>
              <w:bottom w:val="nil"/>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b/>
                <w:bCs/>
                <w:color w:val="auto"/>
                <w:lang w:val="fr-FR" w:eastAsia="fr-FR" w:bidi="ar-SA"/>
              </w:rPr>
            </w:pPr>
            <w:r w:rsidRPr="003A228B">
              <w:rPr>
                <w:rFonts w:ascii="Arial" w:hAnsi="Arial" w:cs="Arial"/>
                <w:b/>
                <w:bCs/>
                <w:color w:val="auto"/>
                <w:lang w:val="fr-FR" w:eastAsia="fr-FR" w:bidi="ar-SA"/>
              </w:rPr>
              <w:t xml:space="preserve">       29,20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70"/>
        </w:trPr>
        <w:tc>
          <w:tcPr>
            <w:tcW w:w="1842" w:type="pct"/>
            <w:tcBorders>
              <w:top w:val="nil"/>
              <w:left w:val="single" w:sz="8" w:space="0" w:color="auto"/>
              <w:bottom w:val="single" w:sz="8" w:space="0" w:color="auto"/>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single" w:sz="8" w:space="0" w:color="auto"/>
              <w:right w:val="single" w:sz="8" w:space="0" w:color="auto"/>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r w:rsidRPr="003A228B">
              <w:rPr>
                <w:rFonts w:ascii="Arial" w:hAnsi="Arial" w:cs="Arial"/>
                <w:color w:val="auto"/>
                <w:lang w:val="fr-FR" w:eastAsia="fr-FR" w:bidi="ar-SA"/>
              </w:rPr>
              <w:t> </w:t>
            </w: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r w:rsidR="003A228B" w:rsidRPr="003A228B" w:rsidTr="003A228B">
        <w:trPr>
          <w:trHeight w:val="255"/>
        </w:trPr>
        <w:tc>
          <w:tcPr>
            <w:tcW w:w="1842"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c>
          <w:tcPr>
            <w:tcW w:w="451" w:type="pct"/>
            <w:tcBorders>
              <w:top w:val="nil"/>
              <w:left w:val="nil"/>
              <w:bottom w:val="nil"/>
              <w:right w:val="nil"/>
            </w:tcBorders>
            <w:shd w:val="clear" w:color="auto" w:fill="auto"/>
            <w:noWrap/>
            <w:vAlign w:val="bottom"/>
            <w:hideMark/>
          </w:tcPr>
          <w:p w:rsidR="003A228B" w:rsidRPr="003A228B" w:rsidRDefault="003A228B" w:rsidP="003A228B">
            <w:pPr>
              <w:spacing w:after="0" w:line="240" w:lineRule="auto"/>
              <w:ind w:left="0"/>
              <w:rPr>
                <w:rFonts w:ascii="Arial" w:hAnsi="Arial" w:cs="Arial"/>
                <w:color w:val="auto"/>
                <w:lang w:val="fr-FR" w:eastAsia="fr-FR" w:bidi="ar-SA"/>
              </w:rPr>
            </w:pPr>
          </w:p>
        </w:tc>
      </w:tr>
    </w:tbl>
    <w:p w:rsidR="003A228B" w:rsidRDefault="003A228B"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p w:rsidR="00700C30" w:rsidRDefault="00700C30" w:rsidP="00B902C8">
      <w:pPr>
        <w:pStyle w:val="ListParagraph"/>
        <w:spacing w:after="0"/>
        <w:rPr>
          <w:rFonts w:ascii="Times New Roman" w:hAnsi="Times New Roman"/>
          <w:sz w:val="24"/>
          <w:szCs w:val="24"/>
          <w:lang w:val="fr-FR"/>
        </w:rPr>
      </w:pPr>
    </w:p>
    <w:tbl>
      <w:tblPr>
        <w:tblW w:w="9700" w:type="dxa"/>
        <w:tblInd w:w="55" w:type="dxa"/>
        <w:tblCellMar>
          <w:left w:w="70" w:type="dxa"/>
          <w:right w:w="70" w:type="dxa"/>
        </w:tblCellMar>
        <w:tblLook w:val="04A0" w:firstRow="1" w:lastRow="0" w:firstColumn="1" w:lastColumn="0" w:noHBand="0" w:noVBand="1"/>
      </w:tblPr>
      <w:tblGrid>
        <w:gridCol w:w="1200"/>
        <w:gridCol w:w="1200"/>
        <w:gridCol w:w="1200"/>
        <w:gridCol w:w="1200"/>
        <w:gridCol w:w="100"/>
        <w:gridCol w:w="1100"/>
        <w:gridCol w:w="100"/>
        <w:gridCol w:w="1100"/>
        <w:gridCol w:w="100"/>
        <w:gridCol w:w="1100"/>
        <w:gridCol w:w="100"/>
        <w:gridCol w:w="1200"/>
      </w:tblGrid>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7200" w:type="dxa"/>
            <w:gridSpan w:val="9"/>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roofErr w:type="spellStart"/>
            <w:r w:rsidRPr="00700C30">
              <w:rPr>
                <w:rFonts w:cs="Calibri"/>
                <w:color w:val="000000"/>
                <w:sz w:val="22"/>
                <w:szCs w:val="22"/>
                <w:lang w:val="fr-FR" w:eastAsia="fr-FR" w:bidi="ar-SA"/>
              </w:rPr>
              <w:t>Aug</w:t>
            </w:r>
            <w:proofErr w:type="spellEnd"/>
            <w:r w:rsidRPr="00700C30">
              <w:rPr>
                <w:rFonts w:cs="Calibri"/>
                <w:color w:val="000000"/>
                <w:sz w:val="22"/>
                <w:szCs w:val="22"/>
                <w:lang w:val="fr-FR" w:eastAsia="fr-FR" w:bidi="ar-SA"/>
              </w:rPr>
              <w:t>/</w:t>
            </w:r>
            <w:proofErr w:type="spellStart"/>
            <w:r w:rsidRPr="00700C30">
              <w:rPr>
                <w:rFonts w:cs="Calibri"/>
                <w:color w:val="000000"/>
                <w:sz w:val="22"/>
                <w:szCs w:val="22"/>
                <w:lang w:val="fr-FR" w:eastAsia="fr-FR" w:bidi="ar-SA"/>
              </w:rPr>
              <w:t>dim</w:t>
            </w:r>
            <w:proofErr w:type="spellEnd"/>
            <w:r w:rsidRPr="00700C30">
              <w:rPr>
                <w:rFonts w:cs="Calibri"/>
                <w:color w:val="000000"/>
                <w:sz w:val="22"/>
                <w:szCs w:val="22"/>
                <w:lang w:val="fr-FR" w:eastAsia="fr-FR" w:bidi="ar-SA"/>
              </w:rPr>
              <w:t xml:space="preserve"> du BFR, on a besoin des stocks, créances clients et dettes fournisseurs</w:t>
            </w: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3600" w:type="dxa"/>
            <w:gridSpan w:val="3"/>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r w:rsidRPr="00700C30">
              <w:rPr>
                <w:rFonts w:cs="Calibri"/>
                <w:color w:val="000000"/>
                <w:sz w:val="22"/>
                <w:szCs w:val="22"/>
                <w:lang w:val="fr-FR" w:eastAsia="fr-FR" w:bidi="ar-SA"/>
              </w:rPr>
              <w:t>BFR=clients + stocks - fournisseurs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r w:rsidRPr="00700C30">
              <w:rPr>
                <w:rFonts w:cs="Calibri"/>
                <w:color w:val="000000"/>
                <w:sz w:val="22"/>
                <w:szCs w:val="22"/>
                <w:lang w:val="fr-FR" w:eastAsia="fr-FR" w:bidi="ar-SA"/>
              </w:rPr>
              <w:t>année 1:</w:t>
            </w:r>
          </w:p>
        </w:tc>
        <w:tc>
          <w:tcPr>
            <w:tcW w:w="24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r w:rsidRPr="00700C30">
              <w:rPr>
                <w:rFonts w:cs="Calibri"/>
                <w:color w:val="000000"/>
                <w:sz w:val="22"/>
                <w:szCs w:val="22"/>
                <w:lang w:val="fr-FR" w:eastAsia="fr-FR" w:bidi="ar-SA"/>
              </w:rPr>
              <w:t>BFR=8.3+10-5.8=12.5</w:t>
            </w: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4800" w:type="dxa"/>
            <w:gridSpan w:val="5"/>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r w:rsidRPr="00700C30">
              <w:rPr>
                <w:rFonts w:cs="Calibri"/>
                <w:color w:val="000000"/>
                <w:sz w:val="22"/>
                <w:szCs w:val="22"/>
                <w:lang w:val="fr-FR" w:eastAsia="fr-FR" w:bidi="ar-SA"/>
              </w:rPr>
              <w:t>L'activité de l'entreprise génère des besoins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gridAfter w:val="2"/>
          <w:wAfter w:w="1300" w:type="dxa"/>
          <w:trHeight w:val="300"/>
        </w:trPr>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4800" w:type="dxa"/>
            <w:gridSpan w:val="5"/>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r w:rsidRPr="00700C30">
              <w:rPr>
                <w:rFonts w:cs="Calibri"/>
                <w:color w:val="000000"/>
                <w:sz w:val="22"/>
                <w:szCs w:val="22"/>
                <w:lang w:val="fr-FR" w:eastAsia="fr-FR" w:bidi="ar-SA"/>
              </w:rPr>
              <w:t>Variation de BFR=BFR(1) - BFR(0) = 12.5 - 0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trHeight w:val="300"/>
        </w:trPr>
        <w:tc>
          <w:tcPr>
            <w:tcW w:w="4900" w:type="dxa"/>
            <w:gridSpan w:val="5"/>
            <w:tcBorders>
              <w:top w:val="nil"/>
              <w:left w:val="nil"/>
              <w:bottom w:val="nil"/>
              <w:right w:val="nil"/>
            </w:tcBorders>
            <w:shd w:val="clear" w:color="000000" w:fill="92CDDC"/>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QUESTION 2</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trHeight w:val="300"/>
        </w:trPr>
        <w:tc>
          <w:tcPr>
            <w:tcW w:w="4900" w:type="dxa"/>
            <w:gridSpan w:val="5"/>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c>
          <w:tcPr>
            <w:tcW w:w="1200" w:type="dxa"/>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rPr>
                <w:rFonts w:cs="Calibri"/>
                <w:color w:val="000000"/>
                <w:sz w:val="22"/>
                <w:szCs w:val="22"/>
                <w:lang w:val="fr-FR" w:eastAsia="fr-FR" w:bidi="ar-SA"/>
              </w:rPr>
            </w:pPr>
          </w:p>
        </w:tc>
      </w:tr>
      <w:tr w:rsidR="00700C30" w:rsidRPr="00700C30" w:rsidTr="00700C30">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ANNEES</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0</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1</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3</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u w:val="single"/>
                <w:lang w:val="fr-FR" w:eastAsia="fr-FR" w:bidi="ar-SA"/>
              </w:rPr>
            </w:pPr>
            <w:r w:rsidRPr="00700C30">
              <w:rPr>
                <w:rFonts w:cs="Calibri"/>
                <w:b/>
                <w:bCs/>
                <w:color w:val="000000"/>
                <w:sz w:val="22"/>
                <w:szCs w:val="22"/>
                <w:u w:val="single"/>
                <w:lang w:val="fr-FR" w:eastAsia="fr-FR" w:bidi="ar-SA"/>
              </w:rPr>
              <w:t>CR et tableau de financement</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CA</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100,00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130,00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150,00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Cout de production</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84,50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90,00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lastRenderedPageBreak/>
              <w:t>couts administratifs et des ventes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15,00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19,50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22,50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EBE</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15,00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26,00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37,50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DAP</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11,00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16,00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RE</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10,00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17,50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Frais financiers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1,40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2,44</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2,67</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Résultat avant impôt</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2,60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7,56</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14,83</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Impôt</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0,90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2,65</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5,19</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RN</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1,70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4,92</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9,64</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CAF</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12,70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20,92</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29,64</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BFR</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12,50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16,79</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roofErr w:type="spellStart"/>
            <w:r w:rsidRPr="00700C30">
              <w:rPr>
                <w:rFonts w:cs="Calibri"/>
                <w:color w:val="000000"/>
                <w:sz w:val="22"/>
                <w:szCs w:val="22"/>
                <w:lang w:val="fr-FR" w:eastAsia="fr-FR" w:bidi="ar-SA"/>
              </w:rPr>
              <w:t>Aug</w:t>
            </w:r>
            <w:proofErr w:type="spellEnd"/>
            <w:r w:rsidRPr="00700C30">
              <w:rPr>
                <w:rFonts w:cs="Calibri"/>
                <w:color w:val="000000"/>
                <w:sz w:val="22"/>
                <w:szCs w:val="22"/>
                <w:lang w:val="fr-FR" w:eastAsia="fr-FR" w:bidi="ar-SA"/>
              </w:rPr>
              <w:t>/</w:t>
            </w:r>
            <w:proofErr w:type="spellStart"/>
            <w:r w:rsidRPr="00700C30">
              <w:rPr>
                <w:rFonts w:cs="Calibri"/>
                <w:color w:val="000000"/>
                <w:sz w:val="22"/>
                <w:szCs w:val="22"/>
                <w:lang w:val="fr-FR" w:eastAsia="fr-FR" w:bidi="ar-SA"/>
              </w:rPr>
              <w:t>dim</w:t>
            </w:r>
            <w:proofErr w:type="spellEnd"/>
            <w:r w:rsidRPr="00700C30">
              <w:rPr>
                <w:rFonts w:cs="Calibri"/>
                <w:color w:val="000000"/>
                <w:sz w:val="22"/>
                <w:szCs w:val="22"/>
                <w:lang w:val="fr-FR" w:eastAsia="fr-FR" w:bidi="ar-SA"/>
              </w:rPr>
              <w:t xml:space="preserve"> du BFR</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12,50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4,29</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3,21</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xml:space="preserve">Flux </w:t>
            </w:r>
            <w:proofErr w:type="spellStart"/>
            <w:r w:rsidRPr="00700C30">
              <w:rPr>
                <w:rFonts w:cs="Calibri"/>
                <w:color w:val="000000"/>
                <w:sz w:val="22"/>
                <w:szCs w:val="22"/>
                <w:lang w:val="fr-FR" w:eastAsia="fr-FR" w:bidi="ar-SA"/>
              </w:rPr>
              <w:t>dispo</w:t>
            </w:r>
            <w:proofErr w:type="spellEnd"/>
            <w:r w:rsidRPr="00700C30">
              <w:rPr>
                <w:rFonts w:cs="Calibri"/>
                <w:color w:val="000000"/>
                <w:sz w:val="22"/>
                <w:szCs w:val="22"/>
                <w:lang w:val="fr-FR" w:eastAsia="fr-FR" w:bidi="ar-SA"/>
              </w:rPr>
              <w:t xml:space="preserve"> après fin de l'exploitation</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0,20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16,62</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26,43</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Investissement</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xml:space="preserve">Flux </w:t>
            </w:r>
            <w:proofErr w:type="spellStart"/>
            <w:r w:rsidRPr="00700C30">
              <w:rPr>
                <w:rFonts w:cs="Calibri"/>
                <w:color w:val="000000"/>
                <w:sz w:val="22"/>
                <w:szCs w:val="22"/>
                <w:lang w:val="fr-FR" w:eastAsia="fr-FR" w:bidi="ar-SA"/>
              </w:rPr>
              <w:t>dispo</w:t>
            </w:r>
            <w:proofErr w:type="spellEnd"/>
            <w:r w:rsidRPr="00700C30">
              <w:rPr>
                <w:rFonts w:cs="Calibri"/>
                <w:color w:val="000000"/>
                <w:sz w:val="22"/>
                <w:szCs w:val="22"/>
                <w:lang w:val="fr-FR" w:eastAsia="fr-FR" w:bidi="ar-SA"/>
              </w:rPr>
              <w:t xml:space="preserve"> après investissement</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-29,80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-3,38</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6,43</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Dividendes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6,43</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Emission d'actions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15,00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roofErr w:type="spellStart"/>
            <w:r w:rsidRPr="00700C30">
              <w:rPr>
                <w:rFonts w:cs="Calibri"/>
                <w:color w:val="000000"/>
                <w:sz w:val="22"/>
                <w:szCs w:val="22"/>
                <w:lang w:val="fr-FR" w:eastAsia="fr-FR" w:bidi="ar-SA"/>
              </w:rPr>
              <w:t>Aug</w:t>
            </w:r>
            <w:proofErr w:type="spellEnd"/>
            <w:r w:rsidRPr="00700C30">
              <w:rPr>
                <w:rFonts w:cs="Calibri"/>
                <w:color w:val="000000"/>
                <w:sz w:val="22"/>
                <w:szCs w:val="22"/>
                <w:lang w:val="fr-FR" w:eastAsia="fr-FR" w:bidi="ar-SA"/>
              </w:rPr>
              <w:t>/</w:t>
            </w:r>
            <w:proofErr w:type="spellStart"/>
            <w:r w:rsidRPr="00700C30">
              <w:rPr>
                <w:rFonts w:cs="Calibri"/>
                <w:color w:val="000000"/>
                <w:sz w:val="22"/>
                <w:szCs w:val="22"/>
                <w:lang w:val="fr-FR" w:eastAsia="fr-FR" w:bidi="ar-SA"/>
              </w:rPr>
              <w:t>dim</w:t>
            </w:r>
            <w:proofErr w:type="spellEnd"/>
            <w:r w:rsidRPr="00700C30">
              <w:rPr>
                <w:rFonts w:cs="Calibri"/>
                <w:color w:val="000000"/>
                <w:sz w:val="22"/>
                <w:szCs w:val="22"/>
                <w:lang w:val="fr-FR" w:eastAsia="fr-FR" w:bidi="ar-SA"/>
              </w:rPr>
              <w:t xml:space="preserve"> de la dette financière</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-14,80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-3,38</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u w:val="single"/>
                <w:lang w:val="fr-FR" w:eastAsia="fr-FR" w:bidi="ar-SA"/>
              </w:rPr>
            </w:pPr>
            <w:r w:rsidRPr="00700C30">
              <w:rPr>
                <w:rFonts w:cs="Calibri"/>
                <w:b/>
                <w:bCs/>
                <w:color w:val="000000"/>
                <w:sz w:val="22"/>
                <w:szCs w:val="22"/>
                <w:u w:val="single"/>
                <w:lang w:val="fr-FR" w:eastAsia="fr-FR" w:bidi="ar-SA"/>
              </w:rPr>
              <w:t>COMPTE DE BILAN</w:t>
            </w:r>
          </w:p>
        </w:tc>
        <w:tc>
          <w:tcPr>
            <w:tcW w:w="1200" w:type="dxa"/>
            <w:gridSpan w:val="2"/>
            <w:tcBorders>
              <w:top w:val="single" w:sz="4" w:space="0" w:color="auto"/>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single" w:sz="4" w:space="0" w:color="auto"/>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single" w:sz="4" w:space="0" w:color="auto"/>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tcBorders>
              <w:top w:val="single" w:sz="4" w:space="0" w:color="auto"/>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roofErr w:type="spellStart"/>
            <w:r w:rsidRPr="00700C30">
              <w:rPr>
                <w:rFonts w:cs="Calibri"/>
                <w:color w:val="000000"/>
                <w:sz w:val="22"/>
                <w:szCs w:val="22"/>
                <w:lang w:val="fr-FR" w:eastAsia="fr-FR" w:bidi="ar-SA"/>
              </w:rPr>
              <w:t>immos</w:t>
            </w:r>
            <w:proofErr w:type="spellEnd"/>
            <w:r w:rsidRPr="00700C30">
              <w:rPr>
                <w:rFonts w:cs="Calibri"/>
                <w:color w:val="000000"/>
                <w:sz w:val="22"/>
                <w:szCs w:val="22"/>
                <w:lang w:val="fr-FR" w:eastAsia="fr-FR" w:bidi="ar-SA"/>
              </w:rPr>
              <w:t xml:space="preserve"> brutes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90,00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110,00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DAP de l'année</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11,00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16,00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Amortissement cumulés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11,00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27,00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47,00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roofErr w:type="spellStart"/>
            <w:r w:rsidRPr="00700C30">
              <w:rPr>
                <w:rFonts w:cs="Calibri"/>
                <w:color w:val="000000"/>
                <w:sz w:val="22"/>
                <w:szCs w:val="22"/>
                <w:lang w:val="fr-FR" w:eastAsia="fr-FR" w:bidi="ar-SA"/>
              </w:rPr>
              <w:t>immos</w:t>
            </w:r>
            <w:proofErr w:type="spellEnd"/>
            <w:r w:rsidRPr="00700C30">
              <w:rPr>
                <w:rFonts w:cs="Calibri"/>
                <w:color w:val="000000"/>
                <w:sz w:val="22"/>
                <w:szCs w:val="22"/>
                <w:lang w:val="fr-FR" w:eastAsia="fr-FR" w:bidi="ar-SA"/>
              </w:rPr>
              <w:t xml:space="preserve"> nettes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59,00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63,00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63,00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Stocks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13,00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15,00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Créances clients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8,33</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10,83</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12,50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Trésorerie</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TOTAL DE L'ACTIF</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77,33</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86,83</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90,50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single" w:sz="4" w:space="0" w:color="auto"/>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single" w:sz="4" w:space="0" w:color="auto"/>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single" w:sz="4" w:space="0" w:color="auto"/>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single" w:sz="4" w:space="0" w:color="auto"/>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Capital social</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35,00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35,00</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35,00</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réserves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1,70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6,62</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9,82</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capitaux propres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36,70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41,62</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44,82</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Dette financière</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20,00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34,80</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38,18</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38,18</w:t>
            </w:r>
          </w:p>
        </w:tc>
      </w:tr>
      <w:tr w:rsidR="00700C30" w:rsidRPr="00700C30" w:rsidTr="00700C30">
        <w:trPr>
          <w:trHeight w:val="300"/>
        </w:trPr>
        <w:tc>
          <w:tcPr>
            <w:tcW w:w="4900" w:type="dxa"/>
            <w:gridSpan w:val="5"/>
            <w:tcBorders>
              <w:top w:val="nil"/>
              <w:left w:val="single" w:sz="4" w:space="0" w:color="auto"/>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Dette fournisseurs</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 </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5,83</w:t>
            </w:r>
          </w:p>
        </w:tc>
        <w:tc>
          <w:tcPr>
            <w:tcW w:w="1200" w:type="dxa"/>
            <w:gridSpan w:val="2"/>
            <w:tcBorders>
              <w:top w:val="nil"/>
              <w:left w:val="nil"/>
              <w:bottom w:val="nil"/>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7,04</w:t>
            </w:r>
          </w:p>
        </w:tc>
        <w:tc>
          <w:tcPr>
            <w:tcW w:w="1200" w:type="dxa"/>
            <w:tcBorders>
              <w:top w:val="nil"/>
              <w:left w:val="nil"/>
              <w:bottom w:val="nil"/>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7,50</w:t>
            </w:r>
          </w:p>
        </w:tc>
      </w:tr>
      <w:tr w:rsidR="00700C30" w:rsidRPr="00700C30" w:rsidTr="00700C30">
        <w:trPr>
          <w:trHeight w:val="300"/>
        </w:trPr>
        <w:tc>
          <w:tcPr>
            <w:tcW w:w="4900" w:type="dxa"/>
            <w:gridSpan w:val="5"/>
            <w:tcBorders>
              <w:top w:val="nil"/>
              <w:left w:val="single" w:sz="4" w:space="0" w:color="auto"/>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b/>
                <w:bCs/>
                <w:color w:val="000000"/>
                <w:sz w:val="22"/>
                <w:szCs w:val="22"/>
                <w:lang w:val="fr-FR" w:eastAsia="fr-FR" w:bidi="ar-SA"/>
              </w:rPr>
            </w:pPr>
            <w:r w:rsidRPr="00700C30">
              <w:rPr>
                <w:rFonts w:cs="Calibri"/>
                <w:b/>
                <w:bCs/>
                <w:color w:val="000000"/>
                <w:sz w:val="22"/>
                <w:szCs w:val="22"/>
                <w:lang w:val="fr-FR" w:eastAsia="fr-FR" w:bidi="ar-SA"/>
              </w:rPr>
              <w:t>TOTAL DU PASSIF</w:t>
            </w:r>
          </w:p>
        </w:tc>
        <w:tc>
          <w:tcPr>
            <w:tcW w:w="1200" w:type="dxa"/>
            <w:gridSpan w:val="2"/>
            <w:tcBorders>
              <w:top w:val="nil"/>
              <w:left w:val="nil"/>
              <w:bottom w:val="single" w:sz="4" w:space="0" w:color="auto"/>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40,00</w:t>
            </w:r>
          </w:p>
        </w:tc>
        <w:tc>
          <w:tcPr>
            <w:tcW w:w="1200" w:type="dxa"/>
            <w:gridSpan w:val="2"/>
            <w:tcBorders>
              <w:top w:val="nil"/>
              <w:left w:val="nil"/>
              <w:bottom w:val="single" w:sz="4" w:space="0" w:color="auto"/>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77,33</w:t>
            </w:r>
          </w:p>
        </w:tc>
        <w:tc>
          <w:tcPr>
            <w:tcW w:w="1200" w:type="dxa"/>
            <w:gridSpan w:val="2"/>
            <w:tcBorders>
              <w:top w:val="nil"/>
              <w:left w:val="nil"/>
              <w:bottom w:val="single" w:sz="4" w:space="0" w:color="auto"/>
              <w:right w:val="nil"/>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86,84</w:t>
            </w:r>
          </w:p>
        </w:tc>
        <w:tc>
          <w:tcPr>
            <w:tcW w:w="1200" w:type="dxa"/>
            <w:tcBorders>
              <w:top w:val="nil"/>
              <w:left w:val="nil"/>
              <w:bottom w:val="single" w:sz="4" w:space="0" w:color="auto"/>
              <w:right w:val="single" w:sz="4" w:space="0" w:color="auto"/>
            </w:tcBorders>
            <w:shd w:val="clear" w:color="auto" w:fill="auto"/>
            <w:noWrap/>
            <w:vAlign w:val="bottom"/>
            <w:hideMark/>
          </w:tcPr>
          <w:p w:rsidR="00700C30" w:rsidRPr="00700C30" w:rsidRDefault="00700C30" w:rsidP="00700C30">
            <w:pPr>
              <w:spacing w:after="0" w:line="240" w:lineRule="auto"/>
              <w:ind w:left="0"/>
              <w:jc w:val="center"/>
              <w:rPr>
                <w:rFonts w:cs="Calibri"/>
                <w:color w:val="000000"/>
                <w:sz w:val="22"/>
                <w:szCs w:val="22"/>
                <w:lang w:val="fr-FR" w:eastAsia="fr-FR" w:bidi="ar-SA"/>
              </w:rPr>
            </w:pPr>
            <w:r w:rsidRPr="00700C30">
              <w:rPr>
                <w:rFonts w:cs="Calibri"/>
                <w:color w:val="000000"/>
                <w:sz w:val="22"/>
                <w:szCs w:val="22"/>
                <w:lang w:val="fr-FR" w:eastAsia="fr-FR" w:bidi="ar-SA"/>
              </w:rPr>
              <w:t>90,50</w:t>
            </w:r>
          </w:p>
        </w:tc>
      </w:tr>
    </w:tbl>
    <w:p w:rsidR="00700C30" w:rsidRDefault="00700C30" w:rsidP="00B902C8">
      <w:pPr>
        <w:pStyle w:val="ListParagraph"/>
        <w:spacing w:after="0"/>
        <w:rPr>
          <w:rFonts w:ascii="Times New Roman" w:hAnsi="Times New Roman"/>
          <w:sz w:val="24"/>
          <w:szCs w:val="24"/>
          <w:lang w:val="fr-FR"/>
        </w:rPr>
      </w:pPr>
    </w:p>
    <w:tbl>
      <w:tblPr>
        <w:tblW w:w="16628" w:type="dxa"/>
        <w:tblInd w:w="55" w:type="dxa"/>
        <w:tblCellMar>
          <w:left w:w="70" w:type="dxa"/>
          <w:right w:w="70" w:type="dxa"/>
        </w:tblCellMar>
        <w:tblLook w:val="04A0" w:firstRow="1" w:lastRow="0" w:firstColumn="1" w:lastColumn="0" w:noHBand="0" w:noVBand="1"/>
      </w:tblPr>
      <w:tblGrid>
        <w:gridCol w:w="5620"/>
        <w:gridCol w:w="1376"/>
        <w:gridCol w:w="1376"/>
        <w:gridCol w:w="1376"/>
        <w:gridCol w:w="1376"/>
        <w:gridCol w:w="1376"/>
        <w:gridCol w:w="1376"/>
        <w:gridCol w:w="1376"/>
        <w:gridCol w:w="1376"/>
      </w:tblGrid>
      <w:tr w:rsidR="00182ECA" w:rsidRPr="00182ECA" w:rsidTr="00182ECA">
        <w:trPr>
          <w:trHeight w:val="300"/>
        </w:trPr>
        <w:tc>
          <w:tcPr>
            <w:tcW w:w="5620" w:type="dxa"/>
            <w:tcBorders>
              <w:top w:val="nil"/>
              <w:left w:val="nil"/>
              <w:bottom w:val="nil"/>
              <w:right w:val="nil"/>
            </w:tcBorders>
            <w:shd w:val="clear" w:color="000000" w:fill="92CDDC"/>
            <w:noWrap/>
            <w:vAlign w:val="bottom"/>
            <w:hideMark/>
          </w:tcPr>
          <w:p w:rsidR="00182ECA" w:rsidRPr="00182ECA" w:rsidRDefault="00182ECA" w:rsidP="00182ECA">
            <w:pPr>
              <w:spacing w:after="0" w:line="240" w:lineRule="auto"/>
              <w:ind w:left="0"/>
              <w:rPr>
                <w:rFonts w:cs="Calibri"/>
                <w:b/>
                <w:bCs/>
                <w:color w:val="000000"/>
                <w:sz w:val="22"/>
                <w:szCs w:val="22"/>
                <w:lang w:val="fr-FR" w:eastAsia="fr-FR" w:bidi="ar-SA"/>
              </w:rPr>
            </w:pPr>
            <w:r w:rsidRPr="00182ECA">
              <w:rPr>
                <w:rFonts w:cs="Calibri"/>
                <w:b/>
                <w:bCs/>
                <w:color w:val="000000"/>
                <w:sz w:val="22"/>
                <w:szCs w:val="22"/>
                <w:lang w:val="fr-FR" w:eastAsia="fr-FR" w:bidi="ar-SA"/>
              </w:rPr>
              <w:t>QUESTION 3</w:t>
            </w: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r>
      <w:tr w:rsidR="00182ECA" w:rsidRPr="00182ECA" w:rsidTr="00182ECA">
        <w:trPr>
          <w:trHeight w:val="300"/>
        </w:trPr>
        <w:tc>
          <w:tcPr>
            <w:tcW w:w="5620"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r>
      <w:tr w:rsidR="00182ECA" w:rsidRPr="00182ECA" w:rsidTr="00182ECA">
        <w:trPr>
          <w:trHeight w:val="300"/>
        </w:trPr>
        <w:tc>
          <w:tcPr>
            <w:tcW w:w="13876" w:type="dxa"/>
            <w:gridSpan w:val="7"/>
            <w:tcBorders>
              <w:top w:val="nil"/>
              <w:left w:val="nil"/>
              <w:bottom w:val="nil"/>
              <w:right w:val="nil"/>
            </w:tcBorders>
            <w:shd w:val="clear" w:color="auto" w:fill="auto"/>
            <w:noWrap/>
            <w:vAlign w:val="bottom"/>
            <w:hideMark/>
          </w:tcPr>
          <w:p w:rsidR="00182ECA" w:rsidRDefault="00182ECA" w:rsidP="00182ECA">
            <w:pPr>
              <w:spacing w:after="0" w:line="240" w:lineRule="auto"/>
              <w:ind w:left="0"/>
              <w:rPr>
                <w:rFonts w:cs="Calibri"/>
                <w:color w:val="000000"/>
                <w:sz w:val="22"/>
                <w:szCs w:val="22"/>
                <w:lang w:val="fr-FR" w:eastAsia="fr-FR" w:bidi="ar-SA"/>
              </w:rPr>
            </w:pPr>
            <w:r w:rsidRPr="00182ECA">
              <w:rPr>
                <w:rFonts w:cs="Calibri"/>
                <w:color w:val="000000"/>
                <w:sz w:val="22"/>
                <w:szCs w:val="22"/>
                <w:lang w:val="fr-FR" w:eastAsia="fr-FR" w:bidi="ar-SA"/>
              </w:rPr>
              <w:t xml:space="preserve">Beta = coefficient de risque systémique = coefficient de sensibilité par rapport aux évolutions du marché. </w:t>
            </w:r>
          </w:p>
          <w:p w:rsidR="00182ECA" w:rsidRPr="00182ECA" w:rsidRDefault="00182ECA" w:rsidP="00182ECA">
            <w:pPr>
              <w:spacing w:after="0" w:line="240" w:lineRule="auto"/>
              <w:ind w:left="0"/>
              <w:rPr>
                <w:rFonts w:cs="Calibri"/>
                <w:color w:val="000000"/>
                <w:sz w:val="22"/>
                <w:szCs w:val="22"/>
                <w:lang w:val="fr-FR" w:eastAsia="fr-FR" w:bidi="ar-SA"/>
              </w:rPr>
            </w:pPr>
            <w:r w:rsidRPr="00182ECA">
              <w:rPr>
                <w:rFonts w:cs="Calibri"/>
                <w:color w:val="000000"/>
                <w:sz w:val="22"/>
                <w:szCs w:val="22"/>
                <w:lang w:val="fr-FR" w:eastAsia="fr-FR" w:bidi="ar-SA"/>
              </w:rPr>
              <w:t xml:space="preserve">Ici Beta = 1.4 </w:t>
            </w: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r>
      <w:tr w:rsidR="00182ECA" w:rsidRPr="004A5624" w:rsidTr="00182ECA">
        <w:trPr>
          <w:trHeight w:val="300"/>
        </w:trPr>
        <w:tc>
          <w:tcPr>
            <w:tcW w:w="5620"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r w:rsidRPr="00182ECA">
              <w:rPr>
                <w:rFonts w:cs="Calibri"/>
                <w:color w:val="000000"/>
                <w:sz w:val="22"/>
                <w:szCs w:val="22"/>
                <w:lang w:val="fr-FR" w:eastAsia="fr-FR" w:bidi="ar-SA"/>
              </w:rPr>
              <w:t>On a une sensibilité de 1.4 par rapport au marché.</w:t>
            </w: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r>
      <w:tr w:rsidR="00182ECA" w:rsidRPr="004A5624" w:rsidTr="00182ECA">
        <w:trPr>
          <w:trHeight w:val="300"/>
        </w:trPr>
        <w:tc>
          <w:tcPr>
            <w:tcW w:w="16628" w:type="dxa"/>
            <w:gridSpan w:val="9"/>
            <w:tcBorders>
              <w:top w:val="nil"/>
              <w:left w:val="nil"/>
              <w:bottom w:val="nil"/>
              <w:right w:val="nil"/>
            </w:tcBorders>
            <w:shd w:val="clear" w:color="auto" w:fill="auto"/>
            <w:noWrap/>
            <w:vAlign w:val="bottom"/>
            <w:hideMark/>
          </w:tcPr>
          <w:p w:rsidR="00182ECA" w:rsidRDefault="00182ECA" w:rsidP="00182ECA">
            <w:pPr>
              <w:spacing w:after="0" w:line="240" w:lineRule="auto"/>
              <w:ind w:left="0"/>
              <w:rPr>
                <w:rFonts w:cs="Calibri"/>
                <w:color w:val="000000"/>
                <w:sz w:val="22"/>
                <w:szCs w:val="22"/>
                <w:lang w:val="fr-FR" w:eastAsia="fr-FR" w:bidi="ar-SA"/>
              </w:rPr>
            </w:pPr>
            <w:r w:rsidRPr="00182ECA">
              <w:rPr>
                <w:rFonts w:cs="Calibri"/>
                <w:color w:val="000000"/>
                <w:sz w:val="22"/>
                <w:szCs w:val="22"/>
                <w:lang w:val="fr-FR" w:eastAsia="fr-FR" w:bidi="ar-SA"/>
              </w:rPr>
              <w:t xml:space="preserve">Les secteurs ont </w:t>
            </w:r>
            <w:proofErr w:type="gramStart"/>
            <w:r w:rsidRPr="00182ECA">
              <w:rPr>
                <w:rFonts w:cs="Calibri"/>
                <w:color w:val="000000"/>
                <w:sz w:val="22"/>
                <w:szCs w:val="22"/>
                <w:lang w:val="fr-FR" w:eastAsia="fr-FR" w:bidi="ar-SA"/>
              </w:rPr>
              <w:t>un beta inférieur</w:t>
            </w:r>
            <w:proofErr w:type="gramEnd"/>
            <w:r w:rsidRPr="00182ECA">
              <w:rPr>
                <w:rFonts w:cs="Calibri"/>
                <w:color w:val="000000"/>
                <w:sz w:val="22"/>
                <w:szCs w:val="22"/>
                <w:lang w:val="fr-FR" w:eastAsia="fr-FR" w:bidi="ar-SA"/>
              </w:rPr>
              <w:t xml:space="preserve"> à 1 ou supérieur à 1. ex: pendant la crise, les gens n'arrêtent pas de </w:t>
            </w:r>
          </w:p>
          <w:p w:rsidR="00182ECA" w:rsidRPr="00182ECA" w:rsidRDefault="00182ECA" w:rsidP="00182ECA">
            <w:pPr>
              <w:spacing w:after="0" w:line="240" w:lineRule="auto"/>
              <w:ind w:left="0"/>
              <w:rPr>
                <w:rFonts w:cs="Calibri"/>
                <w:color w:val="000000"/>
                <w:sz w:val="22"/>
                <w:szCs w:val="22"/>
                <w:lang w:val="fr-FR" w:eastAsia="fr-FR" w:bidi="ar-SA"/>
              </w:rPr>
            </w:pPr>
            <w:r w:rsidRPr="00182ECA">
              <w:rPr>
                <w:rFonts w:cs="Calibri"/>
                <w:color w:val="000000"/>
                <w:sz w:val="22"/>
                <w:szCs w:val="22"/>
                <w:lang w:val="fr-FR" w:eastAsia="fr-FR" w:bidi="ar-SA"/>
              </w:rPr>
              <w:t>manger donc agro alim ok, par contre les gens arrêteront de partir en voyage par ex</w:t>
            </w:r>
          </w:p>
        </w:tc>
      </w:tr>
      <w:tr w:rsidR="00182ECA" w:rsidRPr="004A5624" w:rsidTr="00182ECA">
        <w:trPr>
          <w:trHeight w:val="300"/>
        </w:trPr>
        <w:tc>
          <w:tcPr>
            <w:tcW w:w="5620"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r>
      <w:tr w:rsidR="00182ECA" w:rsidRPr="004A5624" w:rsidTr="00182ECA">
        <w:trPr>
          <w:trHeight w:val="300"/>
        </w:trPr>
        <w:tc>
          <w:tcPr>
            <w:tcW w:w="5620"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r w:rsidRPr="00182ECA">
              <w:rPr>
                <w:rFonts w:cs="Calibri"/>
                <w:color w:val="000000"/>
                <w:sz w:val="22"/>
                <w:szCs w:val="22"/>
                <w:lang w:val="fr-FR" w:eastAsia="fr-FR" w:bidi="ar-SA"/>
              </w:rPr>
              <w:t>Valeur de l'entreprise VE= VCP +VD</w:t>
            </w: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c>
          <w:tcPr>
            <w:tcW w:w="1376" w:type="dxa"/>
            <w:tcBorders>
              <w:top w:val="nil"/>
              <w:left w:val="nil"/>
              <w:bottom w:val="nil"/>
              <w:right w:val="nil"/>
            </w:tcBorders>
            <w:shd w:val="clear" w:color="auto" w:fill="auto"/>
            <w:noWrap/>
            <w:vAlign w:val="bottom"/>
            <w:hideMark/>
          </w:tcPr>
          <w:p w:rsidR="00182ECA" w:rsidRPr="00182ECA" w:rsidRDefault="00182ECA" w:rsidP="00182ECA">
            <w:pPr>
              <w:spacing w:after="0" w:line="240" w:lineRule="auto"/>
              <w:ind w:left="0"/>
              <w:rPr>
                <w:rFonts w:cs="Calibri"/>
                <w:color w:val="000000"/>
                <w:sz w:val="22"/>
                <w:szCs w:val="22"/>
                <w:lang w:val="fr-FR" w:eastAsia="fr-FR" w:bidi="ar-SA"/>
              </w:rPr>
            </w:pPr>
          </w:p>
        </w:tc>
      </w:tr>
    </w:tbl>
    <w:p w:rsidR="00182ECA" w:rsidRPr="00B902C8" w:rsidRDefault="00182ECA" w:rsidP="00B902C8">
      <w:pPr>
        <w:pStyle w:val="ListParagraph"/>
        <w:spacing w:after="0"/>
        <w:rPr>
          <w:rFonts w:ascii="Times New Roman" w:hAnsi="Times New Roman"/>
          <w:sz w:val="24"/>
          <w:szCs w:val="24"/>
          <w:lang w:val="fr-FR"/>
        </w:rPr>
      </w:pPr>
      <w:bookmarkStart w:id="4" w:name="_GoBack"/>
      <w:bookmarkEnd w:id="4"/>
    </w:p>
    <w:sectPr w:rsidR="00182ECA" w:rsidRPr="00B902C8" w:rsidSect="00B902C8">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B81"/>
    <w:multiLevelType w:val="hybridMultilevel"/>
    <w:tmpl w:val="43DA77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8CE5623"/>
    <w:multiLevelType w:val="hybridMultilevel"/>
    <w:tmpl w:val="68608ED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F1118CC"/>
    <w:multiLevelType w:val="hybridMultilevel"/>
    <w:tmpl w:val="024A13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04D3862"/>
    <w:multiLevelType w:val="hybridMultilevel"/>
    <w:tmpl w:val="917A82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75B27D3E"/>
    <w:multiLevelType w:val="hybridMultilevel"/>
    <w:tmpl w:val="FFCE4C5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7B250081"/>
    <w:multiLevelType w:val="hybridMultilevel"/>
    <w:tmpl w:val="E048DB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E7"/>
    <w:rsid w:val="00031940"/>
    <w:rsid w:val="00166FBA"/>
    <w:rsid w:val="00182ECA"/>
    <w:rsid w:val="00192EFC"/>
    <w:rsid w:val="001C0E21"/>
    <w:rsid w:val="00222A8E"/>
    <w:rsid w:val="003A228B"/>
    <w:rsid w:val="003E0D40"/>
    <w:rsid w:val="004A5624"/>
    <w:rsid w:val="004E32E7"/>
    <w:rsid w:val="00574435"/>
    <w:rsid w:val="005959E0"/>
    <w:rsid w:val="005D1D77"/>
    <w:rsid w:val="0070053B"/>
    <w:rsid w:val="00700C30"/>
    <w:rsid w:val="00734750"/>
    <w:rsid w:val="007A3D75"/>
    <w:rsid w:val="007E74B2"/>
    <w:rsid w:val="0089450D"/>
    <w:rsid w:val="0089796D"/>
    <w:rsid w:val="00AC650F"/>
    <w:rsid w:val="00B902C8"/>
    <w:rsid w:val="00BC25AA"/>
    <w:rsid w:val="00C8026F"/>
    <w:rsid w:val="00EE2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0F"/>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AC650F"/>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AC650F"/>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AC650F"/>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AC650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AC650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AC650F"/>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AC650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AC650F"/>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AC650F"/>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C650F"/>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AC650F"/>
    <w:rPr>
      <w:rFonts w:ascii="Cambria" w:eastAsia="Times New Roman" w:hAnsi="Cambria" w:cs="Times New Roman"/>
      <w:smallCaps/>
      <w:color w:val="17365D"/>
      <w:spacing w:val="5"/>
      <w:sz w:val="72"/>
      <w:szCs w:val="72"/>
      <w:lang w:val="en-US" w:eastAsia="en-US" w:bidi="en-US"/>
    </w:rPr>
  </w:style>
  <w:style w:type="character" w:customStyle="1" w:styleId="Heading1Char">
    <w:name w:val="Heading 1 Char"/>
    <w:basedOn w:val="DefaultParagraphFont"/>
    <w:link w:val="Heading1"/>
    <w:uiPriority w:val="9"/>
    <w:rsid w:val="00AC650F"/>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semiHidden/>
    <w:rsid w:val="00AC650F"/>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semiHidden/>
    <w:rsid w:val="00AC650F"/>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AC650F"/>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AC650F"/>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AC650F"/>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AC650F"/>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AC650F"/>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AC650F"/>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AC650F"/>
    <w:rPr>
      <w:b/>
      <w:bCs/>
      <w:smallCaps/>
      <w:color w:val="1F497D"/>
      <w:spacing w:val="10"/>
      <w:sz w:val="18"/>
      <w:szCs w:val="18"/>
    </w:rPr>
  </w:style>
  <w:style w:type="paragraph" w:styleId="Subtitle">
    <w:name w:val="Subtitle"/>
    <w:next w:val="Normal"/>
    <w:link w:val="SubtitleChar"/>
    <w:uiPriority w:val="11"/>
    <w:qFormat/>
    <w:rsid w:val="00AC650F"/>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AC650F"/>
    <w:rPr>
      <w:smallCaps/>
      <w:color w:val="938953"/>
      <w:spacing w:val="5"/>
      <w:sz w:val="28"/>
      <w:szCs w:val="28"/>
      <w:lang w:val="en-US" w:eastAsia="en-US" w:bidi="en-US"/>
    </w:rPr>
  </w:style>
  <w:style w:type="character" w:styleId="Strong">
    <w:name w:val="Strong"/>
    <w:uiPriority w:val="22"/>
    <w:qFormat/>
    <w:rsid w:val="00AC650F"/>
    <w:rPr>
      <w:b/>
      <w:bCs/>
      <w:spacing w:val="0"/>
    </w:rPr>
  </w:style>
  <w:style w:type="character" w:styleId="Emphasis">
    <w:name w:val="Emphasis"/>
    <w:uiPriority w:val="20"/>
    <w:qFormat/>
    <w:rsid w:val="00AC650F"/>
    <w:rPr>
      <w:b/>
      <w:bCs/>
      <w:smallCaps/>
      <w:dstrike w:val="0"/>
      <w:color w:val="5A5A5A"/>
      <w:spacing w:val="20"/>
      <w:kern w:val="0"/>
      <w:vertAlign w:val="baseline"/>
    </w:rPr>
  </w:style>
  <w:style w:type="paragraph" w:styleId="NoSpacing">
    <w:name w:val="No Spacing"/>
    <w:basedOn w:val="Normal"/>
    <w:uiPriority w:val="1"/>
    <w:qFormat/>
    <w:rsid w:val="00AC650F"/>
    <w:pPr>
      <w:spacing w:after="0" w:line="240" w:lineRule="auto"/>
    </w:pPr>
  </w:style>
  <w:style w:type="paragraph" w:styleId="ListParagraph">
    <w:name w:val="List Paragraph"/>
    <w:basedOn w:val="Normal"/>
    <w:uiPriority w:val="34"/>
    <w:qFormat/>
    <w:rsid w:val="00AC650F"/>
    <w:pPr>
      <w:ind w:left="720"/>
      <w:contextualSpacing/>
    </w:pPr>
  </w:style>
  <w:style w:type="paragraph" w:styleId="Quote">
    <w:name w:val="Quote"/>
    <w:basedOn w:val="Normal"/>
    <w:next w:val="Normal"/>
    <w:link w:val="QuoteChar"/>
    <w:uiPriority w:val="29"/>
    <w:qFormat/>
    <w:rsid w:val="00AC650F"/>
    <w:rPr>
      <w:i/>
      <w:iCs/>
    </w:rPr>
  </w:style>
  <w:style w:type="character" w:customStyle="1" w:styleId="QuoteChar">
    <w:name w:val="Quote Char"/>
    <w:basedOn w:val="DefaultParagraphFont"/>
    <w:link w:val="Quote"/>
    <w:uiPriority w:val="29"/>
    <w:rsid w:val="00AC650F"/>
    <w:rPr>
      <w:i/>
      <w:iCs/>
      <w:color w:val="5A5A5A"/>
      <w:sz w:val="20"/>
      <w:szCs w:val="20"/>
    </w:rPr>
  </w:style>
  <w:style w:type="paragraph" w:styleId="IntenseQuote">
    <w:name w:val="Intense Quote"/>
    <w:basedOn w:val="Normal"/>
    <w:next w:val="Normal"/>
    <w:link w:val="IntenseQuoteChar"/>
    <w:uiPriority w:val="30"/>
    <w:qFormat/>
    <w:rsid w:val="00AC650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AC650F"/>
    <w:rPr>
      <w:rFonts w:ascii="Cambria" w:eastAsia="Times New Roman" w:hAnsi="Cambria" w:cs="Times New Roman"/>
      <w:smallCaps/>
      <w:color w:val="365F91"/>
      <w:sz w:val="20"/>
      <w:szCs w:val="20"/>
    </w:rPr>
  </w:style>
  <w:style w:type="character" w:styleId="SubtleEmphasis">
    <w:name w:val="Subtle Emphasis"/>
    <w:uiPriority w:val="19"/>
    <w:qFormat/>
    <w:rsid w:val="00AC650F"/>
    <w:rPr>
      <w:smallCaps/>
      <w:dstrike w:val="0"/>
      <w:color w:val="5A5A5A"/>
      <w:vertAlign w:val="baseline"/>
    </w:rPr>
  </w:style>
  <w:style w:type="character" w:styleId="IntenseEmphasis">
    <w:name w:val="Intense Emphasis"/>
    <w:uiPriority w:val="21"/>
    <w:qFormat/>
    <w:rsid w:val="00AC650F"/>
    <w:rPr>
      <w:b/>
      <w:bCs/>
      <w:smallCaps/>
      <w:color w:val="4F81BD"/>
      <w:spacing w:val="40"/>
    </w:rPr>
  </w:style>
  <w:style w:type="character" w:styleId="SubtleReference">
    <w:name w:val="Subtle Reference"/>
    <w:uiPriority w:val="31"/>
    <w:qFormat/>
    <w:rsid w:val="00AC650F"/>
    <w:rPr>
      <w:rFonts w:ascii="Cambria" w:eastAsia="Times New Roman" w:hAnsi="Cambria" w:cs="Times New Roman"/>
      <w:i/>
      <w:iCs/>
      <w:smallCaps/>
      <w:color w:val="5A5A5A"/>
      <w:spacing w:val="20"/>
    </w:rPr>
  </w:style>
  <w:style w:type="character" w:styleId="IntenseReference">
    <w:name w:val="Intense Reference"/>
    <w:uiPriority w:val="32"/>
    <w:qFormat/>
    <w:rsid w:val="00AC650F"/>
    <w:rPr>
      <w:rFonts w:ascii="Cambria" w:eastAsia="Times New Roman" w:hAnsi="Cambria" w:cs="Times New Roman"/>
      <w:b/>
      <w:bCs/>
      <w:i/>
      <w:iCs/>
      <w:smallCaps/>
      <w:color w:val="17365D"/>
      <w:spacing w:val="20"/>
    </w:rPr>
  </w:style>
  <w:style w:type="character" w:styleId="BookTitle">
    <w:name w:val="Book Title"/>
    <w:uiPriority w:val="33"/>
    <w:qFormat/>
    <w:rsid w:val="00AC650F"/>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AC650F"/>
    <w:pPr>
      <w:outlineLvl w:val="9"/>
    </w:pPr>
  </w:style>
  <w:style w:type="table" w:styleId="TableGrid">
    <w:name w:val="Table Grid"/>
    <w:basedOn w:val="TableNormal"/>
    <w:uiPriority w:val="59"/>
    <w:rsid w:val="00894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2A8E"/>
    <w:rPr>
      <w:color w:val="0000FF"/>
      <w:u w:val="single"/>
    </w:rPr>
  </w:style>
  <w:style w:type="character" w:styleId="FollowedHyperlink">
    <w:name w:val="FollowedHyperlink"/>
    <w:basedOn w:val="DefaultParagraphFont"/>
    <w:uiPriority w:val="99"/>
    <w:semiHidden/>
    <w:unhideWhenUsed/>
    <w:rsid w:val="00222A8E"/>
    <w:rPr>
      <w:color w:val="800080"/>
      <w:u w:val="single"/>
    </w:rPr>
  </w:style>
  <w:style w:type="paragraph" w:customStyle="1" w:styleId="xl63">
    <w:name w:val="xl63"/>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64">
    <w:name w:val="xl64"/>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65">
    <w:name w:val="xl65"/>
    <w:basedOn w:val="Normal"/>
    <w:rsid w:val="00222A8E"/>
    <w:pPr>
      <w:spacing w:before="100" w:beforeAutospacing="1" w:after="100" w:afterAutospacing="1" w:line="240" w:lineRule="auto"/>
      <w:ind w:left="0"/>
    </w:pPr>
    <w:rPr>
      <w:rFonts w:ascii="Times New Roman" w:hAnsi="Times New Roman"/>
      <w:b/>
      <w:bCs/>
      <w:color w:val="auto"/>
      <w:sz w:val="24"/>
      <w:szCs w:val="24"/>
      <w:u w:val="single"/>
      <w:lang w:val="fr-FR" w:eastAsia="fr-FR" w:bidi="ar-SA"/>
    </w:rPr>
  </w:style>
  <w:style w:type="paragraph" w:customStyle="1" w:styleId="xl66">
    <w:name w:val="xl66"/>
    <w:basedOn w:val="Normal"/>
    <w:rsid w:val="00222A8E"/>
    <w:pPr>
      <w:pBdr>
        <w:top w:val="single" w:sz="4" w:space="0" w:color="auto"/>
        <w:left w:val="single" w:sz="4"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67">
    <w:name w:val="xl67"/>
    <w:basedOn w:val="Normal"/>
    <w:rsid w:val="00222A8E"/>
    <w:pPr>
      <w:pBdr>
        <w:left w:val="single" w:sz="4" w:space="0" w:color="auto"/>
      </w:pBdr>
      <w:spacing w:before="100" w:beforeAutospacing="1" w:after="100" w:afterAutospacing="1" w:line="240" w:lineRule="auto"/>
      <w:ind w:left="0"/>
    </w:pPr>
    <w:rPr>
      <w:rFonts w:ascii="Times New Roman" w:hAnsi="Times New Roman"/>
      <w:b/>
      <w:bCs/>
      <w:color w:val="auto"/>
      <w:sz w:val="24"/>
      <w:szCs w:val="24"/>
      <w:lang w:val="fr-FR" w:eastAsia="fr-FR" w:bidi="ar-SA"/>
    </w:rPr>
  </w:style>
  <w:style w:type="paragraph" w:customStyle="1" w:styleId="xl68">
    <w:name w:val="xl68"/>
    <w:basedOn w:val="Normal"/>
    <w:rsid w:val="00222A8E"/>
    <w:pPr>
      <w:pBdr>
        <w:left w:val="single" w:sz="4"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69">
    <w:name w:val="xl69"/>
    <w:basedOn w:val="Normal"/>
    <w:rsid w:val="00222A8E"/>
    <w:pPr>
      <w:pBdr>
        <w:left w:val="single" w:sz="4" w:space="0" w:color="auto"/>
      </w:pBdr>
      <w:spacing w:before="100" w:beforeAutospacing="1" w:after="100" w:afterAutospacing="1" w:line="240" w:lineRule="auto"/>
      <w:ind w:left="0"/>
    </w:pPr>
    <w:rPr>
      <w:rFonts w:ascii="Times New Roman" w:hAnsi="Times New Roman"/>
      <w:b/>
      <w:bCs/>
      <w:color w:val="auto"/>
      <w:sz w:val="24"/>
      <w:szCs w:val="24"/>
      <w:u w:val="single"/>
      <w:lang w:val="fr-FR" w:eastAsia="fr-FR" w:bidi="ar-SA"/>
    </w:rPr>
  </w:style>
  <w:style w:type="paragraph" w:customStyle="1" w:styleId="xl70">
    <w:name w:val="xl70"/>
    <w:basedOn w:val="Normal"/>
    <w:rsid w:val="00222A8E"/>
    <w:pPr>
      <w:pBdr>
        <w:left w:val="single" w:sz="4" w:space="0" w:color="auto"/>
        <w:bottom w:val="single" w:sz="4"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71">
    <w:name w:val="xl71"/>
    <w:basedOn w:val="Normal"/>
    <w:rsid w:val="00222A8E"/>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2">
    <w:name w:val="xl72"/>
    <w:basedOn w:val="Normal"/>
    <w:rsid w:val="00222A8E"/>
    <w:pPr>
      <w:pBdr>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3">
    <w:name w:val="xl73"/>
    <w:basedOn w:val="Normal"/>
    <w:rsid w:val="00222A8E"/>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4">
    <w:name w:val="xl74"/>
    <w:basedOn w:val="Normal"/>
    <w:rsid w:val="00222A8E"/>
    <w:pPr>
      <w:pBdr>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5">
    <w:name w:val="xl75"/>
    <w:basedOn w:val="Normal"/>
    <w:rsid w:val="00222A8E"/>
    <w:pPr>
      <w:pBdr>
        <w:left w:val="single" w:sz="4" w:space="0" w:color="auto"/>
        <w:right w:val="single" w:sz="4" w:space="0" w:color="auto"/>
      </w:pBdr>
      <w:spacing w:before="100" w:beforeAutospacing="1" w:after="100" w:afterAutospacing="1" w:line="240" w:lineRule="auto"/>
      <w:ind w:left="0"/>
      <w:jc w:val="right"/>
    </w:pPr>
    <w:rPr>
      <w:rFonts w:ascii="Times New Roman" w:hAnsi="Times New Roman"/>
      <w:i/>
      <w:iCs/>
      <w:color w:val="auto"/>
      <w:sz w:val="24"/>
      <w:szCs w:val="24"/>
      <w:lang w:val="fr-FR" w:eastAsia="fr-FR" w:bidi="ar-SA"/>
    </w:rPr>
  </w:style>
  <w:style w:type="paragraph" w:customStyle="1" w:styleId="xl76">
    <w:name w:val="xl76"/>
    <w:basedOn w:val="Normal"/>
    <w:rsid w:val="00222A8E"/>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hAnsi="Times New Roman"/>
      <w:i/>
      <w:iCs/>
      <w:color w:val="auto"/>
      <w:sz w:val="24"/>
      <w:szCs w:val="24"/>
      <w:lang w:val="fr-FR" w:eastAsia="fr-FR" w:bidi="ar-SA"/>
    </w:rPr>
  </w:style>
  <w:style w:type="paragraph" w:customStyle="1" w:styleId="xl77">
    <w:name w:val="xl77"/>
    <w:basedOn w:val="Normal"/>
    <w:rsid w:val="00222A8E"/>
    <w:pPr>
      <w:spacing w:before="100" w:beforeAutospacing="1" w:after="100" w:afterAutospacing="1" w:line="240" w:lineRule="auto"/>
      <w:ind w:left="0"/>
      <w:jc w:val="center"/>
    </w:pPr>
    <w:rPr>
      <w:rFonts w:ascii="Times New Roman" w:hAnsi="Times New Roman"/>
      <w:b/>
      <w:bCs/>
      <w:color w:val="auto"/>
      <w:sz w:val="28"/>
      <w:szCs w:val="28"/>
      <w:u w:val="single"/>
      <w:lang w:val="fr-FR" w:eastAsia="fr-FR" w:bidi="ar-SA"/>
    </w:rPr>
  </w:style>
  <w:style w:type="paragraph" w:customStyle="1" w:styleId="xl78">
    <w:name w:val="xl78"/>
    <w:basedOn w:val="Normal"/>
    <w:rsid w:val="00222A8E"/>
    <w:pP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79">
    <w:name w:val="xl79"/>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0">
    <w:name w:val="xl80"/>
    <w:basedOn w:val="Normal"/>
    <w:rsid w:val="00222A8E"/>
    <w:pPr>
      <w:spacing w:before="100" w:beforeAutospacing="1" w:after="100" w:afterAutospacing="1" w:line="240" w:lineRule="auto"/>
      <w:ind w:left="0"/>
    </w:pPr>
    <w:rPr>
      <w:rFonts w:ascii="Times New Roman" w:hAnsi="Times New Roman"/>
      <w:b/>
      <w:bCs/>
      <w:color w:val="auto"/>
      <w:sz w:val="24"/>
      <w:szCs w:val="24"/>
      <w:lang w:val="fr-FR" w:eastAsia="fr-FR" w:bidi="ar-SA"/>
    </w:rPr>
  </w:style>
  <w:style w:type="paragraph" w:customStyle="1" w:styleId="xl81">
    <w:name w:val="xl81"/>
    <w:basedOn w:val="Normal"/>
    <w:rsid w:val="00222A8E"/>
    <w:pPr>
      <w:pBdr>
        <w:top w:val="single" w:sz="8" w:space="0" w:color="auto"/>
        <w:lef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82">
    <w:name w:val="xl82"/>
    <w:basedOn w:val="Normal"/>
    <w:rsid w:val="00222A8E"/>
    <w:pPr>
      <w:pBdr>
        <w:top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3">
    <w:name w:val="xl83"/>
    <w:basedOn w:val="Normal"/>
    <w:rsid w:val="00222A8E"/>
    <w:pPr>
      <w:pBdr>
        <w:top w:val="single" w:sz="8" w:space="0" w:color="auto"/>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4">
    <w:name w:val="xl84"/>
    <w:basedOn w:val="Normal"/>
    <w:rsid w:val="00222A8E"/>
    <w:pPr>
      <w:pBdr>
        <w:left w:val="single" w:sz="8" w:space="0" w:color="auto"/>
      </w:pBdr>
      <w:spacing w:before="100" w:beforeAutospacing="1" w:after="100" w:afterAutospacing="1" w:line="240" w:lineRule="auto"/>
      <w:ind w:left="0"/>
    </w:pPr>
    <w:rPr>
      <w:rFonts w:ascii="Times New Roman" w:hAnsi="Times New Roman"/>
      <w:b/>
      <w:bCs/>
      <w:color w:val="auto"/>
      <w:sz w:val="24"/>
      <w:szCs w:val="24"/>
      <w:u w:val="single"/>
      <w:lang w:val="fr-FR" w:eastAsia="fr-FR" w:bidi="ar-SA"/>
    </w:rPr>
  </w:style>
  <w:style w:type="paragraph" w:customStyle="1" w:styleId="xl85">
    <w:name w:val="xl85"/>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6">
    <w:name w:val="xl86"/>
    <w:basedOn w:val="Normal"/>
    <w:rsid w:val="00222A8E"/>
    <w:pPr>
      <w:pBdr>
        <w:lef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87">
    <w:name w:val="xl87"/>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8">
    <w:name w:val="xl88"/>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9">
    <w:name w:val="xl89"/>
    <w:basedOn w:val="Normal"/>
    <w:rsid w:val="00222A8E"/>
    <w:pPr>
      <w:pBdr>
        <w:left w:val="single" w:sz="8" w:space="0" w:color="auto"/>
      </w:pBdr>
      <w:spacing w:before="100" w:beforeAutospacing="1" w:after="100" w:afterAutospacing="1" w:line="240" w:lineRule="auto"/>
      <w:ind w:left="0"/>
    </w:pPr>
    <w:rPr>
      <w:rFonts w:ascii="Times New Roman" w:hAnsi="Times New Roman"/>
      <w:b/>
      <w:bCs/>
      <w:color w:val="auto"/>
      <w:sz w:val="24"/>
      <w:szCs w:val="24"/>
      <w:lang w:val="fr-FR" w:eastAsia="fr-FR" w:bidi="ar-SA"/>
    </w:rPr>
  </w:style>
  <w:style w:type="paragraph" w:customStyle="1" w:styleId="xl90">
    <w:name w:val="xl90"/>
    <w:basedOn w:val="Normal"/>
    <w:rsid w:val="00222A8E"/>
    <w:pPr>
      <w:spacing w:before="100" w:beforeAutospacing="1" w:after="100" w:afterAutospacing="1" w:line="240" w:lineRule="auto"/>
      <w:ind w:left="0"/>
      <w:jc w:val="center"/>
    </w:pPr>
    <w:rPr>
      <w:rFonts w:ascii="Times New Roman" w:hAnsi="Times New Roman"/>
      <w:b/>
      <w:bCs/>
      <w:color w:val="auto"/>
      <w:sz w:val="24"/>
      <w:szCs w:val="24"/>
      <w:lang w:val="fr-FR" w:eastAsia="fr-FR" w:bidi="ar-SA"/>
    </w:rPr>
  </w:style>
  <w:style w:type="paragraph" w:customStyle="1" w:styleId="xl91">
    <w:name w:val="xl91"/>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b/>
      <w:bCs/>
      <w:color w:val="auto"/>
      <w:sz w:val="24"/>
      <w:szCs w:val="24"/>
      <w:lang w:val="fr-FR" w:eastAsia="fr-FR" w:bidi="ar-SA"/>
    </w:rPr>
  </w:style>
  <w:style w:type="paragraph" w:customStyle="1" w:styleId="xl92">
    <w:name w:val="xl92"/>
    <w:basedOn w:val="Normal"/>
    <w:rsid w:val="00222A8E"/>
    <w:pPr>
      <w:pBdr>
        <w:left w:val="single" w:sz="8" w:space="0" w:color="auto"/>
        <w:bottom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93">
    <w:name w:val="xl93"/>
    <w:basedOn w:val="Normal"/>
    <w:rsid w:val="00222A8E"/>
    <w:pPr>
      <w:pBdr>
        <w:bottom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94">
    <w:name w:val="xl94"/>
    <w:basedOn w:val="Normal"/>
    <w:rsid w:val="00222A8E"/>
    <w:pPr>
      <w:pBdr>
        <w:bottom w:val="single" w:sz="8" w:space="0" w:color="auto"/>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95">
    <w:name w:val="xl95"/>
    <w:basedOn w:val="Normal"/>
    <w:rsid w:val="00222A8E"/>
    <w:pPr>
      <w:spacing w:before="100" w:beforeAutospacing="1" w:after="100" w:afterAutospacing="1" w:line="240" w:lineRule="auto"/>
      <w:ind w:left="0"/>
      <w:jc w:val="center"/>
    </w:pPr>
    <w:rPr>
      <w:rFonts w:ascii="Times New Roman" w:hAnsi="Times New Roman"/>
      <w:color w:val="auto"/>
      <w:sz w:val="24"/>
      <w:szCs w:val="24"/>
      <w:u w:val="single"/>
      <w:lang w:val="fr-FR" w:eastAsia="fr-FR" w:bidi="ar-SA"/>
    </w:rPr>
  </w:style>
  <w:style w:type="paragraph" w:customStyle="1" w:styleId="xl96">
    <w:name w:val="xl96"/>
    <w:basedOn w:val="Normal"/>
    <w:rsid w:val="00222A8E"/>
    <w:pPr>
      <w:spacing w:before="100" w:beforeAutospacing="1" w:after="100" w:afterAutospacing="1" w:line="240" w:lineRule="auto"/>
      <w:ind w:left="0"/>
      <w:jc w:val="center"/>
    </w:pPr>
    <w:rPr>
      <w:rFonts w:ascii="Times New Roman" w:hAnsi="Times New Roman"/>
      <w:color w:val="auto"/>
      <w:sz w:val="24"/>
      <w:szCs w:val="24"/>
      <w:u w:val="single"/>
      <w:lang w:val="fr-FR" w:eastAsia="fr-FR" w:bidi="ar-SA"/>
    </w:rPr>
  </w:style>
  <w:style w:type="paragraph" w:customStyle="1" w:styleId="xl97">
    <w:name w:val="xl97"/>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auto"/>
      <w:sz w:val="24"/>
      <w:szCs w:val="24"/>
      <w:u w:val="single"/>
      <w:lang w:val="fr-FR" w:eastAsia="fr-FR" w:bidi="ar-SA"/>
    </w:rPr>
  </w:style>
  <w:style w:type="paragraph" w:customStyle="1" w:styleId="xl98">
    <w:name w:val="xl98"/>
    <w:basedOn w:val="Normal"/>
    <w:rsid w:val="00222A8E"/>
    <w:pPr>
      <w:pBdr>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99">
    <w:name w:val="xl99"/>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100">
    <w:name w:val="xl100"/>
    <w:basedOn w:val="Normal"/>
    <w:rsid w:val="00222A8E"/>
    <w:pPr>
      <w:spacing w:before="100" w:beforeAutospacing="1" w:after="100" w:afterAutospacing="1" w:line="240" w:lineRule="auto"/>
      <w:ind w:left="0"/>
      <w:jc w:val="center"/>
    </w:pPr>
    <w:rPr>
      <w:rFonts w:ascii="Times New Roman" w:hAnsi="Times New Roman"/>
      <w:i/>
      <w:iCs/>
      <w:color w:val="auto"/>
      <w:sz w:val="24"/>
      <w:szCs w:val="24"/>
      <w:lang w:val="fr-FR" w:eastAsia="fr-FR" w:bidi="ar-SA"/>
    </w:rPr>
  </w:style>
  <w:style w:type="paragraph" w:customStyle="1" w:styleId="xl101">
    <w:name w:val="xl101"/>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FF0000"/>
      <w:sz w:val="24"/>
      <w:szCs w:val="24"/>
      <w:lang w:val="fr-FR" w:eastAsia="fr-FR" w:bidi="ar-SA"/>
    </w:rPr>
  </w:style>
  <w:style w:type="paragraph" w:customStyle="1" w:styleId="xl102">
    <w:name w:val="xl102"/>
    <w:basedOn w:val="Normal"/>
    <w:rsid w:val="00222A8E"/>
    <w:pPr>
      <w:pBdr>
        <w:left w:val="single" w:sz="8" w:space="0" w:color="auto"/>
      </w:pBdr>
      <w:spacing w:before="100" w:beforeAutospacing="1" w:after="100" w:afterAutospacing="1" w:line="240" w:lineRule="auto"/>
      <w:ind w:left="0"/>
      <w:textAlignment w:val="top"/>
    </w:pPr>
    <w:rPr>
      <w:rFonts w:ascii="Times New Roman" w:hAnsi="Times New Roman"/>
      <w:color w:val="000000"/>
      <w:sz w:val="24"/>
      <w:szCs w:val="24"/>
      <w:lang w:val="fr-FR" w:eastAsia="fr-FR" w:bidi="ar-SA"/>
    </w:rPr>
  </w:style>
  <w:style w:type="paragraph" w:customStyle="1" w:styleId="xl103">
    <w:name w:val="xl103"/>
    <w:basedOn w:val="Normal"/>
    <w:rsid w:val="00222A8E"/>
    <w:pPr>
      <w:pBdr>
        <w:left w:val="single" w:sz="8" w:space="0" w:color="auto"/>
      </w:pBdr>
      <w:spacing w:before="100" w:beforeAutospacing="1" w:after="100" w:afterAutospacing="1" w:line="240" w:lineRule="auto"/>
      <w:ind w:left="0"/>
      <w:jc w:val="right"/>
      <w:textAlignment w:val="top"/>
    </w:pPr>
    <w:rPr>
      <w:rFonts w:ascii="Times New Roman" w:hAnsi="Times New Roman"/>
      <w:color w:val="000000"/>
      <w:sz w:val="24"/>
      <w:szCs w:val="24"/>
      <w:lang w:val="fr-FR" w:eastAsia="fr-FR" w:bidi="ar-SA"/>
    </w:rPr>
  </w:style>
  <w:style w:type="paragraph" w:customStyle="1" w:styleId="xl104">
    <w:name w:val="xl104"/>
    <w:basedOn w:val="Normal"/>
    <w:rsid w:val="00222A8E"/>
    <w:pPr>
      <w:pBdr>
        <w:left w:val="single" w:sz="8" w:space="0" w:color="auto"/>
      </w:pBdr>
      <w:spacing w:before="100" w:beforeAutospacing="1" w:after="100" w:afterAutospacing="1" w:line="240" w:lineRule="auto"/>
      <w:ind w:left="0"/>
      <w:jc w:val="right"/>
      <w:textAlignment w:val="top"/>
    </w:pPr>
    <w:rPr>
      <w:rFonts w:ascii="Times New Roman" w:hAnsi="Times New Roman"/>
      <w:i/>
      <w:iCs/>
      <w:color w:val="000000"/>
      <w:sz w:val="24"/>
      <w:szCs w:val="24"/>
      <w:lang w:val="fr-FR" w:eastAsia="fr-FR" w:bidi="ar-SA"/>
    </w:rPr>
  </w:style>
  <w:style w:type="paragraph" w:customStyle="1" w:styleId="xl105">
    <w:name w:val="xl105"/>
    <w:basedOn w:val="Normal"/>
    <w:rsid w:val="00222A8E"/>
    <w:pPr>
      <w:pBdr>
        <w:left w:val="single" w:sz="8" w:space="0" w:color="auto"/>
        <w:bottom w:val="single" w:sz="8" w:space="0" w:color="auto"/>
      </w:pBdr>
      <w:spacing w:before="100" w:beforeAutospacing="1" w:after="100" w:afterAutospacing="1" w:line="240" w:lineRule="auto"/>
      <w:ind w:left="0"/>
      <w:jc w:val="right"/>
      <w:textAlignment w:val="top"/>
    </w:pPr>
    <w:rPr>
      <w:rFonts w:ascii="Times New Roman" w:hAnsi="Times New Roman"/>
      <w:color w:val="000000"/>
      <w:sz w:val="24"/>
      <w:szCs w:val="24"/>
      <w:lang w:val="fr-FR" w:eastAsia="fr-FR" w:bidi="ar-SA"/>
    </w:rPr>
  </w:style>
  <w:style w:type="paragraph" w:customStyle="1" w:styleId="xl106">
    <w:name w:val="xl106"/>
    <w:basedOn w:val="Normal"/>
    <w:rsid w:val="00222A8E"/>
    <w:pPr>
      <w:pBdr>
        <w:left w:val="single" w:sz="8" w:space="0" w:color="auto"/>
      </w:pBdr>
      <w:spacing w:before="100" w:beforeAutospacing="1" w:after="100" w:afterAutospacing="1" w:line="240" w:lineRule="auto"/>
      <w:ind w:left="0"/>
      <w:textAlignment w:val="top"/>
    </w:pPr>
    <w:rPr>
      <w:rFonts w:ascii="Times New Roman" w:hAnsi="Times New Roman"/>
      <w:b/>
      <w:bCs/>
      <w:color w:val="000000"/>
      <w:sz w:val="24"/>
      <w:szCs w:val="24"/>
      <w:u w:val="single"/>
      <w:lang w:val="fr-FR" w:eastAsia="fr-FR" w:bidi="ar-SA"/>
    </w:rPr>
  </w:style>
  <w:style w:type="paragraph" w:customStyle="1" w:styleId="xl107">
    <w:name w:val="xl107"/>
    <w:basedOn w:val="Normal"/>
    <w:rsid w:val="00222A8E"/>
    <w:pPr>
      <w:pBdr>
        <w:left w:val="single" w:sz="8" w:space="0" w:color="auto"/>
      </w:pBdr>
      <w:spacing w:before="100" w:beforeAutospacing="1" w:after="100" w:afterAutospacing="1" w:line="240" w:lineRule="auto"/>
      <w:ind w:left="0"/>
      <w:textAlignment w:val="top"/>
    </w:pPr>
    <w:rPr>
      <w:rFonts w:ascii="Times New Roman" w:hAnsi="Times New Roman"/>
      <w:b/>
      <w:bCs/>
      <w:color w:val="000000"/>
      <w:sz w:val="24"/>
      <w:szCs w:val="24"/>
      <w:lang w:val="fr-FR" w:eastAsia="fr-FR" w:bidi="ar-SA"/>
    </w:rPr>
  </w:style>
  <w:style w:type="paragraph" w:customStyle="1" w:styleId="xl108">
    <w:name w:val="xl108"/>
    <w:basedOn w:val="Normal"/>
    <w:rsid w:val="00222A8E"/>
    <w:pPr>
      <w:pBdr>
        <w:left w:val="single" w:sz="4" w:space="0" w:color="auto"/>
        <w:right w:val="single" w:sz="4" w:space="0" w:color="auto"/>
      </w:pBdr>
      <w:shd w:val="clear" w:color="000000" w:fill="969696"/>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109">
    <w:name w:val="xl109"/>
    <w:basedOn w:val="Normal"/>
    <w:rsid w:val="003A228B"/>
    <w:pPr>
      <w:pBdr>
        <w:right w:val="single" w:sz="8" w:space="0" w:color="auto"/>
      </w:pBdr>
      <w:spacing w:before="100" w:beforeAutospacing="1" w:after="100" w:afterAutospacing="1" w:line="240" w:lineRule="auto"/>
      <w:ind w:left="0"/>
      <w:jc w:val="right"/>
    </w:pPr>
    <w:rPr>
      <w:rFonts w:ascii="Arial" w:hAnsi="Arial" w:cs="Arial"/>
      <w:b/>
      <w:bCs/>
      <w:color w:val="auto"/>
      <w:sz w:val="24"/>
      <w:szCs w:val="24"/>
      <w:lang w:val="fr-FR" w:eastAsia="fr-FR" w:bidi="ar-SA"/>
    </w:rPr>
  </w:style>
  <w:style w:type="paragraph" w:customStyle="1" w:styleId="xl110">
    <w:name w:val="xl110"/>
    <w:basedOn w:val="Normal"/>
    <w:rsid w:val="003A228B"/>
    <w:pPr>
      <w:spacing w:before="100" w:beforeAutospacing="1" w:after="100" w:afterAutospacing="1" w:line="240" w:lineRule="auto"/>
      <w:ind w:left="0"/>
      <w:jc w:val="right"/>
    </w:pPr>
    <w:rPr>
      <w:rFonts w:ascii="Arial" w:hAnsi="Arial" w:cs="Arial"/>
      <w:b/>
      <w:bCs/>
      <w:color w:val="auto"/>
      <w:sz w:val="24"/>
      <w:szCs w:val="24"/>
      <w:lang w:val="fr-FR" w:eastAsia="fr-FR" w:bidi="ar-SA"/>
    </w:rPr>
  </w:style>
  <w:style w:type="paragraph" w:customStyle="1" w:styleId="xl111">
    <w:name w:val="xl111"/>
    <w:basedOn w:val="Normal"/>
    <w:rsid w:val="003A228B"/>
    <w:pPr>
      <w:pBdr>
        <w:right w:val="single" w:sz="8" w:space="0" w:color="auto"/>
      </w:pBdr>
      <w:spacing w:before="100" w:beforeAutospacing="1" w:after="100" w:afterAutospacing="1" w:line="240" w:lineRule="auto"/>
      <w:ind w:left="0"/>
      <w:jc w:val="right"/>
    </w:pPr>
    <w:rPr>
      <w:rFonts w:ascii="Arial" w:hAnsi="Arial" w:cs="Arial"/>
      <w:b/>
      <w:bCs/>
      <w:color w:val="auto"/>
      <w:sz w:val="24"/>
      <w:szCs w:val="24"/>
      <w:lang w:val="fr-FR" w:eastAsia="fr-FR" w:bidi="ar-SA"/>
    </w:rPr>
  </w:style>
  <w:style w:type="paragraph" w:customStyle="1" w:styleId="xl112">
    <w:name w:val="xl112"/>
    <w:basedOn w:val="Normal"/>
    <w:rsid w:val="003A228B"/>
    <w:pPr>
      <w:pBdr>
        <w:right w:val="single" w:sz="8" w:space="0" w:color="auto"/>
      </w:pBdr>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3">
    <w:name w:val="xl113"/>
    <w:basedOn w:val="Normal"/>
    <w:rsid w:val="003A228B"/>
    <w:pPr>
      <w:shd w:val="clear" w:color="000000" w:fill="FFFF00"/>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4">
    <w:name w:val="xl114"/>
    <w:basedOn w:val="Normal"/>
    <w:rsid w:val="003A228B"/>
    <w:pPr>
      <w:pBdr>
        <w:right w:val="single" w:sz="8" w:space="0" w:color="auto"/>
      </w:pBdr>
      <w:shd w:val="clear" w:color="000000" w:fill="FFFF00"/>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5">
    <w:name w:val="xl115"/>
    <w:basedOn w:val="Normal"/>
    <w:rsid w:val="003A228B"/>
    <w:pPr>
      <w:pBdr>
        <w:left w:val="single" w:sz="8" w:space="0" w:color="auto"/>
      </w:pBdr>
      <w:shd w:val="clear" w:color="000000" w:fill="FFFF00"/>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6">
    <w:name w:val="xl116"/>
    <w:basedOn w:val="Normal"/>
    <w:rsid w:val="003A228B"/>
    <w:pPr>
      <w:pBdr>
        <w:righ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117">
    <w:name w:val="xl117"/>
    <w:basedOn w:val="Normal"/>
    <w:rsid w:val="003A228B"/>
    <w:pPr>
      <w:pBdr>
        <w:righ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118">
    <w:name w:val="xl118"/>
    <w:basedOn w:val="Normal"/>
    <w:rsid w:val="003A228B"/>
    <w:pPr>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9">
    <w:name w:val="xl119"/>
    <w:basedOn w:val="Normal"/>
    <w:rsid w:val="003A228B"/>
    <w:pPr>
      <w:spacing w:before="100" w:beforeAutospacing="1" w:after="100" w:afterAutospacing="1" w:line="240" w:lineRule="auto"/>
      <w:ind w:left="0"/>
    </w:pPr>
    <w:rPr>
      <w:rFonts w:ascii="Arial" w:hAnsi="Arial" w:cs="Arial"/>
      <w:b/>
      <w:bCs/>
      <w:color w:val="FF0000"/>
      <w:sz w:val="24"/>
      <w:szCs w:val="24"/>
      <w:lang w:val="fr-FR" w:eastAsia="fr-FR" w:bidi="ar-SA"/>
    </w:rPr>
  </w:style>
  <w:style w:type="paragraph" w:customStyle="1" w:styleId="xl120">
    <w:name w:val="xl120"/>
    <w:basedOn w:val="Normal"/>
    <w:rsid w:val="003A228B"/>
    <w:pPr>
      <w:spacing w:before="100" w:beforeAutospacing="1" w:after="100" w:afterAutospacing="1" w:line="240" w:lineRule="auto"/>
      <w:ind w:left="0"/>
    </w:pPr>
    <w:rPr>
      <w:rFonts w:ascii="Arial" w:hAnsi="Arial" w:cs="Arial"/>
      <w:b/>
      <w:bCs/>
      <w:color w:val="auto"/>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0F"/>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AC650F"/>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AC650F"/>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AC650F"/>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AC650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AC650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AC650F"/>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AC650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AC650F"/>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AC650F"/>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C650F"/>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AC650F"/>
    <w:rPr>
      <w:rFonts w:ascii="Cambria" w:eastAsia="Times New Roman" w:hAnsi="Cambria" w:cs="Times New Roman"/>
      <w:smallCaps/>
      <w:color w:val="17365D"/>
      <w:spacing w:val="5"/>
      <w:sz w:val="72"/>
      <w:szCs w:val="72"/>
      <w:lang w:val="en-US" w:eastAsia="en-US" w:bidi="en-US"/>
    </w:rPr>
  </w:style>
  <w:style w:type="character" w:customStyle="1" w:styleId="Heading1Char">
    <w:name w:val="Heading 1 Char"/>
    <w:basedOn w:val="DefaultParagraphFont"/>
    <w:link w:val="Heading1"/>
    <w:uiPriority w:val="9"/>
    <w:rsid w:val="00AC650F"/>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semiHidden/>
    <w:rsid w:val="00AC650F"/>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semiHidden/>
    <w:rsid w:val="00AC650F"/>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AC650F"/>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AC650F"/>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AC650F"/>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AC650F"/>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AC650F"/>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AC650F"/>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AC650F"/>
    <w:rPr>
      <w:b/>
      <w:bCs/>
      <w:smallCaps/>
      <w:color w:val="1F497D"/>
      <w:spacing w:val="10"/>
      <w:sz w:val="18"/>
      <w:szCs w:val="18"/>
    </w:rPr>
  </w:style>
  <w:style w:type="paragraph" w:styleId="Subtitle">
    <w:name w:val="Subtitle"/>
    <w:next w:val="Normal"/>
    <w:link w:val="SubtitleChar"/>
    <w:uiPriority w:val="11"/>
    <w:qFormat/>
    <w:rsid w:val="00AC650F"/>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AC650F"/>
    <w:rPr>
      <w:smallCaps/>
      <w:color w:val="938953"/>
      <w:spacing w:val="5"/>
      <w:sz w:val="28"/>
      <w:szCs w:val="28"/>
      <w:lang w:val="en-US" w:eastAsia="en-US" w:bidi="en-US"/>
    </w:rPr>
  </w:style>
  <w:style w:type="character" w:styleId="Strong">
    <w:name w:val="Strong"/>
    <w:uiPriority w:val="22"/>
    <w:qFormat/>
    <w:rsid w:val="00AC650F"/>
    <w:rPr>
      <w:b/>
      <w:bCs/>
      <w:spacing w:val="0"/>
    </w:rPr>
  </w:style>
  <w:style w:type="character" w:styleId="Emphasis">
    <w:name w:val="Emphasis"/>
    <w:uiPriority w:val="20"/>
    <w:qFormat/>
    <w:rsid w:val="00AC650F"/>
    <w:rPr>
      <w:b/>
      <w:bCs/>
      <w:smallCaps/>
      <w:dstrike w:val="0"/>
      <w:color w:val="5A5A5A"/>
      <w:spacing w:val="20"/>
      <w:kern w:val="0"/>
      <w:vertAlign w:val="baseline"/>
    </w:rPr>
  </w:style>
  <w:style w:type="paragraph" w:styleId="NoSpacing">
    <w:name w:val="No Spacing"/>
    <w:basedOn w:val="Normal"/>
    <w:uiPriority w:val="1"/>
    <w:qFormat/>
    <w:rsid w:val="00AC650F"/>
    <w:pPr>
      <w:spacing w:after="0" w:line="240" w:lineRule="auto"/>
    </w:pPr>
  </w:style>
  <w:style w:type="paragraph" w:styleId="ListParagraph">
    <w:name w:val="List Paragraph"/>
    <w:basedOn w:val="Normal"/>
    <w:uiPriority w:val="34"/>
    <w:qFormat/>
    <w:rsid w:val="00AC650F"/>
    <w:pPr>
      <w:ind w:left="720"/>
      <w:contextualSpacing/>
    </w:pPr>
  </w:style>
  <w:style w:type="paragraph" w:styleId="Quote">
    <w:name w:val="Quote"/>
    <w:basedOn w:val="Normal"/>
    <w:next w:val="Normal"/>
    <w:link w:val="QuoteChar"/>
    <w:uiPriority w:val="29"/>
    <w:qFormat/>
    <w:rsid w:val="00AC650F"/>
    <w:rPr>
      <w:i/>
      <w:iCs/>
    </w:rPr>
  </w:style>
  <w:style w:type="character" w:customStyle="1" w:styleId="QuoteChar">
    <w:name w:val="Quote Char"/>
    <w:basedOn w:val="DefaultParagraphFont"/>
    <w:link w:val="Quote"/>
    <w:uiPriority w:val="29"/>
    <w:rsid w:val="00AC650F"/>
    <w:rPr>
      <w:i/>
      <w:iCs/>
      <w:color w:val="5A5A5A"/>
      <w:sz w:val="20"/>
      <w:szCs w:val="20"/>
    </w:rPr>
  </w:style>
  <w:style w:type="paragraph" w:styleId="IntenseQuote">
    <w:name w:val="Intense Quote"/>
    <w:basedOn w:val="Normal"/>
    <w:next w:val="Normal"/>
    <w:link w:val="IntenseQuoteChar"/>
    <w:uiPriority w:val="30"/>
    <w:qFormat/>
    <w:rsid w:val="00AC650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AC650F"/>
    <w:rPr>
      <w:rFonts w:ascii="Cambria" w:eastAsia="Times New Roman" w:hAnsi="Cambria" w:cs="Times New Roman"/>
      <w:smallCaps/>
      <w:color w:val="365F91"/>
      <w:sz w:val="20"/>
      <w:szCs w:val="20"/>
    </w:rPr>
  </w:style>
  <w:style w:type="character" w:styleId="SubtleEmphasis">
    <w:name w:val="Subtle Emphasis"/>
    <w:uiPriority w:val="19"/>
    <w:qFormat/>
    <w:rsid w:val="00AC650F"/>
    <w:rPr>
      <w:smallCaps/>
      <w:dstrike w:val="0"/>
      <w:color w:val="5A5A5A"/>
      <w:vertAlign w:val="baseline"/>
    </w:rPr>
  </w:style>
  <w:style w:type="character" w:styleId="IntenseEmphasis">
    <w:name w:val="Intense Emphasis"/>
    <w:uiPriority w:val="21"/>
    <w:qFormat/>
    <w:rsid w:val="00AC650F"/>
    <w:rPr>
      <w:b/>
      <w:bCs/>
      <w:smallCaps/>
      <w:color w:val="4F81BD"/>
      <w:spacing w:val="40"/>
    </w:rPr>
  </w:style>
  <w:style w:type="character" w:styleId="SubtleReference">
    <w:name w:val="Subtle Reference"/>
    <w:uiPriority w:val="31"/>
    <w:qFormat/>
    <w:rsid w:val="00AC650F"/>
    <w:rPr>
      <w:rFonts w:ascii="Cambria" w:eastAsia="Times New Roman" w:hAnsi="Cambria" w:cs="Times New Roman"/>
      <w:i/>
      <w:iCs/>
      <w:smallCaps/>
      <w:color w:val="5A5A5A"/>
      <w:spacing w:val="20"/>
    </w:rPr>
  </w:style>
  <w:style w:type="character" w:styleId="IntenseReference">
    <w:name w:val="Intense Reference"/>
    <w:uiPriority w:val="32"/>
    <w:qFormat/>
    <w:rsid w:val="00AC650F"/>
    <w:rPr>
      <w:rFonts w:ascii="Cambria" w:eastAsia="Times New Roman" w:hAnsi="Cambria" w:cs="Times New Roman"/>
      <w:b/>
      <w:bCs/>
      <w:i/>
      <w:iCs/>
      <w:smallCaps/>
      <w:color w:val="17365D"/>
      <w:spacing w:val="20"/>
    </w:rPr>
  </w:style>
  <w:style w:type="character" w:styleId="BookTitle">
    <w:name w:val="Book Title"/>
    <w:uiPriority w:val="33"/>
    <w:qFormat/>
    <w:rsid w:val="00AC650F"/>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AC650F"/>
    <w:pPr>
      <w:outlineLvl w:val="9"/>
    </w:pPr>
  </w:style>
  <w:style w:type="table" w:styleId="TableGrid">
    <w:name w:val="Table Grid"/>
    <w:basedOn w:val="TableNormal"/>
    <w:uiPriority w:val="59"/>
    <w:rsid w:val="00894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2A8E"/>
    <w:rPr>
      <w:color w:val="0000FF"/>
      <w:u w:val="single"/>
    </w:rPr>
  </w:style>
  <w:style w:type="character" w:styleId="FollowedHyperlink">
    <w:name w:val="FollowedHyperlink"/>
    <w:basedOn w:val="DefaultParagraphFont"/>
    <w:uiPriority w:val="99"/>
    <w:semiHidden/>
    <w:unhideWhenUsed/>
    <w:rsid w:val="00222A8E"/>
    <w:rPr>
      <w:color w:val="800080"/>
      <w:u w:val="single"/>
    </w:rPr>
  </w:style>
  <w:style w:type="paragraph" w:customStyle="1" w:styleId="xl63">
    <w:name w:val="xl63"/>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64">
    <w:name w:val="xl64"/>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65">
    <w:name w:val="xl65"/>
    <w:basedOn w:val="Normal"/>
    <w:rsid w:val="00222A8E"/>
    <w:pPr>
      <w:spacing w:before="100" w:beforeAutospacing="1" w:after="100" w:afterAutospacing="1" w:line="240" w:lineRule="auto"/>
      <w:ind w:left="0"/>
    </w:pPr>
    <w:rPr>
      <w:rFonts w:ascii="Times New Roman" w:hAnsi="Times New Roman"/>
      <w:b/>
      <w:bCs/>
      <w:color w:val="auto"/>
      <w:sz w:val="24"/>
      <w:szCs w:val="24"/>
      <w:u w:val="single"/>
      <w:lang w:val="fr-FR" w:eastAsia="fr-FR" w:bidi="ar-SA"/>
    </w:rPr>
  </w:style>
  <w:style w:type="paragraph" w:customStyle="1" w:styleId="xl66">
    <w:name w:val="xl66"/>
    <w:basedOn w:val="Normal"/>
    <w:rsid w:val="00222A8E"/>
    <w:pPr>
      <w:pBdr>
        <w:top w:val="single" w:sz="4" w:space="0" w:color="auto"/>
        <w:left w:val="single" w:sz="4"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67">
    <w:name w:val="xl67"/>
    <w:basedOn w:val="Normal"/>
    <w:rsid w:val="00222A8E"/>
    <w:pPr>
      <w:pBdr>
        <w:left w:val="single" w:sz="4" w:space="0" w:color="auto"/>
      </w:pBdr>
      <w:spacing w:before="100" w:beforeAutospacing="1" w:after="100" w:afterAutospacing="1" w:line="240" w:lineRule="auto"/>
      <w:ind w:left="0"/>
    </w:pPr>
    <w:rPr>
      <w:rFonts w:ascii="Times New Roman" w:hAnsi="Times New Roman"/>
      <w:b/>
      <w:bCs/>
      <w:color w:val="auto"/>
      <w:sz w:val="24"/>
      <w:szCs w:val="24"/>
      <w:lang w:val="fr-FR" w:eastAsia="fr-FR" w:bidi="ar-SA"/>
    </w:rPr>
  </w:style>
  <w:style w:type="paragraph" w:customStyle="1" w:styleId="xl68">
    <w:name w:val="xl68"/>
    <w:basedOn w:val="Normal"/>
    <w:rsid w:val="00222A8E"/>
    <w:pPr>
      <w:pBdr>
        <w:left w:val="single" w:sz="4"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69">
    <w:name w:val="xl69"/>
    <w:basedOn w:val="Normal"/>
    <w:rsid w:val="00222A8E"/>
    <w:pPr>
      <w:pBdr>
        <w:left w:val="single" w:sz="4" w:space="0" w:color="auto"/>
      </w:pBdr>
      <w:spacing w:before="100" w:beforeAutospacing="1" w:after="100" w:afterAutospacing="1" w:line="240" w:lineRule="auto"/>
      <w:ind w:left="0"/>
    </w:pPr>
    <w:rPr>
      <w:rFonts w:ascii="Times New Roman" w:hAnsi="Times New Roman"/>
      <w:b/>
      <w:bCs/>
      <w:color w:val="auto"/>
      <w:sz w:val="24"/>
      <w:szCs w:val="24"/>
      <w:u w:val="single"/>
      <w:lang w:val="fr-FR" w:eastAsia="fr-FR" w:bidi="ar-SA"/>
    </w:rPr>
  </w:style>
  <w:style w:type="paragraph" w:customStyle="1" w:styleId="xl70">
    <w:name w:val="xl70"/>
    <w:basedOn w:val="Normal"/>
    <w:rsid w:val="00222A8E"/>
    <w:pPr>
      <w:pBdr>
        <w:left w:val="single" w:sz="4" w:space="0" w:color="auto"/>
        <w:bottom w:val="single" w:sz="4"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71">
    <w:name w:val="xl71"/>
    <w:basedOn w:val="Normal"/>
    <w:rsid w:val="00222A8E"/>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2">
    <w:name w:val="xl72"/>
    <w:basedOn w:val="Normal"/>
    <w:rsid w:val="00222A8E"/>
    <w:pPr>
      <w:pBdr>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3">
    <w:name w:val="xl73"/>
    <w:basedOn w:val="Normal"/>
    <w:rsid w:val="00222A8E"/>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4">
    <w:name w:val="xl74"/>
    <w:basedOn w:val="Normal"/>
    <w:rsid w:val="00222A8E"/>
    <w:pPr>
      <w:pBdr>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75">
    <w:name w:val="xl75"/>
    <w:basedOn w:val="Normal"/>
    <w:rsid w:val="00222A8E"/>
    <w:pPr>
      <w:pBdr>
        <w:left w:val="single" w:sz="4" w:space="0" w:color="auto"/>
        <w:right w:val="single" w:sz="4" w:space="0" w:color="auto"/>
      </w:pBdr>
      <w:spacing w:before="100" w:beforeAutospacing="1" w:after="100" w:afterAutospacing="1" w:line="240" w:lineRule="auto"/>
      <w:ind w:left="0"/>
      <w:jc w:val="right"/>
    </w:pPr>
    <w:rPr>
      <w:rFonts w:ascii="Times New Roman" w:hAnsi="Times New Roman"/>
      <w:i/>
      <w:iCs/>
      <w:color w:val="auto"/>
      <w:sz w:val="24"/>
      <w:szCs w:val="24"/>
      <w:lang w:val="fr-FR" w:eastAsia="fr-FR" w:bidi="ar-SA"/>
    </w:rPr>
  </w:style>
  <w:style w:type="paragraph" w:customStyle="1" w:styleId="xl76">
    <w:name w:val="xl76"/>
    <w:basedOn w:val="Normal"/>
    <w:rsid w:val="00222A8E"/>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hAnsi="Times New Roman"/>
      <w:i/>
      <w:iCs/>
      <w:color w:val="auto"/>
      <w:sz w:val="24"/>
      <w:szCs w:val="24"/>
      <w:lang w:val="fr-FR" w:eastAsia="fr-FR" w:bidi="ar-SA"/>
    </w:rPr>
  </w:style>
  <w:style w:type="paragraph" w:customStyle="1" w:styleId="xl77">
    <w:name w:val="xl77"/>
    <w:basedOn w:val="Normal"/>
    <w:rsid w:val="00222A8E"/>
    <w:pPr>
      <w:spacing w:before="100" w:beforeAutospacing="1" w:after="100" w:afterAutospacing="1" w:line="240" w:lineRule="auto"/>
      <w:ind w:left="0"/>
      <w:jc w:val="center"/>
    </w:pPr>
    <w:rPr>
      <w:rFonts w:ascii="Times New Roman" w:hAnsi="Times New Roman"/>
      <w:b/>
      <w:bCs/>
      <w:color w:val="auto"/>
      <w:sz w:val="28"/>
      <w:szCs w:val="28"/>
      <w:u w:val="single"/>
      <w:lang w:val="fr-FR" w:eastAsia="fr-FR" w:bidi="ar-SA"/>
    </w:rPr>
  </w:style>
  <w:style w:type="paragraph" w:customStyle="1" w:styleId="xl78">
    <w:name w:val="xl78"/>
    <w:basedOn w:val="Normal"/>
    <w:rsid w:val="00222A8E"/>
    <w:pP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79">
    <w:name w:val="xl79"/>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0">
    <w:name w:val="xl80"/>
    <w:basedOn w:val="Normal"/>
    <w:rsid w:val="00222A8E"/>
    <w:pPr>
      <w:spacing w:before="100" w:beforeAutospacing="1" w:after="100" w:afterAutospacing="1" w:line="240" w:lineRule="auto"/>
      <w:ind w:left="0"/>
    </w:pPr>
    <w:rPr>
      <w:rFonts w:ascii="Times New Roman" w:hAnsi="Times New Roman"/>
      <w:b/>
      <w:bCs/>
      <w:color w:val="auto"/>
      <w:sz w:val="24"/>
      <w:szCs w:val="24"/>
      <w:lang w:val="fr-FR" w:eastAsia="fr-FR" w:bidi="ar-SA"/>
    </w:rPr>
  </w:style>
  <w:style w:type="paragraph" w:customStyle="1" w:styleId="xl81">
    <w:name w:val="xl81"/>
    <w:basedOn w:val="Normal"/>
    <w:rsid w:val="00222A8E"/>
    <w:pPr>
      <w:pBdr>
        <w:top w:val="single" w:sz="8" w:space="0" w:color="auto"/>
        <w:lef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82">
    <w:name w:val="xl82"/>
    <w:basedOn w:val="Normal"/>
    <w:rsid w:val="00222A8E"/>
    <w:pPr>
      <w:pBdr>
        <w:top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3">
    <w:name w:val="xl83"/>
    <w:basedOn w:val="Normal"/>
    <w:rsid w:val="00222A8E"/>
    <w:pPr>
      <w:pBdr>
        <w:top w:val="single" w:sz="8" w:space="0" w:color="auto"/>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4">
    <w:name w:val="xl84"/>
    <w:basedOn w:val="Normal"/>
    <w:rsid w:val="00222A8E"/>
    <w:pPr>
      <w:pBdr>
        <w:left w:val="single" w:sz="8" w:space="0" w:color="auto"/>
      </w:pBdr>
      <w:spacing w:before="100" w:beforeAutospacing="1" w:after="100" w:afterAutospacing="1" w:line="240" w:lineRule="auto"/>
      <w:ind w:left="0"/>
    </w:pPr>
    <w:rPr>
      <w:rFonts w:ascii="Times New Roman" w:hAnsi="Times New Roman"/>
      <w:b/>
      <w:bCs/>
      <w:color w:val="auto"/>
      <w:sz w:val="24"/>
      <w:szCs w:val="24"/>
      <w:u w:val="single"/>
      <w:lang w:val="fr-FR" w:eastAsia="fr-FR" w:bidi="ar-SA"/>
    </w:rPr>
  </w:style>
  <w:style w:type="paragraph" w:customStyle="1" w:styleId="xl85">
    <w:name w:val="xl85"/>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6">
    <w:name w:val="xl86"/>
    <w:basedOn w:val="Normal"/>
    <w:rsid w:val="00222A8E"/>
    <w:pPr>
      <w:pBdr>
        <w:lef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87">
    <w:name w:val="xl87"/>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8">
    <w:name w:val="xl88"/>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89">
    <w:name w:val="xl89"/>
    <w:basedOn w:val="Normal"/>
    <w:rsid w:val="00222A8E"/>
    <w:pPr>
      <w:pBdr>
        <w:left w:val="single" w:sz="8" w:space="0" w:color="auto"/>
      </w:pBdr>
      <w:spacing w:before="100" w:beforeAutospacing="1" w:after="100" w:afterAutospacing="1" w:line="240" w:lineRule="auto"/>
      <w:ind w:left="0"/>
    </w:pPr>
    <w:rPr>
      <w:rFonts w:ascii="Times New Roman" w:hAnsi="Times New Roman"/>
      <w:b/>
      <w:bCs/>
      <w:color w:val="auto"/>
      <w:sz w:val="24"/>
      <w:szCs w:val="24"/>
      <w:lang w:val="fr-FR" w:eastAsia="fr-FR" w:bidi="ar-SA"/>
    </w:rPr>
  </w:style>
  <w:style w:type="paragraph" w:customStyle="1" w:styleId="xl90">
    <w:name w:val="xl90"/>
    <w:basedOn w:val="Normal"/>
    <w:rsid w:val="00222A8E"/>
    <w:pPr>
      <w:spacing w:before="100" w:beforeAutospacing="1" w:after="100" w:afterAutospacing="1" w:line="240" w:lineRule="auto"/>
      <w:ind w:left="0"/>
      <w:jc w:val="center"/>
    </w:pPr>
    <w:rPr>
      <w:rFonts w:ascii="Times New Roman" w:hAnsi="Times New Roman"/>
      <w:b/>
      <w:bCs/>
      <w:color w:val="auto"/>
      <w:sz w:val="24"/>
      <w:szCs w:val="24"/>
      <w:lang w:val="fr-FR" w:eastAsia="fr-FR" w:bidi="ar-SA"/>
    </w:rPr>
  </w:style>
  <w:style w:type="paragraph" w:customStyle="1" w:styleId="xl91">
    <w:name w:val="xl91"/>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b/>
      <w:bCs/>
      <w:color w:val="auto"/>
      <w:sz w:val="24"/>
      <w:szCs w:val="24"/>
      <w:lang w:val="fr-FR" w:eastAsia="fr-FR" w:bidi="ar-SA"/>
    </w:rPr>
  </w:style>
  <w:style w:type="paragraph" w:customStyle="1" w:styleId="xl92">
    <w:name w:val="xl92"/>
    <w:basedOn w:val="Normal"/>
    <w:rsid w:val="00222A8E"/>
    <w:pPr>
      <w:pBdr>
        <w:left w:val="single" w:sz="8" w:space="0" w:color="auto"/>
        <w:bottom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93">
    <w:name w:val="xl93"/>
    <w:basedOn w:val="Normal"/>
    <w:rsid w:val="00222A8E"/>
    <w:pPr>
      <w:pBdr>
        <w:bottom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94">
    <w:name w:val="xl94"/>
    <w:basedOn w:val="Normal"/>
    <w:rsid w:val="00222A8E"/>
    <w:pPr>
      <w:pBdr>
        <w:bottom w:val="single" w:sz="8" w:space="0" w:color="auto"/>
        <w:right w:val="single" w:sz="8"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95">
    <w:name w:val="xl95"/>
    <w:basedOn w:val="Normal"/>
    <w:rsid w:val="00222A8E"/>
    <w:pPr>
      <w:spacing w:before="100" w:beforeAutospacing="1" w:after="100" w:afterAutospacing="1" w:line="240" w:lineRule="auto"/>
      <w:ind w:left="0"/>
      <w:jc w:val="center"/>
    </w:pPr>
    <w:rPr>
      <w:rFonts w:ascii="Times New Roman" w:hAnsi="Times New Roman"/>
      <w:color w:val="auto"/>
      <w:sz w:val="24"/>
      <w:szCs w:val="24"/>
      <w:u w:val="single"/>
      <w:lang w:val="fr-FR" w:eastAsia="fr-FR" w:bidi="ar-SA"/>
    </w:rPr>
  </w:style>
  <w:style w:type="paragraph" w:customStyle="1" w:styleId="xl96">
    <w:name w:val="xl96"/>
    <w:basedOn w:val="Normal"/>
    <w:rsid w:val="00222A8E"/>
    <w:pPr>
      <w:spacing w:before="100" w:beforeAutospacing="1" w:after="100" w:afterAutospacing="1" w:line="240" w:lineRule="auto"/>
      <w:ind w:left="0"/>
      <w:jc w:val="center"/>
    </w:pPr>
    <w:rPr>
      <w:rFonts w:ascii="Times New Roman" w:hAnsi="Times New Roman"/>
      <w:color w:val="auto"/>
      <w:sz w:val="24"/>
      <w:szCs w:val="24"/>
      <w:u w:val="single"/>
      <w:lang w:val="fr-FR" w:eastAsia="fr-FR" w:bidi="ar-SA"/>
    </w:rPr>
  </w:style>
  <w:style w:type="paragraph" w:customStyle="1" w:styleId="xl97">
    <w:name w:val="xl97"/>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auto"/>
      <w:sz w:val="24"/>
      <w:szCs w:val="24"/>
      <w:u w:val="single"/>
      <w:lang w:val="fr-FR" w:eastAsia="fr-FR" w:bidi="ar-SA"/>
    </w:rPr>
  </w:style>
  <w:style w:type="paragraph" w:customStyle="1" w:styleId="xl98">
    <w:name w:val="xl98"/>
    <w:basedOn w:val="Normal"/>
    <w:rsid w:val="00222A8E"/>
    <w:pPr>
      <w:pBdr>
        <w:left w:val="single" w:sz="4" w:space="0" w:color="auto"/>
        <w:right w:val="single" w:sz="4" w:space="0" w:color="auto"/>
      </w:pBd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99">
    <w:name w:val="xl99"/>
    <w:basedOn w:val="Normal"/>
    <w:rsid w:val="00222A8E"/>
    <w:pPr>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100">
    <w:name w:val="xl100"/>
    <w:basedOn w:val="Normal"/>
    <w:rsid w:val="00222A8E"/>
    <w:pPr>
      <w:spacing w:before="100" w:beforeAutospacing="1" w:after="100" w:afterAutospacing="1" w:line="240" w:lineRule="auto"/>
      <w:ind w:left="0"/>
      <w:jc w:val="center"/>
    </w:pPr>
    <w:rPr>
      <w:rFonts w:ascii="Times New Roman" w:hAnsi="Times New Roman"/>
      <w:i/>
      <w:iCs/>
      <w:color w:val="auto"/>
      <w:sz w:val="24"/>
      <w:szCs w:val="24"/>
      <w:lang w:val="fr-FR" w:eastAsia="fr-FR" w:bidi="ar-SA"/>
    </w:rPr>
  </w:style>
  <w:style w:type="paragraph" w:customStyle="1" w:styleId="xl101">
    <w:name w:val="xl101"/>
    <w:basedOn w:val="Normal"/>
    <w:rsid w:val="00222A8E"/>
    <w:pPr>
      <w:pBdr>
        <w:right w:val="single" w:sz="8" w:space="0" w:color="auto"/>
      </w:pBdr>
      <w:spacing w:before="100" w:beforeAutospacing="1" w:after="100" w:afterAutospacing="1" w:line="240" w:lineRule="auto"/>
      <w:ind w:left="0"/>
      <w:jc w:val="center"/>
    </w:pPr>
    <w:rPr>
      <w:rFonts w:ascii="Times New Roman" w:hAnsi="Times New Roman"/>
      <w:color w:val="FF0000"/>
      <w:sz w:val="24"/>
      <w:szCs w:val="24"/>
      <w:lang w:val="fr-FR" w:eastAsia="fr-FR" w:bidi="ar-SA"/>
    </w:rPr>
  </w:style>
  <w:style w:type="paragraph" w:customStyle="1" w:styleId="xl102">
    <w:name w:val="xl102"/>
    <w:basedOn w:val="Normal"/>
    <w:rsid w:val="00222A8E"/>
    <w:pPr>
      <w:pBdr>
        <w:left w:val="single" w:sz="8" w:space="0" w:color="auto"/>
      </w:pBdr>
      <w:spacing w:before="100" w:beforeAutospacing="1" w:after="100" w:afterAutospacing="1" w:line="240" w:lineRule="auto"/>
      <w:ind w:left="0"/>
      <w:textAlignment w:val="top"/>
    </w:pPr>
    <w:rPr>
      <w:rFonts w:ascii="Times New Roman" w:hAnsi="Times New Roman"/>
      <w:color w:val="000000"/>
      <w:sz w:val="24"/>
      <w:szCs w:val="24"/>
      <w:lang w:val="fr-FR" w:eastAsia="fr-FR" w:bidi="ar-SA"/>
    </w:rPr>
  </w:style>
  <w:style w:type="paragraph" w:customStyle="1" w:styleId="xl103">
    <w:name w:val="xl103"/>
    <w:basedOn w:val="Normal"/>
    <w:rsid w:val="00222A8E"/>
    <w:pPr>
      <w:pBdr>
        <w:left w:val="single" w:sz="8" w:space="0" w:color="auto"/>
      </w:pBdr>
      <w:spacing w:before="100" w:beforeAutospacing="1" w:after="100" w:afterAutospacing="1" w:line="240" w:lineRule="auto"/>
      <w:ind w:left="0"/>
      <w:jc w:val="right"/>
      <w:textAlignment w:val="top"/>
    </w:pPr>
    <w:rPr>
      <w:rFonts w:ascii="Times New Roman" w:hAnsi="Times New Roman"/>
      <w:color w:val="000000"/>
      <w:sz w:val="24"/>
      <w:szCs w:val="24"/>
      <w:lang w:val="fr-FR" w:eastAsia="fr-FR" w:bidi="ar-SA"/>
    </w:rPr>
  </w:style>
  <w:style w:type="paragraph" w:customStyle="1" w:styleId="xl104">
    <w:name w:val="xl104"/>
    <w:basedOn w:val="Normal"/>
    <w:rsid w:val="00222A8E"/>
    <w:pPr>
      <w:pBdr>
        <w:left w:val="single" w:sz="8" w:space="0" w:color="auto"/>
      </w:pBdr>
      <w:spacing w:before="100" w:beforeAutospacing="1" w:after="100" w:afterAutospacing="1" w:line="240" w:lineRule="auto"/>
      <w:ind w:left="0"/>
      <w:jc w:val="right"/>
      <w:textAlignment w:val="top"/>
    </w:pPr>
    <w:rPr>
      <w:rFonts w:ascii="Times New Roman" w:hAnsi="Times New Roman"/>
      <w:i/>
      <w:iCs/>
      <w:color w:val="000000"/>
      <w:sz w:val="24"/>
      <w:szCs w:val="24"/>
      <w:lang w:val="fr-FR" w:eastAsia="fr-FR" w:bidi="ar-SA"/>
    </w:rPr>
  </w:style>
  <w:style w:type="paragraph" w:customStyle="1" w:styleId="xl105">
    <w:name w:val="xl105"/>
    <w:basedOn w:val="Normal"/>
    <w:rsid w:val="00222A8E"/>
    <w:pPr>
      <w:pBdr>
        <w:left w:val="single" w:sz="8" w:space="0" w:color="auto"/>
        <w:bottom w:val="single" w:sz="8" w:space="0" w:color="auto"/>
      </w:pBdr>
      <w:spacing w:before="100" w:beforeAutospacing="1" w:after="100" w:afterAutospacing="1" w:line="240" w:lineRule="auto"/>
      <w:ind w:left="0"/>
      <w:jc w:val="right"/>
      <w:textAlignment w:val="top"/>
    </w:pPr>
    <w:rPr>
      <w:rFonts w:ascii="Times New Roman" w:hAnsi="Times New Roman"/>
      <w:color w:val="000000"/>
      <w:sz w:val="24"/>
      <w:szCs w:val="24"/>
      <w:lang w:val="fr-FR" w:eastAsia="fr-FR" w:bidi="ar-SA"/>
    </w:rPr>
  </w:style>
  <w:style w:type="paragraph" w:customStyle="1" w:styleId="xl106">
    <w:name w:val="xl106"/>
    <w:basedOn w:val="Normal"/>
    <w:rsid w:val="00222A8E"/>
    <w:pPr>
      <w:pBdr>
        <w:left w:val="single" w:sz="8" w:space="0" w:color="auto"/>
      </w:pBdr>
      <w:spacing w:before="100" w:beforeAutospacing="1" w:after="100" w:afterAutospacing="1" w:line="240" w:lineRule="auto"/>
      <w:ind w:left="0"/>
      <w:textAlignment w:val="top"/>
    </w:pPr>
    <w:rPr>
      <w:rFonts w:ascii="Times New Roman" w:hAnsi="Times New Roman"/>
      <w:b/>
      <w:bCs/>
      <w:color w:val="000000"/>
      <w:sz w:val="24"/>
      <w:szCs w:val="24"/>
      <w:u w:val="single"/>
      <w:lang w:val="fr-FR" w:eastAsia="fr-FR" w:bidi="ar-SA"/>
    </w:rPr>
  </w:style>
  <w:style w:type="paragraph" w:customStyle="1" w:styleId="xl107">
    <w:name w:val="xl107"/>
    <w:basedOn w:val="Normal"/>
    <w:rsid w:val="00222A8E"/>
    <w:pPr>
      <w:pBdr>
        <w:left w:val="single" w:sz="8" w:space="0" w:color="auto"/>
      </w:pBdr>
      <w:spacing w:before="100" w:beforeAutospacing="1" w:after="100" w:afterAutospacing="1" w:line="240" w:lineRule="auto"/>
      <w:ind w:left="0"/>
      <w:textAlignment w:val="top"/>
    </w:pPr>
    <w:rPr>
      <w:rFonts w:ascii="Times New Roman" w:hAnsi="Times New Roman"/>
      <w:b/>
      <w:bCs/>
      <w:color w:val="000000"/>
      <w:sz w:val="24"/>
      <w:szCs w:val="24"/>
      <w:lang w:val="fr-FR" w:eastAsia="fr-FR" w:bidi="ar-SA"/>
    </w:rPr>
  </w:style>
  <w:style w:type="paragraph" w:customStyle="1" w:styleId="xl108">
    <w:name w:val="xl108"/>
    <w:basedOn w:val="Normal"/>
    <w:rsid w:val="00222A8E"/>
    <w:pPr>
      <w:pBdr>
        <w:left w:val="single" w:sz="4" w:space="0" w:color="auto"/>
        <w:right w:val="single" w:sz="4" w:space="0" w:color="auto"/>
      </w:pBdr>
      <w:shd w:val="clear" w:color="000000" w:fill="969696"/>
      <w:spacing w:before="100" w:beforeAutospacing="1" w:after="100" w:afterAutospacing="1" w:line="240" w:lineRule="auto"/>
      <w:ind w:left="0"/>
      <w:jc w:val="center"/>
    </w:pPr>
    <w:rPr>
      <w:rFonts w:ascii="Times New Roman" w:hAnsi="Times New Roman"/>
      <w:color w:val="auto"/>
      <w:sz w:val="24"/>
      <w:szCs w:val="24"/>
      <w:lang w:val="fr-FR" w:eastAsia="fr-FR" w:bidi="ar-SA"/>
    </w:rPr>
  </w:style>
  <w:style w:type="paragraph" w:customStyle="1" w:styleId="xl109">
    <w:name w:val="xl109"/>
    <w:basedOn w:val="Normal"/>
    <w:rsid w:val="003A228B"/>
    <w:pPr>
      <w:pBdr>
        <w:right w:val="single" w:sz="8" w:space="0" w:color="auto"/>
      </w:pBdr>
      <w:spacing w:before="100" w:beforeAutospacing="1" w:after="100" w:afterAutospacing="1" w:line="240" w:lineRule="auto"/>
      <w:ind w:left="0"/>
      <w:jc w:val="right"/>
    </w:pPr>
    <w:rPr>
      <w:rFonts w:ascii="Arial" w:hAnsi="Arial" w:cs="Arial"/>
      <w:b/>
      <w:bCs/>
      <w:color w:val="auto"/>
      <w:sz w:val="24"/>
      <w:szCs w:val="24"/>
      <w:lang w:val="fr-FR" w:eastAsia="fr-FR" w:bidi="ar-SA"/>
    </w:rPr>
  </w:style>
  <w:style w:type="paragraph" w:customStyle="1" w:styleId="xl110">
    <w:name w:val="xl110"/>
    <w:basedOn w:val="Normal"/>
    <w:rsid w:val="003A228B"/>
    <w:pPr>
      <w:spacing w:before="100" w:beforeAutospacing="1" w:after="100" w:afterAutospacing="1" w:line="240" w:lineRule="auto"/>
      <w:ind w:left="0"/>
      <w:jc w:val="right"/>
    </w:pPr>
    <w:rPr>
      <w:rFonts w:ascii="Arial" w:hAnsi="Arial" w:cs="Arial"/>
      <w:b/>
      <w:bCs/>
      <w:color w:val="auto"/>
      <w:sz w:val="24"/>
      <w:szCs w:val="24"/>
      <w:lang w:val="fr-FR" w:eastAsia="fr-FR" w:bidi="ar-SA"/>
    </w:rPr>
  </w:style>
  <w:style w:type="paragraph" w:customStyle="1" w:styleId="xl111">
    <w:name w:val="xl111"/>
    <w:basedOn w:val="Normal"/>
    <w:rsid w:val="003A228B"/>
    <w:pPr>
      <w:pBdr>
        <w:right w:val="single" w:sz="8" w:space="0" w:color="auto"/>
      </w:pBdr>
      <w:spacing w:before="100" w:beforeAutospacing="1" w:after="100" w:afterAutospacing="1" w:line="240" w:lineRule="auto"/>
      <w:ind w:left="0"/>
      <w:jc w:val="right"/>
    </w:pPr>
    <w:rPr>
      <w:rFonts w:ascii="Arial" w:hAnsi="Arial" w:cs="Arial"/>
      <w:b/>
      <w:bCs/>
      <w:color w:val="auto"/>
      <w:sz w:val="24"/>
      <w:szCs w:val="24"/>
      <w:lang w:val="fr-FR" w:eastAsia="fr-FR" w:bidi="ar-SA"/>
    </w:rPr>
  </w:style>
  <w:style w:type="paragraph" w:customStyle="1" w:styleId="xl112">
    <w:name w:val="xl112"/>
    <w:basedOn w:val="Normal"/>
    <w:rsid w:val="003A228B"/>
    <w:pPr>
      <w:pBdr>
        <w:right w:val="single" w:sz="8" w:space="0" w:color="auto"/>
      </w:pBdr>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3">
    <w:name w:val="xl113"/>
    <w:basedOn w:val="Normal"/>
    <w:rsid w:val="003A228B"/>
    <w:pPr>
      <w:shd w:val="clear" w:color="000000" w:fill="FFFF00"/>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4">
    <w:name w:val="xl114"/>
    <w:basedOn w:val="Normal"/>
    <w:rsid w:val="003A228B"/>
    <w:pPr>
      <w:pBdr>
        <w:right w:val="single" w:sz="8" w:space="0" w:color="auto"/>
      </w:pBdr>
      <w:shd w:val="clear" w:color="000000" w:fill="FFFF00"/>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5">
    <w:name w:val="xl115"/>
    <w:basedOn w:val="Normal"/>
    <w:rsid w:val="003A228B"/>
    <w:pPr>
      <w:pBdr>
        <w:left w:val="single" w:sz="8" w:space="0" w:color="auto"/>
      </w:pBdr>
      <w:shd w:val="clear" w:color="000000" w:fill="FFFF00"/>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6">
    <w:name w:val="xl116"/>
    <w:basedOn w:val="Normal"/>
    <w:rsid w:val="003A228B"/>
    <w:pPr>
      <w:pBdr>
        <w:righ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117">
    <w:name w:val="xl117"/>
    <w:basedOn w:val="Normal"/>
    <w:rsid w:val="003A228B"/>
    <w:pPr>
      <w:pBdr>
        <w:right w:val="single" w:sz="8" w:space="0" w:color="auto"/>
      </w:pBdr>
      <w:spacing w:before="100" w:beforeAutospacing="1" w:after="100" w:afterAutospacing="1" w:line="240" w:lineRule="auto"/>
      <w:ind w:left="0"/>
    </w:pPr>
    <w:rPr>
      <w:rFonts w:ascii="Times New Roman" w:hAnsi="Times New Roman"/>
      <w:color w:val="auto"/>
      <w:sz w:val="24"/>
      <w:szCs w:val="24"/>
      <w:lang w:val="fr-FR" w:eastAsia="fr-FR" w:bidi="ar-SA"/>
    </w:rPr>
  </w:style>
  <w:style w:type="paragraph" w:customStyle="1" w:styleId="xl118">
    <w:name w:val="xl118"/>
    <w:basedOn w:val="Normal"/>
    <w:rsid w:val="003A228B"/>
    <w:pPr>
      <w:spacing w:before="100" w:beforeAutospacing="1" w:after="100" w:afterAutospacing="1" w:line="240" w:lineRule="auto"/>
      <w:ind w:left="0"/>
    </w:pPr>
    <w:rPr>
      <w:rFonts w:ascii="Arial" w:hAnsi="Arial" w:cs="Arial"/>
      <w:b/>
      <w:bCs/>
      <w:color w:val="auto"/>
      <w:sz w:val="24"/>
      <w:szCs w:val="24"/>
      <w:lang w:val="fr-FR" w:eastAsia="fr-FR" w:bidi="ar-SA"/>
    </w:rPr>
  </w:style>
  <w:style w:type="paragraph" w:customStyle="1" w:styleId="xl119">
    <w:name w:val="xl119"/>
    <w:basedOn w:val="Normal"/>
    <w:rsid w:val="003A228B"/>
    <w:pPr>
      <w:spacing w:before="100" w:beforeAutospacing="1" w:after="100" w:afterAutospacing="1" w:line="240" w:lineRule="auto"/>
      <w:ind w:left="0"/>
    </w:pPr>
    <w:rPr>
      <w:rFonts w:ascii="Arial" w:hAnsi="Arial" w:cs="Arial"/>
      <w:b/>
      <w:bCs/>
      <w:color w:val="FF0000"/>
      <w:sz w:val="24"/>
      <w:szCs w:val="24"/>
      <w:lang w:val="fr-FR" w:eastAsia="fr-FR" w:bidi="ar-SA"/>
    </w:rPr>
  </w:style>
  <w:style w:type="paragraph" w:customStyle="1" w:styleId="xl120">
    <w:name w:val="xl120"/>
    <w:basedOn w:val="Normal"/>
    <w:rsid w:val="003A228B"/>
    <w:pPr>
      <w:spacing w:before="100" w:beforeAutospacing="1" w:after="100" w:afterAutospacing="1" w:line="240" w:lineRule="auto"/>
      <w:ind w:left="0"/>
    </w:pPr>
    <w:rPr>
      <w:rFonts w:ascii="Arial" w:hAnsi="Arial" w:cs="Arial"/>
      <w:b/>
      <w:bCs/>
      <w:color w:val="auto"/>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9095">
      <w:bodyDiv w:val="1"/>
      <w:marLeft w:val="0"/>
      <w:marRight w:val="0"/>
      <w:marTop w:val="0"/>
      <w:marBottom w:val="0"/>
      <w:divBdr>
        <w:top w:val="none" w:sz="0" w:space="0" w:color="auto"/>
        <w:left w:val="none" w:sz="0" w:space="0" w:color="auto"/>
        <w:bottom w:val="none" w:sz="0" w:space="0" w:color="auto"/>
        <w:right w:val="none" w:sz="0" w:space="0" w:color="auto"/>
      </w:divBdr>
    </w:div>
    <w:div w:id="459228653">
      <w:bodyDiv w:val="1"/>
      <w:marLeft w:val="0"/>
      <w:marRight w:val="0"/>
      <w:marTop w:val="0"/>
      <w:marBottom w:val="0"/>
      <w:divBdr>
        <w:top w:val="none" w:sz="0" w:space="0" w:color="auto"/>
        <w:left w:val="none" w:sz="0" w:space="0" w:color="auto"/>
        <w:bottom w:val="none" w:sz="0" w:space="0" w:color="auto"/>
        <w:right w:val="none" w:sz="0" w:space="0" w:color="auto"/>
      </w:divBdr>
    </w:div>
    <w:div w:id="536628766">
      <w:bodyDiv w:val="1"/>
      <w:marLeft w:val="0"/>
      <w:marRight w:val="0"/>
      <w:marTop w:val="0"/>
      <w:marBottom w:val="0"/>
      <w:divBdr>
        <w:top w:val="none" w:sz="0" w:space="0" w:color="auto"/>
        <w:left w:val="none" w:sz="0" w:space="0" w:color="auto"/>
        <w:bottom w:val="none" w:sz="0" w:space="0" w:color="auto"/>
        <w:right w:val="none" w:sz="0" w:space="0" w:color="auto"/>
      </w:divBdr>
    </w:div>
    <w:div w:id="840506488">
      <w:bodyDiv w:val="1"/>
      <w:marLeft w:val="0"/>
      <w:marRight w:val="0"/>
      <w:marTop w:val="0"/>
      <w:marBottom w:val="0"/>
      <w:divBdr>
        <w:top w:val="none" w:sz="0" w:space="0" w:color="auto"/>
        <w:left w:val="none" w:sz="0" w:space="0" w:color="auto"/>
        <w:bottom w:val="none" w:sz="0" w:space="0" w:color="auto"/>
        <w:right w:val="none" w:sz="0" w:space="0" w:color="auto"/>
      </w:divBdr>
    </w:div>
    <w:div w:id="890923217">
      <w:bodyDiv w:val="1"/>
      <w:marLeft w:val="0"/>
      <w:marRight w:val="0"/>
      <w:marTop w:val="0"/>
      <w:marBottom w:val="0"/>
      <w:divBdr>
        <w:top w:val="none" w:sz="0" w:space="0" w:color="auto"/>
        <w:left w:val="none" w:sz="0" w:space="0" w:color="auto"/>
        <w:bottom w:val="none" w:sz="0" w:space="0" w:color="auto"/>
        <w:right w:val="none" w:sz="0" w:space="0" w:color="auto"/>
      </w:divBdr>
    </w:div>
    <w:div w:id="1180125273">
      <w:bodyDiv w:val="1"/>
      <w:marLeft w:val="0"/>
      <w:marRight w:val="0"/>
      <w:marTop w:val="0"/>
      <w:marBottom w:val="0"/>
      <w:divBdr>
        <w:top w:val="none" w:sz="0" w:space="0" w:color="auto"/>
        <w:left w:val="none" w:sz="0" w:space="0" w:color="auto"/>
        <w:bottom w:val="none" w:sz="0" w:space="0" w:color="auto"/>
        <w:right w:val="none" w:sz="0" w:space="0" w:color="auto"/>
      </w:divBdr>
    </w:div>
    <w:div w:id="1462113367">
      <w:bodyDiv w:val="1"/>
      <w:marLeft w:val="0"/>
      <w:marRight w:val="0"/>
      <w:marTop w:val="0"/>
      <w:marBottom w:val="0"/>
      <w:divBdr>
        <w:top w:val="none" w:sz="0" w:space="0" w:color="auto"/>
        <w:left w:val="none" w:sz="0" w:space="0" w:color="auto"/>
        <w:bottom w:val="none" w:sz="0" w:space="0" w:color="auto"/>
        <w:right w:val="none" w:sz="0" w:space="0" w:color="auto"/>
      </w:divBdr>
    </w:div>
    <w:div w:id="1520657144">
      <w:bodyDiv w:val="1"/>
      <w:marLeft w:val="0"/>
      <w:marRight w:val="0"/>
      <w:marTop w:val="0"/>
      <w:marBottom w:val="0"/>
      <w:divBdr>
        <w:top w:val="none" w:sz="0" w:space="0" w:color="auto"/>
        <w:left w:val="none" w:sz="0" w:space="0" w:color="auto"/>
        <w:bottom w:val="none" w:sz="0" w:space="0" w:color="auto"/>
        <w:right w:val="none" w:sz="0" w:space="0" w:color="auto"/>
      </w:divBdr>
    </w:div>
    <w:div w:id="1735734964">
      <w:bodyDiv w:val="1"/>
      <w:marLeft w:val="0"/>
      <w:marRight w:val="0"/>
      <w:marTop w:val="0"/>
      <w:marBottom w:val="0"/>
      <w:divBdr>
        <w:top w:val="none" w:sz="0" w:space="0" w:color="auto"/>
        <w:left w:val="none" w:sz="0" w:space="0" w:color="auto"/>
        <w:bottom w:val="none" w:sz="0" w:space="0" w:color="auto"/>
        <w:right w:val="none" w:sz="0" w:space="0" w:color="auto"/>
      </w:divBdr>
    </w:div>
    <w:div w:id="21422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3051</Words>
  <Characters>16782</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13</cp:revision>
  <dcterms:created xsi:type="dcterms:W3CDTF">2013-04-27T18:32:00Z</dcterms:created>
  <dcterms:modified xsi:type="dcterms:W3CDTF">2013-04-27T18:41:00Z</dcterms:modified>
</cp:coreProperties>
</file>