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3A18">
      <w:pPr>
        <w:jc w:val="center"/>
      </w:pPr>
      <w:bookmarkStart w:id="0" w:name="_GoBack"/>
      <w:bookmarkEnd w:id="0"/>
    </w:p>
    <w:p w:rsidR="00000000" w:rsidRDefault="00CB3A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Introduction à la géochimie</w:t>
      </w:r>
    </w:p>
    <w:p w:rsidR="00000000" w:rsidRDefault="00CB3A18"/>
    <w:p w:rsidR="00000000" w:rsidRDefault="00CB3A18"/>
    <w:p w:rsidR="00000000" w:rsidRDefault="00CB3A18"/>
    <w:p w:rsidR="00000000" w:rsidRDefault="00CB3A18"/>
    <w:p w:rsidR="00000000" w:rsidRDefault="00CB3A18"/>
    <w:p w:rsidR="00000000" w:rsidRDefault="00CB3A18"/>
    <w:p w:rsidR="00000000" w:rsidRDefault="00CB3A18">
      <w:pPr>
        <w:jc w:val="both"/>
      </w:pPr>
      <w:r>
        <w:tab/>
      </w:r>
      <w:r>
        <w:t>Son but est de déterminer l’abondance d’éléments dans la croûte terrestre ainsi que leur répartition dans les minéraux, et la répartition des minéraux dans les roches.</w:t>
      </w:r>
    </w:p>
    <w:p w:rsidR="00000000" w:rsidRDefault="00CB3A18">
      <w:pPr>
        <w:jc w:val="both"/>
      </w:pPr>
    </w:p>
    <w:p w:rsidR="00000000" w:rsidRDefault="00CB3A18">
      <w:pPr>
        <w:ind w:left="708"/>
        <w:jc w:val="both"/>
      </w:pPr>
      <w:r>
        <w:t>Élément chimique</w:t>
      </w:r>
      <w:r>
        <w:rPr>
          <w:position w:val="-6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 fillcolor="window">
            <v:imagedata r:id="rId8" o:title=""/>
          </v:shape>
          <o:OLEObject Type="Embed" ProgID="Equation.3" ShapeID="_x0000_i1025" DrawAspect="Content" ObjectID="_1439569775" r:id="rId9"/>
        </w:object>
      </w:r>
      <w:r>
        <w:t>Polyèdre</w:t>
      </w:r>
      <w:r>
        <w:rPr>
          <w:position w:val="-6"/>
        </w:rPr>
        <w:object w:dxaOrig="1219" w:dyaOrig="320">
          <v:shape id="_x0000_i1026" type="#_x0000_t75" style="width:60.75pt;height:15.75pt" o:ole="" fillcolor="window">
            <v:imagedata r:id="rId8" o:title=""/>
          </v:shape>
          <o:OLEObject Type="Embed" ProgID="Equation.3" ShapeID="_x0000_i1026" DrawAspect="Content" ObjectID="_1439569776" r:id="rId10"/>
        </w:object>
      </w:r>
      <w:r>
        <w:t>Minéral</w:t>
      </w:r>
      <w:r>
        <w:rPr>
          <w:position w:val="-6"/>
        </w:rPr>
        <w:object w:dxaOrig="1219" w:dyaOrig="320">
          <v:shape id="_x0000_i1027" type="#_x0000_t75" style="width:60.75pt;height:15.75pt" o:ole="" fillcolor="window">
            <v:imagedata r:id="rId8" o:title=""/>
          </v:shape>
          <o:OLEObject Type="Embed" ProgID="Equation.3" ShapeID="_x0000_i1027" DrawAspect="Content" ObjectID="_1439569777" r:id="rId11"/>
        </w:object>
      </w:r>
      <w:r>
        <w:t>Roche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>Cependant, entre le polyèdre et le minéral*, il y aura une compensation de l’électronégativité (voir chapitre minéralogie).</w:t>
      </w:r>
    </w:p>
    <w:p w:rsidR="00000000" w:rsidRDefault="00CB3A18">
      <w:pPr>
        <w:jc w:val="both"/>
      </w:pPr>
    </w:p>
    <w:p w:rsidR="00000000" w:rsidRDefault="00CB3A18">
      <w:pPr>
        <w:ind w:firstLine="708"/>
        <w:jc w:val="both"/>
      </w:pPr>
      <w:r>
        <w:t>Le but est donc de déterminer des lois qui régissent l’abondance des minéraux.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pStyle w:val="Heading1"/>
        <w:jc w:val="both"/>
        <w:rPr>
          <w:sz w:val="20"/>
          <w:szCs w:val="20"/>
        </w:rPr>
      </w:pPr>
      <w:r>
        <w:rPr>
          <w:sz w:val="20"/>
          <w:szCs w:val="20"/>
        </w:rPr>
        <w:t>I. Les eléments dans la croûte</w:t>
      </w:r>
    </w:p>
    <w:p w:rsidR="00000000" w:rsidRDefault="00CB3A18">
      <w:pPr>
        <w:jc w:val="both"/>
      </w:pPr>
    </w:p>
    <w:p w:rsidR="00000000" w:rsidRDefault="00CB3A18">
      <w:pPr>
        <w:ind w:left="1416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L’abondance</w:t>
      </w:r>
    </w:p>
    <w:p w:rsidR="00000000" w:rsidRDefault="00CB3A18">
      <w:pPr>
        <w:jc w:val="both"/>
        <w:rPr>
          <w:b/>
          <w:bCs/>
          <w:u w:val="single"/>
        </w:rPr>
      </w:pPr>
    </w:p>
    <w:p w:rsidR="00000000" w:rsidRDefault="00CB3A18">
      <w:pPr>
        <w:jc w:val="both"/>
      </w:pPr>
      <w:r>
        <w:tab/>
        <w:t>Elle a été mise en évidence par Goldschmidt en 1952. On distingue 8 éléments majeurs qui atteignent 98% en masse et 100% en volume de l’écorce terrestre ; à côté, il y a des éléments mineurs (</w:t>
      </w:r>
      <w:r>
        <w:rPr>
          <w:u w:val="single"/>
        </w:rPr>
        <w:t>oligo-éléments</w:t>
      </w:r>
      <w:r>
        <w:t>), ils sont 84.</w:t>
      </w:r>
    </w:p>
    <w:p w:rsidR="00000000" w:rsidRDefault="00CB3A18">
      <w:pPr>
        <w:jc w:val="both"/>
      </w:pPr>
    </w:p>
    <w:p w:rsidR="00000000" w:rsidRDefault="00CB3A18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Masse</w:t>
      </w:r>
      <w:r>
        <w:tab/>
      </w:r>
      <w:r>
        <w:tab/>
      </w:r>
      <w:r>
        <w:rPr>
          <w:u w:val="single"/>
        </w:rPr>
        <w:t>Volum</w:t>
      </w:r>
      <w:r>
        <w:rPr>
          <w:u w:val="single"/>
        </w:rPr>
        <w:t>e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</w:r>
      <w:r>
        <w:tab/>
        <w:t>O</w:t>
      </w:r>
      <w:r>
        <w:tab/>
        <w:t>oxygène</w:t>
      </w:r>
      <w:r>
        <w:tab/>
      </w:r>
      <w:r>
        <w:tab/>
      </w:r>
      <w:r>
        <w:tab/>
        <w:t>46%</w:t>
      </w:r>
      <w:r>
        <w:tab/>
      </w:r>
      <w:r>
        <w:tab/>
        <w:t>92%</w:t>
      </w:r>
    </w:p>
    <w:p w:rsidR="00000000" w:rsidRDefault="00CB3A18">
      <w:pPr>
        <w:jc w:val="both"/>
      </w:pPr>
      <w:r>
        <w:tab/>
      </w:r>
      <w:r>
        <w:tab/>
        <w:t>Si</w:t>
      </w:r>
      <w:r>
        <w:tab/>
        <w:t>silicium</w:t>
      </w:r>
      <w:r>
        <w:tab/>
      </w:r>
      <w:r>
        <w:tab/>
      </w:r>
      <w:r>
        <w:tab/>
        <w:t>27%</w:t>
      </w:r>
      <w:r>
        <w:tab/>
      </w:r>
      <w:r>
        <w:tab/>
        <w:t>0,8%</w:t>
      </w:r>
    </w:p>
    <w:p w:rsidR="00000000" w:rsidRDefault="00CB3A18">
      <w:pPr>
        <w:jc w:val="both"/>
      </w:pPr>
      <w:r>
        <w:tab/>
      </w:r>
      <w:r>
        <w:tab/>
        <w:t>Al</w:t>
      </w:r>
      <w:r>
        <w:tab/>
        <w:t>aluminium</w:t>
      </w:r>
      <w:r>
        <w:tab/>
      </w:r>
      <w:r>
        <w:tab/>
        <w:t>8%</w:t>
      </w:r>
      <w:r>
        <w:tab/>
      </w:r>
      <w:r>
        <w:tab/>
        <w:t>0,8%</w:t>
      </w:r>
    </w:p>
    <w:p w:rsidR="00000000" w:rsidRDefault="00CB3A18">
      <w:pPr>
        <w:jc w:val="both"/>
      </w:pPr>
      <w:r>
        <w:tab/>
      </w:r>
      <w:r>
        <w:tab/>
        <w:t>Fe</w:t>
      </w:r>
      <w:r>
        <w:tab/>
        <w:t>fer</w:t>
      </w:r>
      <w:r>
        <w:tab/>
      </w:r>
      <w:r>
        <w:tab/>
      </w:r>
      <w:r>
        <w:tab/>
        <w:t>5%</w:t>
      </w:r>
      <w:r>
        <w:tab/>
      </w:r>
      <w:r>
        <w:tab/>
        <w:t>0,7%</w:t>
      </w:r>
    </w:p>
    <w:p w:rsidR="00000000" w:rsidRDefault="00CB3A18">
      <w:pPr>
        <w:jc w:val="both"/>
      </w:pPr>
      <w:r>
        <w:tab/>
      </w:r>
      <w:r>
        <w:tab/>
        <w:t>Ca</w:t>
      </w:r>
      <w:r>
        <w:tab/>
        <w:t>calcium</w:t>
      </w:r>
      <w:r>
        <w:tab/>
      </w:r>
      <w:r>
        <w:tab/>
      </w:r>
      <w:r>
        <w:tab/>
        <w:t>3,6%</w:t>
      </w:r>
      <w:r>
        <w:tab/>
      </w:r>
      <w:r>
        <w:tab/>
        <w:t>1,4%</w:t>
      </w:r>
    </w:p>
    <w:p w:rsidR="00000000" w:rsidRDefault="00CB3A18">
      <w:pPr>
        <w:jc w:val="both"/>
      </w:pPr>
      <w:r>
        <w:tab/>
      </w:r>
      <w:r>
        <w:tab/>
        <w:t>Na</w:t>
      </w:r>
      <w:r>
        <w:tab/>
        <w:t>sodium</w:t>
      </w:r>
      <w:r>
        <w:tab/>
      </w:r>
      <w:r>
        <w:tab/>
      </w:r>
      <w:r>
        <w:tab/>
        <w:t>2,8%</w:t>
      </w:r>
      <w:r>
        <w:tab/>
      </w:r>
      <w:r>
        <w:tab/>
        <w:t>1,6%</w:t>
      </w:r>
    </w:p>
    <w:p w:rsidR="00000000" w:rsidRDefault="00CB3A18">
      <w:pPr>
        <w:jc w:val="both"/>
      </w:pPr>
      <w:r>
        <w:tab/>
      </w:r>
      <w:r>
        <w:tab/>
        <w:t>K</w:t>
      </w:r>
      <w:r>
        <w:tab/>
        <w:t>potassium</w:t>
      </w:r>
      <w:r>
        <w:tab/>
      </w:r>
      <w:r>
        <w:tab/>
        <w:t>2,6%</w:t>
      </w:r>
      <w:r>
        <w:tab/>
      </w:r>
      <w:r>
        <w:tab/>
        <w:t>2,1%</w:t>
      </w:r>
    </w:p>
    <w:p w:rsidR="00000000" w:rsidRDefault="00CB3A18">
      <w:pPr>
        <w:jc w:val="both"/>
      </w:pPr>
      <w:r>
        <w:tab/>
      </w:r>
      <w:r>
        <w:tab/>
        <w:t>Mg</w:t>
      </w:r>
      <w:r>
        <w:tab/>
        <w:t>magnésium</w:t>
      </w:r>
      <w:r>
        <w:tab/>
      </w:r>
      <w:r>
        <w:tab/>
        <w:t>2,1%</w:t>
      </w:r>
      <w:r>
        <w:tab/>
      </w:r>
      <w:r>
        <w:tab/>
        <w:t>0,6%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>Les assemblages d’éléments nous amènent à des miné</w:t>
      </w:r>
      <w:r>
        <w:t>raux dont un dominant : SiO (silicate ou oxyde de silicium). Les minéraux sont presque toujours des oxydes de quelque chose car l’oxygène est abondant.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  <w:rPr>
          <w:b/>
          <w:bCs/>
          <w:u w:val="single"/>
        </w:rPr>
      </w:pPr>
      <w:r>
        <w:tab/>
      </w:r>
      <w:r>
        <w:tab/>
      </w:r>
      <w:r>
        <w:tab/>
      </w:r>
      <w:r>
        <w:rPr>
          <w:b/>
          <w:bCs/>
          <w:u w:val="single"/>
        </w:rPr>
        <w:t>2. Distribution des éléments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 xml:space="preserve">Les éléments, de manière rare, vont pouvoir s’assembler entre eux : </w:t>
      </w:r>
      <w:r>
        <w:t xml:space="preserve">ce sont des assemblages mono élément qui donnent des </w:t>
      </w:r>
      <w:r>
        <w:rPr>
          <w:u w:val="single"/>
        </w:rPr>
        <w:t>minerais</w:t>
      </w:r>
      <w:r>
        <w:t xml:space="preserve">. Mais en général, ils sont multi-élément : ce sont des </w:t>
      </w:r>
      <w:r>
        <w:rPr>
          <w:u w:val="single"/>
        </w:rPr>
        <w:t>minéraux</w:t>
      </w:r>
      <w:r>
        <w:t>.</w:t>
      </w:r>
    </w:p>
    <w:p w:rsidR="00000000" w:rsidRDefault="00CB3A18">
      <w:pPr>
        <w:jc w:val="both"/>
      </w:pPr>
    </w:p>
    <w:p w:rsidR="00000000" w:rsidRDefault="00CB3A18">
      <w:pPr>
        <w:ind w:firstLine="708"/>
        <w:jc w:val="both"/>
      </w:pPr>
      <w:r>
        <w:t xml:space="preserve">Ces assemblages seront </w:t>
      </w:r>
      <w:r>
        <w:rPr>
          <w:u w:val="single"/>
        </w:rPr>
        <w:t>anarchiques</w:t>
      </w:r>
      <w:r>
        <w:t xml:space="preserve"> (non périodique) et ils se présenteront à l’</w:t>
      </w:r>
      <w:r>
        <w:rPr>
          <w:u w:val="single"/>
        </w:rPr>
        <w:t>état amorphe</w:t>
      </w:r>
      <w:r>
        <w:t xml:space="preserve"> comme l’association pluriéléments Si</w:t>
      </w:r>
      <w:r>
        <w:t>O</w:t>
      </w:r>
      <w:r>
        <w:rPr>
          <w:vertAlign w:val="subscript"/>
        </w:rPr>
        <w:t>2</w:t>
      </w:r>
      <w:r>
        <w:t xml:space="preserve"> n H</w:t>
      </w:r>
      <w:r>
        <w:rPr>
          <w:vertAlign w:val="subscript"/>
        </w:rPr>
        <w:t>2</w:t>
      </w:r>
      <w:r>
        <w:t>O (</w:t>
      </w:r>
      <w:r>
        <w:rPr>
          <w:u w:val="single"/>
        </w:rPr>
        <w:t>opale</w:t>
      </w:r>
      <w:r>
        <w:t>).</w:t>
      </w:r>
    </w:p>
    <w:p w:rsidR="00000000" w:rsidRDefault="00CB3A18">
      <w:pPr>
        <w:ind w:firstLine="708"/>
        <w:jc w:val="both"/>
      </w:pPr>
      <w:r>
        <w:t xml:space="preserve">L’association peut être </w:t>
      </w:r>
      <w:r>
        <w:rPr>
          <w:u w:val="single"/>
        </w:rPr>
        <w:t>périodique</w:t>
      </w:r>
      <w:r>
        <w:t xml:space="preserve"> donc à l’</w:t>
      </w:r>
      <w:r>
        <w:rPr>
          <w:u w:val="single"/>
        </w:rPr>
        <w:t>état cristallin</w:t>
      </w:r>
      <w:r>
        <w:t>, comme la forme cristallisée non hydratée de SiO</w:t>
      </w:r>
      <w:r>
        <w:rPr>
          <w:vertAlign w:val="subscript"/>
        </w:rPr>
        <w:t>2</w:t>
      </w:r>
      <w:r>
        <w:t xml:space="preserve"> (</w:t>
      </w:r>
      <w:r>
        <w:rPr>
          <w:u w:val="single"/>
        </w:rPr>
        <w:t>silice</w:t>
      </w:r>
      <w:r>
        <w:t xml:space="preserve"> ou </w:t>
      </w:r>
      <w:r>
        <w:rPr>
          <w:u w:val="single"/>
        </w:rPr>
        <w:t>quartz</w:t>
      </w:r>
      <w:r>
        <w:t>).</w:t>
      </w:r>
    </w:p>
    <w:p w:rsidR="00000000" w:rsidRDefault="00CB3A18">
      <w:pPr>
        <w:jc w:val="both"/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sym w:font="Webdings" w:char="F0EA"/>
      </w:r>
      <w:r>
        <w:rPr>
          <w:sz w:val="24"/>
          <w:szCs w:val="24"/>
        </w:rPr>
        <w:t xml:space="preserve"> </w:t>
      </w:r>
      <w:r>
        <w:t xml:space="preserve">état cristallisé </w:t>
      </w:r>
      <w:r>
        <w:t>≠</w:t>
      </w:r>
      <w:r>
        <w:t xml:space="preserve"> cristal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</w:r>
      <w:r>
        <w:tab/>
      </w:r>
      <w:r>
        <w:rPr>
          <w:b/>
          <w:bCs/>
          <w:smallCaps/>
          <w:sz w:val="24"/>
          <w:szCs w:val="24"/>
          <w:u w:val="double"/>
        </w:rPr>
        <w:t>II. La cristallochimie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</w:r>
      <w:r>
        <w:t>Il existe donc plusieurs liaisons entre les élément :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rPr>
          <w:u w:val="dotted"/>
        </w:rPr>
        <w:lastRenderedPageBreak/>
        <w:t>* Liaisons ioniques</w:t>
      </w:r>
      <w:r>
        <w:t xml:space="preserve"> (dans les grands minéraux)</w:t>
      </w:r>
    </w:p>
    <w:p w:rsidR="00000000" w:rsidRDefault="00CB3A18">
      <w:pPr>
        <w:jc w:val="both"/>
        <w:rPr>
          <w:u w:val="dotted"/>
        </w:rPr>
      </w:pPr>
    </w:p>
    <w:p w:rsidR="00000000" w:rsidRDefault="00CB3A18">
      <w:pPr>
        <w:jc w:val="both"/>
      </w:pPr>
      <w:r>
        <w:tab/>
        <w:t>Il y a pénétration des environnements électroniques (définie par Pauling). Les minéraux cristallisés qui sont caractérisés par des liaisons ioniques son</w:t>
      </w:r>
      <w:r>
        <w:t xml:space="preserve">t de dureté moyenne, ils ont un point d’ébullition élevé et une mauvaise conductivité calorifique (ex : le </w:t>
      </w:r>
      <w:r>
        <w:rPr>
          <w:u w:val="single"/>
        </w:rPr>
        <w:t>micas</w:t>
      </w:r>
      <w:r>
        <w:t>). On peut apprécier le pourcentage de ces liaisons dans les éléments par différence d’électronégativité.</w:t>
      </w:r>
    </w:p>
    <w:p w:rsidR="00000000" w:rsidRDefault="00CB3A18">
      <w:pPr>
        <w:jc w:val="both"/>
      </w:pPr>
    </w:p>
    <w:p w:rsidR="00000000" w:rsidRDefault="0058289A">
      <w:pPr>
        <w:jc w:val="center"/>
      </w:pPr>
      <w:r>
        <w:rPr>
          <w:noProof/>
        </w:rPr>
        <w:drawing>
          <wp:inline distT="0" distB="0" distL="0" distR="0">
            <wp:extent cx="3952875" cy="2247900"/>
            <wp:effectExtent l="0" t="0" r="9525" b="0"/>
            <wp:docPr id="4" name="Picture 4" descr="Liaisons ioniqu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aisons ioniques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  <w:r>
        <w:rPr>
          <w:u w:val="dotted"/>
        </w:rPr>
        <w:t>* Liaisons covalentes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 xml:space="preserve">Il y a association par paire d’électrons ; les cristaux résultants sont durs et indéformables (ex : </w:t>
      </w:r>
      <w:r>
        <w:rPr>
          <w:u w:val="single"/>
        </w:rPr>
        <w:t>diamant</w:t>
      </w:r>
      <w:r>
        <w:t>).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>NB :</w:t>
      </w:r>
      <w:r>
        <w:tab/>
        <w:t>carbone + liaisons covalentes = diamant</w:t>
      </w:r>
    </w:p>
    <w:p w:rsidR="00000000" w:rsidRDefault="00CB3A18">
      <w:pPr>
        <w:jc w:val="both"/>
      </w:pPr>
      <w:r>
        <w:tab/>
      </w:r>
      <w:r>
        <w:t xml:space="preserve">carbone + liaisons ioniques = </w:t>
      </w:r>
      <w:r>
        <w:rPr>
          <w:u w:val="single"/>
        </w:rPr>
        <w:t>fusain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  <w:r>
        <w:rPr>
          <w:u w:val="dotted"/>
        </w:rPr>
        <w:t>* Liaisons métalliques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 xml:space="preserve">Ils mettent en commun leur nuages d’électrons. Il n’y a pas de règles particulières. 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ind w:firstLine="708"/>
        <w:jc w:val="both"/>
      </w:pPr>
      <w:r>
        <w:t>Il est exceptionnel qu’un édifice chimique soit fait d’un seul type de liaison. La plupart sont à liai</w:t>
      </w:r>
      <w:r>
        <w:t>sons ioniques accompagnées de liaisons covalentes.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</w:r>
      <w:r>
        <w:tab/>
      </w:r>
      <w:r>
        <w:rPr>
          <w:b/>
          <w:bCs/>
          <w:smallCaps/>
          <w:sz w:val="24"/>
          <w:szCs w:val="24"/>
          <w:u w:val="double"/>
        </w:rPr>
        <w:t>III. Stabilité des assemblages ioniques</w:t>
      </w:r>
    </w:p>
    <w:p w:rsidR="00000000" w:rsidRDefault="00CB3A18">
      <w:pPr>
        <w:jc w:val="both"/>
      </w:pPr>
    </w:p>
    <w:p w:rsidR="00000000" w:rsidRDefault="00CB3A18">
      <w:pPr>
        <w:ind w:left="1416" w:firstLine="708"/>
        <w:jc w:val="both"/>
      </w:pPr>
      <w:r>
        <w:rPr>
          <w:b/>
          <w:bCs/>
          <w:u w:val="single"/>
        </w:rPr>
        <w:t>1. Polyèdre de coordination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>On établit les règles expérimentales de Pauling. Par définition, les assemblages ioniques se font autour d’un cation (+) entouré p</w:t>
      </w:r>
      <w:r>
        <w:t xml:space="preserve">ar des anions (-). Ce qui constitue le </w:t>
      </w:r>
      <w:r>
        <w:rPr>
          <w:u w:val="single"/>
        </w:rPr>
        <w:t>polyèdre de coordination</w:t>
      </w:r>
      <w:r>
        <w:t>.</w:t>
      </w:r>
    </w:p>
    <w:p w:rsidR="00000000" w:rsidRDefault="00CB3A18">
      <w:pPr>
        <w:jc w:val="both"/>
      </w:pPr>
      <w:r>
        <w:t>Il existe plusieurs formes selon les anions et les cations, cet assemblage n’est pas le fait du hasard, il dépend du rapport des rayons ioniques entre cation et anion : C / A.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ind w:firstLine="708"/>
        <w:jc w:val="both"/>
      </w:pPr>
      <w:r>
        <w:t xml:space="preserve">C / A </w:t>
      </w:r>
      <w:r>
        <w:rPr>
          <w:position w:val="-4"/>
        </w:rPr>
        <w:object w:dxaOrig="200" w:dyaOrig="240">
          <v:shape id="_x0000_i1028" type="#_x0000_t75" style="width:9.75pt;height:12pt" o:ole="" fillcolor="window">
            <v:imagedata r:id="rId13" o:title=""/>
          </v:shape>
          <o:OLEObject Type="Embed" ProgID="Equation.3" ShapeID="_x0000_i1028" DrawAspect="Content" ObjectID="_1439569778" r:id="rId14"/>
        </w:object>
      </w:r>
      <w:r>
        <w:t xml:space="preserve"> 0,155</w:t>
      </w:r>
      <w:r>
        <w:tab/>
      </w:r>
      <w:r>
        <w:tab/>
      </w:r>
      <w:r>
        <w:tab/>
      </w:r>
      <w:r>
        <w:tab/>
        <w:t>assemblage linéaire</w:t>
      </w:r>
    </w:p>
    <w:p w:rsidR="00000000" w:rsidRDefault="00CB3A18">
      <w:pPr>
        <w:jc w:val="both"/>
      </w:pPr>
      <w:r>
        <w:tab/>
        <w:t xml:space="preserve">C / A </w:t>
      </w:r>
      <w:r>
        <w:rPr>
          <w:position w:val="-4"/>
        </w:rPr>
        <w:object w:dxaOrig="200" w:dyaOrig="240">
          <v:shape id="_x0000_i1029" type="#_x0000_t75" style="width:9.75pt;height:12pt" o:ole="" fillcolor="window">
            <v:imagedata r:id="rId13" o:title=""/>
          </v:shape>
          <o:OLEObject Type="Embed" ProgID="Equation.3" ShapeID="_x0000_i1029" DrawAspect="Content" ObjectID="_1439569779" r:id="rId15"/>
        </w:object>
      </w:r>
      <w:r>
        <w:t xml:space="preserve"> 0,225</w:t>
      </w:r>
      <w:r>
        <w:tab/>
      </w:r>
      <w:r>
        <w:tab/>
      </w:r>
      <w:r>
        <w:tab/>
      </w:r>
      <w:r>
        <w:tab/>
        <w:t>assemblage tri</w:t>
      </w:r>
      <w:r>
        <w:t>angulaire</w:t>
      </w:r>
    </w:p>
    <w:p w:rsidR="00000000" w:rsidRDefault="00CB3A18">
      <w:pPr>
        <w:jc w:val="both"/>
      </w:pPr>
      <w:r>
        <w:tab/>
        <w:t xml:space="preserve">C / A </w:t>
      </w:r>
      <w:r>
        <w:rPr>
          <w:position w:val="-4"/>
        </w:rPr>
        <w:object w:dxaOrig="200" w:dyaOrig="240">
          <v:shape id="_x0000_i1030" type="#_x0000_t75" style="width:9.75pt;height:12pt" o:ole="" fillcolor="window">
            <v:imagedata r:id="rId13" o:title=""/>
          </v:shape>
          <o:OLEObject Type="Embed" ProgID="Equation.3" ShapeID="_x0000_i1030" DrawAspect="Content" ObjectID="_1439569780" r:id="rId16"/>
        </w:object>
      </w:r>
      <w:r>
        <w:t xml:space="preserve"> 0.414</w:t>
      </w:r>
      <w:r>
        <w:tab/>
      </w:r>
      <w:r>
        <w:tab/>
      </w:r>
      <w:r>
        <w:tab/>
      </w:r>
      <w:r>
        <w:tab/>
        <w:t>assemblage tétraédrique</w:t>
      </w:r>
    </w:p>
    <w:p w:rsidR="00000000" w:rsidRDefault="00CB3A18">
      <w:pPr>
        <w:jc w:val="both"/>
      </w:pPr>
      <w:r>
        <w:tab/>
        <w:t xml:space="preserve">C / A </w:t>
      </w:r>
      <w:r>
        <w:rPr>
          <w:position w:val="-4"/>
        </w:rPr>
        <w:object w:dxaOrig="200" w:dyaOrig="240">
          <v:shape id="_x0000_i1031" type="#_x0000_t75" style="width:9.75pt;height:12pt" o:ole="" fillcolor="window">
            <v:imagedata r:id="rId13" o:title=""/>
          </v:shape>
          <o:OLEObject Type="Embed" ProgID="Equation.3" ShapeID="_x0000_i1031" DrawAspect="Content" ObjectID="_1439569781" r:id="rId17"/>
        </w:object>
      </w:r>
      <w:r>
        <w:t xml:space="preserve"> 0.7</w:t>
      </w:r>
      <w:r>
        <w:t>32</w:t>
      </w:r>
      <w:r>
        <w:tab/>
      </w:r>
      <w:r>
        <w:tab/>
      </w:r>
      <w:r>
        <w:tab/>
      </w:r>
      <w:r>
        <w:tab/>
        <w:t>assemblage octaédrique</w:t>
      </w:r>
    </w:p>
    <w:p w:rsidR="00000000" w:rsidRDefault="00CB3A18">
      <w:pPr>
        <w:jc w:val="both"/>
      </w:pPr>
      <w:r>
        <w:tab/>
        <w:t xml:space="preserve">C / A </w:t>
      </w:r>
      <w:r>
        <w:rPr>
          <w:position w:val="-4"/>
        </w:rPr>
        <w:object w:dxaOrig="200" w:dyaOrig="240">
          <v:shape id="_x0000_i1032" type="#_x0000_t75" style="width:9.75pt;height:12pt" o:ole="" fillcolor="window">
            <v:imagedata r:id="rId13" o:title=""/>
          </v:shape>
          <o:OLEObject Type="Embed" ProgID="Equation.3" ShapeID="_x0000_i1032" DrawAspect="Content" ObjectID="_1439569782" r:id="rId18"/>
        </w:object>
      </w:r>
      <w:r>
        <w:t xml:space="preserve"> 1</w:t>
      </w:r>
      <w:r>
        <w:tab/>
      </w:r>
      <w:r>
        <w:tab/>
      </w:r>
      <w:r>
        <w:tab/>
      </w:r>
      <w:r>
        <w:tab/>
        <w:t>assemblage cubique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>L’essentiel des assemblages sera des tétraèdres.</w:t>
      </w:r>
    </w:p>
    <w:p w:rsidR="00000000" w:rsidRDefault="00CB3A18">
      <w:pPr>
        <w:ind w:left="1416" w:firstLine="708"/>
        <w:jc w:val="both"/>
        <w:rPr>
          <w:b/>
          <w:bCs/>
          <w:u w:val="single"/>
        </w:rPr>
      </w:pPr>
    </w:p>
    <w:p w:rsidR="00000000" w:rsidRDefault="00CB3A18">
      <w:pPr>
        <w:ind w:left="1416" w:firstLine="708"/>
        <w:jc w:val="both"/>
        <w:rPr>
          <w:b/>
          <w:bCs/>
          <w:u w:val="single"/>
        </w:rPr>
      </w:pPr>
    </w:p>
    <w:p w:rsidR="00000000" w:rsidRDefault="00CB3A18">
      <w:pPr>
        <w:ind w:left="1416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2. Règle d’association</w:t>
      </w:r>
    </w:p>
    <w:p w:rsidR="00000000" w:rsidRDefault="00CB3A18">
      <w:pPr>
        <w:jc w:val="both"/>
        <w:rPr>
          <w:b/>
          <w:bCs/>
          <w:u w:val="single"/>
        </w:rPr>
      </w:pPr>
    </w:p>
    <w:p w:rsidR="00000000" w:rsidRDefault="00CB3A18">
      <w:pPr>
        <w:jc w:val="both"/>
      </w:pPr>
      <w:r>
        <w:tab/>
        <w:t>Il faudra donc assem</w:t>
      </w:r>
      <w:r>
        <w:t>bler les polyèdres entre eux pour avoir des minéraux. Dans un minéral, les polyèdres mettent souvent leur sommet en commun, peu d’arêtes et jamais leurs faces.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ind w:left="1416" w:firstLine="708"/>
        <w:jc w:val="both"/>
      </w:pPr>
      <w:r>
        <w:rPr>
          <w:b/>
          <w:bCs/>
          <w:u w:val="single"/>
        </w:rPr>
        <w:t>3. Règle de parcimonie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>Dans un assemblage ionique, le nombre d’éléments différents est le pl</w:t>
      </w:r>
      <w:r>
        <w:t>us réduit possible.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ind w:left="1416" w:firstLine="708"/>
        <w:jc w:val="both"/>
      </w:pPr>
      <w:r>
        <w:rPr>
          <w:b/>
          <w:bCs/>
          <w:u w:val="single"/>
        </w:rPr>
        <w:t>4. Règles de substitution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>Ce sont les règles de la diadochie. Pour que deux ions puissent se substituer dans un assemblage, il ne faut pas que leur rayon ionique dépasse 15%.</w:t>
      </w:r>
    </w:p>
    <w:p w:rsidR="00000000" w:rsidRDefault="00CB3A18">
      <w:pPr>
        <w:jc w:val="both"/>
      </w:pPr>
      <w:r>
        <w:t>Pour qu’un minéral se fasse, il faut neutraliser son élec</w:t>
      </w:r>
      <w:r>
        <w:t>tronégativité avec le plus souvent Mg</w:t>
      </w:r>
      <w:r>
        <w:rPr>
          <w:vertAlign w:val="superscript"/>
        </w:rPr>
        <w:t>2+</w:t>
      </w:r>
      <w:r>
        <w:t xml:space="preserve"> ou Fe</w:t>
      </w:r>
      <w:r>
        <w:rPr>
          <w:vertAlign w:val="superscript"/>
        </w:rPr>
        <w:t>2+</w:t>
      </w:r>
      <w:r>
        <w:t xml:space="preserve"> car les silicates ont une affinité avec ces ions : ils peuvent être ferromagnésiens :</w:t>
      </w:r>
    </w:p>
    <w:p w:rsidR="00000000" w:rsidRDefault="00CB3A18">
      <w:pPr>
        <w:jc w:val="both"/>
      </w:pPr>
    </w:p>
    <w:p w:rsidR="00000000" w:rsidRDefault="0058289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37465</wp:posOffset>
                </wp:positionV>
                <wp:extent cx="91440" cy="4572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4572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09.95pt;margin-top:2.95pt;width:7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" o:allowincell="f"/>
            </w:pict>
          </mc:Fallback>
        </mc:AlternateContent>
      </w:r>
      <w:r w:rsidR="00CB3A18">
        <w:tab/>
      </w:r>
      <w:r w:rsidR="00CB3A18">
        <w:tab/>
        <w:t>(SiO</w:t>
      </w:r>
      <w:r w:rsidR="00CB3A18">
        <w:rPr>
          <w:vertAlign w:val="subscript"/>
        </w:rPr>
        <w:t>4</w:t>
      </w:r>
      <w:r w:rsidR="00CB3A18">
        <w:t>)Mg</w:t>
      </w:r>
      <w:r w:rsidR="00CB3A18">
        <w:rPr>
          <w:vertAlign w:val="subscript"/>
        </w:rPr>
        <w:t>2</w:t>
      </w:r>
      <w:r w:rsidR="00CB3A18">
        <w:tab/>
      </w:r>
      <w:r w:rsidR="00CB3A18">
        <w:rPr>
          <w:u w:val="single"/>
        </w:rPr>
        <w:t>forstérite</w:t>
      </w:r>
      <w:r w:rsidR="00CB3A18">
        <w:tab/>
      </w:r>
      <w:r w:rsidR="00CB3A18">
        <w:tab/>
        <w:t xml:space="preserve">Ils forment la famille des </w:t>
      </w:r>
      <w:r w:rsidR="00CB3A18">
        <w:rPr>
          <w:u w:val="single"/>
        </w:rPr>
        <w:t>péridots</w:t>
      </w:r>
      <w:r w:rsidR="00CB3A18">
        <w:t xml:space="preserve"> d’où les roches</w:t>
      </w:r>
    </w:p>
    <w:p w:rsidR="00000000" w:rsidRDefault="00CB3A18">
      <w:pPr>
        <w:jc w:val="both"/>
      </w:pPr>
      <w:r>
        <w:tab/>
      </w:r>
      <w:r>
        <w:tab/>
        <w:t>(SiO</w:t>
      </w:r>
      <w:r>
        <w:rPr>
          <w:vertAlign w:val="subscript"/>
        </w:rPr>
        <w:t>4</w:t>
      </w:r>
      <w:r>
        <w:t>)MgFe</w:t>
      </w:r>
      <w:r>
        <w:tab/>
      </w:r>
      <w:r>
        <w:rPr>
          <w:u w:val="single"/>
        </w:rPr>
        <w:t>olivine</w:t>
      </w:r>
      <w:r>
        <w:tab/>
      </w:r>
      <w:r>
        <w:tab/>
      </w:r>
      <w:r>
        <w:tab/>
        <w:t>qui en sont constitué</w:t>
      </w:r>
      <w:r>
        <w:t xml:space="preserve">es s’appellent les </w:t>
      </w:r>
      <w:r>
        <w:rPr>
          <w:u w:val="single"/>
        </w:rPr>
        <w:t>péridotites</w:t>
      </w:r>
      <w:r>
        <w:t>.</w:t>
      </w:r>
    </w:p>
    <w:p w:rsidR="00000000" w:rsidRDefault="00CB3A18">
      <w:pPr>
        <w:jc w:val="both"/>
      </w:pPr>
      <w:r>
        <w:tab/>
      </w:r>
      <w:r>
        <w:tab/>
        <w:t>(SiO</w:t>
      </w:r>
      <w:r>
        <w:rPr>
          <w:vertAlign w:val="subscript"/>
        </w:rPr>
        <w:t>4</w:t>
      </w:r>
      <w:r>
        <w:t>)Fe</w:t>
      </w:r>
      <w:r>
        <w:rPr>
          <w:vertAlign w:val="subscript"/>
        </w:rPr>
        <w:t>2</w:t>
      </w:r>
      <w:r>
        <w:tab/>
      </w:r>
      <w:r>
        <w:rPr>
          <w:u w:val="single"/>
        </w:rPr>
        <w:t>fayalite</w:t>
      </w:r>
      <w:r>
        <w:tab/>
      </w:r>
      <w:r>
        <w:tab/>
      </w:r>
      <w:r>
        <w:tab/>
        <w:t>(le mélange est, par définition, le plus courant)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>Il existe une substitution par l’aluminium pourtant sa charge n’est pas la même que Si mais c’est parce que le rayon ionique est inférieur à</w:t>
      </w:r>
      <w:r>
        <w:t xml:space="preserve"> 15%. La substitution se fait à l’intérieur du tétraèdre.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>Lorsque deux ions ont la même charge, celui qui a le plus petit rayon ionique est d’abord incorporé.</w:t>
      </w:r>
    </w:p>
    <w:p w:rsidR="00000000" w:rsidRDefault="00CB3A18">
      <w:pPr>
        <w:jc w:val="both"/>
      </w:pPr>
      <w:r>
        <w:tab/>
      </w:r>
      <w:r>
        <w:tab/>
      </w:r>
      <w:r>
        <w:tab/>
        <w:t>Ex : 0,66 pour Mg</w:t>
      </w:r>
    </w:p>
    <w:p w:rsidR="00000000" w:rsidRDefault="00CB3A18">
      <w:pPr>
        <w:jc w:val="both"/>
      </w:pPr>
      <w:r>
        <w:tab/>
      </w:r>
      <w:r>
        <w:tab/>
      </w:r>
      <w:r>
        <w:tab/>
        <w:t xml:space="preserve">        0,74 pour Fe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ab/>
        <w:t>Lorsque deux ions ont le même rayon mais des cha</w:t>
      </w:r>
      <w:r>
        <w:t>rges différentes, c’est celui qui a la plus grande charge qui est incorporé de préférence.</w:t>
      </w:r>
    </w:p>
    <w:p w:rsidR="00000000" w:rsidRDefault="00CB3A18">
      <w:pPr>
        <w:jc w:val="both"/>
      </w:pPr>
      <w:r>
        <w:tab/>
      </w:r>
      <w:r>
        <w:tab/>
      </w:r>
      <w:r>
        <w:tab/>
        <w:t>Ex : Ca (0,99) mais sa charge est 2+</w:t>
      </w:r>
    </w:p>
    <w:p w:rsidR="00000000" w:rsidRDefault="00CB3A18">
      <w:pPr>
        <w:jc w:val="both"/>
      </w:pPr>
      <w:r>
        <w:tab/>
      </w:r>
      <w:r>
        <w:tab/>
      </w:r>
      <w:r>
        <w:tab/>
        <w:t xml:space="preserve">        Na (0,98) avec une charge de 1+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  <w:r>
        <w:t>Prenons l’exemple des feldspaths plagioclases :</w:t>
      </w:r>
    </w:p>
    <w:p w:rsidR="00000000" w:rsidRDefault="00CB3A18">
      <w:pPr>
        <w:jc w:val="both"/>
      </w:pPr>
    </w:p>
    <w:p w:rsidR="00000000" w:rsidRDefault="0058289A">
      <w:pPr>
        <w:numPr>
          <w:ilvl w:val="0"/>
          <w:numId w:val="10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635</wp:posOffset>
                </wp:positionV>
                <wp:extent cx="762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158.2pt;margin-top:.0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"/>
            </w:pict>
          </mc:Fallback>
        </mc:AlternateContent>
      </w:r>
      <w:r w:rsidR="00CB3A18">
        <w:rPr>
          <w:u w:val="single"/>
        </w:rPr>
        <w:t>l’albite</w:t>
      </w:r>
      <w:r w:rsidR="00CB3A18">
        <w:t xml:space="preserve">  Na(Si</w:t>
      </w:r>
      <w:r w:rsidR="00CB3A18">
        <w:rPr>
          <w:vertAlign w:val="subscript"/>
        </w:rPr>
        <w:t>3</w:t>
      </w:r>
      <w:r w:rsidR="00CB3A18">
        <w:t>AlO</w:t>
      </w:r>
      <w:r w:rsidR="00CB3A18">
        <w:rPr>
          <w:vertAlign w:val="subscript"/>
        </w:rPr>
        <w:t>8</w:t>
      </w:r>
      <w:r w:rsidR="00CB3A18">
        <w:t>)</w:t>
      </w:r>
      <w:r w:rsidR="00CB3A18">
        <w:tab/>
      </w:r>
      <w:r w:rsidR="00CB3A18">
        <w:tab/>
        <w:t>l’édi</w:t>
      </w:r>
      <w:r w:rsidR="00CB3A18">
        <w:t>fice est donc équilibré</w:t>
      </w:r>
    </w:p>
    <w:p w:rsidR="00000000" w:rsidRDefault="00CB3A18">
      <w:pPr>
        <w:numPr>
          <w:ilvl w:val="0"/>
          <w:numId w:val="10"/>
        </w:numPr>
        <w:jc w:val="both"/>
        <w:rPr>
          <w:u w:val="single"/>
        </w:rPr>
      </w:pPr>
      <w:r>
        <w:rPr>
          <w:u w:val="single"/>
        </w:rPr>
        <w:t>l’anorthite</w:t>
      </w:r>
      <w:r>
        <w:t xml:space="preserve">  Ca(Si</w:t>
      </w:r>
      <w:r>
        <w:rPr>
          <w:vertAlign w:val="subscript"/>
        </w:rPr>
        <w:t>2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t>)</w:t>
      </w:r>
      <w:r>
        <w:tab/>
        <w:t>par la présence de Na et Ca.</w:t>
      </w:r>
    </w:p>
    <w:p w:rsidR="00000000" w:rsidRDefault="00CB3A18">
      <w:pPr>
        <w:jc w:val="both"/>
      </w:pPr>
    </w:p>
    <w:p w:rsidR="00000000" w:rsidRDefault="00CB3A18">
      <w:pPr>
        <w:ind w:left="1416"/>
        <w:jc w:val="both"/>
      </w:pPr>
      <w:r>
        <w:t>On constate donc qu’il y a eu substitution de Si par Al à l’intérieur du polyèdre</w:t>
      </w:r>
    </w:p>
    <w:p w:rsidR="00000000" w:rsidRDefault="00CB3A18">
      <w:pPr>
        <w:ind w:left="1416"/>
        <w:jc w:val="both"/>
      </w:pPr>
      <w:r>
        <w:t>et de Na par Ca à l’extérieur.</w:t>
      </w:r>
    </w:p>
    <w:p w:rsidR="00000000" w:rsidRDefault="00CB3A18">
      <w:pPr>
        <w:jc w:val="both"/>
      </w:pPr>
    </w:p>
    <w:p w:rsidR="00000000" w:rsidRDefault="00CB3A18">
      <w:pPr>
        <w:jc w:val="both"/>
      </w:pPr>
      <w:r>
        <w:t xml:space="preserve">Dans la nature, la forme la plus courante sera la tétraèdre </w:t>
      </w:r>
      <w:r>
        <w:t>puisque Si et O sont les deux éléments les plus abondants dans la croûte terrestre.</w:t>
      </w: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000000" w:rsidRDefault="00CB3A18">
      <w:pPr>
        <w:jc w:val="both"/>
      </w:pPr>
    </w:p>
    <w:p w:rsidR="00CB3A18" w:rsidRDefault="00CB3A18">
      <w:pPr>
        <w:jc w:val="right"/>
      </w:pPr>
      <w:r>
        <w:rPr>
          <w:sz w:val="16"/>
          <w:szCs w:val="16"/>
        </w:rPr>
        <w:t>Les mots qui apparaissent dans le lexique sont marqués d’une astérisque (*).</w:t>
      </w:r>
    </w:p>
    <w:sectPr w:rsidR="00CB3A18">
      <w:footerReference w:type="default" r:id="rId1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8" w:rsidRDefault="00CB3A18">
      <w:r>
        <w:separator/>
      </w:r>
    </w:p>
  </w:endnote>
  <w:endnote w:type="continuationSeparator" w:id="0">
    <w:p w:rsidR="00CB3A18" w:rsidRDefault="00C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3A1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89A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CB3A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8" w:rsidRDefault="00CB3A18">
      <w:r>
        <w:separator/>
      </w:r>
    </w:p>
  </w:footnote>
  <w:footnote w:type="continuationSeparator" w:id="0">
    <w:p w:rsidR="00CB3A18" w:rsidRDefault="00CB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7B"/>
    <w:multiLevelType w:val="singleLevel"/>
    <w:tmpl w:val="57FA85DA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221413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6C21F0"/>
    <w:multiLevelType w:val="singleLevel"/>
    <w:tmpl w:val="41FA8A1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u w:val="dotted"/>
      </w:rPr>
    </w:lvl>
  </w:abstractNum>
  <w:abstractNum w:abstractNumId="3">
    <w:nsid w:val="3ED5338E"/>
    <w:multiLevelType w:val="hybridMultilevel"/>
    <w:tmpl w:val="311459CA"/>
    <w:lvl w:ilvl="0" w:tplc="00DC4C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48AA6407"/>
    <w:multiLevelType w:val="singleLevel"/>
    <w:tmpl w:val="6FEAD5DE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bCs/>
        <w:u w:val="single"/>
      </w:rPr>
    </w:lvl>
  </w:abstractNum>
  <w:abstractNum w:abstractNumId="5">
    <w:nsid w:val="550A16FE"/>
    <w:multiLevelType w:val="singleLevel"/>
    <w:tmpl w:val="67DAB224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  <w:u w:val="double"/>
      </w:rPr>
    </w:lvl>
  </w:abstractNum>
  <w:abstractNum w:abstractNumId="6">
    <w:nsid w:val="74EF421E"/>
    <w:multiLevelType w:val="singleLevel"/>
    <w:tmpl w:val="67162B9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u w:val="dotted"/>
      </w:rPr>
    </w:lvl>
  </w:abstractNum>
  <w:abstractNum w:abstractNumId="7">
    <w:nsid w:val="75E10590"/>
    <w:multiLevelType w:val="singleLevel"/>
    <w:tmpl w:val="32821D6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u w:val="dotted"/>
      </w:rPr>
    </w:lvl>
  </w:abstractNum>
  <w:abstractNum w:abstractNumId="8">
    <w:nsid w:val="7ACF1B82"/>
    <w:multiLevelType w:val="singleLevel"/>
    <w:tmpl w:val="275C5F50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b/>
        <w:bCs/>
        <w:sz w:val="24"/>
        <w:szCs w:val="24"/>
        <w:u w:val="double"/>
      </w:rPr>
    </w:lvl>
  </w:abstractNum>
  <w:abstractNum w:abstractNumId="9">
    <w:nsid w:val="7DEC0CDF"/>
    <w:multiLevelType w:val="singleLevel"/>
    <w:tmpl w:val="E256AC8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9A"/>
    <w:rsid w:val="0058289A"/>
    <w:rsid w:val="00C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08" w:firstLine="708"/>
      <w:outlineLvl w:val="0"/>
    </w:pPr>
    <w:rPr>
      <w:b/>
      <w:bCs/>
      <w:smallCaps/>
      <w:sz w:val="24"/>
      <w:szCs w:val="24"/>
      <w:u w:val="doub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08" w:firstLine="708"/>
      <w:outlineLvl w:val="0"/>
    </w:pPr>
    <w:rPr>
      <w:b/>
      <w:bCs/>
      <w:smallCaps/>
      <w:sz w:val="24"/>
      <w:szCs w:val="24"/>
      <w:u w:val="doub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à la géochimie</vt:lpstr>
    </vt:vector>
  </TitlesOfParts>
  <Company>Ordinateur personnel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dcterms:created xsi:type="dcterms:W3CDTF">2013-09-01T17:43:00Z</dcterms:created>
  <dcterms:modified xsi:type="dcterms:W3CDTF">2013-09-01T17:43:00Z</dcterms:modified>
</cp:coreProperties>
</file>