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C6F" w:rsidRPr="001E3C6F" w:rsidRDefault="00DB0653" w:rsidP="001E3C6F">
      <w:pPr>
        <w:widowControl w:val="0"/>
        <w:autoSpaceDE w:val="0"/>
        <w:autoSpaceDN w:val="0"/>
        <w:adjustRightInd w:val="0"/>
        <w:jc w:val="center"/>
        <w:rPr>
          <w:b/>
          <w:color w:val="000000"/>
          <w:sz w:val="32"/>
          <w:szCs w:val="28"/>
        </w:rPr>
      </w:pPr>
      <w:r w:rsidRPr="001E3C6F">
        <w:rPr>
          <w:b/>
          <w:color w:val="000000"/>
          <w:sz w:val="32"/>
          <w:szCs w:val="28"/>
        </w:rPr>
        <w:t>Chapter 10</w:t>
      </w:r>
    </w:p>
    <w:p w:rsidR="001E3C6F" w:rsidRPr="001E3C6F" w:rsidRDefault="00DB0653" w:rsidP="001E3C6F">
      <w:pPr>
        <w:widowControl w:val="0"/>
        <w:autoSpaceDE w:val="0"/>
        <w:autoSpaceDN w:val="0"/>
        <w:adjustRightInd w:val="0"/>
        <w:jc w:val="center"/>
        <w:rPr>
          <w:b/>
          <w:color w:val="00B050"/>
          <w:sz w:val="32"/>
          <w:szCs w:val="28"/>
        </w:rPr>
      </w:pPr>
      <w:r w:rsidRPr="001E3C6F">
        <w:rPr>
          <w:b/>
          <w:color w:val="00B050"/>
          <w:sz w:val="32"/>
          <w:szCs w:val="28"/>
        </w:rPr>
        <w:t>Additional Consolidation Reporting Issues</w:t>
      </w:r>
    </w:p>
    <w:p w:rsidR="00DB0653" w:rsidRDefault="00DB0653" w:rsidP="001E3C6F">
      <w:pPr>
        <w:widowControl w:val="0"/>
        <w:autoSpaceDE w:val="0"/>
        <w:autoSpaceDN w:val="0"/>
        <w:adjustRightInd w:val="0"/>
        <w:rPr>
          <w:color w:val="000000"/>
          <w:sz w:val="28"/>
          <w:szCs w:val="28"/>
        </w:rPr>
      </w:pPr>
      <w:r>
        <w:rPr>
          <w:color w:val="000000"/>
          <w:sz w:val="28"/>
          <w:szCs w:val="28"/>
        </w:rPr>
        <w:br/>
        <w:t> </w:t>
      </w:r>
      <w:bookmarkStart w:id="0" w:name="_GoBack"/>
      <w:bookmarkEnd w:id="0"/>
    </w:p>
    <w:p w:rsidR="00DB0653" w:rsidRDefault="00DB0653" w:rsidP="001E3C6F">
      <w:pPr>
        <w:widowControl w:val="0"/>
        <w:autoSpaceDE w:val="0"/>
        <w:autoSpaceDN w:val="0"/>
        <w:adjustRightInd w:val="0"/>
        <w:rPr>
          <w:color w:val="000000"/>
          <w:sz w:val="18"/>
          <w:szCs w:val="18"/>
        </w:rPr>
      </w:pPr>
      <w:r>
        <w:rPr>
          <w:color w:val="000000"/>
          <w:sz w:val="18"/>
          <w:szCs w:val="18"/>
        </w:rPr>
        <w:t xml:space="preserve">  </w:t>
      </w:r>
    </w:p>
    <w:p w:rsidR="00DB0653" w:rsidRDefault="00DB0653" w:rsidP="001E3C6F">
      <w:pPr>
        <w:widowControl w:val="0"/>
        <w:autoSpaceDE w:val="0"/>
        <w:autoSpaceDN w:val="0"/>
        <w:adjustRightInd w:val="0"/>
        <w:rPr>
          <w:color w:val="000000"/>
          <w:sz w:val="18"/>
          <w:szCs w:val="18"/>
        </w:rPr>
      </w:pPr>
      <w:r>
        <w:rPr>
          <w:color w:val="000000"/>
          <w:sz w:val="18"/>
          <w:szCs w:val="18"/>
        </w:rPr>
        <w:br/>
      </w:r>
      <w:r>
        <w:rPr>
          <w:b/>
          <w:bCs/>
          <w:color w:val="000000"/>
          <w:sz w:val="18"/>
          <w:szCs w:val="18"/>
        </w:rPr>
        <w:t>Multiple Choice Questions</w:t>
      </w:r>
      <w:r>
        <w:rPr>
          <w:color w:val="000000"/>
          <w:sz w:val="18"/>
          <w:szCs w:val="18"/>
        </w:rPr>
        <w:br/>
        <w:t> </w:t>
      </w:r>
    </w:p>
    <w:p w:rsidR="00DB0653" w:rsidRDefault="00DB0653" w:rsidP="001E3C6F">
      <w:pPr>
        <w:keepNext/>
        <w:keepLines/>
        <w:widowControl w:val="0"/>
        <w:autoSpaceDE w:val="0"/>
        <w:autoSpaceDN w:val="0"/>
        <w:adjustRightInd w:val="0"/>
        <w:rPr>
          <w:color w:val="000000"/>
        </w:rPr>
      </w:pPr>
      <w:r>
        <w:rPr>
          <w:color w:val="000000"/>
        </w:rPr>
        <w:t>1. Which sections of the cash flow statement are affected by the difference in the direct and indirect approaches of presenting a cash flow statement?</w:t>
      </w:r>
      <w:r>
        <w:rPr>
          <w:color w:val="000000"/>
        </w:rPr>
        <w:br/>
        <w:t xml:space="preserve"> </w:t>
      </w:r>
      <w:r>
        <w:rPr>
          <w:color w:val="000000"/>
        </w:rPr>
        <w:br/>
        <w:t>I. Operating activities section</w:t>
      </w:r>
      <w:r>
        <w:rPr>
          <w:color w:val="000000"/>
        </w:rPr>
        <w:br/>
        <w:t>II. Investing activities section</w:t>
      </w:r>
      <w:r>
        <w:rPr>
          <w:color w:val="000000"/>
        </w:rPr>
        <w:br/>
        <w:t>III. Financing activities section </w:t>
      </w:r>
      <w:r>
        <w:rPr>
          <w:color w:val="000000"/>
        </w:rPr>
        <w:br/>
      </w:r>
      <w:r>
        <w:rPr>
          <w:b/>
          <w:bCs/>
          <w:color w:val="000000"/>
          <w:u w:val="single"/>
        </w:rPr>
        <w:t>A.</w:t>
      </w:r>
      <w:r>
        <w:rPr>
          <w:color w:val="000000"/>
        </w:rPr>
        <w:t> </w:t>
      </w:r>
      <w:proofErr w:type="gramStart"/>
      <w:r>
        <w:rPr>
          <w:color w:val="000000"/>
        </w:rPr>
        <w:t>I</w:t>
      </w:r>
      <w:r>
        <w:rPr>
          <w:color w:val="000000"/>
        </w:rPr>
        <w:br/>
      </w:r>
      <w:r>
        <w:rPr>
          <w:color w:val="808080"/>
        </w:rPr>
        <w:t>B.</w:t>
      </w:r>
      <w:r>
        <w:rPr>
          <w:color w:val="000000"/>
        </w:rPr>
        <w:t> II</w:t>
      </w:r>
      <w:r>
        <w:rPr>
          <w:color w:val="000000"/>
        </w:rPr>
        <w:br/>
      </w:r>
      <w:r>
        <w:rPr>
          <w:color w:val="808080"/>
        </w:rPr>
        <w:t>C.</w:t>
      </w:r>
      <w:r>
        <w:rPr>
          <w:color w:val="000000"/>
        </w:rPr>
        <w:t> III</w:t>
      </w:r>
      <w:r>
        <w:rPr>
          <w:color w:val="000000"/>
        </w:rPr>
        <w:br/>
      </w:r>
      <w:r>
        <w:rPr>
          <w:color w:val="808080"/>
        </w:rPr>
        <w:t>D.</w:t>
      </w:r>
      <w:proofErr w:type="gramEnd"/>
      <w:r>
        <w:rPr>
          <w:color w:val="000000"/>
        </w:rPr>
        <w:t> I, II, and III</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t>2. Which of the following observations concerning the comparisons between the direct and indirect approaches of presenting a cash flow statement is true? </w:t>
      </w:r>
      <w:r>
        <w:rPr>
          <w:color w:val="000000"/>
        </w:rPr>
        <w:br/>
      </w:r>
      <w:r>
        <w:rPr>
          <w:color w:val="808080"/>
        </w:rPr>
        <w:t>A.</w:t>
      </w:r>
      <w:r>
        <w:rPr>
          <w:color w:val="000000"/>
        </w:rPr>
        <w:t> The final number of cash flows from operating activities is different under the two approaches.</w:t>
      </w:r>
      <w:r>
        <w:rPr>
          <w:color w:val="000000"/>
        </w:rPr>
        <w:br/>
      </w:r>
      <w:r>
        <w:rPr>
          <w:b/>
          <w:bCs/>
          <w:color w:val="000000"/>
          <w:u w:val="single"/>
        </w:rPr>
        <w:t>B.</w:t>
      </w:r>
      <w:r>
        <w:rPr>
          <w:color w:val="000000"/>
        </w:rPr>
        <w:t> The direct approach provides a clearer picture of cash flows related to operations.</w:t>
      </w:r>
      <w:r>
        <w:rPr>
          <w:color w:val="000000"/>
        </w:rPr>
        <w:br/>
      </w:r>
      <w:r>
        <w:rPr>
          <w:color w:val="808080"/>
        </w:rPr>
        <w:t>C.</w:t>
      </w:r>
      <w:r>
        <w:rPr>
          <w:color w:val="000000"/>
        </w:rPr>
        <w:t> Authoritative bodies have generally expressed a preference for the indirect method.</w:t>
      </w:r>
      <w:r>
        <w:rPr>
          <w:color w:val="000000"/>
        </w:rPr>
        <w:br/>
      </w:r>
      <w:r>
        <w:rPr>
          <w:color w:val="808080"/>
        </w:rPr>
        <w:t>D.</w:t>
      </w:r>
      <w:r>
        <w:rPr>
          <w:color w:val="000000"/>
        </w:rPr>
        <w:t> A separate reconciliation of operating cash flows and net income is required under the indirect approach.</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1E3C6F" w:rsidRDefault="001E3C6F" w:rsidP="001E3C6F">
      <w:pPr>
        <w:keepLines/>
        <w:widowControl w:val="0"/>
        <w:autoSpaceDE w:val="0"/>
        <w:autoSpaceDN w:val="0"/>
        <w:adjustRightInd w:val="0"/>
        <w:rPr>
          <w:color w:val="000000"/>
        </w:rPr>
      </w:pPr>
    </w:p>
    <w:p w:rsidR="00DB0653" w:rsidRDefault="00DB0653" w:rsidP="001E3C6F">
      <w:pPr>
        <w:keepLines/>
        <w:widowControl w:val="0"/>
        <w:autoSpaceDE w:val="0"/>
        <w:autoSpaceDN w:val="0"/>
        <w:adjustRightInd w:val="0"/>
        <w:rPr>
          <w:color w:val="000000"/>
        </w:rPr>
      </w:pPr>
      <w:r>
        <w:rPr>
          <w:color w:val="000000"/>
        </w:rPr>
        <w:t> Sigma Company develops and markets organic food products to natural foods retailers. The following information is available for the company for the year 2008:</w:t>
      </w:r>
      <w:r>
        <w:rPr>
          <w:color w:val="000000"/>
        </w:rPr>
        <w:br/>
      </w:r>
      <w:r>
        <w:rPr>
          <w:color w:val="000000"/>
        </w:rPr>
        <w:br/>
        <w:t> </w:t>
      </w:r>
      <w:r>
        <w:rPr>
          <w:noProof/>
          <w:color w:val="000000"/>
          <w:lang w:val="fr-FR" w:eastAsia="fr-FR"/>
        </w:rPr>
        <w:drawing>
          <wp:inline distT="0" distB="0" distL="0" distR="0" wp14:anchorId="639390FC" wp14:editId="2F2DF674">
            <wp:extent cx="2743200" cy="1038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2743200" cy="1038225"/>
                    </a:xfrm>
                    <a:prstGeom prst="rect">
                      <a:avLst/>
                    </a:prstGeom>
                    <a:noFill/>
                    <a:ln>
                      <a:noFill/>
                    </a:ln>
                  </pic:spPr>
                </pic:pic>
              </a:graphicData>
            </a:graphic>
          </wp:inline>
        </w:drawing>
      </w:r>
      <w:r>
        <w:rPr>
          <w:color w:val="000000"/>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Next/>
        <w:keepLines/>
        <w:widowControl w:val="0"/>
        <w:autoSpaceDE w:val="0"/>
        <w:autoSpaceDN w:val="0"/>
        <w:adjustRightInd w:val="0"/>
        <w:rPr>
          <w:color w:val="000000"/>
        </w:rPr>
      </w:pPr>
      <w:r>
        <w:rPr>
          <w:color w:val="000000"/>
        </w:rPr>
        <w:t>3. Based on the preceding information, what amount will be reported by the company as cash received from customers during the year? </w:t>
      </w:r>
      <w:r>
        <w:rPr>
          <w:color w:val="000000"/>
        </w:rPr>
        <w:br/>
      </w:r>
      <w:r>
        <w:rPr>
          <w:color w:val="808080"/>
        </w:rPr>
        <w:t>A.</w:t>
      </w:r>
      <w:r>
        <w:rPr>
          <w:color w:val="000000"/>
        </w:rPr>
        <w:t> $455,000</w:t>
      </w:r>
      <w:r>
        <w:rPr>
          <w:color w:val="000000"/>
        </w:rPr>
        <w:br/>
      </w:r>
      <w:r>
        <w:rPr>
          <w:color w:val="808080"/>
        </w:rPr>
        <w:t>B.</w:t>
      </w:r>
      <w:r>
        <w:rPr>
          <w:color w:val="000000"/>
        </w:rPr>
        <w:t> $475,000</w:t>
      </w:r>
      <w:r>
        <w:rPr>
          <w:color w:val="000000"/>
        </w:rPr>
        <w:br/>
      </w:r>
      <w:r>
        <w:rPr>
          <w:color w:val="808080"/>
        </w:rPr>
        <w:t>C.</w:t>
      </w:r>
      <w:r>
        <w:rPr>
          <w:color w:val="000000"/>
        </w:rPr>
        <w:t> $450,000</w:t>
      </w:r>
      <w:r>
        <w:rPr>
          <w:color w:val="000000"/>
        </w:rPr>
        <w:br/>
      </w:r>
      <w:r>
        <w:rPr>
          <w:b/>
          <w:bCs/>
          <w:color w:val="000000"/>
          <w:u w:val="single"/>
        </w:rPr>
        <w:t>D.</w:t>
      </w:r>
      <w:r>
        <w:rPr>
          <w:color w:val="000000"/>
        </w:rPr>
        <w:t> $425,000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lastRenderedPageBreak/>
        <w:t>4. Based on the preceding information, what amount will be reported by the company as cash payments to suppliers for 2008? </w:t>
      </w:r>
      <w:r>
        <w:rPr>
          <w:color w:val="000000"/>
        </w:rPr>
        <w:br/>
      </w:r>
      <w:r>
        <w:rPr>
          <w:b/>
          <w:bCs/>
          <w:color w:val="000000"/>
          <w:u w:val="single"/>
        </w:rPr>
        <w:t>A.</w:t>
      </w:r>
      <w:r>
        <w:rPr>
          <w:color w:val="000000"/>
        </w:rPr>
        <w:t> $292,000</w:t>
      </w:r>
      <w:r>
        <w:rPr>
          <w:color w:val="000000"/>
        </w:rPr>
        <w:br/>
      </w:r>
      <w:r>
        <w:rPr>
          <w:color w:val="808080"/>
        </w:rPr>
        <w:t>B.</w:t>
      </w:r>
      <w:r>
        <w:rPr>
          <w:color w:val="000000"/>
        </w:rPr>
        <w:t> $305,000</w:t>
      </w:r>
      <w:r>
        <w:rPr>
          <w:color w:val="000000"/>
        </w:rPr>
        <w:br/>
      </w:r>
      <w:r>
        <w:rPr>
          <w:color w:val="808080"/>
        </w:rPr>
        <w:t>C.</w:t>
      </w:r>
      <w:r>
        <w:rPr>
          <w:color w:val="000000"/>
        </w:rPr>
        <w:t> $262,000</w:t>
      </w:r>
      <w:r>
        <w:rPr>
          <w:color w:val="000000"/>
        </w:rPr>
        <w:br/>
      </w:r>
      <w:r>
        <w:rPr>
          <w:color w:val="808080"/>
        </w:rPr>
        <w:t>D.</w:t>
      </w:r>
      <w:r>
        <w:rPr>
          <w:color w:val="000000"/>
        </w:rPr>
        <w:t> $258,000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rPr>
      </w:pPr>
      <w:r>
        <w:rPr>
          <w:color w:val="000000"/>
          <w:sz w:val="18"/>
          <w:szCs w:val="18"/>
        </w:rPr>
        <w:br/>
      </w:r>
      <w:r>
        <w:rPr>
          <w:color w:val="000000"/>
        </w:rPr>
        <w:t>5. Based on the preceding information, what amount will be reported by the company as cash flows from operating activities for 2008? </w:t>
      </w:r>
      <w:r>
        <w:rPr>
          <w:color w:val="000000"/>
        </w:rPr>
        <w:br/>
      </w:r>
      <w:r>
        <w:rPr>
          <w:color w:val="808080"/>
        </w:rPr>
        <w:t>A.</w:t>
      </w:r>
      <w:r>
        <w:rPr>
          <w:color w:val="000000"/>
        </w:rPr>
        <w:t> $175,000</w:t>
      </w:r>
      <w:r>
        <w:rPr>
          <w:color w:val="000000"/>
        </w:rPr>
        <w:br/>
      </w:r>
      <w:r>
        <w:rPr>
          <w:b/>
          <w:bCs/>
          <w:color w:val="000000"/>
          <w:u w:val="single"/>
        </w:rPr>
        <w:t>B.</w:t>
      </w:r>
      <w:r>
        <w:rPr>
          <w:color w:val="000000"/>
        </w:rPr>
        <w:t> $133,000</w:t>
      </w:r>
      <w:r>
        <w:rPr>
          <w:color w:val="000000"/>
        </w:rPr>
        <w:br/>
      </w:r>
      <w:r>
        <w:rPr>
          <w:color w:val="808080"/>
        </w:rPr>
        <w:t>C.</w:t>
      </w:r>
      <w:r>
        <w:rPr>
          <w:color w:val="000000"/>
        </w:rPr>
        <w:t> $167,000</w:t>
      </w:r>
      <w:r>
        <w:rPr>
          <w:color w:val="000000"/>
        </w:rPr>
        <w:br/>
      </w:r>
      <w:r>
        <w:rPr>
          <w:color w:val="808080"/>
        </w:rPr>
        <w:t>D.</w:t>
      </w:r>
      <w:r>
        <w:rPr>
          <w:color w:val="000000"/>
        </w:rPr>
        <w:t> $207,000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lastRenderedPageBreak/>
        <w:t> </w:t>
      </w:r>
    </w:p>
    <w:p w:rsidR="00DB0653" w:rsidRDefault="00DB0653" w:rsidP="001E3C6F">
      <w:pPr>
        <w:keepLines/>
        <w:widowControl w:val="0"/>
        <w:autoSpaceDE w:val="0"/>
        <w:autoSpaceDN w:val="0"/>
        <w:adjustRightInd w:val="0"/>
        <w:rPr>
          <w:color w:val="000000"/>
        </w:rPr>
      </w:pPr>
      <w:r>
        <w:rPr>
          <w:color w:val="000000"/>
          <w:sz w:val="18"/>
          <w:szCs w:val="18"/>
        </w:rPr>
        <w:br/>
      </w:r>
      <w:r>
        <w:rPr>
          <w:color w:val="000000"/>
        </w:rPr>
        <w:t xml:space="preserve"> Tower Corporation's controller has just finished preparing a consolidated balance sheet, income statement, and statement of changes in retained earnings for the year ended December 31, 2009. Tower owns 80 percent of Network Corporation's stock, which it acquired at underlying book value on November 1, 2006. At that date, the fair value of the </w:t>
      </w:r>
      <w:proofErr w:type="spellStart"/>
      <w:r>
        <w:rPr>
          <w:color w:val="000000"/>
        </w:rPr>
        <w:t>noncontrolling</w:t>
      </w:r>
      <w:proofErr w:type="spellEnd"/>
      <w:r>
        <w:rPr>
          <w:color w:val="000000"/>
        </w:rPr>
        <w:t xml:space="preserve"> interest was equal to 20 percent of Network Corporation's book value. The following information is available</w:t>
      </w:r>
      <w:proofErr w:type="gramStart"/>
      <w:r>
        <w:rPr>
          <w:color w:val="000000"/>
        </w:rPr>
        <w:t>:</w:t>
      </w:r>
      <w:proofErr w:type="gramEnd"/>
      <w:r>
        <w:rPr>
          <w:color w:val="000000"/>
        </w:rPr>
        <w:br/>
      </w:r>
      <w:r>
        <w:rPr>
          <w:color w:val="000000"/>
        </w:rPr>
        <w:br/>
        <w:t>Consolidated net income for 2009 was $160,000.</w:t>
      </w:r>
      <w:r>
        <w:rPr>
          <w:color w:val="000000"/>
        </w:rPr>
        <w:br/>
      </w:r>
      <w:r>
        <w:rPr>
          <w:color w:val="000000"/>
        </w:rPr>
        <w:br/>
        <w:t>Network reported net income of $50,000 for 2009.</w:t>
      </w:r>
      <w:r>
        <w:rPr>
          <w:color w:val="000000"/>
        </w:rPr>
        <w:br/>
      </w:r>
      <w:r>
        <w:rPr>
          <w:color w:val="000000"/>
        </w:rPr>
        <w:br/>
        <w:t>Tower paid dividends of $30,000 in 2009.</w:t>
      </w:r>
      <w:r>
        <w:rPr>
          <w:color w:val="000000"/>
        </w:rPr>
        <w:br/>
      </w:r>
      <w:r>
        <w:rPr>
          <w:color w:val="000000"/>
        </w:rPr>
        <w:br/>
        <w:t>Network paid dividends of $10,000 in 2009.</w:t>
      </w:r>
      <w:r>
        <w:rPr>
          <w:color w:val="000000"/>
        </w:rPr>
        <w:br/>
      </w:r>
      <w:r>
        <w:rPr>
          <w:color w:val="000000"/>
        </w:rPr>
        <w:br/>
        <w:t>Tower issued common stock on February, 18, 2009, for a total of $100,000.</w:t>
      </w:r>
      <w:r>
        <w:rPr>
          <w:color w:val="000000"/>
        </w:rPr>
        <w:br/>
      </w:r>
      <w:r>
        <w:rPr>
          <w:color w:val="000000"/>
        </w:rPr>
        <w:br/>
        <w:t>Consolidated wages payable decreased by $6,000 in 2009.</w:t>
      </w:r>
      <w:r>
        <w:rPr>
          <w:color w:val="000000"/>
        </w:rPr>
        <w:br/>
      </w:r>
      <w:r>
        <w:rPr>
          <w:color w:val="000000"/>
        </w:rPr>
        <w:br/>
        <w:t>Consolidated depreciation expense for the year was $15,000.</w:t>
      </w:r>
      <w:r>
        <w:rPr>
          <w:color w:val="000000"/>
        </w:rPr>
        <w:br/>
      </w:r>
      <w:r>
        <w:rPr>
          <w:color w:val="000000"/>
        </w:rPr>
        <w:br/>
        <w:t>Consolidated accounts receivable decreased by $20,000 in 2009.</w:t>
      </w:r>
      <w:r>
        <w:rPr>
          <w:color w:val="000000"/>
        </w:rPr>
        <w:br/>
      </w:r>
      <w:r>
        <w:rPr>
          <w:color w:val="000000"/>
        </w:rPr>
        <w:br/>
        <w:t>Bonds payable of Tower with a book value of $102,000 were retired for $100,000 on December 31, 2009.</w:t>
      </w:r>
      <w:r>
        <w:rPr>
          <w:color w:val="000000"/>
        </w:rPr>
        <w:br/>
      </w:r>
      <w:r>
        <w:rPr>
          <w:color w:val="000000"/>
        </w:rPr>
        <w:br/>
        <w:t>Consolidated amortization expense on patents was $10,000 for 2009.</w:t>
      </w:r>
      <w:r>
        <w:rPr>
          <w:color w:val="000000"/>
        </w:rPr>
        <w:br/>
      </w:r>
      <w:r>
        <w:rPr>
          <w:color w:val="000000"/>
        </w:rPr>
        <w:br/>
        <w:t xml:space="preserve">Tower sold land that it had purchased for $75,000 to a </w:t>
      </w:r>
      <w:proofErr w:type="spellStart"/>
      <w:r>
        <w:rPr>
          <w:color w:val="000000"/>
        </w:rPr>
        <w:t>nonaffiliate</w:t>
      </w:r>
      <w:proofErr w:type="spellEnd"/>
      <w:r>
        <w:rPr>
          <w:color w:val="000000"/>
        </w:rPr>
        <w:t xml:space="preserve"> for $80,000 on June 10, 2009.</w:t>
      </w:r>
      <w:r>
        <w:rPr>
          <w:color w:val="000000"/>
        </w:rPr>
        <w:br/>
      </w:r>
      <w:r>
        <w:rPr>
          <w:color w:val="000000"/>
        </w:rPr>
        <w:br/>
        <w:t>Consolidated accounts payable decreased by $7,000 during 2009.</w:t>
      </w:r>
      <w:r>
        <w:rPr>
          <w:color w:val="000000"/>
        </w:rPr>
        <w:br/>
      </w:r>
      <w:r>
        <w:rPr>
          <w:color w:val="000000"/>
        </w:rPr>
        <w:br/>
        <w:t>Total purchases of equipment by Tower and Network during 2009 were $180,000.</w:t>
      </w:r>
      <w:r>
        <w:rPr>
          <w:color w:val="000000"/>
        </w:rPr>
        <w:br/>
      </w:r>
      <w:r>
        <w:rPr>
          <w:color w:val="000000"/>
        </w:rPr>
        <w:br/>
        <w:t>Consolidated inventory increased by $36,000 during 2009.</w:t>
      </w:r>
      <w:r>
        <w:rPr>
          <w:color w:val="000000"/>
        </w:rPr>
        <w:br/>
      </w:r>
      <w:r>
        <w:rPr>
          <w:color w:val="000000"/>
        </w:rPr>
        <w:br/>
        <w:t>There were no intercompany transfers between Tower and Network in 2009 or prior years except for Network's payment of dividends. Tower uses the indirect method in preparing its cash flow statement.</w:t>
      </w:r>
    </w:p>
    <w:p w:rsidR="00DB0653" w:rsidRDefault="00DB0653" w:rsidP="001E3C6F">
      <w:pPr>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6. Based on the preceding information, what amount will be reported in the consolidated cash flow statement as net cash provided by operating activities for 2009? </w:t>
      </w:r>
      <w:r>
        <w:rPr>
          <w:color w:val="000000"/>
        </w:rPr>
        <w:br/>
      </w:r>
      <w:r>
        <w:rPr>
          <w:color w:val="808080"/>
        </w:rPr>
        <w:t>A.</w:t>
      </w:r>
      <w:r>
        <w:rPr>
          <w:color w:val="000000"/>
        </w:rPr>
        <w:t> $207,000</w:t>
      </w:r>
      <w:r>
        <w:rPr>
          <w:color w:val="000000"/>
        </w:rPr>
        <w:br/>
      </w:r>
      <w:r>
        <w:rPr>
          <w:color w:val="808080"/>
        </w:rPr>
        <w:t>B.</w:t>
      </w:r>
      <w:r>
        <w:rPr>
          <w:color w:val="000000"/>
        </w:rPr>
        <w:t> $163,000</w:t>
      </w:r>
      <w:r>
        <w:rPr>
          <w:color w:val="000000"/>
        </w:rPr>
        <w:br/>
      </w:r>
      <w:r>
        <w:rPr>
          <w:color w:val="808080"/>
        </w:rPr>
        <w:t>C.</w:t>
      </w:r>
      <w:r>
        <w:rPr>
          <w:color w:val="000000"/>
        </w:rPr>
        <w:t> $180,000</w:t>
      </w:r>
      <w:r>
        <w:rPr>
          <w:color w:val="000000"/>
        </w:rPr>
        <w:br/>
      </w:r>
      <w:r>
        <w:rPr>
          <w:b/>
          <w:bCs/>
          <w:color w:val="000000"/>
          <w:u w:val="single"/>
        </w:rPr>
        <w:t>D.</w:t>
      </w:r>
      <w:r>
        <w:rPr>
          <w:color w:val="000000"/>
        </w:rPr>
        <w:t> $149,000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t>7. Based on the preceding information, what amount will be reported in the consolidated cash flow statement as net cash used in investing activities for 2009? </w:t>
      </w:r>
      <w:r>
        <w:rPr>
          <w:color w:val="000000"/>
        </w:rPr>
        <w:br/>
      </w:r>
      <w:r>
        <w:rPr>
          <w:color w:val="808080"/>
        </w:rPr>
        <w:t>A.</w:t>
      </w:r>
      <w:r>
        <w:rPr>
          <w:color w:val="000000"/>
        </w:rPr>
        <w:t> $180,000</w:t>
      </w:r>
      <w:r>
        <w:rPr>
          <w:color w:val="000000"/>
        </w:rPr>
        <w:br/>
      </w:r>
      <w:r>
        <w:rPr>
          <w:b/>
          <w:bCs/>
          <w:color w:val="000000"/>
          <w:u w:val="single"/>
        </w:rPr>
        <w:t>B.</w:t>
      </w:r>
      <w:r>
        <w:rPr>
          <w:color w:val="000000"/>
        </w:rPr>
        <w:t> $100,000</w:t>
      </w:r>
      <w:r>
        <w:rPr>
          <w:color w:val="000000"/>
        </w:rPr>
        <w:br/>
      </w:r>
      <w:r>
        <w:rPr>
          <w:color w:val="808080"/>
        </w:rPr>
        <w:t>C.</w:t>
      </w:r>
      <w:r>
        <w:rPr>
          <w:color w:val="000000"/>
        </w:rPr>
        <w:t> $255,000</w:t>
      </w:r>
      <w:r>
        <w:rPr>
          <w:color w:val="000000"/>
        </w:rPr>
        <w:br/>
      </w:r>
      <w:r>
        <w:rPr>
          <w:color w:val="808080"/>
        </w:rPr>
        <w:t>D.</w:t>
      </w:r>
      <w:r>
        <w:rPr>
          <w:color w:val="000000"/>
        </w:rPr>
        <w:t> $110,000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t>8. Based on the preceding information, what amount will be reported in the consolidated cash flow statement as net cash used in financing activities for 2009? </w:t>
      </w:r>
      <w:r>
        <w:rPr>
          <w:color w:val="000000"/>
        </w:rPr>
        <w:br/>
      </w:r>
      <w:r>
        <w:rPr>
          <w:b/>
          <w:bCs/>
          <w:color w:val="000000"/>
          <w:u w:val="single"/>
        </w:rPr>
        <w:t>A.</w:t>
      </w:r>
      <w:r>
        <w:rPr>
          <w:color w:val="000000"/>
        </w:rPr>
        <w:t> $32,000</w:t>
      </w:r>
      <w:r>
        <w:rPr>
          <w:color w:val="000000"/>
        </w:rPr>
        <w:br/>
      </w:r>
      <w:r>
        <w:rPr>
          <w:color w:val="808080"/>
        </w:rPr>
        <w:t>B.</w:t>
      </w:r>
      <w:r>
        <w:rPr>
          <w:color w:val="000000"/>
        </w:rPr>
        <w:t> $38,000</w:t>
      </w:r>
      <w:r>
        <w:rPr>
          <w:color w:val="000000"/>
        </w:rPr>
        <w:br/>
      </w:r>
      <w:r>
        <w:rPr>
          <w:color w:val="808080"/>
        </w:rPr>
        <w:t>C.</w:t>
      </w:r>
      <w:r>
        <w:rPr>
          <w:color w:val="000000"/>
        </w:rPr>
        <w:t> $42,000</w:t>
      </w:r>
      <w:r>
        <w:rPr>
          <w:color w:val="000000"/>
        </w:rPr>
        <w:br/>
      </w:r>
      <w:r>
        <w:rPr>
          <w:color w:val="808080"/>
        </w:rPr>
        <w:t>D.</w:t>
      </w:r>
      <w:r>
        <w:rPr>
          <w:color w:val="000000"/>
        </w:rPr>
        <w:t> $70,000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9. Based on the preceding information, what was the change in cash balance for the consolidated entity for 2009? </w:t>
      </w:r>
      <w:r>
        <w:rPr>
          <w:color w:val="000000"/>
        </w:rPr>
        <w:br/>
      </w:r>
      <w:r>
        <w:rPr>
          <w:color w:val="808080"/>
        </w:rPr>
        <w:t>A.</w:t>
      </w:r>
      <w:r>
        <w:rPr>
          <w:color w:val="000000"/>
        </w:rPr>
        <w:t> Increase of $49,000</w:t>
      </w:r>
      <w:r>
        <w:rPr>
          <w:color w:val="000000"/>
        </w:rPr>
        <w:br/>
      </w:r>
      <w:r>
        <w:rPr>
          <w:color w:val="808080"/>
        </w:rPr>
        <w:t>B.</w:t>
      </w:r>
      <w:r>
        <w:rPr>
          <w:color w:val="000000"/>
        </w:rPr>
        <w:t> Decrease of $66,000</w:t>
      </w:r>
      <w:r>
        <w:rPr>
          <w:color w:val="000000"/>
        </w:rPr>
        <w:br/>
      </w:r>
      <w:r>
        <w:rPr>
          <w:b/>
          <w:bCs/>
          <w:color w:val="000000"/>
          <w:u w:val="single"/>
        </w:rPr>
        <w:t>C.</w:t>
      </w:r>
      <w:r>
        <w:rPr>
          <w:color w:val="000000"/>
        </w:rPr>
        <w:t> Increase of $17,000</w:t>
      </w:r>
      <w:r>
        <w:rPr>
          <w:color w:val="000000"/>
        </w:rPr>
        <w:br/>
      </w:r>
      <w:r>
        <w:rPr>
          <w:color w:val="808080"/>
        </w:rPr>
        <w:t>D.</w:t>
      </w:r>
      <w:r>
        <w:rPr>
          <w:color w:val="000000"/>
        </w:rPr>
        <w:t> Increase of $32,000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t xml:space="preserve"> On July 1, 2008, Fair Logic Corporation acquires 75 percent of Integrated Systems Inc. common stock for its underlying book value. At the time of acquisition, the fair value of the </w:t>
      </w:r>
      <w:proofErr w:type="spellStart"/>
      <w:r>
        <w:rPr>
          <w:color w:val="000000"/>
        </w:rPr>
        <w:t>noncontrolling</w:t>
      </w:r>
      <w:proofErr w:type="spellEnd"/>
      <w:r>
        <w:rPr>
          <w:color w:val="000000"/>
        </w:rPr>
        <w:t xml:space="preserve"> interest is equal to its proportionate share of book value of Integrated Systems. On January 1, 2008 Integrated reported common stock of $100,000 and retained earnings of $130,000. For the year 2008, Integrated reports the following items:</w:t>
      </w:r>
      <w:r>
        <w:rPr>
          <w:color w:val="000000"/>
        </w:rPr>
        <w:br/>
      </w:r>
      <w:r>
        <w:rPr>
          <w:color w:val="000000"/>
        </w:rPr>
        <w:br/>
        <w:t> </w:t>
      </w:r>
      <w:r>
        <w:rPr>
          <w:noProof/>
          <w:color w:val="000000"/>
          <w:lang w:val="fr-FR" w:eastAsia="fr-FR"/>
        </w:rPr>
        <w:drawing>
          <wp:inline distT="0" distB="0" distL="0" distR="0" wp14:anchorId="08362818" wp14:editId="20ACCC54">
            <wp:extent cx="4152900" cy="2028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4152900" cy="2028825"/>
                    </a:xfrm>
                    <a:prstGeom prst="rect">
                      <a:avLst/>
                    </a:prstGeom>
                    <a:noFill/>
                    <a:ln>
                      <a:noFill/>
                    </a:ln>
                  </pic:spPr>
                </pic:pic>
              </a:graphicData>
            </a:graphic>
          </wp:inline>
        </w:drawing>
      </w:r>
      <w:r>
        <w:rPr>
          <w:color w:val="000000"/>
        </w:rPr>
        <w:t> </w:t>
      </w:r>
      <w:r>
        <w:rPr>
          <w:color w:val="000000"/>
        </w:rPr>
        <w:br/>
      </w:r>
      <w:r>
        <w:rPr>
          <w:color w:val="000000"/>
        </w:rPr>
        <w:br/>
        <w:t>Fair Logic uses the equity method in accounting for this investment.</w:t>
      </w:r>
    </w:p>
    <w:p w:rsidR="00DB0653" w:rsidRDefault="00DB0653" w:rsidP="001E3C6F">
      <w:pPr>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Next/>
        <w:keepLines/>
        <w:widowControl w:val="0"/>
        <w:autoSpaceDE w:val="0"/>
        <w:autoSpaceDN w:val="0"/>
        <w:adjustRightInd w:val="0"/>
        <w:rPr>
          <w:color w:val="000000"/>
        </w:rPr>
      </w:pPr>
      <w:r>
        <w:rPr>
          <w:color w:val="000000"/>
        </w:rPr>
        <w:t>10. Based on the preceding information, what is the book value of shares acquired by Fair Logic on July 1, 2008? </w:t>
      </w:r>
      <w:r>
        <w:rPr>
          <w:color w:val="000000"/>
        </w:rPr>
        <w:br/>
      </w:r>
      <w:r>
        <w:rPr>
          <w:color w:val="808080"/>
        </w:rPr>
        <w:t>A.</w:t>
      </w:r>
      <w:r>
        <w:rPr>
          <w:color w:val="000000"/>
        </w:rPr>
        <w:t> $240,000</w:t>
      </w:r>
      <w:r>
        <w:rPr>
          <w:color w:val="000000"/>
        </w:rPr>
        <w:br/>
      </w:r>
      <w:r>
        <w:rPr>
          <w:color w:val="808080"/>
        </w:rPr>
        <w:t>B.</w:t>
      </w:r>
      <w:r>
        <w:rPr>
          <w:color w:val="000000"/>
        </w:rPr>
        <w:t> $191,250</w:t>
      </w:r>
      <w:r>
        <w:rPr>
          <w:color w:val="000000"/>
        </w:rPr>
        <w:br/>
      </w:r>
      <w:r>
        <w:rPr>
          <w:color w:val="808080"/>
        </w:rPr>
        <w:t>C.</w:t>
      </w:r>
      <w:r>
        <w:rPr>
          <w:color w:val="000000"/>
        </w:rPr>
        <w:t> $230,000</w:t>
      </w:r>
      <w:r>
        <w:rPr>
          <w:color w:val="000000"/>
        </w:rPr>
        <w:br/>
      </w:r>
      <w:r>
        <w:rPr>
          <w:b/>
          <w:bCs/>
          <w:color w:val="000000"/>
          <w:u w:val="single"/>
        </w:rPr>
        <w:t>D.</w:t>
      </w:r>
      <w:r>
        <w:rPr>
          <w:color w:val="000000"/>
        </w:rPr>
        <w:t> $180,000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 xml:space="preserve">11. Based on the preceding information, what is the fair value of the </w:t>
      </w:r>
      <w:proofErr w:type="spellStart"/>
      <w:r>
        <w:rPr>
          <w:color w:val="000000"/>
        </w:rPr>
        <w:t>noncontrolling</w:t>
      </w:r>
      <w:proofErr w:type="spellEnd"/>
      <w:r>
        <w:rPr>
          <w:color w:val="000000"/>
        </w:rPr>
        <w:t xml:space="preserve"> interest at the time of acquisition? </w:t>
      </w:r>
      <w:r>
        <w:rPr>
          <w:color w:val="000000"/>
        </w:rPr>
        <w:br/>
      </w:r>
      <w:r>
        <w:rPr>
          <w:color w:val="808080"/>
        </w:rPr>
        <w:t>A.</w:t>
      </w:r>
      <w:r>
        <w:rPr>
          <w:color w:val="000000"/>
        </w:rPr>
        <w:t> $47,813</w:t>
      </w:r>
      <w:r>
        <w:rPr>
          <w:color w:val="000000"/>
        </w:rPr>
        <w:br/>
      </w:r>
      <w:r>
        <w:rPr>
          <w:color w:val="808080"/>
        </w:rPr>
        <w:t>B.</w:t>
      </w:r>
      <w:r>
        <w:rPr>
          <w:color w:val="000000"/>
        </w:rPr>
        <w:t> $57,500</w:t>
      </w:r>
      <w:r>
        <w:rPr>
          <w:color w:val="000000"/>
        </w:rPr>
        <w:br/>
      </w:r>
      <w:r>
        <w:rPr>
          <w:b/>
          <w:bCs/>
          <w:color w:val="000000"/>
          <w:u w:val="single"/>
        </w:rPr>
        <w:t>C.</w:t>
      </w:r>
      <w:r>
        <w:rPr>
          <w:color w:val="000000"/>
        </w:rPr>
        <w:t> $60,000</w:t>
      </w:r>
      <w:r>
        <w:rPr>
          <w:color w:val="000000"/>
        </w:rPr>
        <w:br/>
      </w:r>
      <w:r>
        <w:rPr>
          <w:color w:val="808080"/>
        </w:rPr>
        <w:t>D.</w:t>
      </w:r>
      <w:r>
        <w:rPr>
          <w:color w:val="000000"/>
        </w:rPr>
        <w:t> $45,000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t>12. Based on the preceding information, what journal entry would Fair Logic make to record equity method income for the year?</w:t>
      </w:r>
      <w:r>
        <w:rPr>
          <w:color w:val="000000"/>
        </w:rPr>
        <w:br/>
        <w:t xml:space="preserve">  </w:t>
      </w:r>
      <w:r>
        <w:rPr>
          <w:noProof/>
          <w:color w:val="000000"/>
          <w:lang w:val="fr-FR" w:eastAsia="fr-FR"/>
        </w:rPr>
        <w:drawing>
          <wp:inline distT="0" distB="0" distL="0" distR="0" wp14:anchorId="2027816B" wp14:editId="269CA39D">
            <wp:extent cx="4143375" cy="1743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143375" cy="1743075"/>
                    </a:xfrm>
                    <a:prstGeom prst="rect">
                      <a:avLst/>
                    </a:prstGeom>
                    <a:noFill/>
                    <a:ln>
                      <a:noFill/>
                    </a:ln>
                  </pic:spPr>
                </pic:pic>
              </a:graphicData>
            </a:graphic>
          </wp:inline>
        </w:drawing>
      </w:r>
      <w:r>
        <w:rPr>
          <w:color w:val="000000"/>
        </w:rPr>
        <w:t>  </w:t>
      </w:r>
      <w:r>
        <w:rPr>
          <w:color w:val="000000"/>
        </w:rPr>
        <w:br/>
      </w:r>
      <w:r>
        <w:rPr>
          <w:color w:val="808080"/>
        </w:rPr>
        <w:t>A.</w:t>
      </w:r>
      <w:r>
        <w:rPr>
          <w:color w:val="000000"/>
        </w:rPr>
        <w:t> Option A</w:t>
      </w:r>
      <w:r>
        <w:rPr>
          <w:color w:val="000000"/>
        </w:rPr>
        <w:br/>
      </w:r>
      <w:r>
        <w:rPr>
          <w:b/>
          <w:bCs/>
          <w:color w:val="000000"/>
          <w:u w:val="single"/>
        </w:rPr>
        <w:t>B.</w:t>
      </w:r>
      <w:r>
        <w:rPr>
          <w:color w:val="000000"/>
        </w:rPr>
        <w:t> Option B</w:t>
      </w:r>
      <w:r>
        <w:rPr>
          <w:color w:val="000000"/>
        </w:rPr>
        <w:br/>
      </w:r>
      <w:r>
        <w:rPr>
          <w:color w:val="808080"/>
        </w:rPr>
        <w:t>C.</w:t>
      </w:r>
      <w:r>
        <w:rPr>
          <w:color w:val="000000"/>
        </w:rPr>
        <w:t> Option C</w:t>
      </w:r>
      <w:r>
        <w:rPr>
          <w:color w:val="000000"/>
        </w:rPr>
        <w:br/>
      </w:r>
      <w:r>
        <w:rPr>
          <w:color w:val="808080"/>
        </w:rPr>
        <w:t>D.</w:t>
      </w:r>
      <w:r>
        <w:rPr>
          <w:color w:val="000000"/>
        </w:rPr>
        <w:t> Option D</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t xml:space="preserve">13. For a subsidiary to be eligible to be included in a consolidated tax </w:t>
      </w:r>
      <w:proofErr w:type="gramStart"/>
      <w:r>
        <w:rPr>
          <w:color w:val="000000"/>
        </w:rPr>
        <w:t>return,</w:t>
      </w:r>
      <w:proofErr w:type="gramEnd"/>
      <w:r>
        <w:rPr>
          <w:color w:val="000000"/>
        </w:rPr>
        <w:t xml:space="preserve"> at least _____ of its stock must be held by the parent company or another company included in the consolidated return. </w:t>
      </w:r>
      <w:r>
        <w:rPr>
          <w:color w:val="000000"/>
        </w:rPr>
        <w:br/>
      </w:r>
      <w:r>
        <w:rPr>
          <w:color w:val="808080"/>
        </w:rPr>
        <w:t>A.</w:t>
      </w:r>
      <w:r>
        <w:rPr>
          <w:color w:val="000000"/>
        </w:rPr>
        <w:t> 50 percent</w:t>
      </w:r>
      <w:r>
        <w:rPr>
          <w:color w:val="000000"/>
        </w:rPr>
        <w:br/>
      </w:r>
      <w:r>
        <w:rPr>
          <w:color w:val="808080"/>
        </w:rPr>
        <w:t>B.</w:t>
      </w:r>
      <w:r>
        <w:rPr>
          <w:color w:val="000000"/>
        </w:rPr>
        <w:t> 40 percent</w:t>
      </w:r>
      <w:r>
        <w:rPr>
          <w:color w:val="000000"/>
        </w:rPr>
        <w:br/>
      </w:r>
      <w:r>
        <w:rPr>
          <w:color w:val="808080"/>
        </w:rPr>
        <w:t>C.</w:t>
      </w:r>
      <w:r>
        <w:rPr>
          <w:color w:val="000000"/>
        </w:rPr>
        <w:t> 75 percent</w:t>
      </w:r>
      <w:r>
        <w:rPr>
          <w:color w:val="000000"/>
        </w:rPr>
        <w:br/>
      </w:r>
      <w:r>
        <w:rPr>
          <w:b/>
          <w:bCs/>
          <w:color w:val="000000"/>
          <w:u w:val="single"/>
        </w:rPr>
        <w:t>D.</w:t>
      </w:r>
      <w:r>
        <w:rPr>
          <w:color w:val="000000"/>
        </w:rPr>
        <w:t> 80 percent</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 xml:space="preserve"> Jupiter Corporation's consolidated cash flow statement for the year ended December 31, 2008, reported operating cash inflows of $160,000, financing cash outflows of $90,000, and investing cash outflows $55,000, and an ending cash balance of $75,000. Jupiter acquired 75 percent of Ganymede Company's common stock on July 1, 2006, at book value. At that date, the fair value of the </w:t>
      </w:r>
      <w:proofErr w:type="spellStart"/>
      <w:r>
        <w:rPr>
          <w:color w:val="000000"/>
        </w:rPr>
        <w:t>noncontrolling</w:t>
      </w:r>
      <w:proofErr w:type="spellEnd"/>
      <w:r>
        <w:rPr>
          <w:color w:val="000000"/>
        </w:rPr>
        <w:t xml:space="preserve"> interest was equal to 25 percent of Ganymede Company's book value. Ganymede reported net income of $20,000, paid dividends of $8,000 in 2008, and is included in Jupiter's consolidated statements. Jupiter paid dividends of $25,000 in 2008. The indirect method is used in computing cash flow from operations.</w:t>
      </w:r>
    </w:p>
    <w:p w:rsidR="00DB0653" w:rsidRDefault="00DB0653" w:rsidP="001E3C6F">
      <w:pPr>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Next/>
        <w:keepLines/>
        <w:widowControl w:val="0"/>
        <w:autoSpaceDE w:val="0"/>
        <w:autoSpaceDN w:val="0"/>
        <w:adjustRightInd w:val="0"/>
        <w:rPr>
          <w:color w:val="000000"/>
        </w:rPr>
      </w:pPr>
      <w:r>
        <w:rPr>
          <w:color w:val="000000"/>
        </w:rPr>
        <w:t>14. Based on the information provided, what was the consolidated cash balance at January 1, 2008? </w:t>
      </w:r>
      <w:r>
        <w:rPr>
          <w:color w:val="000000"/>
        </w:rPr>
        <w:br/>
      </w:r>
      <w:r>
        <w:rPr>
          <w:b/>
          <w:bCs/>
          <w:color w:val="000000"/>
          <w:u w:val="single"/>
        </w:rPr>
        <w:t>A.</w:t>
      </w:r>
      <w:r>
        <w:rPr>
          <w:color w:val="000000"/>
        </w:rPr>
        <w:t> $60,000</w:t>
      </w:r>
      <w:r>
        <w:rPr>
          <w:color w:val="000000"/>
        </w:rPr>
        <w:br/>
      </w:r>
      <w:r>
        <w:rPr>
          <w:color w:val="808080"/>
        </w:rPr>
        <w:t>B.</w:t>
      </w:r>
      <w:r>
        <w:rPr>
          <w:color w:val="000000"/>
        </w:rPr>
        <w:t> $85,000</w:t>
      </w:r>
      <w:r>
        <w:rPr>
          <w:color w:val="000000"/>
        </w:rPr>
        <w:br/>
      </w:r>
      <w:r>
        <w:rPr>
          <w:color w:val="808080"/>
        </w:rPr>
        <w:t>C.</w:t>
      </w:r>
      <w:r>
        <w:rPr>
          <w:color w:val="000000"/>
        </w:rPr>
        <w:t> $15,000</w:t>
      </w:r>
      <w:r>
        <w:rPr>
          <w:color w:val="000000"/>
        </w:rPr>
        <w:br/>
      </w:r>
      <w:r>
        <w:rPr>
          <w:color w:val="808080"/>
        </w:rPr>
        <w:t>D.</w:t>
      </w:r>
      <w:r>
        <w:rPr>
          <w:color w:val="000000"/>
        </w:rPr>
        <w:t> $380,000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t>15. Based on the information provided, what amount was reported as dividends paid in the cash flow from financing activities section of the consolidated statement of cash flows? </w:t>
      </w:r>
      <w:r>
        <w:rPr>
          <w:color w:val="000000"/>
        </w:rPr>
        <w:br/>
      </w:r>
      <w:r>
        <w:rPr>
          <w:color w:val="808080"/>
        </w:rPr>
        <w:t>A.</w:t>
      </w:r>
      <w:r>
        <w:rPr>
          <w:color w:val="000000"/>
        </w:rPr>
        <w:t> $25,000</w:t>
      </w:r>
      <w:r>
        <w:rPr>
          <w:color w:val="000000"/>
        </w:rPr>
        <w:br/>
      </w:r>
      <w:r>
        <w:rPr>
          <w:color w:val="808080"/>
        </w:rPr>
        <w:t>B.</w:t>
      </w:r>
      <w:r>
        <w:rPr>
          <w:color w:val="000000"/>
        </w:rPr>
        <w:t> $33,000</w:t>
      </w:r>
      <w:r>
        <w:rPr>
          <w:color w:val="000000"/>
        </w:rPr>
        <w:br/>
      </w:r>
      <w:r>
        <w:rPr>
          <w:b/>
          <w:bCs/>
          <w:color w:val="000000"/>
          <w:u w:val="single"/>
        </w:rPr>
        <w:t>C.</w:t>
      </w:r>
      <w:r>
        <w:rPr>
          <w:color w:val="000000"/>
        </w:rPr>
        <w:t> $27,000</w:t>
      </w:r>
      <w:r>
        <w:rPr>
          <w:color w:val="000000"/>
        </w:rPr>
        <w:br/>
      </w:r>
      <w:r>
        <w:rPr>
          <w:color w:val="808080"/>
        </w:rPr>
        <w:t>D.</w:t>
      </w:r>
      <w:r>
        <w:rPr>
          <w:color w:val="000000"/>
        </w:rPr>
        <w:t> $8,000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 xml:space="preserve">16. Dividends paid to </w:t>
      </w:r>
      <w:proofErr w:type="spellStart"/>
      <w:r>
        <w:rPr>
          <w:color w:val="000000"/>
        </w:rPr>
        <w:t>noncontrolling</w:t>
      </w:r>
      <w:proofErr w:type="spellEnd"/>
      <w:r>
        <w:rPr>
          <w:color w:val="000000"/>
        </w:rPr>
        <w:t xml:space="preserve"> shareholders:</w:t>
      </w:r>
      <w:r>
        <w:rPr>
          <w:color w:val="000000"/>
        </w:rPr>
        <w:br/>
        <w:t xml:space="preserve"> </w:t>
      </w:r>
      <w:r>
        <w:rPr>
          <w:color w:val="000000"/>
        </w:rPr>
        <w:br/>
        <w:t xml:space="preserve">I. </w:t>
      </w:r>
      <w:proofErr w:type="gramStart"/>
      <w:r>
        <w:rPr>
          <w:color w:val="000000"/>
        </w:rPr>
        <w:t>are</w:t>
      </w:r>
      <w:proofErr w:type="gramEnd"/>
      <w:r>
        <w:rPr>
          <w:color w:val="000000"/>
        </w:rPr>
        <w:t xml:space="preserve"> reported as a cash outflow in the consolidated cash flow statement.</w:t>
      </w:r>
      <w:r>
        <w:rPr>
          <w:color w:val="000000"/>
        </w:rPr>
        <w:br/>
        <w:t xml:space="preserve">II. </w:t>
      </w:r>
      <w:proofErr w:type="gramStart"/>
      <w:r>
        <w:rPr>
          <w:color w:val="000000"/>
        </w:rPr>
        <w:t>represent</w:t>
      </w:r>
      <w:proofErr w:type="gramEnd"/>
      <w:r>
        <w:rPr>
          <w:color w:val="000000"/>
        </w:rPr>
        <w:t xml:space="preserve"> funds that are no longer available to the consolidated entity.</w:t>
      </w:r>
      <w:r>
        <w:rPr>
          <w:color w:val="000000"/>
        </w:rPr>
        <w:br/>
        <w:t xml:space="preserve">III. </w:t>
      </w:r>
      <w:proofErr w:type="gramStart"/>
      <w:r>
        <w:rPr>
          <w:color w:val="000000"/>
        </w:rPr>
        <w:t>are</w:t>
      </w:r>
      <w:proofErr w:type="gramEnd"/>
      <w:r>
        <w:rPr>
          <w:color w:val="000000"/>
        </w:rPr>
        <w:t xml:space="preserve"> reported in the consolidated retained earnings statement. </w:t>
      </w:r>
      <w:r>
        <w:rPr>
          <w:color w:val="000000"/>
        </w:rPr>
        <w:br/>
      </w:r>
      <w:r>
        <w:rPr>
          <w:color w:val="808080"/>
        </w:rPr>
        <w:t>A.</w:t>
      </w:r>
      <w:r>
        <w:rPr>
          <w:color w:val="000000"/>
        </w:rPr>
        <w:t> Observation I alone is true.</w:t>
      </w:r>
      <w:r>
        <w:rPr>
          <w:color w:val="000000"/>
        </w:rPr>
        <w:br/>
      </w:r>
      <w:r>
        <w:rPr>
          <w:color w:val="808080"/>
        </w:rPr>
        <w:t>B.</w:t>
      </w:r>
      <w:r>
        <w:rPr>
          <w:color w:val="000000"/>
        </w:rPr>
        <w:t> Observation III alone is true.</w:t>
      </w:r>
      <w:r>
        <w:rPr>
          <w:color w:val="000000"/>
        </w:rPr>
        <w:br/>
      </w:r>
      <w:r>
        <w:rPr>
          <w:b/>
          <w:bCs/>
          <w:color w:val="000000"/>
          <w:u w:val="single"/>
        </w:rPr>
        <w:t>C.</w:t>
      </w:r>
      <w:r>
        <w:rPr>
          <w:color w:val="000000"/>
        </w:rPr>
        <w:t> Observations I and II are true.</w:t>
      </w:r>
      <w:r>
        <w:rPr>
          <w:color w:val="000000"/>
        </w:rPr>
        <w:br/>
      </w:r>
      <w:r>
        <w:rPr>
          <w:color w:val="808080"/>
        </w:rPr>
        <w:t>D.</w:t>
      </w:r>
      <w:r>
        <w:rPr>
          <w:color w:val="000000"/>
        </w:rPr>
        <w:t> Observations I, II, and II are true.</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t>AICPA: Reporting</w:t>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t> New Life Corporation has just finished preparing a consolidated balance sheet, income statement, and statement of changes in retained earnings for 2009. The following items are proposed for inclusion in the consolidated cash flow statement:</w:t>
      </w:r>
      <w:r>
        <w:rPr>
          <w:color w:val="000000"/>
        </w:rPr>
        <w:br/>
      </w:r>
      <w:r>
        <w:rPr>
          <w:color w:val="000000"/>
        </w:rPr>
        <w:br/>
        <w:t> </w:t>
      </w:r>
      <w:r>
        <w:rPr>
          <w:noProof/>
          <w:color w:val="000000"/>
          <w:lang w:val="fr-FR" w:eastAsia="fr-FR"/>
        </w:rPr>
        <w:drawing>
          <wp:inline distT="0" distB="0" distL="0" distR="0" wp14:anchorId="03CF96FF" wp14:editId="4DE0583A">
            <wp:extent cx="3619500" cy="3305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619500" cy="3305175"/>
                    </a:xfrm>
                    <a:prstGeom prst="rect">
                      <a:avLst/>
                    </a:prstGeom>
                    <a:noFill/>
                    <a:ln>
                      <a:noFill/>
                    </a:ln>
                  </pic:spPr>
                </pic:pic>
              </a:graphicData>
            </a:graphic>
          </wp:inline>
        </w:drawing>
      </w:r>
      <w:r>
        <w:rPr>
          <w:color w:val="000000"/>
        </w:rPr>
        <w:t> </w:t>
      </w:r>
      <w:r>
        <w:rPr>
          <w:color w:val="000000"/>
        </w:rPr>
        <w:br/>
      </w:r>
      <w:r>
        <w:rPr>
          <w:color w:val="000000"/>
        </w:rPr>
        <w:br/>
        <w:t xml:space="preserve">New Life holds 75 percent of the voting stock of Shane Pharmaceuticals, acquired at book value on June 21, 2006. On the date of the acquisition, the fair value of the </w:t>
      </w:r>
      <w:proofErr w:type="spellStart"/>
      <w:r>
        <w:rPr>
          <w:color w:val="000000"/>
        </w:rPr>
        <w:t>noncontrolling</w:t>
      </w:r>
      <w:proofErr w:type="spellEnd"/>
      <w:r>
        <w:rPr>
          <w:color w:val="000000"/>
        </w:rPr>
        <w:t xml:space="preserve"> interest was equal to 25 percent of the book value of Shane.</w:t>
      </w:r>
    </w:p>
    <w:p w:rsidR="00DB0653" w:rsidRDefault="00DB0653" w:rsidP="001E3C6F">
      <w:pPr>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17. Based on the preceding information, what amount will be reported in the consolidated cash flow statement as net cash provided by operating activities for 2009? </w:t>
      </w:r>
      <w:r>
        <w:rPr>
          <w:color w:val="000000"/>
        </w:rPr>
        <w:br/>
      </w:r>
      <w:r>
        <w:rPr>
          <w:color w:val="808080"/>
        </w:rPr>
        <w:t>A.</w:t>
      </w:r>
      <w:r>
        <w:rPr>
          <w:color w:val="000000"/>
        </w:rPr>
        <w:t> $350,000</w:t>
      </w:r>
      <w:r>
        <w:rPr>
          <w:color w:val="000000"/>
        </w:rPr>
        <w:br/>
      </w:r>
      <w:r>
        <w:rPr>
          <w:b/>
          <w:bCs/>
          <w:color w:val="000000"/>
          <w:u w:val="single"/>
        </w:rPr>
        <w:t>B.</w:t>
      </w:r>
      <w:r>
        <w:rPr>
          <w:color w:val="000000"/>
        </w:rPr>
        <w:t> $463,000</w:t>
      </w:r>
      <w:r>
        <w:rPr>
          <w:color w:val="000000"/>
        </w:rPr>
        <w:br/>
      </w:r>
      <w:r>
        <w:rPr>
          <w:color w:val="808080"/>
        </w:rPr>
        <w:t>C.</w:t>
      </w:r>
      <w:r>
        <w:rPr>
          <w:color w:val="000000"/>
        </w:rPr>
        <w:t> $335,000</w:t>
      </w:r>
      <w:r>
        <w:rPr>
          <w:color w:val="000000"/>
        </w:rPr>
        <w:br/>
      </w:r>
      <w:r>
        <w:rPr>
          <w:color w:val="808080"/>
        </w:rPr>
        <w:t>D.</w:t>
      </w:r>
      <w:r>
        <w:rPr>
          <w:color w:val="000000"/>
        </w:rPr>
        <w:t> $421,000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t>18. Based on the preceding information, what amount will be reported in the consolidated cash flow statement as net cash used in investing activities for 2009? </w:t>
      </w:r>
      <w:r>
        <w:rPr>
          <w:color w:val="000000"/>
        </w:rPr>
        <w:br/>
      </w:r>
      <w:r>
        <w:rPr>
          <w:color w:val="808080"/>
        </w:rPr>
        <w:t>A.</w:t>
      </w:r>
      <w:r>
        <w:rPr>
          <w:color w:val="000000"/>
        </w:rPr>
        <w:t> $200,000</w:t>
      </w:r>
      <w:r>
        <w:rPr>
          <w:color w:val="000000"/>
        </w:rPr>
        <w:br/>
      </w:r>
      <w:r>
        <w:rPr>
          <w:color w:val="808080"/>
        </w:rPr>
        <w:t>B.</w:t>
      </w:r>
      <w:r>
        <w:rPr>
          <w:color w:val="000000"/>
        </w:rPr>
        <w:t> $142,000</w:t>
      </w:r>
      <w:r>
        <w:rPr>
          <w:color w:val="000000"/>
        </w:rPr>
        <w:br/>
      </w:r>
      <w:r>
        <w:rPr>
          <w:color w:val="808080"/>
        </w:rPr>
        <w:t>C.</w:t>
      </w:r>
      <w:r>
        <w:rPr>
          <w:color w:val="000000"/>
        </w:rPr>
        <w:t> $155,000</w:t>
      </w:r>
      <w:r>
        <w:rPr>
          <w:color w:val="000000"/>
        </w:rPr>
        <w:br/>
      </w:r>
      <w:r>
        <w:rPr>
          <w:b/>
          <w:bCs/>
          <w:color w:val="000000"/>
          <w:u w:val="single"/>
        </w:rPr>
        <w:t>D.</w:t>
      </w:r>
      <w:r>
        <w:rPr>
          <w:color w:val="000000"/>
        </w:rPr>
        <w:t> $130,000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t>19. Based on the preceding information, what amount will be reported in the consolidated cash flow statement as net cash used in financing activities for 2009? </w:t>
      </w:r>
      <w:r>
        <w:rPr>
          <w:color w:val="000000"/>
        </w:rPr>
        <w:br/>
      </w:r>
      <w:r>
        <w:rPr>
          <w:b/>
          <w:bCs/>
          <w:color w:val="000000"/>
          <w:u w:val="single"/>
        </w:rPr>
        <w:t>A.</w:t>
      </w:r>
      <w:r>
        <w:rPr>
          <w:color w:val="000000"/>
        </w:rPr>
        <w:t> $40,000</w:t>
      </w:r>
      <w:r>
        <w:rPr>
          <w:color w:val="000000"/>
        </w:rPr>
        <w:br/>
      </w:r>
      <w:r>
        <w:rPr>
          <w:color w:val="808080"/>
        </w:rPr>
        <w:t>B.</w:t>
      </w:r>
      <w:r>
        <w:rPr>
          <w:color w:val="000000"/>
        </w:rPr>
        <w:t> $55,000</w:t>
      </w:r>
      <w:r>
        <w:rPr>
          <w:color w:val="000000"/>
        </w:rPr>
        <w:br/>
      </w:r>
      <w:r>
        <w:rPr>
          <w:color w:val="808080"/>
        </w:rPr>
        <w:t>C.</w:t>
      </w:r>
      <w:r>
        <w:rPr>
          <w:color w:val="000000"/>
        </w:rPr>
        <w:t> $90,000</w:t>
      </w:r>
      <w:r>
        <w:rPr>
          <w:color w:val="000000"/>
        </w:rPr>
        <w:br/>
      </w:r>
      <w:r>
        <w:rPr>
          <w:color w:val="808080"/>
        </w:rPr>
        <w:t>D.</w:t>
      </w:r>
      <w:r>
        <w:rPr>
          <w:color w:val="000000"/>
        </w:rPr>
        <w:t> $10,000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20. Based on the preceding information, what was the change in cash balance for the consolidated entity for 2009? </w:t>
      </w:r>
      <w:r>
        <w:rPr>
          <w:color w:val="000000"/>
        </w:rPr>
        <w:br/>
      </w:r>
      <w:r>
        <w:rPr>
          <w:color w:val="808080"/>
        </w:rPr>
        <w:t>A.</w:t>
      </w:r>
      <w:r>
        <w:rPr>
          <w:color w:val="000000"/>
        </w:rPr>
        <w:t> Decrease of $153,000</w:t>
      </w:r>
      <w:r>
        <w:rPr>
          <w:color w:val="000000"/>
        </w:rPr>
        <w:br/>
      </w:r>
      <w:r>
        <w:rPr>
          <w:color w:val="808080"/>
        </w:rPr>
        <w:t>B.</w:t>
      </w:r>
      <w:r>
        <w:rPr>
          <w:color w:val="000000"/>
        </w:rPr>
        <w:t> Increase of $450,000</w:t>
      </w:r>
      <w:r>
        <w:rPr>
          <w:color w:val="000000"/>
        </w:rPr>
        <w:br/>
      </w:r>
      <w:r>
        <w:rPr>
          <w:b/>
          <w:bCs/>
          <w:color w:val="000000"/>
          <w:u w:val="single"/>
        </w:rPr>
        <w:t>C.</w:t>
      </w:r>
      <w:r>
        <w:rPr>
          <w:color w:val="000000"/>
        </w:rPr>
        <w:t> Increase of $293,000</w:t>
      </w:r>
      <w:r>
        <w:rPr>
          <w:color w:val="000000"/>
        </w:rPr>
        <w:br/>
      </w:r>
      <w:r>
        <w:rPr>
          <w:color w:val="808080"/>
        </w:rPr>
        <w:t>D.</w:t>
      </w:r>
      <w:r>
        <w:rPr>
          <w:color w:val="000000"/>
        </w:rPr>
        <w:t> Increase of $150,000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t>21. Assume that New Life uses the direct method of computing cash flows from operating activities. Based on the preceding information, what amount will be reported by the company as cash received from customers during the year? </w:t>
      </w:r>
      <w:r>
        <w:rPr>
          <w:color w:val="000000"/>
        </w:rPr>
        <w:br/>
      </w:r>
      <w:r>
        <w:rPr>
          <w:b/>
          <w:bCs/>
          <w:color w:val="000000"/>
          <w:u w:val="single"/>
        </w:rPr>
        <w:t>A.</w:t>
      </w:r>
      <w:r>
        <w:rPr>
          <w:color w:val="000000"/>
        </w:rPr>
        <w:t> $815,000</w:t>
      </w:r>
      <w:r>
        <w:rPr>
          <w:color w:val="000000"/>
        </w:rPr>
        <w:br/>
      </w:r>
      <w:r>
        <w:rPr>
          <w:color w:val="808080"/>
        </w:rPr>
        <w:t>B.</w:t>
      </w:r>
      <w:r>
        <w:rPr>
          <w:color w:val="000000"/>
        </w:rPr>
        <w:t> $785,000</w:t>
      </w:r>
      <w:r>
        <w:rPr>
          <w:color w:val="000000"/>
        </w:rPr>
        <w:br/>
      </w:r>
      <w:r>
        <w:rPr>
          <w:color w:val="808080"/>
        </w:rPr>
        <w:t>C.</w:t>
      </w:r>
      <w:r>
        <w:rPr>
          <w:color w:val="000000"/>
        </w:rPr>
        <w:t> $800,000</w:t>
      </w:r>
      <w:r>
        <w:rPr>
          <w:color w:val="000000"/>
        </w:rPr>
        <w:br/>
      </w:r>
      <w:r>
        <w:rPr>
          <w:color w:val="808080"/>
        </w:rPr>
        <w:t>D.</w:t>
      </w:r>
      <w:r>
        <w:rPr>
          <w:color w:val="000000"/>
        </w:rPr>
        <w:t> $835,000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t>22. Assume that New Life uses the direct method of computing cash flows from operating activities. Based on the preceding information, what amount will be reported by the company as cash payments to suppliers for 2009? </w:t>
      </w:r>
      <w:r>
        <w:rPr>
          <w:color w:val="000000"/>
        </w:rPr>
        <w:br/>
      </w:r>
      <w:r>
        <w:rPr>
          <w:color w:val="808080"/>
        </w:rPr>
        <w:t>A.</w:t>
      </w:r>
      <w:r>
        <w:rPr>
          <w:color w:val="000000"/>
        </w:rPr>
        <w:t> $350,000</w:t>
      </w:r>
      <w:r>
        <w:rPr>
          <w:color w:val="000000"/>
        </w:rPr>
        <w:br/>
      </w:r>
      <w:r>
        <w:rPr>
          <w:color w:val="808080"/>
        </w:rPr>
        <w:t>B.</w:t>
      </w:r>
      <w:r>
        <w:rPr>
          <w:color w:val="000000"/>
        </w:rPr>
        <w:t> $348,000</w:t>
      </w:r>
      <w:r>
        <w:rPr>
          <w:color w:val="000000"/>
        </w:rPr>
        <w:br/>
      </w:r>
      <w:r>
        <w:rPr>
          <w:color w:val="808080"/>
        </w:rPr>
        <w:t>C.</w:t>
      </w:r>
      <w:r>
        <w:rPr>
          <w:color w:val="000000"/>
        </w:rPr>
        <w:t> $312,000</w:t>
      </w:r>
      <w:r>
        <w:rPr>
          <w:color w:val="000000"/>
        </w:rPr>
        <w:br/>
      </w:r>
      <w:r>
        <w:rPr>
          <w:b/>
          <w:bCs/>
          <w:color w:val="000000"/>
          <w:u w:val="single"/>
        </w:rPr>
        <w:t>D.</w:t>
      </w:r>
      <w:r>
        <w:rPr>
          <w:color w:val="000000"/>
        </w:rPr>
        <w:t> $352,000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 xml:space="preserve"> Catalyst Corporation acquired 90 percent of Trigger Corporation's common stock on September 30, 2008 for $225,000. At that date, the fair value of the </w:t>
      </w:r>
      <w:proofErr w:type="spellStart"/>
      <w:r>
        <w:rPr>
          <w:color w:val="000000"/>
        </w:rPr>
        <w:t>noncontrolling</w:t>
      </w:r>
      <w:proofErr w:type="spellEnd"/>
      <w:r>
        <w:rPr>
          <w:color w:val="000000"/>
        </w:rPr>
        <w:t xml:space="preserve"> interest was $25,000. On January 1, 2008, Trigger reported the following stockholders' equity balances:</w:t>
      </w:r>
      <w:r>
        <w:rPr>
          <w:color w:val="000000"/>
        </w:rPr>
        <w:br/>
      </w:r>
      <w:r>
        <w:rPr>
          <w:color w:val="000000"/>
        </w:rPr>
        <w:br/>
      </w:r>
      <w:r>
        <w:rPr>
          <w:color w:val="000000"/>
        </w:rPr>
        <w:br/>
      </w:r>
      <w:r>
        <w:rPr>
          <w:color w:val="000000"/>
        </w:rPr>
        <w:br/>
        <w:t> </w:t>
      </w:r>
      <w:r>
        <w:rPr>
          <w:noProof/>
          <w:color w:val="000000"/>
          <w:lang w:val="fr-FR" w:eastAsia="fr-FR"/>
        </w:rPr>
        <w:drawing>
          <wp:inline distT="0" distB="0" distL="0" distR="0" wp14:anchorId="32A58DA0" wp14:editId="143703D3">
            <wp:extent cx="2771775" cy="1095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771775" cy="1095375"/>
                    </a:xfrm>
                    <a:prstGeom prst="rect">
                      <a:avLst/>
                    </a:prstGeom>
                    <a:noFill/>
                    <a:ln>
                      <a:noFill/>
                    </a:ln>
                  </pic:spPr>
                </pic:pic>
              </a:graphicData>
            </a:graphic>
          </wp:inline>
        </w:drawing>
      </w:r>
      <w:r>
        <w:rPr>
          <w:color w:val="000000"/>
        </w:rPr>
        <w:t> </w:t>
      </w:r>
      <w:r>
        <w:rPr>
          <w:color w:val="000000"/>
        </w:rPr>
        <w:br/>
      </w:r>
      <w:r>
        <w:rPr>
          <w:color w:val="000000"/>
        </w:rPr>
        <w:br/>
      </w:r>
      <w:r>
        <w:rPr>
          <w:color w:val="000000"/>
        </w:rPr>
        <w:br/>
      </w:r>
      <w:r>
        <w:rPr>
          <w:color w:val="000000"/>
        </w:rPr>
        <w:br/>
        <w:t>Trigger reported net income of $80,000 in 2008, earned uniformly throughout the year, and declared and paid dividends of $10,000 on June 30 and $30,000 on December 31, 2008. Catalyst reported retained earnings of $250,000 on January 1, 2008, and had 2008 income of $120,000 from its separate operations. Catalyst paid dividends of $50,000 on December 31, 2008. Catalyst accounts for its investment in Trigger Corporation using the basic equity method.</w:t>
      </w:r>
    </w:p>
    <w:p w:rsidR="00DB0653" w:rsidRDefault="00DB0653" w:rsidP="001E3C6F">
      <w:pPr>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Next/>
        <w:keepLines/>
        <w:widowControl w:val="0"/>
        <w:autoSpaceDE w:val="0"/>
        <w:autoSpaceDN w:val="0"/>
        <w:adjustRightInd w:val="0"/>
        <w:rPr>
          <w:color w:val="000000"/>
        </w:rPr>
      </w:pPr>
      <w:r>
        <w:rPr>
          <w:color w:val="000000"/>
        </w:rPr>
        <w:t>23. Based on the information provided, what is the consolidated net income reported for the year 2008? </w:t>
      </w:r>
      <w:r>
        <w:rPr>
          <w:color w:val="000000"/>
        </w:rPr>
        <w:br/>
      </w:r>
      <w:r>
        <w:rPr>
          <w:color w:val="808080"/>
        </w:rPr>
        <w:t>A.</w:t>
      </w:r>
      <w:r>
        <w:rPr>
          <w:color w:val="000000"/>
        </w:rPr>
        <w:t> $120,000</w:t>
      </w:r>
      <w:r>
        <w:rPr>
          <w:color w:val="000000"/>
        </w:rPr>
        <w:br/>
      </w:r>
      <w:r>
        <w:rPr>
          <w:color w:val="808080"/>
        </w:rPr>
        <w:t>B.</w:t>
      </w:r>
      <w:r>
        <w:rPr>
          <w:color w:val="000000"/>
        </w:rPr>
        <w:t> $138,000</w:t>
      </w:r>
      <w:r>
        <w:rPr>
          <w:color w:val="000000"/>
        </w:rPr>
        <w:br/>
      </w:r>
      <w:r>
        <w:rPr>
          <w:b/>
          <w:bCs/>
          <w:color w:val="000000"/>
          <w:u w:val="single"/>
        </w:rPr>
        <w:t>C.</w:t>
      </w:r>
      <w:r>
        <w:rPr>
          <w:color w:val="000000"/>
        </w:rPr>
        <w:t> $140,000</w:t>
      </w:r>
      <w:r>
        <w:rPr>
          <w:color w:val="000000"/>
        </w:rPr>
        <w:br/>
      </w:r>
      <w:r>
        <w:rPr>
          <w:color w:val="808080"/>
        </w:rPr>
        <w:t>D.</w:t>
      </w:r>
      <w:r>
        <w:rPr>
          <w:color w:val="000000"/>
        </w:rPr>
        <w:t> $192,000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24. Based on the information provided, what is the consolidated income to the controlling interest reported for the year 2008? </w:t>
      </w:r>
      <w:r>
        <w:rPr>
          <w:color w:val="000000"/>
        </w:rPr>
        <w:br/>
      </w:r>
      <w:r>
        <w:rPr>
          <w:color w:val="808080"/>
        </w:rPr>
        <w:t>A.</w:t>
      </w:r>
      <w:r>
        <w:rPr>
          <w:color w:val="000000"/>
        </w:rPr>
        <w:t> $192,000</w:t>
      </w:r>
      <w:r>
        <w:rPr>
          <w:color w:val="000000"/>
        </w:rPr>
        <w:br/>
      </w:r>
      <w:r>
        <w:rPr>
          <w:b/>
          <w:bCs/>
          <w:color w:val="000000"/>
          <w:u w:val="single"/>
        </w:rPr>
        <w:t>B.</w:t>
      </w:r>
      <w:r>
        <w:rPr>
          <w:color w:val="000000"/>
        </w:rPr>
        <w:t> $138,000</w:t>
      </w:r>
      <w:r>
        <w:rPr>
          <w:color w:val="000000"/>
        </w:rPr>
        <w:br/>
      </w:r>
      <w:r>
        <w:rPr>
          <w:color w:val="808080"/>
        </w:rPr>
        <w:t>C.</w:t>
      </w:r>
      <w:r>
        <w:rPr>
          <w:color w:val="000000"/>
        </w:rPr>
        <w:t> $140,000</w:t>
      </w:r>
      <w:r>
        <w:rPr>
          <w:color w:val="000000"/>
        </w:rPr>
        <w:br/>
      </w:r>
      <w:r>
        <w:rPr>
          <w:color w:val="808080"/>
        </w:rPr>
        <w:t>D.</w:t>
      </w:r>
      <w:r>
        <w:rPr>
          <w:color w:val="000000"/>
        </w:rPr>
        <w:t> $120,000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t>25. Based on the information provided, what is the amount of consolidated retained earnings as of December 31, 2008? </w:t>
      </w:r>
      <w:r>
        <w:rPr>
          <w:color w:val="000000"/>
        </w:rPr>
        <w:br/>
      </w:r>
      <w:r>
        <w:rPr>
          <w:color w:val="808080"/>
        </w:rPr>
        <w:t>A.</w:t>
      </w:r>
      <w:r>
        <w:rPr>
          <w:color w:val="000000"/>
        </w:rPr>
        <w:t> $340,000</w:t>
      </w:r>
      <w:r>
        <w:rPr>
          <w:color w:val="000000"/>
        </w:rPr>
        <w:br/>
      </w:r>
      <w:r>
        <w:rPr>
          <w:color w:val="808080"/>
        </w:rPr>
        <w:t>B.</w:t>
      </w:r>
      <w:r>
        <w:rPr>
          <w:color w:val="000000"/>
        </w:rPr>
        <w:t> $250,000</w:t>
      </w:r>
      <w:r>
        <w:rPr>
          <w:color w:val="000000"/>
        </w:rPr>
        <w:br/>
      </w:r>
      <w:r>
        <w:rPr>
          <w:b/>
          <w:bCs/>
          <w:color w:val="000000"/>
          <w:u w:val="single"/>
        </w:rPr>
        <w:t>C.</w:t>
      </w:r>
      <w:r>
        <w:rPr>
          <w:color w:val="000000"/>
        </w:rPr>
        <w:t> $338,000</w:t>
      </w:r>
      <w:r>
        <w:rPr>
          <w:color w:val="000000"/>
        </w:rPr>
        <w:br/>
      </w:r>
      <w:r>
        <w:rPr>
          <w:color w:val="808080"/>
        </w:rPr>
        <w:t>D.</w:t>
      </w:r>
      <w:r>
        <w:rPr>
          <w:color w:val="000000"/>
        </w:rPr>
        <w:t> $388,000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t>26. Based on the information provided, what is the balance of Catalyst's investment in Trigger Corporation as of December 31, 2008? </w:t>
      </w:r>
      <w:r>
        <w:rPr>
          <w:color w:val="000000"/>
        </w:rPr>
        <w:br/>
      </w:r>
      <w:r>
        <w:rPr>
          <w:b/>
          <w:bCs/>
          <w:color w:val="000000"/>
          <w:u w:val="single"/>
        </w:rPr>
        <w:t>A.</w:t>
      </w:r>
      <w:r>
        <w:rPr>
          <w:color w:val="000000"/>
        </w:rPr>
        <w:t> $216,000</w:t>
      </w:r>
      <w:r>
        <w:rPr>
          <w:color w:val="000000"/>
        </w:rPr>
        <w:br/>
      </w:r>
      <w:r>
        <w:rPr>
          <w:color w:val="808080"/>
        </w:rPr>
        <w:t>B.</w:t>
      </w:r>
      <w:r>
        <w:rPr>
          <w:color w:val="000000"/>
        </w:rPr>
        <w:t> $225,000</w:t>
      </w:r>
      <w:r>
        <w:rPr>
          <w:color w:val="000000"/>
        </w:rPr>
        <w:br/>
      </w:r>
      <w:r>
        <w:rPr>
          <w:color w:val="808080"/>
        </w:rPr>
        <w:t>C.</w:t>
      </w:r>
      <w:r>
        <w:rPr>
          <w:color w:val="000000"/>
        </w:rPr>
        <w:t> $213,000</w:t>
      </w:r>
      <w:r>
        <w:rPr>
          <w:color w:val="000000"/>
        </w:rPr>
        <w:br/>
      </w:r>
      <w:r>
        <w:rPr>
          <w:color w:val="808080"/>
        </w:rPr>
        <w:t>D.</w:t>
      </w:r>
      <w:r>
        <w:rPr>
          <w:color w:val="000000"/>
        </w:rPr>
        <w:t> $215,000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t xml:space="preserve"> Company </w:t>
      </w:r>
      <w:proofErr w:type="gramStart"/>
      <w:r>
        <w:rPr>
          <w:color w:val="000000"/>
        </w:rPr>
        <w:t>A</w:t>
      </w:r>
      <w:proofErr w:type="gramEnd"/>
      <w:r>
        <w:rPr>
          <w:color w:val="000000"/>
        </w:rPr>
        <w:t xml:space="preserve"> holds 70 percent of the voting shares of Company B. During 2008, Company B sold land with a book value of $125,000 to Company A for $150,000. Company A continues to hold the land at the end of the year. The companies file separate tax returns and are subject to a 40 percent tax rate. Assume that Company A uses the basic equity method in accounting for its investment in Company B.</w:t>
      </w:r>
    </w:p>
    <w:p w:rsidR="00DB0653" w:rsidRDefault="00DB0653" w:rsidP="001E3C6F">
      <w:pPr>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 xml:space="preserve">27. Based on the information given, which eliminating entry relating to the intercorporate sale of land is to be entered in the consolidation </w:t>
      </w:r>
      <w:proofErr w:type="spellStart"/>
      <w:r>
        <w:rPr>
          <w:color w:val="000000"/>
        </w:rPr>
        <w:t>workpaper</w:t>
      </w:r>
      <w:proofErr w:type="spellEnd"/>
      <w:r>
        <w:rPr>
          <w:color w:val="000000"/>
        </w:rPr>
        <w:t xml:space="preserve"> prepared at the end of 2008?</w:t>
      </w:r>
      <w:r>
        <w:rPr>
          <w:color w:val="000000"/>
        </w:rPr>
        <w:br/>
        <w:t xml:space="preserve"> </w:t>
      </w:r>
      <w:r>
        <w:rPr>
          <w:color w:val="000000"/>
        </w:rPr>
        <w:br/>
      </w:r>
      <w:r>
        <w:rPr>
          <w:color w:val="000000"/>
        </w:rPr>
        <w:br/>
        <w:t> </w:t>
      </w:r>
      <w:r>
        <w:rPr>
          <w:noProof/>
          <w:color w:val="000000"/>
          <w:lang w:val="fr-FR" w:eastAsia="fr-FR"/>
        </w:rPr>
        <w:drawing>
          <wp:inline distT="0" distB="0" distL="0" distR="0" wp14:anchorId="1D9A812F" wp14:editId="4B5A9F25">
            <wp:extent cx="3581400" cy="1562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581400" cy="1562100"/>
                    </a:xfrm>
                    <a:prstGeom prst="rect">
                      <a:avLst/>
                    </a:prstGeom>
                    <a:noFill/>
                    <a:ln>
                      <a:noFill/>
                    </a:ln>
                  </pic:spPr>
                </pic:pic>
              </a:graphicData>
            </a:graphic>
          </wp:inline>
        </w:drawing>
      </w:r>
      <w:r>
        <w:rPr>
          <w:color w:val="000000"/>
        </w:rPr>
        <w:t>  </w:t>
      </w:r>
      <w:r>
        <w:rPr>
          <w:color w:val="000000"/>
        </w:rPr>
        <w:br/>
      </w:r>
      <w:r>
        <w:rPr>
          <w:b/>
          <w:bCs/>
          <w:color w:val="000000"/>
          <w:u w:val="single"/>
        </w:rPr>
        <w:t>A.</w:t>
      </w:r>
      <w:r>
        <w:rPr>
          <w:color w:val="000000"/>
        </w:rPr>
        <w:t> Option A</w:t>
      </w:r>
      <w:r>
        <w:rPr>
          <w:color w:val="000000"/>
        </w:rPr>
        <w:br/>
      </w:r>
      <w:r>
        <w:rPr>
          <w:color w:val="808080"/>
        </w:rPr>
        <w:t>B.</w:t>
      </w:r>
      <w:r>
        <w:rPr>
          <w:color w:val="000000"/>
        </w:rPr>
        <w:t> Option B</w:t>
      </w:r>
      <w:r>
        <w:rPr>
          <w:color w:val="000000"/>
        </w:rPr>
        <w:br/>
      </w:r>
      <w:r>
        <w:rPr>
          <w:color w:val="808080"/>
        </w:rPr>
        <w:t>C.</w:t>
      </w:r>
      <w:r>
        <w:rPr>
          <w:color w:val="000000"/>
        </w:rPr>
        <w:t> Option C</w:t>
      </w:r>
      <w:r>
        <w:rPr>
          <w:color w:val="000000"/>
        </w:rPr>
        <w:br/>
      </w:r>
      <w:r>
        <w:rPr>
          <w:color w:val="808080"/>
        </w:rPr>
        <w:t>D.</w:t>
      </w:r>
      <w:r>
        <w:rPr>
          <w:color w:val="000000"/>
        </w:rPr>
        <w:t> Option D</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t xml:space="preserve">28. Assume the Company A holds the land at the end of 2009. Based on the information given, the eliminating entry relating to the intercorporate sale of land to be entered in the consolidation </w:t>
      </w:r>
      <w:proofErr w:type="spellStart"/>
      <w:r>
        <w:rPr>
          <w:color w:val="000000"/>
        </w:rPr>
        <w:t>workpaper</w:t>
      </w:r>
      <w:proofErr w:type="spellEnd"/>
      <w:r>
        <w:rPr>
          <w:color w:val="000000"/>
        </w:rPr>
        <w:t xml:space="preserve"> prepared at the end of 2009 will include: </w:t>
      </w:r>
      <w:r>
        <w:rPr>
          <w:color w:val="000000"/>
        </w:rPr>
        <w:br/>
      </w:r>
      <w:r>
        <w:rPr>
          <w:color w:val="808080"/>
        </w:rPr>
        <w:t>A.</w:t>
      </w:r>
      <w:r>
        <w:rPr>
          <w:color w:val="000000"/>
        </w:rPr>
        <w:t> a debit to Retained Earnings for $7,500.</w:t>
      </w:r>
      <w:r>
        <w:rPr>
          <w:color w:val="000000"/>
        </w:rPr>
        <w:br/>
      </w:r>
      <w:proofErr w:type="gramStart"/>
      <w:r>
        <w:rPr>
          <w:b/>
          <w:bCs/>
          <w:color w:val="000000"/>
          <w:u w:val="single"/>
        </w:rPr>
        <w:t>B.</w:t>
      </w:r>
      <w:r>
        <w:rPr>
          <w:color w:val="000000"/>
        </w:rPr>
        <w:t xml:space="preserve"> a debit to </w:t>
      </w:r>
      <w:proofErr w:type="spellStart"/>
      <w:r>
        <w:rPr>
          <w:color w:val="000000"/>
        </w:rPr>
        <w:t>Noncontrolling</w:t>
      </w:r>
      <w:proofErr w:type="spellEnd"/>
      <w:r>
        <w:rPr>
          <w:color w:val="000000"/>
        </w:rPr>
        <w:t xml:space="preserve"> Interest for $4,500.</w:t>
      </w:r>
      <w:proofErr w:type="gramEnd"/>
      <w:r>
        <w:rPr>
          <w:color w:val="000000"/>
        </w:rPr>
        <w:br/>
      </w:r>
      <w:proofErr w:type="gramStart"/>
      <w:r>
        <w:rPr>
          <w:color w:val="808080"/>
        </w:rPr>
        <w:t>C.</w:t>
      </w:r>
      <w:r>
        <w:rPr>
          <w:color w:val="000000"/>
        </w:rPr>
        <w:t> a credit to Land for $150,000.</w:t>
      </w:r>
      <w:proofErr w:type="gramEnd"/>
      <w:r>
        <w:rPr>
          <w:color w:val="000000"/>
        </w:rPr>
        <w:br/>
      </w:r>
      <w:proofErr w:type="gramStart"/>
      <w:r>
        <w:rPr>
          <w:color w:val="808080"/>
        </w:rPr>
        <w:t>D.</w:t>
      </w:r>
      <w:r>
        <w:rPr>
          <w:color w:val="000000"/>
        </w:rPr>
        <w:t> a credit to Land for $15,000.</w:t>
      </w:r>
      <w:proofErr w:type="gramEnd"/>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 xml:space="preserve">29. Assume the Company A holds the land at the end of 2009. The eliminating entry relating to the intercorporate sale of land to be entered in the consolidation </w:t>
      </w:r>
      <w:proofErr w:type="spellStart"/>
      <w:r>
        <w:rPr>
          <w:color w:val="000000"/>
        </w:rPr>
        <w:t>workpaper</w:t>
      </w:r>
      <w:proofErr w:type="spellEnd"/>
      <w:r>
        <w:rPr>
          <w:color w:val="000000"/>
        </w:rPr>
        <w:t xml:space="preserve"> prepared at the end of 2009 will include a debit to Retained Earnings for: </w:t>
      </w:r>
      <w:r>
        <w:rPr>
          <w:color w:val="000000"/>
        </w:rPr>
        <w:br/>
      </w:r>
      <w:r>
        <w:rPr>
          <w:color w:val="808080"/>
        </w:rPr>
        <w:t>A.</w:t>
      </w:r>
      <w:r>
        <w:rPr>
          <w:color w:val="000000"/>
        </w:rPr>
        <w:t> $4,500.</w:t>
      </w:r>
      <w:r>
        <w:rPr>
          <w:color w:val="000000"/>
        </w:rPr>
        <w:br/>
      </w:r>
      <w:proofErr w:type="gramStart"/>
      <w:r>
        <w:rPr>
          <w:color w:val="808080"/>
        </w:rPr>
        <w:t>B.</w:t>
      </w:r>
      <w:r>
        <w:rPr>
          <w:color w:val="000000"/>
        </w:rPr>
        <w:t> $7,500.</w:t>
      </w:r>
      <w:proofErr w:type="gramEnd"/>
      <w:r>
        <w:rPr>
          <w:color w:val="000000"/>
        </w:rPr>
        <w:br/>
      </w:r>
      <w:r>
        <w:rPr>
          <w:color w:val="808080"/>
        </w:rPr>
        <w:t>C.</w:t>
      </w:r>
      <w:r>
        <w:rPr>
          <w:color w:val="000000"/>
        </w:rPr>
        <w:t> $15,000.</w:t>
      </w:r>
      <w:r>
        <w:rPr>
          <w:color w:val="000000"/>
        </w:rPr>
        <w:br/>
      </w:r>
      <w:proofErr w:type="gramStart"/>
      <w:r>
        <w:rPr>
          <w:b/>
          <w:bCs/>
          <w:color w:val="000000"/>
          <w:u w:val="single"/>
        </w:rPr>
        <w:t>D.</w:t>
      </w:r>
      <w:r>
        <w:rPr>
          <w:color w:val="000000"/>
        </w:rPr>
        <w:t> $10,500.</w:t>
      </w:r>
      <w:proofErr w:type="gramEnd"/>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t xml:space="preserve"> Electric Corporation holds 80 percent of Utility Company's voting common shares, acquired at book values, but none of its preferred shares. At the date of acquisition, the fair value of the </w:t>
      </w:r>
      <w:proofErr w:type="spellStart"/>
      <w:r>
        <w:rPr>
          <w:color w:val="000000"/>
        </w:rPr>
        <w:t>noncontrolling</w:t>
      </w:r>
      <w:proofErr w:type="spellEnd"/>
      <w:r>
        <w:rPr>
          <w:color w:val="000000"/>
        </w:rPr>
        <w:t xml:space="preserve"> interest was equal to 20 percent of the book value of Utility Company. Summary balance sheets for the companies on December 31, 2008, are as follows:</w:t>
      </w:r>
      <w:r>
        <w:rPr>
          <w:color w:val="000000"/>
        </w:rPr>
        <w:br/>
      </w:r>
      <w:r>
        <w:rPr>
          <w:color w:val="000000"/>
        </w:rPr>
        <w:br/>
      </w:r>
      <w:r>
        <w:rPr>
          <w:color w:val="000000"/>
        </w:rPr>
        <w:br/>
      </w:r>
      <w:r>
        <w:rPr>
          <w:color w:val="000000"/>
        </w:rPr>
        <w:br/>
        <w:t> </w:t>
      </w:r>
      <w:r>
        <w:rPr>
          <w:noProof/>
          <w:color w:val="000000"/>
          <w:lang w:val="fr-FR" w:eastAsia="fr-FR"/>
        </w:rPr>
        <w:drawing>
          <wp:inline distT="0" distB="0" distL="0" distR="0" wp14:anchorId="6E983BAF" wp14:editId="6136A255">
            <wp:extent cx="4191000" cy="2476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191000" cy="2476500"/>
                    </a:xfrm>
                    <a:prstGeom prst="rect">
                      <a:avLst/>
                    </a:prstGeom>
                    <a:noFill/>
                    <a:ln>
                      <a:noFill/>
                    </a:ln>
                  </pic:spPr>
                </pic:pic>
              </a:graphicData>
            </a:graphic>
          </wp:inline>
        </w:drawing>
      </w:r>
      <w:r>
        <w:rPr>
          <w:color w:val="000000"/>
        </w:rPr>
        <w:t> </w:t>
      </w:r>
      <w:r>
        <w:rPr>
          <w:color w:val="000000"/>
        </w:rPr>
        <w:br/>
      </w:r>
      <w:r>
        <w:rPr>
          <w:color w:val="000000"/>
        </w:rPr>
        <w:br/>
      </w:r>
      <w:r>
        <w:rPr>
          <w:color w:val="000000"/>
        </w:rPr>
        <w:br/>
      </w:r>
      <w:r>
        <w:rPr>
          <w:color w:val="000000"/>
        </w:rPr>
        <w:br/>
        <w:t xml:space="preserve">Neither of the preferred issues is convertible. </w:t>
      </w:r>
      <w:proofErr w:type="gramStart"/>
      <w:r>
        <w:rPr>
          <w:color w:val="000000"/>
        </w:rPr>
        <w:t>Electric's</w:t>
      </w:r>
      <w:proofErr w:type="gramEnd"/>
      <w:r>
        <w:rPr>
          <w:color w:val="000000"/>
        </w:rPr>
        <w:t xml:space="preserve"> preferred pays a 8 percent annual dividend, and Utility's preferred pays a 12 percent dividend. Utility reported net income of $30,000 and paid a total of $10,000 of dividends in 2008. Electric reported income from its separate operations of $70,000 and paid total dividends of $25,000 in 2008.</w:t>
      </w:r>
    </w:p>
    <w:p w:rsidR="00DB0653" w:rsidRDefault="00DB0653" w:rsidP="001E3C6F">
      <w:pPr>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30. Based on the preceding information, what is the amount of earnings available to common shareholders reported in the consolidated financial statements for the year? </w:t>
      </w:r>
      <w:r>
        <w:rPr>
          <w:color w:val="000000"/>
        </w:rPr>
        <w:br/>
      </w:r>
      <w:r>
        <w:rPr>
          <w:color w:val="808080"/>
        </w:rPr>
        <w:t>A.</w:t>
      </w:r>
      <w:r>
        <w:rPr>
          <w:color w:val="000000"/>
        </w:rPr>
        <w:t> $89,200</w:t>
      </w:r>
      <w:r>
        <w:rPr>
          <w:color w:val="000000"/>
        </w:rPr>
        <w:br/>
      </w:r>
      <w:r>
        <w:rPr>
          <w:color w:val="808080"/>
        </w:rPr>
        <w:t>B.</w:t>
      </w:r>
      <w:r>
        <w:rPr>
          <w:color w:val="000000"/>
        </w:rPr>
        <w:t> $87,000</w:t>
      </w:r>
      <w:r>
        <w:rPr>
          <w:color w:val="000000"/>
        </w:rPr>
        <w:br/>
      </w:r>
      <w:r>
        <w:rPr>
          <w:color w:val="808080"/>
        </w:rPr>
        <w:t>C.</w:t>
      </w:r>
      <w:r>
        <w:rPr>
          <w:color w:val="000000"/>
        </w:rPr>
        <w:t> $91,000</w:t>
      </w:r>
      <w:r>
        <w:rPr>
          <w:color w:val="000000"/>
        </w:rPr>
        <w:br/>
      </w:r>
      <w:r>
        <w:rPr>
          <w:b/>
          <w:bCs/>
          <w:color w:val="000000"/>
          <w:u w:val="single"/>
        </w:rPr>
        <w:t>D.</w:t>
      </w:r>
      <w:r>
        <w:rPr>
          <w:color w:val="000000"/>
        </w:rPr>
        <w:t> $82,800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t xml:space="preserve">31. Based on the preceding information, what </w:t>
      </w:r>
      <w:proofErr w:type="gramStart"/>
      <w:r>
        <w:rPr>
          <w:color w:val="000000"/>
        </w:rPr>
        <w:t>is</w:t>
      </w:r>
      <w:proofErr w:type="gramEnd"/>
      <w:r>
        <w:rPr>
          <w:color w:val="000000"/>
        </w:rPr>
        <w:t xml:space="preserve"> the consolidated earnings per share for 2008? </w:t>
      </w:r>
      <w:r>
        <w:rPr>
          <w:color w:val="000000"/>
        </w:rPr>
        <w:br/>
      </w:r>
      <w:r>
        <w:rPr>
          <w:color w:val="808080"/>
        </w:rPr>
        <w:t>A.</w:t>
      </w:r>
      <w:r>
        <w:rPr>
          <w:color w:val="000000"/>
        </w:rPr>
        <w:t> 4.46</w:t>
      </w:r>
      <w:r>
        <w:rPr>
          <w:color w:val="000000"/>
        </w:rPr>
        <w:br/>
      </w:r>
      <w:r>
        <w:rPr>
          <w:b/>
          <w:bCs/>
          <w:color w:val="000000"/>
          <w:u w:val="single"/>
        </w:rPr>
        <w:t>B.</w:t>
      </w:r>
      <w:r>
        <w:rPr>
          <w:color w:val="000000"/>
        </w:rPr>
        <w:t> 4.14</w:t>
      </w:r>
      <w:r>
        <w:rPr>
          <w:color w:val="000000"/>
        </w:rPr>
        <w:br/>
      </w:r>
      <w:r>
        <w:rPr>
          <w:color w:val="808080"/>
        </w:rPr>
        <w:t>C.</w:t>
      </w:r>
      <w:r>
        <w:rPr>
          <w:color w:val="000000"/>
        </w:rPr>
        <w:t> 4.35</w:t>
      </w:r>
      <w:r>
        <w:rPr>
          <w:color w:val="000000"/>
        </w:rPr>
        <w:br/>
      </w:r>
      <w:r>
        <w:rPr>
          <w:color w:val="808080"/>
        </w:rPr>
        <w:t>D.</w:t>
      </w:r>
      <w:r>
        <w:rPr>
          <w:color w:val="000000"/>
        </w:rPr>
        <w:t> 4.55</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 xml:space="preserve"> Flyer Corporation holds 90 percent of Kite Company's common shares but none of its preferred shares. On the date of acquisition, the fair value of the </w:t>
      </w:r>
      <w:proofErr w:type="spellStart"/>
      <w:r>
        <w:rPr>
          <w:color w:val="000000"/>
        </w:rPr>
        <w:t>noncontrolling</w:t>
      </w:r>
      <w:proofErr w:type="spellEnd"/>
      <w:r>
        <w:rPr>
          <w:color w:val="000000"/>
        </w:rPr>
        <w:t xml:space="preserve"> interest was equal to 10 percent of the book value of Kite Company. Summary balance sheets for the companies on December 31, 2008, are as follows:</w:t>
      </w:r>
      <w:r>
        <w:rPr>
          <w:color w:val="000000"/>
        </w:rPr>
        <w:br/>
      </w:r>
      <w:r>
        <w:rPr>
          <w:color w:val="000000"/>
        </w:rPr>
        <w:br/>
      </w:r>
      <w:r>
        <w:rPr>
          <w:color w:val="000000"/>
        </w:rPr>
        <w:br/>
      </w:r>
      <w:r>
        <w:rPr>
          <w:color w:val="000000"/>
        </w:rPr>
        <w:br/>
        <w:t> </w:t>
      </w:r>
      <w:r>
        <w:rPr>
          <w:noProof/>
          <w:color w:val="000000"/>
          <w:lang w:val="fr-FR" w:eastAsia="fr-FR"/>
        </w:rPr>
        <w:drawing>
          <wp:inline distT="0" distB="0" distL="0" distR="0" wp14:anchorId="07FE772A" wp14:editId="482E4965">
            <wp:extent cx="4543425" cy="26193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543425" cy="2619375"/>
                    </a:xfrm>
                    <a:prstGeom prst="rect">
                      <a:avLst/>
                    </a:prstGeom>
                    <a:noFill/>
                    <a:ln>
                      <a:noFill/>
                    </a:ln>
                  </pic:spPr>
                </pic:pic>
              </a:graphicData>
            </a:graphic>
          </wp:inline>
        </w:drawing>
      </w:r>
      <w:r>
        <w:rPr>
          <w:color w:val="000000"/>
        </w:rPr>
        <w:t> </w:t>
      </w:r>
      <w:r>
        <w:rPr>
          <w:color w:val="000000"/>
        </w:rPr>
        <w:br/>
      </w:r>
      <w:r>
        <w:rPr>
          <w:color w:val="000000"/>
        </w:rPr>
        <w:br/>
      </w:r>
      <w:r>
        <w:rPr>
          <w:color w:val="000000"/>
        </w:rPr>
        <w:br/>
      </w:r>
      <w:r>
        <w:rPr>
          <w:color w:val="000000"/>
        </w:rPr>
        <w:br/>
        <w:t xml:space="preserve">Flyer's preferred pays </w:t>
      </w:r>
      <w:proofErr w:type="gramStart"/>
      <w:r>
        <w:rPr>
          <w:color w:val="000000"/>
        </w:rPr>
        <w:t>a</w:t>
      </w:r>
      <w:proofErr w:type="gramEnd"/>
      <w:r>
        <w:rPr>
          <w:color w:val="000000"/>
        </w:rPr>
        <w:t xml:space="preserve"> 8 percent annual dividend, and Kite's preferred pays a 10 percent dividend. Kite's preferred shares can be converted into 20,000 shares of common stock at any time. Kite reported net income of $35,000 and paid a total of $10,000 of dividends in 2008. Flyer reported income from its separate operations of $80,000 and paid total dividends of $25,000 in 2008.</w:t>
      </w:r>
    </w:p>
    <w:p w:rsidR="00DB0653" w:rsidRDefault="00DB0653" w:rsidP="001E3C6F">
      <w:pPr>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Next/>
        <w:keepLines/>
        <w:widowControl w:val="0"/>
        <w:autoSpaceDE w:val="0"/>
        <w:autoSpaceDN w:val="0"/>
        <w:adjustRightInd w:val="0"/>
        <w:rPr>
          <w:color w:val="000000"/>
        </w:rPr>
      </w:pPr>
      <w:r>
        <w:rPr>
          <w:color w:val="000000"/>
        </w:rPr>
        <w:t xml:space="preserve">32. Based on the information provided, what </w:t>
      </w:r>
      <w:proofErr w:type="gramStart"/>
      <w:r>
        <w:rPr>
          <w:color w:val="000000"/>
        </w:rPr>
        <w:t>is</w:t>
      </w:r>
      <w:proofErr w:type="gramEnd"/>
      <w:r>
        <w:rPr>
          <w:color w:val="000000"/>
        </w:rPr>
        <w:t xml:space="preserve"> the basic earnings per share for the consolidated entity for 2008? </w:t>
      </w:r>
      <w:r>
        <w:rPr>
          <w:color w:val="000000"/>
        </w:rPr>
        <w:br/>
      </w:r>
      <w:r>
        <w:rPr>
          <w:b/>
          <w:bCs/>
          <w:color w:val="000000"/>
          <w:u w:val="single"/>
        </w:rPr>
        <w:t>A.</w:t>
      </w:r>
      <w:r>
        <w:rPr>
          <w:color w:val="000000"/>
        </w:rPr>
        <w:t> 5.04</w:t>
      </w:r>
      <w:r>
        <w:rPr>
          <w:color w:val="000000"/>
        </w:rPr>
        <w:br/>
      </w:r>
      <w:r>
        <w:rPr>
          <w:color w:val="808080"/>
        </w:rPr>
        <w:t>B.</w:t>
      </w:r>
      <w:r>
        <w:rPr>
          <w:color w:val="000000"/>
        </w:rPr>
        <w:t> 5.24</w:t>
      </w:r>
      <w:r>
        <w:rPr>
          <w:color w:val="000000"/>
        </w:rPr>
        <w:br/>
      </w:r>
      <w:r>
        <w:rPr>
          <w:color w:val="808080"/>
        </w:rPr>
        <w:t>C.</w:t>
      </w:r>
      <w:r>
        <w:rPr>
          <w:color w:val="000000"/>
        </w:rPr>
        <w:t> 3.80</w:t>
      </w:r>
      <w:r>
        <w:rPr>
          <w:color w:val="000000"/>
        </w:rPr>
        <w:br/>
      </w:r>
      <w:r>
        <w:rPr>
          <w:color w:val="808080"/>
        </w:rPr>
        <w:t>D.</w:t>
      </w:r>
      <w:r>
        <w:rPr>
          <w:color w:val="000000"/>
        </w:rPr>
        <w:t> 5.18</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 xml:space="preserve">33. Based on the information provided, what </w:t>
      </w:r>
      <w:proofErr w:type="gramStart"/>
      <w:r>
        <w:rPr>
          <w:color w:val="000000"/>
        </w:rPr>
        <w:t>is</w:t>
      </w:r>
      <w:proofErr w:type="gramEnd"/>
      <w:r>
        <w:rPr>
          <w:color w:val="000000"/>
        </w:rPr>
        <w:t xml:space="preserve"> the diluted earnings per share for the consolidated entity for 2008? </w:t>
      </w:r>
      <w:r>
        <w:rPr>
          <w:color w:val="000000"/>
        </w:rPr>
        <w:br/>
      </w:r>
      <w:r>
        <w:rPr>
          <w:color w:val="808080"/>
        </w:rPr>
        <w:t>A.</w:t>
      </w:r>
      <w:r>
        <w:rPr>
          <w:color w:val="000000"/>
        </w:rPr>
        <w:t> 4.53</w:t>
      </w:r>
      <w:r>
        <w:rPr>
          <w:color w:val="000000"/>
        </w:rPr>
        <w:br/>
      </w:r>
      <w:r>
        <w:rPr>
          <w:b/>
          <w:bCs/>
          <w:color w:val="000000"/>
          <w:u w:val="single"/>
        </w:rPr>
        <w:t>B.</w:t>
      </w:r>
      <w:r>
        <w:rPr>
          <w:color w:val="000000"/>
        </w:rPr>
        <w:t> 4.33</w:t>
      </w:r>
      <w:r>
        <w:rPr>
          <w:color w:val="000000"/>
        </w:rPr>
        <w:br/>
      </w:r>
      <w:r>
        <w:rPr>
          <w:color w:val="808080"/>
        </w:rPr>
        <w:t>C.</w:t>
      </w:r>
      <w:r>
        <w:rPr>
          <w:color w:val="000000"/>
        </w:rPr>
        <w:t> 4.00</w:t>
      </w:r>
      <w:r>
        <w:rPr>
          <w:color w:val="000000"/>
        </w:rPr>
        <w:br/>
      </w:r>
      <w:r>
        <w:rPr>
          <w:color w:val="808080"/>
        </w:rPr>
        <w:t>D.</w:t>
      </w:r>
      <w:r>
        <w:rPr>
          <w:color w:val="000000"/>
        </w:rPr>
        <w:t> 3.80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t xml:space="preserve"> Company A owns 85 percent of Company B's stock and 80 percent of Company C's stock. All acquisitions were made at book value. The fair values of </w:t>
      </w:r>
      <w:proofErr w:type="spellStart"/>
      <w:r>
        <w:rPr>
          <w:color w:val="000000"/>
        </w:rPr>
        <w:t>noncontrolling</w:t>
      </w:r>
      <w:proofErr w:type="spellEnd"/>
      <w:r>
        <w:rPr>
          <w:color w:val="000000"/>
        </w:rPr>
        <w:t xml:space="preserve"> interests at the time of acquisition were equal to the proportionate share of the book values of the companies. The companies file a consolidated tax return each year and in 2009 paid a total tax of $112,000. Each company is involved in a number of intercompany inventory transfers each period. Information on the companies' activities for 2009 is as follows:</w:t>
      </w:r>
      <w:r>
        <w:rPr>
          <w:color w:val="000000"/>
        </w:rPr>
        <w:br/>
      </w:r>
      <w:r>
        <w:rPr>
          <w:color w:val="000000"/>
        </w:rPr>
        <w:br/>
      </w:r>
      <w:r>
        <w:rPr>
          <w:color w:val="000000"/>
        </w:rPr>
        <w:br/>
      </w:r>
      <w:r>
        <w:rPr>
          <w:color w:val="000000"/>
        </w:rPr>
        <w:br/>
        <w:t> </w:t>
      </w:r>
      <w:r>
        <w:rPr>
          <w:noProof/>
          <w:color w:val="000000"/>
          <w:lang w:val="fr-FR" w:eastAsia="fr-FR"/>
        </w:rPr>
        <w:drawing>
          <wp:inline distT="0" distB="0" distL="0" distR="0" wp14:anchorId="32C277F1" wp14:editId="698020A1">
            <wp:extent cx="4762500" cy="1457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762500" cy="1457325"/>
                    </a:xfrm>
                    <a:prstGeom prst="rect">
                      <a:avLst/>
                    </a:prstGeom>
                    <a:noFill/>
                    <a:ln>
                      <a:noFill/>
                    </a:ln>
                  </pic:spPr>
                </pic:pic>
              </a:graphicData>
            </a:graphic>
          </wp:inline>
        </w:drawing>
      </w:r>
      <w:r>
        <w:rPr>
          <w:color w:val="000000"/>
        </w:rPr>
        <w:t> </w:t>
      </w:r>
      <w:r>
        <w:rPr>
          <w:color w:val="000000"/>
        </w:rPr>
        <w:br/>
      </w:r>
      <w:r>
        <w:rPr>
          <w:color w:val="000000"/>
        </w:rPr>
        <w:br/>
      </w:r>
      <w:r>
        <w:rPr>
          <w:color w:val="000000"/>
        </w:rPr>
        <w:br/>
      </w:r>
      <w:r>
        <w:rPr>
          <w:color w:val="000000"/>
        </w:rPr>
        <w:br/>
        <w:t xml:space="preserve">Company </w:t>
      </w:r>
      <w:proofErr w:type="gramStart"/>
      <w:r>
        <w:rPr>
          <w:color w:val="000000"/>
        </w:rPr>
        <w:t>A</w:t>
      </w:r>
      <w:proofErr w:type="gramEnd"/>
      <w:r>
        <w:rPr>
          <w:color w:val="000000"/>
        </w:rPr>
        <w:t xml:space="preserve"> does not record income tax expense on income from subsidiaries because a consolidated tax return is filed.</w:t>
      </w:r>
    </w:p>
    <w:p w:rsidR="00DB0653" w:rsidRDefault="00DB0653" w:rsidP="001E3C6F">
      <w:pPr>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34. Based on the information provided, what amount of income tax expense should be assigned to Company A? </w:t>
      </w:r>
      <w:r>
        <w:rPr>
          <w:color w:val="000000"/>
        </w:rPr>
        <w:br/>
      </w:r>
      <w:r>
        <w:rPr>
          <w:color w:val="808080"/>
        </w:rPr>
        <w:t>A.</w:t>
      </w:r>
      <w:r>
        <w:rPr>
          <w:color w:val="000000"/>
        </w:rPr>
        <w:t> $72,000</w:t>
      </w:r>
      <w:r>
        <w:rPr>
          <w:color w:val="000000"/>
        </w:rPr>
        <w:br/>
      </w:r>
      <w:r>
        <w:rPr>
          <w:b/>
          <w:bCs/>
          <w:color w:val="000000"/>
          <w:u w:val="single"/>
        </w:rPr>
        <w:t>B.</w:t>
      </w:r>
      <w:r>
        <w:rPr>
          <w:color w:val="000000"/>
        </w:rPr>
        <w:t> $66,000</w:t>
      </w:r>
      <w:r>
        <w:rPr>
          <w:color w:val="000000"/>
        </w:rPr>
        <w:br/>
      </w:r>
      <w:r>
        <w:rPr>
          <w:color w:val="808080"/>
        </w:rPr>
        <w:t>C.</w:t>
      </w:r>
      <w:r>
        <w:rPr>
          <w:color w:val="000000"/>
        </w:rPr>
        <w:t> $112,000</w:t>
      </w:r>
      <w:r>
        <w:rPr>
          <w:color w:val="000000"/>
        </w:rPr>
        <w:br/>
      </w:r>
      <w:r>
        <w:rPr>
          <w:color w:val="808080"/>
        </w:rPr>
        <w:t>D.</w:t>
      </w:r>
      <w:r>
        <w:rPr>
          <w:color w:val="000000"/>
        </w:rPr>
        <w:t> $62,000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t>35. Based on the information provided, what amount of income tax expense should be assigned to Company C? </w:t>
      </w:r>
      <w:r>
        <w:rPr>
          <w:color w:val="000000"/>
        </w:rPr>
        <w:br/>
      </w:r>
      <w:r>
        <w:rPr>
          <w:color w:val="808080"/>
        </w:rPr>
        <w:t>A.</w:t>
      </w:r>
      <w:r>
        <w:rPr>
          <w:color w:val="000000"/>
        </w:rPr>
        <w:t> $24,000</w:t>
      </w:r>
      <w:r>
        <w:rPr>
          <w:color w:val="000000"/>
        </w:rPr>
        <w:br/>
      </w:r>
      <w:r>
        <w:rPr>
          <w:color w:val="808080"/>
        </w:rPr>
        <w:t>B.</w:t>
      </w:r>
      <w:r>
        <w:rPr>
          <w:color w:val="000000"/>
        </w:rPr>
        <w:t> $35,200</w:t>
      </w:r>
      <w:r>
        <w:rPr>
          <w:color w:val="000000"/>
        </w:rPr>
        <w:br/>
      </w:r>
      <w:r>
        <w:rPr>
          <w:color w:val="808080"/>
        </w:rPr>
        <w:t>C.</w:t>
      </w:r>
      <w:r>
        <w:rPr>
          <w:color w:val="000000"/>
        </w:rPr>
        <w:t> $19,200</w:t>
      </w:r>
      <w:r>
        <w:rPr>
          <w:color w:val="000000"/>
        </w:rPr>
        <w:br/>
      </w:r>
      <w:r>
        <w:rPr>
          <w:b/>
          <w:bCs/>
          <w:color w:val="000000"/>
          <w:u w:val="single"/>
        </w:rPr>
        <w:t>D.</w:t>
      </w:r>
      <w:r>
        <w:rPr>
          <w:color w:val="000000"/>
        </w:rPr>
        <w:t> $30,400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t>36. Based on the information provided, what amount of consolidated net income will be reported for the year 2009? </w:t>
      </w:r>
      <w:r>
        <w:rPr>
          <w:color w:val="000000"/>
        </w:rPr>
        <w:br/>
      </w:r>
      <w:r>
        <w:rPr>
          <w:b/>
          <w:bCs/>
          <w:color w:val="000000"/>
          <w:u w:val="single"/>
        </w:rPr>
        <w:t>A.</w:t>
      </w:r>
      <w:r>
        <w:rPr>
          <w:color w:val="000000"/>
        </w:rPr>
        <w:t> $168,000</w:t>
      </w:r>
      <w:r>
        <w:rPr>
          <w:color w:val="000000"/>
        </w:rPr>
        <w:br/>
      </w:r>
      <w:r>
        <w:rPr>
          <w:color w:val="808080"/>
        </w:rPr>
        <w:t>B.</w:t>
      </w:r>
      <w:r>
        <w:rPr>
          <w:color w:val="000000"/>
        </w:rPr>
        <w:t> $280,000</w:t>
      </w:r>
      <w:r>
        <w:rPr>
          <w:color w:val="000000"/>
        </w:rPr>
        <w:br/>
      </w:r>
      <w:r>
        <w:rPr>
          <w:color w:val="808080"/>
        </w:rPr>
        <w:t>C.</w:t>
      </w:r>
      <w:r>
        <w:rPr>
          <w:color w:val="000000"/>
        </w:rPr>
        <w:t> $165,000</w:t>
      </w:r>
      <w:r>
        <w:rPr>
          <w:color w:val="000000"/>
        </w:rPr>
        <w:br/>
      </w:r>
      <w:r>
        <w:rPr>
          <w:color w:val="808080"/>
        </w:rPr>
        <w:t>D.</w:t>
      </w:r>
      <w:r>
        <w:rPr>
          <w:color w:val="000000"/>
        </w:rPr>
        <w:t> $250,000</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t>37. Based on the information provided, income to the controlling interest for 2009 is: </w:t>
      </w:r>
      <w:r>
        <w:rPr>
          <w:color w:val="000000"/>
        </w:rPr>
        <w:br/>
      </w:r>
      <w:r>
        <w:rPr>
          <w:b/>
          <w:bCs/>
          <w:color w:val="000000"/>
          <w:u w:val="single"/>
        </w:rPr>
        <w:t>A.</w:t>
      </w:r>
      <w:r>
        <w:rPr>
          <w:color w:val="000000"/>
        </w:rPr>
        <w:t> $155,370.</w:t>
      </w:r>
      <w:r>
        <w:rPr>
          <w:color w:val="000000"/>
        </w:rPr>
        <w:br/>
      </w:r>
      <w:proofErr w:type="gramStart"/>
      <w:r>
        <w:rPr>
          <w:color w:val="808080"/>
        </w:rPr>
        <w:t>B.</w:t>
      </w:r>
      <w:r>
        <w:rPr>
          <w:color w:val="000000"/>
        </w:rPr>
        <w:t> $56,000.</w:t>
      </w:r>
      <w:proofErr w:type="gramEnd"/>
      <w:r>
        <w:rPr>
          <w:color w:val="000000"/>
        </w:rPr>
        <w:br/>
      </w:r>
      <w:r>
        <w:rPr>
          <w:color w:val="808080"/>
        </w:rPr>
        <w:t>C.</w:t>
      </w:r>
      <w:r>
        <w:rPr>
          <w:color w:val="000000"/>
        </w:rPr>
        <w:t> $168,000.</w:t>
      </w:r>
      <w:r>
        <w:rPr>
          <w:color w:val="000000"/>
        </w:rPr>
        <w:br/>
      </w:r>
      <w:proofErr w:type="gramStart"/>
      <w:r>
        <w:rPr>
          <w:color w:val="808080"/>
        </w:rPr>
        <w:t>D.</w:t>
      </w:r>
      <w:r>
        <w:rPr>
          <w:color w:val="000000"/>
        </w:rPr>
        <w:t> $250,000.</w:t>
      </w:r>
      <w:proofErr w:type="gramEnd"/>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widowControl w:val="0"/>
        <w:autoSpaceDE w:val="0"/>
        <w:autoSpaceDN w:val="0"/>
        <w:adjustRightInd w:val="0"/>
        <w:rPr>
          <w:color w:val="000000"/>
          <w:sz w:val="18"/>
          <w:szCs w:val="18"/>
        </w:rPr>
      </w:pPr>
      <w:r>
        <w:rPr>
          <w:color w:val="000000"/>
          <w:sz w:val="18"/>
          <w:szCs w:val="18"/>
        </w:rPr>
        <w:br w:type="page"/>
      </w:r>
      <w:r>
        <w:rPr>
          <w:color w:val="000000"/>
          <w:sz w:val="18"/>
          <w:szCs w:val="18"/>
        </w:rPr>
        <w:lastRenderedPageBreak/>
        <w:t> </w:t>
      </w:r>
    </w:p>
    <w:p w:rsidR="00DB0653" w:rsidRDefault="00DB0653" w:rsidP="001E3C6F">
      <w:pPr>
        <w:widowControl w:val="0"/>
        <w:autoSpaceDE w:val="0"/>
        <w:autoSpaceDN w:val="0"/>
        <w:adjustRightInd w:val="0"/>
        <w:rPr>
          <w:color w:val="000000"/>
          <w:sz w:val="18"/>
          <w:szCs w:val="18"/>
        </w:rPr>
      </w:pPr>
      <w:r>
        <w:rPr>
          <w:color w:val="000000"/>
          <w:sz w:val="18"/>
          <w:szCs w:val="18"/>
        </w:rPr>
        <w:br/>
      </w:r>
      <w:r>
        <w:rPr>
          <w:b/>
          <w:bCs/>
          <w:color w:val="000000"/>
          <w:sz w:val="18"/>
          <w:szCs w:val="18"/>
        </w:rPr>
        <w:t>Essay Questions</w:t>
      </w:r>
      <w:r>
        <w:rPr>
          <w:color w:val="000000"/>
          <w:sz w:val="18"/>
          <w:szCs w:val="18"/>
        </w:rPr>
        <w:br/>
        <w:t>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 xml:space="preserve">38. Locus Corporation acquired 80 percent ownership of Stereo Company on January 1, 2006, at underlying book value. At that date, the fair value of the </w:t>
      </w:r>
      <w:proofErr w:type="spellStart"/>
      <w:r>
        <w:rPr>
          <w:color w:val="000000"/>
        </w:rPr>
        <w:t>noncontrolling</w:t>
      </w:r>
      <w:proofErr w:type="spellEnd"/>
      <w:r>
        <w:rPr>
          <w:color w:val="000000"/>
        </w:rPr>
        <w:t xml:space="preserve"> interest was equal to 20 percent of the book value of Stereo Company. Consolidated balance sheets at January 1, 2008, and December 31, 2008, are as follows:</w:t>
      </w:r>
      <w:r>
        <w:rPr>
          <w:color w:val="000000"/>
        </w:rPr>
        <w:br/>
        <w:t xml:space="preserve"> </w:t>
      </w:r>
      <w:r>
        <w:rPr>
          <w:color w:val="000000"/>
        </w:rPr>
        <w:br/>
      </w:r>
      <w:r>
        <w:rPr>
          <w:color w:val="000000"/>
        </w:rPr>
        <w:br/>
        <w:t> </w:t>
      </w:r>
      <w:r>
        <w:rPr>
          <w:noProof/>
          <w:color w:val="000000"/>
          <w:lang w:val="fr-FR" w:eastAsia="fr-FR"/>
        </w:rPr>
        <w:drawing>
          <wp:inline distT="0" distB="0" distL="0" distR="0" wp14:anchorId="7370B6A6" wp14:editId="461BE94D">
            <wp:extent cx="3848100" cy="3352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848100" cy="3352800"/>
                    </a:xfrm>
                    <a:prstGeom prst="rect">
                      <a:avLst/>
                    </a:prstGeom>
                    <a:noFill/>
                    <a:ln>
                      <a:noFill/>
                    </a:ln>
                  </pic:spPr>
                </pic:pic>
              </a:graphicData>
            </a:graphic>
          </wp:inline>
        </w:drawing>
      </w:r>
      <w:r>
        <w:rPr>
          <w:color w:val="000000"/>
        </w:rPr>
        <w:t> </w:t>
      </w:r>
      <w:r>
        <w:rPr>
          <w:color w:val="000000"/>
        </w:rPr>
        <w:br/>
      </w:r>
      <w:r>
        <w:rPr>
          <w:color w:val="000000"/>
        </w:rPr>
        <w:br/>
        <w:t>The consolidated income statement for 2008 contained the following amounts:</w:t>
      </w:r>
      <w:r>
        <w:rPr>
          <w:color w:val="000000"/>
        </w:rPr>
        <w:br/>
      </w:r>
      <w:r>
        <w:rPr>
          <w:color w:val="000000"/>
        </w:rPr>
        <w:br/>
        <w:t> </w:t>
      </w:r>
      <w:r>
        <w:rPr>
          <w:noProof/>
          <w:color w:val="000000"/>
          <w:lang w:val="fr-FR" w:eastAsia="fr-FR"/>
        </w:rPr>
        <w:drawing>
          <wp:inline distT="0" distB="0" distL="0" distR="0" wp14:anchorId="37D21780" wp14:editId="11DC4BE4">
            <wp:extent cx="3419475" cy="2209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419475" cy="2209800"/>
                    </a:xfrm>
                    <a:prstGeom prst="rect">
                      <a:avLst/>
                    </a:prstGeom>
                    <a:noFill/>
                    <a:ln>
                      <a:noFill/>
                    </a:ln>
                  </pic:spPr>
                </pic:pic>
              </a:graphicData>
            </a:graphic>
          </wp:inline>
        </w:drawing>
      </w:r>
      <w:r>
        <w:rPr>
          <w:color w:val="000000"/>
        </w:rPr>
        <w:t> </w:t>
      </w:r>
      <w:r>
        <w:rPr>
          <w:color w:val="000000"/>
        </w:rPr>
        <w:br/>
      </w:r>
      <w:r>
        <w:rPr>
          <w:color w:val="000000"/>
        </w:rPr>
        <w:br/>
        <w:t>Locus and Stereo paid dividends of $25,000 and $15,000, respectively, in 2008.</w:t>
      </w:r>
      <w:r>
        <w:rPr>
          <w:color w:val="000000"/>
        </w:rPr>
        <w:br/>
        <w:t>Required</w:t>
      </w:r>
      <w:proofErr w:type="gramStart"/>
      <w:r>
        <w:rPr>
          <w:color w:val="000000"/>
        </w:rPr>
        <w:t>:</w:t>
      </w:r>
      <w:proofErr w:type="gramEnd"/>
      <w:r>
        <w:rPr>
          <w:color w:val="000000"/>
        </w:rPr>
        <w:br/>
        <w:t xml:space="preserve">1) Prepare a </w:t>
      </w:r>
      <w:proofErr w:type="spellStart"/>
      <w:r>
        <w:rPr>
          <w:color w:val="000000"/>
        </w:rPr>
        <w:t>workpaper</w:t>
      </w:r>
      <w:proofErr w:type="spellEnd"/>
      <w:r>
        <w:rPr>
          <w:color w:val="000000"/>
        </w:rPr>
        <w:t xml:space="preserve"> to develop a consolidated statement of cash flows for 2008 using the </w:t>
      </w:r>
    </w:p>
    <w:p w:rsidR="00DB0653" w:rsidRDefault="00DB0653" w:rsidP="001E3C6F">
      <w:pPr>
        <w:keepNext/>
        <w:keepLines/>
        <w:widowControl w:val="0"/>
        <w:autoSpaceDE w:val="0"/>
        <w:autoSpaceDN w:val="0"/>
        <w:adjustRightInd w:val="0"/>
        <w:rPr>
          <w:color w:val="000000"/>
        </w:rPr>
      </w:pPr>
      <w:r>
        <w:rPr>
          <w:color w:val="000000"/>
        </w:rPr>
        <w:br w:type="page"/>
      </w:r>
      <w:proofErr w:type="gramStart"/>
      <w:r>
        <w:rPr>
          <w:color w:val="000000"/>
        </w:rPr>
        <w:lastRenderedPageBreak/>
        <w:t>indirect</w:t>
      </w:r>
      <w:proofErr w:type="gramEnd"/>
      <w:r>
        <w:rPr>
          <w:color w:val="000000"/>
        </w:rPr>
        <w:t xml:space="preserve"> method of computing cash flows from operations.</w:t>
      </w:r>
      <w:r>
        <w:rPr>
          <w:color w:val="000000"/>
        </w:rPr>
        <w:br/>
        <w:t>2) Prepare a consolidated statement of cash flows for 2008.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1)</w:t>
      </w:r>
      <w:r>
        <w:rPr>
          <w:color w:val="000000"/>
        </w:rPr>
        <w:br/>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 </w:t>
      </w:r>
      <w:r>
        <w:rPr>
          <w:noProof/>
          <w:color w:val="000000"/>
          <w:lang w:val="fr-FR" w:eastAsia="fr-FR"/>
        </w:rPr>
        <w:drawing>
          <wp:inline distT="0" distB="0" distL="0" distR="0" wp14:anchorId="4B581AC2" wp14:editId="0E074F69">
            <wp:extent cx="4933950" cy="7429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933950" cy="7429500"/>
                    </a:xfrm>
                    <a:prstGeom prst="rect">
                      <a:avLst/>
                    </a:prstGeom>
                    <a:noFill/>
                    <a:ln>
                      <a:noFill/>
                    </a:ln>
                  </pic:spPr>
                </pic:pic>
              </a:graphicData>
            </a:graphic>
          </wp:inline>
        </w:drawing>
      </w:r>
      <w:r>
        <w:rPr>
          <w:color w:val="000000"/>
        </w:rPr>
        <w:t> </w:t>
      </w:r>
      <w:r>
        <w:rPr>
          <w:color w:val="000000"/>
        </w:rPr>
        <w:br/>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br/>
        <w:t> </w:t>
      </w:r>
      <w:r>
        <w:rPr>
          <w:noProof/>
          <w:color w:val="000000"/>
          <w:lang w:val="fr-FR" w:eastAsia="fr-FR"/>
        </w:rPr>
        <w:drawing>
          <wp:inline distT="0" distB="0" distL="0" distR="0" wp14:anchorId="497E14D5" wp14:editId="04F2173C">
            <wp:extent cx="5076825" cy="6429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076825" cy="6429375"/>
                    </a:xfrm>
                    <a:prstGeom prst="rect">
                      <a:avLst/>
                    </a:prstGeom>
                    <a:noFill/>
                    <a:ln>
                      <a:noFill/>
                    </a:ln>
                  </pic:spPr>
                </pic:pic>
              </a:graphicData>
            </a:graphic>
          </wp:inline>
        </w:drawing>
      </w:r>
      <w:r>
        <w:rPr>
          <w:color w:val="000000"/>
        </w:rPr>
        <w:t> </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39. Using the data presented in question 38:</w:t>
      </w:r>
      <w:r>
        <w:rPr>
          <w:color w:val="000000"/>
        </w:rPr>
        <w:br/>
        <w:t xml:space="preserve"> </w:t>
      </w:r>
      <w:r>
        <w:rPr>
          <w:color w:val="000000"/>
        </w:rPr>
        <w:br/>
        <w:t xml:space="preserve">1) Prepare a </w:t>
      </w:r>
      <w:proofErr w:type="spellStart"/>
      <w:r>
        <w:rPr>
          <w:color w:val="000000"/>
        </w:rPr>
        <w:t>workpaper</w:t>
      </w:r>
      <w:proofErr w:type="spellEnd"/>
      <w:r>
        <w:rPr>
          <w:color w:val="000000"/>
        </w:rPr>
        <w:t xml:space="preserve"> to develop a consolidated statement of cash flows for 2008 using the direct method of computing cash flows from operations.</w:t>
      </w:r>
      <w:r>
        <w:rPr>
          <w:color w:val="000000"/>
        </w:rPr>
        <w:br/>
        <w:t>2) Prepare a consolidated statement of cash flows for 2008.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 </w:t>
      </w:r>
      <w:r>
        <w:rPr>
          <w:noProof/>
          <w:color w:val="000000"/>
          <w:lang w:val="fr-FR" w:eastAsia="fr-FR"/>
        </w:rPr>
        <w:drawing>
          <wp:inline distT="0" distB="0" distL="0" distR="0" wp14:anchorId="567202D5" wp14:editId="6EE37B65">
            <wp:extent cx="4914900" cy="58197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914900" cy="5819775"/>
                    </a:xfrm>
                    <a:prstGeom prst="rect">
                      <a:avLst/>
                    </a:prstGeom>
                    <a:noFill/>
                    <a:ln>
                      <a:noFill/>
                    </a:ln>
                  </pic:spPr>
                </pic:pic>
              </a:graphicData>
            </a:graphic>
          </wp:inline>
        </w:drawing>
      </w:r>
      <w:r>
        <w:rPr>
          <w:color w:val="000000"/>
        </w:rPr>
        <w:t> </w:t>
      </w:r>
      <w:r>
        <w:rPr>
          <w:color w:val="000000"/>
        </w:rPr>
        <w:br/>
      </w:r>
      <w:r>
        <w:rPr>
          <w:color w:val="000000"/>
        </w:rPr>
        <w:br/>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 </w:t>
      </w:r>
      <w:r>
        <w:rPr>
          <w:noProof/>
          <w:color w:val="000000"/>
          <w:lang w:val="fr-FR" w:eastAsia="fr-FR"/>
        </w:rPr>
        <w:drawing>
          <wp:inline distT="0" distB="0" distL="0" distR="0" wp14:anchorId="2801BF9D" wp14:editId="6620AF7E">
            <wp:extent cx="4810125" cy="33623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810125" cy="3362325"/>
                    </a:xfrm>
                    <a:prstGeom prst="rect">
                      <a:avLst/>
                    </a:prstGeom>
                    <a:noFill/>
                    <a:ln>
                      <a:noFill/>
                    </a:ln>
                  </pic:spPr>
                </pic:pic>
              </a:graphicData>
            </a:graphic>
          </wp:inline>
        </w:drawing>
      </w:r>
      <w:r>
        <w:rPr>
          <w:color w:val="000000"/>
        </w:rPr>
        <w:t> </w:t>
      </w:r>
      <w:r>
        <w:rPr>
          <w:color w:val="000000"/>
        </w:rPr>
        <w:br/>
      </w:r>
      <w:r>
        <w:rPr>
          <w:color w:val="000000"/>
        </w:rPr>
        <w:br/>
        <w:t>2)</w:t>
      </w:r>
      <w:r>
        <w:rPr>
          <w:color w:val="000000"/>
        </w:rPr>
        <w:br/>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 </w:t>
      </w:r>
      <w:r>
        <w:rPr>
          <w:noProof/>
          <w:color w:val="000000"/>
          <w:lang w:val="fr-FR" w:eastAsia="fr-FR"/>
        </w:rPr>
        <w:drawing>
          <wp:inline distT="0" distB="0" distL="0" distR="0" wp14:anchorId="0EF95D3A" wp14:editId="0F7A357E">
            <wp:extent cx="4876800" cy="49815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876800" cy="4981575"/>
                    </a:xfrm>
                    <a:prstGeom prst="rect">
                      <a:avLst/>
                    </a:prstGeom>
                    <a:noFill/>
                    <a:ln>
                      <a:noFill/>
                    </a:ln>
                  </pic:spPr>
                </pic:pic>
              </a:graphicData>
            </a:graphic>
          </wp:inline>
        </w:drawing>
      </w:r>
      <w:r>
        <w:rPr>
          <w:color w:val="000000"/>
        </w:rPr>
        <w:t> </w:t>
      </w:r>
      <w:r>
        <w:rPr>
          <w:color w:val="000000"/>
        </w:rPr>
        <w:br/>
      </w:r>
      <w:r>
        <w:rPr>
          <w:color w:val="000000"/>
        </w:rPr>
        <w:br/>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 </w:t>
      </w:r>
      <w:r>
        <w:rPr>
          <w:noProof/>
          <w:color w:val="000000"/>
          <w:lang w:val="fr-FR" w:eastAsia="fr-FR"/>
        </w:rPr>
        <w:drawing>
          <wp:inline distT="0" distB="0" distL="0" distR="0" wp14:anchorId="5E62D7D2" wp14:editId="10FE8436">
            <wp:extent cx="4867275" cy="3238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867275" cy="3238500"/>
                    </a:xfrm>
                    <a:prstGeom prst="rect">
                      <a:avLst/>
                    </a:prstGeom>
                    <a:noFill/>
                    <a:ln>
                      <a:noFill/>
                    </a:ln>
                  </pic:spPr>
                </pic:pic>
              </a:graphicData>
            </a:graphic>
          </wp:inline>
        </w:drawing>
      </w:r>
      <w:r>
        <w:rPr>
          <w:color w:val="000000"/>
        </w:rPr>
        <w:t> </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40. Boycott Company holds 75 percent ownership of Fred Corporation. The consolidated balance sheets as of December 31, 2008, and December 31, 2009, are as follows:</w:t>
      </w:r>
      <w:r>
        <w:rPr>
          <w:color w:val="000000"/>
        </w:rPr>
        <w:br/>
        <w:t xml:space="preserve"> </w:t>
      </w:r>
      <w:r>
        <w:rPr>
          <w:color w:val="000000"/>
        </w:rPr>
        <w:br/>
      </w:r>
      <w:r>
        <w:rPr>
          <w:color w:val="000000"/>
        </w:rPr>
        <w:br/>
        <w:t> </w:t>
      </w:r>
      <w:r>
        <w:rPr>
          <w:noProof/>
          <w:color w:val="000000"/>
          <w:lang w:val="fr-FR" w:eastAsia="fr-FR"/>
        </w:rPr>
        <w:drawing>
          <wp:inline distT="0" distB="0" distL="0" distR="0" wp14:anchorId="0F22B4D5" wp14:editId="417FFF1C">
            <wp:extent cx="4314825" cy="37433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14825" cy="3743325"/>
                    </a:xfrm>
                    <a:prstGeom prst="rect">
                      <a:avLst/>
                    </a:prstGeom>
                    <a:noFill/>
                    <a:ln>
                      <a:noFill/>
                    </a:ln>
                  </pic:spPr>
                </pic:pic>
              </a:graphicData>
            </a:graphic>
          </wp:inline>
        </w:drawing>
      </w:r>
      <w:r>
        <w:rPr>
          <w:color w:val="000000"/>
        </w:rPr>
        <w:t> </w:t>
      </w:r>
      <w:r>
        <w:rPr>
          <w:color w:val="000000"/>
        </w:rPr>
        <w:br/>
      </w:r>
      <w:r>
        <w:rPr>
          <w:color w:val="000000"/>
        </w:rPr>
        <w:br/>
        <w:t>The 2009 consolidated income statement contained the following amounts:</w:t>
      </w:r>
      <w:r>
        <w:rPr>
          <w:color w:val="000000"/>
        </w:rPr>
        <w:br/>
      </w:r>
      <w:r>
        <w:rPr>
          <w:color w:val="000000"/>
        </w:rPr>
        <w:br/>
        <w:t> </w:t>
      </w:r>
      <w:r>
        <w:rPr>
          <w:noProof/>
          <w:color w:val="000000"/>
          <w:lang w:val="fr-FR" w:eastAsia="fr-FR"/>
        </w:rPr>
        <w:drawing>
          <wp:inline distT="0" distB="0" distL="0" distR="0" wp14:anchorId="666AA3B2" wp14:editId="2416CB4B">
            <wp:extent cx="3857625" cy="1943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857625" cy="1943100"/>
                    </a:xfrm>
                    <a:prstGeom prst="rect">
                      <a:avLst/>
                    </a:prstGeom>
                    <a:noFill/>
                    <a:ln>
                      <a:noFill/>
                    </a:ln>
                  </pic:spPr>
                </pic:pic>
              </a:graphicData>
            </a:graphic>
          </wp:inline>
        </w:drawing>
      </w:r>
      <w:r>
        <w:rPr>
          <w:color w:val="000000"/>
        </w:rPr>
        <w:t> </w:t>
      </w:r>
      <w:r>
        <w:rPr>
          <w:color w:val="000000"/>
        </w:rPr>
        <w:br/>
      </w:r>
      <w:r>
        <w:rPr>
          <w:color w:val="000000"/>
        </w:rPr>
        <w:br/>
        <w:t xml:space="preserve">Boycott acquired its investment in Fred on January 1, 2006, for $120,000. At that date, the fair value of the </w:t>
      </w:r>
      <w:proofErr w:type="spellStart"/>
      <w:r>
        <w:rPr>
          <w:color w:val="000000"/>
        </w:rPr>
        <w:t>noncontrolling</w:t>
      </w:r>
      <w:proofErr w:type="spellEnd"/>
      <w:r>
        <w:rPr>
          <w:color w:val="000000"/>
        </w:rPr>
        <w:t xml:space="preserve"> interest was $40,000, and Fred reported net assets of $130,000. A total of $20,000 of the differential was assigned to goodwill. The remainder of the differential was assigned to equipment with a remaining life of 10 years from the date of </w:t>
      </w:r>
    </w:p>
    <w:p w:rsidR="00DB0653" w:rsidRDefault="00DB0653" w:rsidP="001E3C6F">
      <w:pPr>
        <w:keepNext/>
        <w:keepLines/>
        <w:widowControl w:val="0"/>
        <w:autoSpaceDE w:val="0"/>
        <w:autoSpaceDN w:val="0"/>
        <w:adjustRightInd w:val="0"/>
        <w:rPr>
          <w:color w:val="000000"/>
        </w:rPr>
      </w:pPr>
      <w:r>
        <w:rPr>
          <w:color w:val="000000"/>
        </w:rPr>
        <w:br w:type="page"/>
      </w:r>
      <w:proofErr w:type="gramStart"/>
      <w:r>
        <w:rPr>
          <w:color w:val="000000"/>
        </w:rPr>
        <w:lastRenderedPageBreak/>
        <w:t>combination</w:t>
      </w:r>
      <w:proofErr w:type="gramEnd"/>
      <w:r>
        <w:rPr>
          <w:color w:val="000000"/>
        </w:rPr>
        <w:t>. Boycott sold $100,000 of bonds on December 31, 2009, to assist in generating additional funds. Fred reported net income of $20,000 for 2009 and paid dividends of $10,000. Boycott reported 2009 equity-method net income of $75,000 paid dividends of $20,000 for the year.</w:t>
      </w:r>
      <w:r>
        <w:rPr>
          <w:color w:val="000000"/>
        </w:rPr>
        <w:br/>
        <w:t>Required</w:t>
      </w:r>
      <w:proofErr w:type="gramStart"/>
      <w:r>
        <w:rPr>
          <w:color w:val="000000"/>
        </w:rPr>
        <w:t>:</w:t>
      </w:r>
      <w:proofErr w:type="gramEnd"/>
      <w:r>
        <w:rPr>
          <w:color w:val="000000"/>
        </w:rPr>
        <w:br/>
        <w:t xml:space="preserve">1) Prepare a </w:t>
      </w:r>
      <w:proofErr w:type="spellStart"/>
      <w:r>
        <w:rPr>
          <w:color w:val="000000"/>
        </w:rPr>
        <w:t>workpaper</w:t>
      </w:r>
      <w:proofErr w:type="spellEnd"/>
      <w:r>
        <w:rPr>
          <w:color w:val="000000"/>
        </w:rPr>
        <w:t xml:space="preserve"> to develop a consolidated statement of cash flows for 2009 using the indirect method of computing cash flows from operations.</w:t>
      </w:r>
      <w:r>
        <w:rPr>
          <w:color w:val="000000"/>
        </w:rPr>
        <w:br/>
        <w:t>2) Prepare a consolidated statement of cash flows for 2009.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 </w:t>
      </w:r>
      <w:r>
        <w:rPr>
          <w:noProof/>
          <w:color w:val="000000"/>
          <w:lang w:val="fr-FR" w:eastAsia="fr-FR"/>
        </w:rPr>
        <w:drawing>
          <wp:inline distT="0" distB="0" distL="0" distR="0" wp14:anchorId="1981B7BE" wp14:editId="2072B00B">
            <wp:extent cx="4533900" cy="7029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533900" cy="7029450"/>
                    </a:xfrm>
                    <a:prstGeom prst="rect">
                      <a:avLst/>
                    </a:prstGeom>
                    <a:noFill/>
                    <a:ln>
                      <a:noFill/>
                    </a:ln>
                  </pic:spPr>
                </pic:pic>
              </a:graphicData>
            </a:graphic>
          </wp:inline>
        </w:drawing>
      </w:r>
      <w:r>
        <w:rPr>
          <w:color w:val="000000"/>
        </w:rPr>
        <w:t> </w:t>
      </w:r>
      <w:r>
        <w:rPr>
          <w:color w:val="000000"/>
        </w:rPr>
        <w:br/>
      </w:r>
      <w:r>
        <w:rPr>
          <w:color w:val="000000"/>
        </w:rPr>
        <w:br/>
      </w:r>
    </w:p>
    <w:p w:rsidR="00DB0653" w:rsidRDefault="00DB0653" w:rsidP="001E3C6F">
      <w:pPr>
        <w:keepNext/>
        <w:keepLines/>
        <w:widowControl w:val="0"/>
        <w:autoSpaceDE w:val="0"/>
        <w:autoSpaceDN w:val="0"/>
        <w:adjustRightInd w:val="0"/>
        <w:rPr>
          <w:color w:val="000000"/>
        </w:rPr>
      </w:pPr>
      <w:r>
        <w:rPr>
          <w:color w:val="000000"/>
        </w:rPr>
        <w:br w:type="page"/>
      </w:r>
      <w:proofErr w:type="spellStart"/>
      <w:r>
        <w:rPr>
          <w:color w:val="000000"/>
        </w:rPr>
        <w:lastRenderedPageBreak/>
        <w:t>Workpaper</w:t>
      </w:r>
      <w:proofErr w:type="spellEnd"/>
      <w:r>
        <w:rPr>
          <w:color w:val="000000"/>
        </w:rPr>
        <w:t xml:space="preserve"> entries:</w:t>
      </w:r>
      <w:r>
        <w:rPr>
          <w:color w:val="000000"/>
        </w:rPr>
        <w:br/>
        <w:t> </w:t>
      </w:r>
      <w:r>
        <w:rPr>
          <w:noProof/>
          <w:color w:val="000000"/>
          <w:lang w:val="fr-FR" w:eastAsia="fr-FR"/>
        </w:rPr>
        <w:drawing>
          <wp:inline distT="0" distB="0" distL="0" distR="0" wp14:anchorId="6AD85C6D" wp14:editId="095EB7EA">
            <wp:extent cx="3086100" cy="27717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086100" cy="2771775"/>
                    </a:xfrm>
                    <a:prstGeom prst="rect">
                      <a:avLst/>
                    </a:prstGeom>
                    <a:noFill/>
                    <a:ln>
                      <a:noFill/>
                    </a:ln>
                  </pic:spPr>
                </pic:pic>
              </a:graphicData>
            </a:graphic>
          </wp:inline>
        </w:drawing>
      </w:r>
      <w:r>
        <w:rPr>
          <w:color w:val="000000"/>
        </w:rPr>
        <w:t> </w:t>
      </w:r>
      <w:r>
        <w:rPr>
          <w:color w:val="000000"/>
        </w:rPr>
        <w:br/>
      </w:r>
      <w:r>
        <w:rPr>
          <w:color w:val="000000"/>
        </w:rPr>
        <w:br/>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 </w:t>
      </w:r>
      <w:r>
        <w:rPr>
          <w:noProof/>
          <w:color w:val="000000"/>
          <w:lang w:val="fr-FR" w:eastAsia="fr-FR"/>
        </w:rPr>
        <w:drawing>
          <wp:inline distT="0" distB="0" distL="0" distR="0" wp14:anchorId="11C2384B" wp14:editId="62F65622">
            <wp:extent cx="5029200" cy="65627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029200" cy="6562725"/>
                    </a:xfrm>
                    <a:prstGeom prst="rect">
                      <a:avLst/>
                    </a:prstGeom>
                    <a:noFill/>
                    <a:ln>
                      <a:noFill/>
                    </a:ln>
                  </pic:spPr>
                </pic:pic>
              </a:graphicData>
            </a:graphic>
          </wp:inline>
        </w:drawing>
      </w:r>
      <w:r>
        <w:rPr>
          <w:color w:val="000000"/>
        </w:rPr>
        <w:t> </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 xml:space="preserve">41. For the first quarter of 2008, Vinyl Corporation reported sales of $150,000 and operating expenses of $100,000, and paid dividends of $20,000. Vinyl Company operates on a calendar-year basis. On April 1, 2008, Signature Corporation acquired 80 percent of Vinyl's common stock for $320,000. At that date, the fair value of the </w:t>
      </w:r>
      <w:proofErr w:type="spellStart"/>
      <w:r>
        <w:rPr>
          <w:color w:val="000000"/>
        </w:rPr>
        <w:t>noncontrolling</w:t>
      </w:r>
      <w:proofErr w:type="spellEnd"/>
      <w:r>
        <w:rPr>
          <w:color w:val="000000"/>
        </w:rPr>
        <w:t xml:space="preserve"> interest was $80,000, and Vinyl had 20,000 shares of $5 par common stock outstanding, originally issued at $12 per share. The differential is related to goodwill. On December 31, 2008, the management of Signature Corporation reviewed the amount attributed to goodwill as a result of its acquisition of Vinyl common stock and concluded that goodwill was not impaired. Vinyl's retained earnings statement for the full year 2008 appears as follows:</w:t>
      </w:r>
      <w:r>
        <w:rPr>
          <w:color w:val="000000"/>
        </w:rPr>
        <w:br/>
        <w:t xml:space="preserve"> </w:t>
      </w:r>
      <w:r>
        <w:rPr>
          <w:color w:val="000000"/>
        </w:rPr>
        <w:br/>
      </w:r>
      <w:r>
        <w:rPr>
          <w:color w:val="000000"/>
        </w:rPr>
        <w:br/>
        <w:t> </w:t>
      </w:r>
      <w:r>
        <w:rPr>
          <w:noProof/>
          <w:color w:val="000000"/>
          <w:lang w:val="fr-FR" w:eastAsia="fr-FR"/>
        </w:rPr>
        <w:drawing>
          <wp:inline distT="0" distB="0" distL="0" distR="0" wp14:anchorId="1F533BBB" wp14:editId="5727458E">
            <wp:extent cx="3381375" cy="1104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381375" cy="1104900"/>
                    </a:xfrm>
                    <a:prstGeom prst="rect">
                      <a:avLst/>
                    </a:prstGeom>
                    <a:noFill/>
                    <a:ln>
                      <a:noFill/>
                    </a:ln>
                  </pic:spPr>
                </pic:pic>
              </a:graphicData>
            </a:graphic>
          </wp:inline>
        </w:drawing>
      </w:r>
      <w:r>
        <w:rPr>
          <w:color w:val="000000"/>
        </w:rPr>
        <w:t> </w:t>
      </w:r>
      <w:r>
        <w:rPr>
          <w:color w:val="000000"/>
        </w:rPr>
        <w:br/>
      </w:r>
      <w:r>
        <w:rPr>
          <w:color w:val="000000"/>
        </w:rPr>
        <w:br/>
        <w:t>Signature uses the equity-method in accounting for this investment</w:t>
      </w:r>
      <w:proofErr w:type="gramStart"/>
      <w:r>
        <w:rPr>
          <w:color w:val="000000"/>
        </w:rPr>
        <w:t>:</w:t>
      </w:r>
      <w:proofErr w:type="gramEnd"/>
      <w:r>
        <w:rPr>
          <w:color w:val="000000"/>
        </w:rPr>
        <w:br/>
        <w:t>Required:</w:t>
      </w:r>
      <w:r>
        <w:rPr>
          <w:color w:val="000000"/>
        </w:rPr>
        <w:br/>
        <w:t>1) Prepare all entries that Signature would have recorded in accounting for its investment in Vinyl during 2008.</w:t>
      </w:r>
      <w:r>
        <w:rPr>
          <w:color w:val="000000"/>
        </w:rPr>
        <w:br/>
        <w:t xml:space="preserve">2) Present all eliminating entries needed in a </w:t>
      </w:r>
      <w:proofErr w:type="spellStart"/>
      <w:r>
        <w:rPr>
          <w:color w:val="000000"/>
        </w:rPr>
        <w:t>workpaper</w:t>
      </w:r>
      <w:proofErr w:type="spellEnd"/>
      <w:r>
        <w:rPr>
          <w:color w:val="000000"/>
        </w:rPr>
        <w:t xml:space="preserve"> to prepare a complete set of consolidated financial statements for the year 2008.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1) Equity-method entries recorded during 2008:</w:t>
      </w:r>
      <w:r>
        <w:rPr>
          <w:color w:val="000000"/>
        </w:rPr>
        <w:br/>
      </w:r>
      <w:r>
        <w:rPr>
          <w:color w:val="000000"/>
        </w:rPr>
        <w:br/>
        <w:t> </w:t>
      </w:r>
      <w:r>
        <w:rPr>
          <w:noProof/>
          <w:color w:val="000000"/>
          <w:lang w:val="fr-FR" w:eastAsia="fr-FR"/>
        </w:rPr>
        <w:drawing>
          <wp:inline distT="0" distB="0" distL="0" distR="0" wp14:anchorId="18A44383" wp14:editId="70BEB3C8">
            <wp:extent cx="4457700" cy="24669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457700" cy="2466975"/>
                    </a:xfrm>
                    <a:prstGeom prst="rect">
                      <a:avLst/>
                    </a:prstGeom>
                    <a:noFill/>
                    <a:ln>
                      <a:noFill/>
                    </a:ln>
                  </pic:spPr>
                </pic:pic>
              </a:graphicData>
            </a:graphic>
          </wp:inline>
        </w:drawing>
      </w:r>
      <w:r>
        <w:rPr>
          <w:color w:val="000000"/>
        </w:rPr>
        <w:t> </w:t>
      </w:r>
      <w:r>
        <w:rPr>
          <w:color w:val="000000"/>
        </w:rPr>
        <w:br/>
      </w:r>
      <w:r>
        <w:rPr>
          <w:color w:val="000000"/>
        </w:rPr>
        <w:br/>
        <w:t>2)</w:t>
      </w:r>
      <w:r>
        <w:rPr>
          <w:color w:val="000000"/>
        </w:rPr>
        <w:br/>
      </w:r>
      <w:r>
        <w:rPr>
          <w:color w:val="000000"/>
        </w:rPr>
        <w:br/>
        <w:t> </w:t>
      </w:r>
      <w:r>
        <w:rPr>
          <w:noProof/>
          <w:color w:val="000000"/>
          <w:lang w:val="fr-FR" w:eastAsia="fr-FR"/>
        </w:rPr>
        <w:drawing>
          <wp:inline distT="0" distB="0" distL="0" distR="0" wp14:anchorId="5F03EC87" wp14:editId="3495CE09">
            <wp:extent cx="4733925" cy="2171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733925" cy="2171700"/>
                    </a:xfrm>
                    <a:prstGeom prst="rect">
                      <a:avLst/>
                    </a:prstGeom>
                    <a:noFill/>
                    <a:ln>
                      <a:noFill/>
                    </a:ln>
                  </pic:spPr>
                </pic:pic>
              </a:graphicData>
            </a:graphic>
          </wp:inline>
        </w:drawing>
      </w:r>
      <w:r>
        <w:rPr>
          <w:color w:val="000000"/>
        </w:rPr>
        <w:t> </w:t>
      </w:r>
      <w:r>
        <w:rPr>
          <w:color w:val="000000"/>
        </w:rPr>
        <w:br/>
      </w:r>
      <w:r>
        <w:rPr>
          <w:color w:val="000000"/>
        </w:rPr>
        <w:br/>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 </w:t>
      </w:r>
      <w:r>
        <w:rPr>
          <w:noProof/>
          <w:color w:val="000000"/>
          <w:lang w:val="fr-FR" w:eastAsia="fr-FR"/>
        </w:rPr>
        <w:drawing>
          <wp:inline distT="0" distB="0" distL="0" distR="0" wp14:anchorId="720E04AF" wp14:editId="1ED6B07A">
            <wp:extent cx="4800600" cy="4838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800600" cy="4838700"/>
                    </a:xfrm>
                    <a:prstGeom prst="rect">
                      <a:avLst/>
                    </a:prstGeom>
                    <a:noFill/>
                    <a:ln>
                      <a:noFill/>
                    </a:ln>
                  </pic:spPr>
                </pic:pic>
              </a:graphicData>
            </a:graphic>
          </wp:inline>
        </w:drawing>
      </w:r>
      <w:r>
        <w:rPr>
          <w:color w:val="000000"/>
        </w:rPr>
        <w:t> </w:t>
      </w:r>
      <w:r>
        <w:rPr>
          <w:color w:val="000000"/>
        </w:rPr>
        <w:br/>
      </w:r>
      <w:r>
        <w:rPr>
          <w:color w:val="000000"/>
        </w:rPr>
        <w:br/>
        <w:t> </w:t>
      </w:r>
      <w:r>
        <w:rPr>
          <w:noProof/>
          <w:color w:val="000000"/>
          <w:lang w:val="fr-FR" w:eastAsia="fr-FR"/>
        </w:rPr>
        <w:drawing>
          <wp:inline distT="0" distB="0" distL="0" distR="0" wp14:anchorId="2D3CF863" wp14:editId="1711AD0F">
            <wp:extent cx="4762500" cy="6000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762500" cy="600075"/>
                    </a:xfrm>
                    <a:prstGeom prst="rect">
                      <a:avLst/>
                    </a:prstGeom>
                    <a:noFill/>
                    <a:ln>
                      <a:noFill/>
                    </a:ln>
                  </pic:spPr>
                </pic:pic>
              </a:graphicData>
            </a:graphic>
          </wp:inline>
        </w:drawing>
      </w:r>
      <w:r>
        <w:rPr>
          <w:color w:val="000000"/>
        </w:rPr>
        <w:t> </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 xml:space="preserve">42. On December 31, 2007, Planet Corporation acquired 80 percent of Broadway Company's stock, at underlying book value. At that date, the fair value of the </w:t>
      </w:r>
      <w:proofErr w:type="spellStart"/>
      <w:r>
        <w:rPr>
          <w:color w:val="000000"/>
        </w:rPr>
        <w:t>noncontrolling</w:t>
      </w:r>
      <w:proofErr w:type="spellEnd"/>
      <w:r>
        <w:rPr>
          <w:color w:val="000000"/>
        </w:rPr>
        <w:t xml:space="preserve"> interest was equal to 20 percent of the book value of Broadway Company. The two companies' balance sheets on December 31, 2009, are as follows:</w:t>
      </w:r>
      <w:r>
        <w:rPr>
          <w:color w:val="000000"/>
        </w:rPr>
        <w:br/>
        <w:t xml:space="preserve"> </w:t>
      </w:r>
      <w:r>
        <w:rPr>
          <w:color w:val="000000"/>
        </w:rPr>
        <w:br/>
      </w:r>
      <w:r>
        <w:rPr>
          <w:color w:val="000000"/>
        </w:rPr>
        <w:br/>
        <w:t> </w:t>
      </w:r>
      <w:r>
        <w:rPr>
          <w:noProof/>
          <w:color w:val="000000"/>
          <w:lang w:val="fr-FR" w:eastAsia="fr-FR"/>
        </w:rPr>
        <w:drawing>
          <wp:inline distT="0" distB="0" distL="0" distR="0" wp14:anchorId="1C28C9AE" wp14:editId="63CDD8A6">
            <wp:extent cx="4276725" cy="39909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276725" cy="3990975"/>
                    </a:xfrm>
                    <a:prstGeom prst="rect">
                      <a:avLst/>
                    </a:prstGeom>
                    <a:noFill/>
                    <a:ln>
                      <a:noFill/>
                    </a:ln>
                  </pic:spPr>
                </pic:pic>
              </a:graphicData>
            </a:graphic>
          </wp:inline>
        </w:drawing>
      </w:r>
      <w:r>
        <w:rPr>
          <w:color w:val="000000"/>
        </w:rPr>
        <w:t> </w:t>
      </w:r>
      <w:r>
        <w:rPr>
          <w:color w:val="000000"/>
        </w:rPr>
        <w:br/>
      </w:r>
      <w:r>
        <w:rPr>
          <w:color w:val="000000"/>
        </w:rPr>
        <w:br/>
        <w:t>On December 31, 2009, Planet holds inventory purchased from Broadway for $40,000. Broadway's cost of producing the merchandise was $25,000. Broadway's ending inventory also contains $30,000 of purchases from Planet that had cost it $20,000 to produce.</w:t>
      </w:r>
      <w:r>
        <w:rPr>
          <w:color w:val="000000"/>
        </w:rPr>
        <w:br/>
        <w:t>On December 30, 2009, Broadway sold equipment to Planet for $40,000. Broadway had purchased the equipment for $60,000 several years earlier. At the time of sale to Planet, the equipment had a book value of $20,000. The two companies file separate tax returns and are subject to a 40 percent tax rate. Planet does not record tax expense on its share of Broadway's undistributed earnings.</w:t>
      </w:r>
      <w:r>
        <w:rPr>
          <w:color w:val="000000"/>
        </w:rPr>
        <w:br/>
        <w:t>Required</w:t>
      </w:r>
      <w:proofErr w:type="gramStart"/>
      <w:r>
        <w:rPr>
          <w:color w:val="000000"/>
        </w:rPr>
        <w:t>:</w:t>
      </w:r>
      <w:proofErr w:type="gramEnd"/>
      <w:r>
        <w:rPr>
          <w:color w:val="000000"/>
        </w:rPr>
        <w:br/>
        <w:t xml:space="preserve">1) Prepare the eliminating entries necessary to complete a consolidated balance sheet </w:t>
      </w:r>
      <w:proofErr w:type="spellStart"/>
      <w:r>
        <w:rPr>
          <w:color w:val="000000"/>
        </w:rPr>
        <w:t>workpaper</w:t>
      </w:r>
      <w:proofErr w:type="spellEnd"/>
      <w:r>
        <w:rPr>
          <w:color w:val="000000"/>
        </w:rPr>
        <w:t xml:space="preserve"> as of December 31, 2009.</w:t>
      </w:r>
      <w:r>
        <w:rPr>
          <w:color w:val="000000"/>
        </w:rPr>
        <w:br/>
        <w:t xml:space="preserve">2) Complete a consolidated balance sheet </w:t>
      </w:r>
      <w:proofErr w:type="spellStart"/>
      <w:r>
        <w:rPr>
          <w:color w:val="000000"/>
        </w:rPr>
        <w:t>workpaper</w:t>
      </w:r>
      <w:proofErr w:type="spellEnd"/>
      <w:r>
        <w:rPr>
          <w:color w:val="000000"/>
        </w:rPr>
        <w:t xml:space="preserve"> as of December 31, 2009.</w:t>
      </w:r>
      <w:r>
        <w:rPr>
          <w:color w:val="000000"/>
        </w:rPr>
        <w:br/>
        <w:t>3) Prepare a consolidated balance sheet as of December 31, 2009.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1) Eliminating entries:</w:t>
      </w:r>
      <w:r>
        <w:rPr>
          <w:color w:val="000000"/>
        </w:rPr>
        <w:br/>
      </w:r>
      <w:r>
        <w:rPr>
          <w:color w:val="000000"/>
        </w:rPr>
        <w:br/>
        <w:t> </w:t>
      </w:r>
      <w:r>
        <w:rPr>
          <w:noProof/>
          <w:color w:val="000000"/>
          <w:lang w:val="fr-FR" w:eastAsia="fr-FR"/>
        </w:rPr>
        <w:drawing>
          <wp:inline distT="0" distB="0" distL="0" distR="0" wp14:anchorId="6AFD3A3C" wp14:editId="0FAFF926">
            <wp:extent cx="4572000" cy="1028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572000" cy="1028700"/>
                    </a:xfrm>
                    <a:prstGeom prst="rect">
                      <a:avLst/>
                    </a:prstGeom>
                    <a:noFill/>
                    <a:ln>
                      <a:noFill/>
                    </a:ln>
                  </pic:spPr>
                </pic:pic>
              </a:graphicData>
            </a:graphic>
          </wp:inline>
        </w:drawing>
      </w:r>
      <w:r>
        <w:rPr>
          <w:color w:val="000000"/>
        </w:rPr>
        <w:t> </w:t>
      </w:r>
      <w:r>
        <w:rPr>
          <w:color w:val="000000"/>
        </w:rPr>
        <w:br/>
      </w:r>
      <w:r>
        <w:rPr>
          <w:color w:val="000000"/>
        </w:rPr>
        <w:br/>
        <w:t> </w:t>
      </w:r>
      <w:r>
        <w:rPr>
          <w:noProof/>
          <w:color w:val="000000"/>
          <w:lang w:val="fr-FR" w:eastAsia="fr-FR"/>
        </w:rPr>
        <w:drawing>
          <wp:inline distT="0" distB="0" distL="0" distR="0" wp14:anchorId="6CF5E943" wp14:editId="3102B3F7">
            <wp:extent cx="4610100" cy="3238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610100" cy="3238500"/>
                    </a:xfrm>
                    <a:prstGeom prst="rect">
                      <a:avLst/>
                    </a:prstGeom>
                    <a:noFill/>
                    <a:ln>
                      <a:noFill/>
                    </a:ln>
                  </pic:spPr>
                </pic:pic>
              </a:graphicData>
            </a:graphic>
          </wp:inline>
        </w:drawing>
      </w:r>
      <w:r>
        <w:rPr>
          <w:color w:val="000000"/>
        </w:rPr>
        <w:t> </w:t>
      </w:r>
      <w:r>
        <w:rPr>
          <w:color w:val="000000"/>
        </w:rPr>
        <w:br/>
      </w:r>
      <w:r>
        <w:rPr>
          <w:color w:val="000000"/>
        </w:rPr>
        <w:br/>
        <w:t> </w:t>
      </w:r>
      <w:r>
        <w:rPr>
          <w:noProof/>
          <w:color w:val="000000"/>
          <w:lang w:val="fr-FR" w:eastAsia="fr-FR"/>
        </w:rPr>
        <w:drawing>
          <wp:inline distT="0" distB="0" distL="0" distR="0" wp14:anchorId="4FBED1B0" wp14:editId="667F274D">
            <wp:extent cx="4562475" cy="1943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562475" cy="1943100"/>
                    </a:xfrm>
                    <a:prstGeom prst="rect">
                      <a:avLst/>
                    </a:prstGeom>
                    <a:noFill/>
                    <a:ln>
                      <a:noFill/>
                    </a:ln>
                  </pic:spPr>
                </pic:pic>
              </a:graphicData>
            </a:graphic>
          </wp:inline>
        </w:drawing>
      </w:r>
      <w:r>
        <w:rPr>
          <w:color w:val="000000"/>
        </w:rPr>
        <w:t> </w:t>
      </w:r>
      <w:r>
        <w:rPr>
          <w:color w:val="000000"/>
        </w:rPr>
        <w:br/>
      </w:r>
      <w:r>
        <w:rPr>
          <w:color w:val="000000"/>
        </w:rPr>
        <w:br/>
        <w:t>2)</w:t>
      </w:r>
      <w:r>
        <w:rPr>
          <w:color w:val="000000"/>
        </w:rPr>
        <w:br/>
      </w:r>
      <w:r>
        <w:rPr>
          <w:color w:val="000000"/>
        </w:rPr>
        <w:br/>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 </w:t>
      </w:r>
      <w:r>
        <w:rPr>
          <w:noProof/>
          <w:color w:val="000000"/>
          <w:lang w:val="fr-FR" w:eastAsia="fr-FR"/>
        </w:rPr>
        <w:drawing>
          <wp:inline distT="0" distB="0" distL="0" distR="0" wp14:anchorId="3713910F" wp14:editId="04B0CF5C">
            <wp:extent cx="5600700" cy="5486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600700" cy="5486400"/>
                    </a:xfrm>
                    <a:prstGeom prst="rect">
                      <a:avLst/>
                    </a:prstGeom>
                    <a:noFill/>
                    <a:ln>
                      <a:noFill/>
                    </a:ln>
                  </pic:spPr>
                </pic:pic>
              </a:graphicData>
            </a:graphic>
          </wp:inline>
        </w:drawing>
      </w:r>
      <w:r>
        <w:rPr>
          <w:color w:val="000000"/>
        </w:rPr>
        <w:t> </w:t>
      </w:r>
      <w:r>
        <w:rPr>
          <w:color w:val="000000"/>
        </w:rPr>
        <w:br/>
      </w:r>
      <w:r>
        <w:rPr>
          <w:color w:val="000000"/>
        </w:rPr>
        <w:br/>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 </w:t>
      </w:r>
      <w:r>
        <w:rPr>
          <w:noProof/>
          <w:color w:val="000000"/>
          <w:lang w:val="fr-FR" w:eastAsia="fr-FR"/>
        </w:rPr>
        <w:drawing>
          <wp:inline distT="0" distB="0" distL="0" distR="0" wp14:anchorId="0E0FA6E9" wp14:editId="0982EBC0">
            <wp:extent cx="5105400" cy="43148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105400" cy="4314825"/>
                    </a:xfrm>
                    <a:prstGeom prst="rect">
                      <a:avLst/>
                    </a:prstGeom>
                    <a:noFill/>
                    <a:ln>
                      <a:noFill/>
                    </a:ln>
                  </pic:spPr>
                </pic:pic>
              </a:graphicData>
            </a:graphic>
          </wp:inline>
        </w:drawing>
      </w:r>
      <w:r>
        <w:rPr>
          <w:color w:val="000000"/>
        </w:rPr>
        <w:t> </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 xml:space="preserve">43. Power Corporation owns 75 percent of Transmitter Company's common stock. At the date of acquisition the fair value of the </w:t>
      </w:r>
      <w:proofErr w:type="spellStart"/>
      <w:r>
        <w:rPr>
          <w:color w:val="000000"/>
        </w:rPr>
        <w:t>noncontrolling</w:t>
      </w:r>
      <w:proofErr w:type="spellEnd"/>
      <w:r>
        <w:rPr>
          <w:color w:val="000000"/>
        </w:rPr>
        <w:t xml:space="preserve"> interest was equal to the book value of Transmitter Company's common stock. The following balance sheet data are presented for December 31, 2008:</w:t>
      </w:r>
      <w:r>
        <w:rPr>
          <w:color w:val="000000"/>
        </w:rPr>
        <w:br/>
        <w:t xml:space="preserve"> </w:t>
      </w:r>
      <w:r>
        <w:rPr>
          <w:color w:val="000000"/>
        </w:rPr>
        <w:br/>
      </w:r>
      <w:r>
        <w:rPr>
          <w:color w:val="000000"/>
        </w:rPr>
        <w:br/>
        <w:t> </w:t>
      </w:r>
      <w:r>
        <w:rPr>
          <w:noProof/>
          <w:color w:val="000000"/>
          <w:lang w:val="fr-FR" w:eastAsia="fr-FR"/>
        </w:rPr>
        <w:drawing>
          <wp:inline distT="0" distB="0" distL="0" distR="0" wp14:anchorId="7E9AD394" wp14:editId="14B3C2C3">
            <wp:extent cx="4686300" cy="33813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686300" cy="3381375"/>
                    </a:xfrm>
                    <a:prstGeom prst="rect">
                      <a:avLst/>
                    </a:prstGeom>
                    <a:noFill/>
                    <a:ln>
                      <a:noFill/>
                    </a:ln>
                  </pic:spPr>
                </pic:pic>
              </a:graphicData>
            </a:graphic>
          </wp:inline>
        </w:drawing>
      </w:r>
      <w:r>
        <w:rPr>
          <w:color w:val="000000"/>
        </w:rPr>
        <w:t> </w:t>
      </w:r>
      <w:r>
        <w:rPr>
          <w:color w:val="000000"/>
        </w:rPr>
        <w:br/>
      </w:r>
      <w:r>
        <w:rPr>
          <w:color w:val="000000"/>
        </w:rPr>
        <w:br/>
        <w:t xml:space="preserve">Transmitter reported net income of $90,000 in 2008 and paid dividends of $30,000. Its bonds have an annual interest rate of 10 percent and are convertible into 12,000 common shares. Its preferred shares pay </w:t>
      </w:r>
      <w:proofErr w:type="gramStart"/>
      <w:r>
        <w:rPr>
          <w:color w:val="000000"/>
        </w:rPr>
        <w:t>an</w:t>
      </w:r>
      <w:proofErr w:type="gramEnd"/>
      <w:r>
        <w:rPr>
          <w:color w:val="000000"/>
        </w:rPr>
        <w:t xml:space="preserve"> 12 percent annual dividend and convert into 5,000 shares of common stock. In addition, Transmitter has warrants outstanding for 12,000 shares of common stock at $15 per share. The 2008 average price of Transmitter common shares was $25.</w:t>
      </w:r>
      <w:r>
        <w:rPr>
          <w:color w:val="000000"/>
        </w:rPr>
        <w:br/>
        <w:t>Power reported income of $180,000 from its own operations for 2008 and paid dividends of $40,000. Its 9 percent bonds convert into 8,000 shares of its common stock. The companies file separate tax returns and are subject to income taxes of 40 percent.</w:t>
      </w:r>
      <w:r>
        <w:rPr>
          <w:color w:val="000000"/>
        </w:rPr>
        <w:br/>
        <w:t>Required</w:t>
      </w:r>
      <w:proofErr w:type="gramStart"/>
      <w:r>
        <w:rPr>
          <w:color w:val="000000"/>
        </w:rPr>
        <w:t>:</w:t>
      </w:r>
      <w:proofErr w:type="gramEnd"/>
      <w:r>
        <w:rPr>
          <w:color w:val="000000"/>
        </w:rPr>
        <w:br/>
        <w:t>Compute basic and diluted earnings per share for the consolidated entity for 2008. </w:t>
      </w:r>
    </w:p>
    <w:p w:rsidR="00DB0653" w:rsidRDefault="00DB0653" w:rsidP="001E3C6F">
      <w:pPr>
        <w:keepNext/>
        <w:keepLines/>
        <w:widowControl w:val="0"/>
        <w:autoSpaceDE w:val="0"/>
        <w:autoSpaceDN w:val="0"/>
        <w:adjustRightInd w:val="0"/>
        <w:rPr>
          <w:color w:val="000000"/>
        </w:rPr>
      </w:pPr>
      <w:r>
        <w:rPr>
          <w:color w:val="000000"/>
        </w:rPr>
        <w:br w:type="page"/>
      </w:r>
      <w:r>
        <w:rPr>
          <w:color w:val="000000"/>
        </w:rPr>
        <w:lastRenderedPageBreak/>
        <w:t> </w:t>
      </w:r>
      <w:r>
        <w:rPr>
          <w:noProof/>
          <w:color w:val="000000"/>
          <w:lang w:val="fr-FR" w:eastAsia="fr-FR"/>
        </w:rPr>
        <w:drawing>
          <wp:inline distT="0" distB="0" distL="0" distR="0" wp14:anchorId="4F437F31" wp14:editId="6B735829">
            <wp:extent cx="5457825" cy="2438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57825" cy="2438400"/>
                    </a:xfrm>
                    <a:prstGeom prst="rect">
                      <a:avLst/>
                    </a:prstGeom>
                    <a:noFill/>
                    <a:ln>
                      <a:noFill/>
                    </a:ln>
                  </pic:spPr>
                </pic:pic>
              </a:graphicData>
            </a:graphic>
          </wp:inline>
        </w:drawing>
      </w:r>
      <w:r>
        <w:rPr>
          <w:color w:val="000000"/>
        </w:rPr>
        <w:t> </w:t>
      </w:r>
      <w:r>
        <w:rPr>
          <w:color w:val="000000"/>
        </w:rPr>
        <w:br/>
      </w:r>
      <w:r>
        <w:rPr>
          <w:color w:val="000000"/>
        </w:rPr>
        <w:br/>
        <w:t> </w:t>
      </w:r>
      <w:r>
        <w:rPr>
          <w:noProof/>
          <w:color w:val="000000"/>
          <w:lang w:val="fr-FR" w:eastAsia="fr-FR"/>
        </w:rPr>
        <w:drawing>
          <wp:inline distT="0" distB="0" distL="0" distR="0" wp14:anchorId="430A032C" wp14:editId="72288693">
            <wp:extent cx="5295900" cy="39528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295900" cy="3952875"/>
                    </a:xfrm>
                    <a:prstGeom prst="rect">
                      <a:avLst/>
                    </a:prstGeom>
                    <a:noFill/>
                    <a:ln>
                      <a:noFill/>
                    </a:ln>
                  </pic:spPr>
                </pic:pic>
              </a:graphicData>
            </a:graphic>
          </wp:inline>
        </w:drawing>
      </w:r>
      <w:r>
        <w:rPr>
          <w:color w:val="000000"/>
        </w:rPr>
        <w:t> </w:t>
      </w:r>
    </w:p>
    <w:p w:rsidR="00DB0653" w:rsidRDefault="00DB0653" w:rsidP="001E3C6F">
      <w:pPr>
        <w:keepNext/>
        <w:keepLines/>
        <w:widowControl w:val="0"/>
        <w:autoSpaceDE w:val="0"/>
        <w:autoSpaceDN w:val="0"/>
        <w:adjustRightInd w:val="0"/>
        <w:rPr>
          <w:color w:val="000000"/>
          <w:sz w:val="18"/>
          <w:szCs w:val="18"/>
        </w:rPr>
      </w:pPr>
      <w:r>
        <w:rPr>
          <w:color w:val="000000"/>
          <w:sz w:val="18"/>
          <w:szCs w:val="18"/>
        </w:rPr>
        <w:t> </w:t>
      </w:r>
    </w:p>
    <w:p w:rsidR="00DB0653" w:rsidRDefault="00DB0653" w:rsidP="001E3C6F">
      <w:pPr>
        <w:keepLines/>
        <w:widowControl w:val="0"/>
        <w:autoSpaceDE w:val="0"/>
        <w:autoSpaceDN w:val="0"/>
        <w:adjustRightInd w:val="0"/>
        <w:rPr>
          <w:color w:val="000000"/>
          <w:sz w:val="18"/>
          <w:szCs w:val="18"/>
        </w:rPr>
      </w:pPr>
      <w:r>
        <w:rPr>
          <w:color w:val="000000"/>
          <w:sz w:val="18"/>
          <w:szCs w:val="18"/>
        </w:rPr>
        <w:br/>
      </w:r>
      <w:r>
        <w:rPr>
          <w:i/>
          <w:iCs/>
          <w:color w:val="000000"/>
          <w:sz w:val="16"/>
          <w:szCs w:val="16"/>
        </w:rPr>
        <w:br/>
      </w:r>
      <w:r>
        <w:rPr>
          <w:i/>
          <w:iCs/>
          <w:color w:val="000000"/>
          <w:sz w:val="16"/>
          <w:szCs w:val="16"/>
        </w:rPr>
        <w:br/>
        <w:t> </w:t>
      </w:r>
    </w:p>
    <w:p w:rsidR="00DB0653" w:rsidRDefault="00DB0653" w:rsidP="001E3C6F">
      <w:pPr>
        <w:widowControl w:val="0"/>
        <w:autoSpaceDE w:val="0"/>
        <w:autoSpaceDN w:val="0"/>
        <w:adjustRightInd w:val="0"/>
        <w:rPr>
          <w:color w:val="000000"/>
          <w:sz w:val="18"/>
          <w:szCs w:val="18"/>
        </w:rPr>
      </w:pPr>
    </w:p>
    <w:p w:rsidR="00DB0653" w:rsidRDefault="00DB0653" w:rsidP="001E3C6F"/>
    <w:p w:rsidR="00356B35" w:rsidRDefault="00356B35" w:rsidP="001E3C6F"/>
    <w:sectPr w:rsidR="00356B35" w:rsidSect="006224E5">
      <w:pgSz w:w="12240" w:h="15840"/>
      <w:pgMar w:top="426" w:right="1440" w:bottom="1440" w:left="1728"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653"/>
    <w:rsid w:val="001E3C6F"/>
    <w:rsid w:val="00356B35"/>
    <w:rsid w:val="00DB06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653"/>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0653"/>
    <w:rPr>
      <w:rFonts w:ascii="Tahoma" w:hAnsi="Tahoma" w:cs="Tahoma"/>
      <w:sz w:val="16"/>
      <w:szCs w:val="16"/>
    </w:rPr>
  </w:style>
  <w:style w:type="character" w:customStyle="1" w:styleId="BalloonTextChar">
    <w:name w:val="Balloon Text Char"/>
    <w:basedOn w:val="DefaultParagraphFont"/>
    <w:link w:val="BalloonText"/>
    <w:uiPriority w:val="99"/>
    <w:semiHidden/>
    <w:rsid w:val="00DB0653"/>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653"/>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0653"/>
    <w:rPr>
      <w:rFonts w:ascii="Tahoma" w:hAnsi="Tahoma" w:cs="Tahoma"/>
      <w:sz w:val="16"/>
      <w:szCs w:val="16"/>
    </w:rPr>
  </w:style>
  <w:style w:type="character" w:customStyle="1" w:styleId="BalloonTextChar">
    <w:name w:val="Balloon Text Char"/>
    <w:basedOn w:val="DefaultParagraphFont"/>
    <w:link w:val="BalloonText"/>
    <w:uiPriority w:val="99"/>
    <w:semiHidden/>
    <w:rsid w:val="00DB0653"/>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18" Type="http://schemas.openxmlformats.org/officeDocument/2006/relationships/image" Target="media/image14.wmf"/><Relationship Id="rId26" Type="http://schemas.openxmlformats.org/officeDocument/2006/relationships/image" Target="media/image22.wmf"/><Relationship Id="rId39" Type="http://schemas.openxmlformats.org/officeDocument/2006/relationships/image" Target="media/image35.wmf"/><Relationship Id="rId3" Type="http://schemas.openxmlformats.org/officeDocument/2006/relationships/settings" Target="settings.xml"/><Relationship Id="rId21" Type="http://schemas.openxmlformats.org/officeDocument/2006/relationships/image" Target="media/image17.wmf"/><Relationship Id="rId34" Type="http://schemas.openxmlformats.org/officeDocument/2006/relationships/image" Target="media/image30.wmf"/><Relationship Id="rId42" Type="http://schemas.openxmlformats.org/officeDocument/2006/relationships/theme" Target="theme/theme1.xml"/><Relationship Id="rId7" Type="http://schemas.openxmlformats.org/officeDocument/2006/relationships/image" Target="media/image3.wmf"/><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image" Target="media/image21.wmf"/><Relationship Id="rId33" Type="http://schemas.openxmlformats.org/officeDocument/2006/relationships/image" Target="media/image29.wmf"/><Relationship Id="rId38" Type="http://schemas.openxmlformats.org/officeDocument/2006/relationships/image" Target="media/image34.wmf"/><Relationship Id="rId2" Type="http://schemas.microsoft.com/office/2007/relationships/stylesWithEffects" Target="stylesWithEffects.xml"/><Relationship Id="rId16" Type="http://schemas.openxmlformats.org/officeDocument/2006/relationships/image" Target="media/image12.wmf"/><Relationship Id="rId20" Type="http://schemas.openxmlformats.org/officeDocument/2006/relationships/image" Target="media/image16.wmf"/><Relationship Id="rId29" Type="http://schemas.openxmlformats.org/officeDocument/2006/relationships/image" Target="media/image25.wmf"/><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7.wmf"/><Relationship Id="rId24" Type="http://schemas.openxmlformats.org/officeDocument/2006/relationships/image" Target="media/image20.wmf"/><Relationship Id="rId32" Type="http://schemas.openxmlformats.org/officeDocument/2006/relationships/image" Target="media/image28.wmf"/><Relationship Id="rId37" Type="http://schemas.openxmlformats.org/officeDocument/2006/relationships/image" Target="media/image33.wmf"/><Relationship Id="rId40" Type="http://schemas.openxmlformats.org/officeDocument/2006/relationships/image" Target="media/image36.wmf"/><Relationship Id="rId5" Type="http://schemas.openxmlformats.org/officeDocument/2006/relationships/image" Target="media/image1.wmf"/><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image" Target="media/image24.wmf"/><Relationship Id="rId36" Type="http://schemas.openxmlformats.org/officeDocument/2006/relationships/image" Target="media/image32.wmf"/><Relationship Id="rId10" Type="http://schemas.openxmlformats.org/officeDocument/2006/relationships/image" Target="media/image6.wmf"/><Relationship Id="rId19" Type="http://schemas.openxmlformats.org/officeDocument/2006/relationships/image" Target="media/image15.wmf"/><Relationship Id="rId31" Type="http://schemas.openxmlformats.org/officeDocument/2006/relationships/image" Target="media/image27.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image" Target="media/image18.wmf"/><Relationship Id="rId27" Type="http://schemas.openxmlformats.org/officeDocument/2006/relationships/image" Target="media/image23.wmf"/><Relationship Id="rId30" Type="http://schemas.openxmlformats.org/officeDocument/2006/relationships/image" Target="media/image26.wmf"/><Relationship Id="rId35" Type="http://schemas.openxmlformats.org/officeDocument/2006/relationships/image" Target="media/image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3207</Words>
  <Characters>17644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x</cp:lastModifiedBy>
  <cp:revision>3</cp:revision>
  <dcterms:created xsi:type="dcterms:W3CDTF">2016-08-11T19:14:00Z</dcterms:created>
  <dcterms:modified xsi:type="dcterms:W3CDTF">2016-08-11T19:16:00Z</dcterms:modified>
</cp:coreProperties>
</file>