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60F" w:rsidRPr="001059F7" w:rsidRDefault="00B5760F">
      <w:pPr>
        <w:rPr>
          <w:b/>
          <w:sz w:val="40"/>
          <w:szCs w:val="40"/>
        </w:rPr>
      </w:pPr>
      <w:r w:rsidRPr="001059F7">
        <w:rPr>
          <w:b/>
          <w:sz w:val="40"/>
          <w:szCs w:val="40"/>
        </w:rPr>
        <w:t>Chapter 4</w:t>
      </w:r>
      <w:r w:rsidR="00A1446D">
        <w:rPr>
          <w:b/>
          <w:sz w:val="40"/>
          <w:szCs w:val="40"/>
        </w:rPr>
        <w:t xml:space="preserve"> Auditing Theory</w:t>
      </w:r>
    </w:p>
    <w:p w:rsidR="00B5760F" w:rsidRDefault="00B5760F">
      <w:pPr>
        <w:rPr>
          <w:u w:val="single"/>
        </w:rPr>
      </w:pPr>
    </w:p>
    <w:p w:rsidR="00EF0533" w:rsidRDefault="000222E9">
      <w:r w:rsidRPr="001F2DEB">
        <w:rPr>
          <w:u w:val="single"/>
        </w:rPr>
        <w:t>Multiple-Choice Questions</w:t>
      </w:r>
    </w:p>
    <w:p w:rsidR="00EF0533" w:rsidRDefault="00EF0533"/>
    <w:p w:rsidR="000222E9" w:rsidRDefault="000222E9"/>
    <w:tbl>
      <w:tblPr>
        <w:tblW w:w="9576" w:type="dxa"/>
        <w:tblLayout w:type="fixed"/>
        <w:tblLook w:val="0000" w:firstRow="0" w:lastRow="0" w:firstColumn="0" w:lastColumn="0" w:noHBand="0" w:noVBand="0"/>
      </w:tblPr>
      <w:tblGrid>
        <w:gridCol w:w="1638"/>
        <w:gridCol w:w="450"/>
        <w:gridCol w:w="180"/>
        <w:gridCol w:w="2160"/>
        <w:gridCol w:w="360"/>
        <w:gridCol w:w="900"/>
        <w:gridCol w:w="236"/>
        <w:gridCol w:w="3652"/>
      </w:tblGrid>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1.</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Society has attached a special meaning to the term “professional.” A professional is:</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easy</w:t>
            </w:r>
          </w:p>
        </w:tc>
        <w:tc>
          <w:tcPr>
            <w:tcW w:w="7938" w:type="dxa"/>
            <w:gridSpan w:val="7"/>
          </w:tcPr>
          <w:p w:rsidR="00EF0533" w:rsidRDefault="00EF0533" w:rsidP="00EF0533">
            <w:pPr>
              <w:tabs>
                <w:tab w:val="left" w:pos="432"/>
              </w:tabs>
              <w:jc w:val="both"/>
              <w:rPr>
                <w:rFonts w:ascii="Times New Roman" w:hAnsi="Times New Roman"/>
                <w:sz w:val="20"/>
              </w:rPr>
            </w:pPr>
            <w:proofErr w:type="gramStart"/>
            <w:r>
              <w:rPr>
                <w:rFonts w:ascii="Times New Roman" w:hAnsi="Times New Roman"/>
                <w:sz w:val="20"/>
              </w:rPr>
              <w:t>a</w:t>
            </w:r>
            <w:proofErr w:type="gramEnd"/>
            <w:r>
              <w:rPr>
                <w:rFonts w:ascii="Times New Roman" w:hAnsi="Times New Roman"/>
                <w:sz w:val="20"/>
              </w:rPr>
              <w:t>.</w:t>
            </w:r>
            <w:r>
              <w:rPr>
                <w:rFonts w:ascii="Times New Roman" w:hAnsi="Times New Roman"/>
                <w:sz w:val="20"/>
              </w:rPr>
              <w:tab/>
              <w:t>someone who has passed a qualifying exam to enter the job market.</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b</w:t>
            </w:r>
          </w:p>
        </w:tc>
        <w:tc>
          <w:tcPr>
            <w:tcW w:w="7938" w:type="dxa"/>
            <w:gridSpan w:val="7"/>
          </w:tcPr>
          <w:p w:rsidR="00EF0533" w:rsidRDefault="00EF0533" w:rsidP="00EF0533">
            <w:pPr>
              <w:tabs>
                <w:tab w:val="left" w:pos="432"/>
              </w:tabs>
              <w:ind w:left="432" w:hanging="432"/>
              <w:jc w:val="both"/>
              <w:rPr>
                <w:rFonts w:ascii="Times New Roman" w:hAnsi="Times New Roman"/>
                <w:sz w:val="20"/>
              </w:rPr>
            </w:pPr>
            <w:proofErr w:type="gramStart"/>
            <w:r>
              <w:rPr>
                <w:rFonts w:ascii="Times New Roman" w:hAnsi="Times New Roman"/>
                <w:sz w:val="20"/>
              </w:rPr>
              <w:t>b</w:t>
            </w:r>
            <w:proofErr w:type="gramEnd"/>
            <w:r>
              <w:rPr>
                <w:rFonts w:ascii="Times New Roman" w:hAnsi="Times New Roman"/>
                <w:sz w:val="20"/>
              </w:rPr>
              <w:t>.</w:t>
            </w:r>
            <w:r>
              <w:rPr>
                <w:rFonts w:ascii="Times New Roman" w:hAnsi="Times New Roman"/>
                <w:sz w:val="20"/>
              </w:rPr>
              <w:tab/>
              <w:t>a person who is expected to conduct himself or herself at a higher level than the requirements of society’s laws or regulations.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proofErr w:type="gramStart"/>
            <w:r>
              <w:rPr>
                <w:rFonts w:ascii="Times New Roman" w:hAnsi="Times New Roman"/>
                <w:sz w:val="20"/>
              </w:rPr>
              <w:t>c</w:t>
            </w:r>
            <w:proofErr w:type="gramEnd"/>
            <w:r>
              <w:rPr>
                <w:rFonts w:ascii="Times New Roman" w:hAnsi="Times New Roman"/>
                <w:sz w:val="20"/>
              </w:rPr>
              <w:t>.</w:t>
            </w:r>
            <w:r>
              <w:rPr>
                <w:rFonts w:ascii="Times New Roman" w:hAnsi="Times New Roman"/>
                <w:sz w:val="20"/>
              </w:rPr>
              <w:tab/>
              <w:t>any person who receives pay for the services performed.</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ind w:left="432" w:hanging="432"/>
              <w:jc w:val="both"/>
              <w:rPr>
                <w:rFonts w:ascii="Times New Roman" w:hAnsi="Times New Roman"/>
                <w:sz w:val="20"/>
              </w:rPr>
            </w:pPr>
            <w:proofErr w:type="gramStart"/>
            <w:r>
              <w:rPr>
                <w:rFonts w:ascii="Times New Roman" w:hAnsi="Times New Roman"/>
                <w:sz w:val="20"/>
              </w:rPr>
              <w:t>d</w:t>
            </w:r>
            <w:proofErr w:type="gramEnd"/>
            <w:r>
              <w:rPr>
                <w:rFonts w:ascii="Times New Roman" w:hAnsi="Times New Roman"/>
                <w:sz w:val="20"/>
              </w:rPr>
              <w:t>.</w:t>
            </w:r>
            <w:r>
              <w:rPr>
                <w:rFonts w:ascii="Times New Roman" w:hAnsi="Times New Roman"/>
                <w:sz w:val="20"/>
              </w:rPr>
              <w:tab/>
              <w:t>someone who has both an education in the trade and on-the-job experience received under an experienced supervisor.</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2.</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The underlying reason for a code of professional conduct for any profession is:</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easy</w:t>
            </w:r>
          </w:p>
        </w:tc>
        <w:tc>
          <w:tcPr>
            <w:tcW w:w="7938" w:type="dxa"/>
            <w:gridSpan w:val="7"/>
          </w:tcPr>
          <w:p w:rsidR="00EF0533" w:rsidRDefault="00EF0533" w:rsidP="00EF0533">
            <w:pPr>
              <w:tabs>
                <w:tab w:val="left" w:pos="432"/>
              </w:tabs>
              <w:ind w:left="432" w:hanging="432"/>
              <w:jc w:val="both"/>
              <w:rPr>
                <w:rFonts w:ascii="Times New Roman" w:hAnsi="Times New Roman"/>
                <w:sz w:val="20"/>
              </w:rPr>
            </w:pPr>
            <w:proofErr w:type="gramStart"/>
            <w:r>
              <w:rPr>
                <w:rFonts w:ascii="Times New Roman" w:hAnsi="Times New Roman"/>
                <w:sz w:val="20"/>
              </w:rPr>
              <w:t>a</w:t>
            </w:r>
            <w:proofErr w:type="gramEnd"/>
            <w:r>
              <w:rPr>
                <w:rFonts w:ascii="Times New Roman" w:hAnsi="Times New Roman"/>
                <w:sz w:val="20"/>
              </w:rPr>
              <w:t>.</w:t>
            </w:r>
            <w:r>
              <w:rPr>
                <w:rFonts w:ascii="Times New Roman" w:hAnsi="Times New Roman"/>
                <w:sz w:val="20"/>
              </w:rPr>
              <w:tab/>
              <w:t>the need for public confidence in the quality of service of the profession.</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a</w:t>
            </w:r>
          </w:p>
        </w:tc>
        <w:tc>
          <w:tcPr>
            <w:tcW w:w="7938" w:type="dxa"/>
            <w:gridSpan w:val="7"/>
          </w:tcPr>
          <w:p w:rsidR="00EF0533" w:rsidRDefault="00EF0533" w:rsidP="00EF0533">
            <w:pPr>
              <w:tabs>
                <w:tab w:val="left" w:pos="432"/>
              </w:tabs>
              <w:jc w:val="both"/>
              <w:rPr>
                <w:rFonts w:ascii="Times New Roman" w:hAnsi="Times New Roman"/>
                <w:sz w:val="20"/>
              </w:rPr>
            </w:pPr>
            <w:proofErr w:type="gramStart"/>
            <w:r>
              <w:rPr>
                <w:rFonts w:ascii="Times New Roman" w:hAnsi="Times New Roman"/>
                <w:sz w:val="20"/>
              </w:rPr>
              <w:t>b</w:t>
            </w:r>
            <w:proofErr w:type="gramEnd"/>
            <w:r>
              <w:rPr>
                <w:rFonts w:ascii="Times New Roman" w:hAnsi="Times New Roman"/>
                <w:sz w:val="20"/>
              </w:rPr>
              <w:t>.</w:t>
            </w:r>
            <w:r>
              <w:rPr>
                <w:rFonts w:ascii="Times New Roman" w:hAnsi="Times New Roman"/>
                <w:sz w:val="20"/>
              </w:rPr>
              <w:tab/>
              <w:t>that it provides a safeguard to keep unscrupulous people out.</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proofErr w:type="gramStart"/>
            <w:r>
              <w:rPr>
                <w:rFonts w:ascii="Times New Roman" w:hAnsi="Times New Roman"/>
                <w:sz w:val="20"/>
              </w:rPr>
              <w:t>c</w:t>
            </w:r>
            <w:proofErr w:type="gramEnd"/>
            <w:r>
              <w:rPr>
                <w:rFonts w:ascii="Times New Roman" w:hAnsi="Times New Roman"/>
                <w:sz w:val="20"/>
              </w:rPr>
              <w:t>.</w:t>
            </w:r>
            <w:r>
              <w:rPr>
                <w:rFonts w:ascii="Times New Roman" w:hAnsi="Times New Roman"/>
                <w:sz w:val="20"/>
              </w:rPr>
              <w:tab/>
              <w:t>that it is required by federal legislation.</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ind w:left="432" w:hanging="432"/>
              <w:jc w:val="both"/>
              <w:rPr>
                <w:rFonts w:ascii="Times New Roman" w:hAnsi="Times New Roman"/>
                <w:sz w:val="20"/>
              </w:rPr>
            </w:pPr>
            <w:proofErr w:type="gramStart"/>
            <w:r>
              <w:rPr>
                <w:rFonts w:ascii="Times New Roman" w:hAnsi="Times New Roman"/>
                <w:sz w:val="20"/>
              </w:rPr>
              <w:t>d</w:t>
            </w:r>
            <w:proofErr w:type="gramEnd"/>
            <w:r>
              <w:rPr>
                <w:rFonts w:ascii="Times New Roman" w:hAnsi="Times New Roman"/>
                <w:sz w:val="20"/>
              </w:rPr>
              <w:t>.</w:t>
            </w:r>
            <w:r>
              <w:rPr>
                <w:rFonts w:ascii="Times New Roman" w:hAnsi="Times New Roman"/>
                <w:sz w:val="20"/>
              </w:rPr>
              <w:tab/>
              <w:t>that it allows licensing agencies to have a yardstick to measure deficient behavior.</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3.</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 xml:space="preserve">A challenge associated with the Ethical Principles stated in the </w:t>
            </w:r>
            <w:r>
              <w:rPr>
                <w:rFonts w:ascii="Times New Roman" w:hAnsi="Times New Roman"/>
                <w:i/>
                <w:sz w:val="20"/>
              </w:rPr>
              <w:t xml:space="preserve">Code of Professional Conduct </w:t>
            </w:r>
            <w:r>
              <w:rPr>
                <w:rFonts w:ascii="Times New Roman" w:hAnsi="Times New Roman"/>
                <w:sz w:val="20"/>
              </w:rPr>
              <w:t>is:</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easy</w:t>
            </w:r>
          </w:p>
        </w:tc>
        <w:tc>
          <w:tcPr>
            <w:tcW w:w="7938" w:type="dxa"/>
            <w:gridSpan w:val="7"/>
          </w:tcPr>
          <w:p w:rsidR="00EF0533" w:rsidRDefault="00EF0533" w:rsidP="00EF0533">
            <w:pPr>
              <w:tabs>
                <w:tab w:val="left" w:pos="432"/>
              </w:tabs>
              <w:jc w:val="both"/>
              <w:rPr>
                <w:rFonts w:ascii="Times New Roman" w:hAnsi="Times New Roman"/>
                <w:sz w:val="20"/>
              </w:rPr>
            </w:pPr>
            <w:proofErr w:type="gramStart"/>
            <w:r>
              <w:rPr>
                <w:rFonts w:ascii="Times New Roman" w:hAnsi="Times New Roman"/>
                <w:sz w:val="20"/>
              </w:rPr>
              <w:t>a</w:t>
            </w:r>
            <w:proofErr w:type="gramEnd"/>
            <w:r>
              <w:rPr>
                <w:rFonts w:ascii="Times New Roman" w:hAnsi="Times New Roman"/>
                <w:sz w:val="20"/>
              </w:rPr>
              <w:t>.</w:t>
            </w:r>
            <w:r>
              <w:rPr>
                <w:rFonts w:ascii="Times New Roman" w:hAnsi="Times New Roman"/>
                <w:sz w:val="20"/>
              </w:rPr>
              <w:tab/>
              <w:t>the emphasis on positive activities.</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c</w:t>
            </w:r>
          </w:p>
        </w:tc>
        <w:tc>
          <w:tcPr>
            <w:tcW w:w="7938" w:type="dxa"/>
            <w:gridSpan w:val="7"/>
          </w:tcPr>
          <w:p w:rsidR="00EF0533" w:rsidRDefault="00EF0533" w:rsidP="00EF0533">
            <w:pPr>
              <w:tabs>
                <w:tab w:val="left" w:pos="432"/>
              </w:tabs>
              <w:jc w:val="both"/>
              <w:rPr>
                <w:rFonts w:ascii="Times New Roman" w:hAnsi="Times New Roman"/>
                <w:sz w:val="20"/>
              </w:rPr>
            </w:pPr>
            <w:proofErr w:type="gramStart"/>
            <w:r>
              <w:rPr>
                <w:rFonts w:ascii="Times New Roman" w:hAnsi="Times New Roman"/>
                <w:sz w:val="20"/>
              </w:rPr>
              <w:t>b</w:t>
            </w:r>
            <w:proofErr w:type="gramEnd"/>
            <w:r>
              <w:rPr>
                <w:rFonts w:ascii="Times New Roman" w:hAnsi="Times New Roman"/>
                <w:sz w:val="20"/>
              </w:rPr>
              <w:t>.</w:t>
            </w:r>
            <w:r>
              <w:rPr>
                <w:rFonts w:ascii="Times New Roman" w:hAnsi="Times New Roman"/>
                <w:sz w:val="20"/>
              </w:rPr>
              <w:tab/>
              <w:t>that they identify ideal conduct.</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ind w:left="432" w:hanging="432"/>
              <w:jc w:val="both"/>
              <w:rPr>
                <w:rFonts w:ascii="Times New Roman" w:hAnsi="Times New Roman"/>
                <w:sz w:val="20"/>
              </w:rPr>
            </w:pPr>
            <w:proofErr w:type="gramStart"/>
            <w:r>
              <w:rPr>
                <w:rFonts w:ascii="Times New Roman" w:hAnsi="Times New Roman"/>
                <w:sz w:val="20"/>
              </w:rPr>
              <w:t>c</w:t>
            </w:r>
            <w:proofErr w:type="gramEnd"/>
            <w:r>
              <w:rPr>
                <w:rFonts w:ascii="Times New Roman" w:hAnsi="Times New Roman"/>
                <w:sz w:val="20"/>
              </w:rPr>
              <w:t>.</w:t>
            </w:r>
            <w:r>
              <w:rPr>
                <w:rFonts w:ascii="Times New Roman" w:hAnsi="Times New Roman"/>
                <w:sz w:val="20"/>
              </w:rPr>
              <w:tab/>
              <w:t>the difficulty of enforcing principles, or general ideals.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proofErr w:type="gramStart"/>
            <w:r>
              <w:rPr>
                <w:rFonts w:ascii="Times New Roman" w:hAnsi="Times New Roman"/>
                <w:sz w:val="20"/>
              </w:rPr>
              <w:t>d</w:t>
            </w:r>
            <w:proofErr w:type="gramEnd"/>
            <w:r>
              <w:rPr>
                <w:rFonts w:ascii="Times New Roman" w:hAnsi="Times New Roman"/>
                <w:sz w:val="20"/>
              </w:rPr>
              <w:t>.</w:t>
            </w:r>
            <w:r>
              <w:rPr>
                <w:rFonts w:ascii="Times New Roman" w:hAnsi="Times New Roman"/>
                <w:sz w:val="20"/>
              </w:rPr>
              <w:tab/>
              <w:t>that there are too many to remember.</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4.</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For which of the following professional services must CPAs be independent?</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easy</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Management advisory services.</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b</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Audits of financial statements.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Preparation of tax returns.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All three of the above.</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5.</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w:t>
            </w:r>
            <w:smartTag w:uri="urn:schemas-microsoft-com:office:smarttags" w:element="place">
              <w:smartTag w:uri="urn:schemas-microsoft-com:office:smarttags" w:element="City">
                <w:r>
                  <w:rPr>
                    <w:rFonts w:ascii="Times New Roman" w:hAnsi="Times New Roman"/>
                    <w:sz w:val="20"/>
                  </w:rPr>
                  <w:t>Independence</w:t>
                </w:r>
              </w:smartTag>
            </w:smartTag>
            <w:r>
              <w:rPr>
                <w:rFonts w:ascii="Times New Roman" w:hAnsi="Times New Roman"/>
                <w:sz w:val="20"/>
              </w:rPr>
              <w:t>” in auditing means:</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easy</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maintaining an indirect financial interest.</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c</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not being financially dependent on a client.</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taking an unbiased and objective viewpoint.</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being an advocate for a client.</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6.</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When CPAs are able to maintain their actual independence, it is referred to as independence in:</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easy</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conduct.</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c</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appearance.</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fact.</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total.</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7.</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Which of the following statements is true? The CPA firm will lose its independence if:</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medium</w:t>
            </w:r>
          </w:p>
        </w:tc>
        <w:tc>
          <w:tcPr>
            <w:tcW w:w="7938" w:type="dxa"/>
            <w:gridSpan w:val="7"/>
          </w:tcPr>
          <w:p w:rsidR="00EF0533" w:rsidRDefault="00EF0533" w:rsidP="001F17BC">
            <w:pPr>
              <w:ind w:left="522" w:hanging="522"/>
              <w:rPr>
                <w:rFonts w:ascii="Times New Roman" w:hAnsi="Times New Roman"/>
                <w:sz w:val="20"/>
              </w:rPr>
            </w:pPr>
            <w:r>
              <w:rPr>
                <w:rFonts w:ascii="Times New Roman" w:hAnsi="Times New Roman"/>
                <w:sz w:val="20"/>
              </w:rPr>
              <w:t>a.</w:t>
            </w:r>
            <w:r>
              <w:rPr>
                <w:rFonts w:ascii="Times New Roman" w:hAnsi="Times New Roman"/>
                <w:sz w:val="20"/>
              </w:rPr>
              <w:tab/>
              <w:t>a staff auditor providing audit services to the client acquires stock in that client.</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a</w:t>
            </w:r>
          </w:p>
        </w:tc>
        <w:tc>
          <w:tcPr>
            <w:tcW w:w="7938" w:type="dxa"/>
            <w:gridSpan w:val="7"/>
          </w:tcPr>
          <w:p w:rsidR="00EF0533" w:rsidRDefault="00EF0533" w:rsidP="001F17BC">
            <w:pPr>
              <w:ind w:left="522" w:hanging="522"/>
              <w:rPr>
                <w:rFonts w:ascii="Times New Roman" w:hAnsi="Times New Roman"/>
                <w:sz w:val="20"/>
              </w:rPr>
            </w:pPr>
            <w:r>
              <w:rPr>
                <w:rFonts w:ascii="Times New Roman" w:hAnsi="Times New Roman"/>
                <w:sz w:val="20"/>
              </w:rPr>
              <w:t>b.</w:t>
            </w:r>
            <w:r>
              <w:rPr>
                <w:rFonts w:ascii="Times New Roman" w:hAnsi="Times New Roman"/>
                <w:sz w:val="20"/>
              </w:rPr>
              <w:tab/>
              <w:t>a staff tax preparer who provides 15 hours of non-audit services to the client acquires stock in that client.</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1F17BC">
            <w:pPr>
              <w:ind w:left="522" w:hanging="522"/>
              <w:rPr>
                <w:rFonts w:ascii="Times New Roman" w:hAnsi="Times New Roman"/>
                <w:sz w:val="20"/>
              </w:rPr>
            </w:pPr>
            <w:r>
              <w:rPr>
                <w:rFonts w:ascii="Times New Roman" w:hAnsi="Times New Roman"/>
                <w:sz w:val="20"/>
              </w:rPr>
              <w:t>c.</w:t>
            </w:r>
            <w:r>
              <w:rPr>
                <w:rFonts w:ascii="Times New Roman" w:hAnsi="Times New Roman"/>
                <w:sz w:val="20"/>
              </w:rPr>
              <w:tab/>
              <w:t>an audit manager in an office different than the office providing audit services has a direct, immaterial financial interest in the audit client.</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1F17BC">
            <w:pPr>
              <w:ind w:left="522" w:hanging="522"/>
              <w:rPr>
                <w:rFonts w:ascii="Times New Roman" w:hAnsi="Times New Roman"/>
                <w:sz w:val="20"/>
              </w:rPr>
            </w:pPr>
            <w:r>
              <w:rPr>
                <w:rFonts w:ascii="Times New Roman" w:hAnsi="Times New Roman"/>
                <w:sz w:val="20"/>
              </w:rPr>
              <w:t>d.</w:t>
            </w:r>
            <w:r>
              <w:rPr>
                <w:rFonts w:ascii="Times New Roman" w:hAnsi="Times New Roman"/>
                <w:sz w:val="20"/>
              </w:rPr>
              <w:tab/>
              <w:t>a covered member has an indirect, immaterial financial interest in an audit client.</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8.</w:t>
            </w:r>
          </w:p>
          <w:p w:rsidR="00EF0533" w:rsidRDefault="00EF0533" w:rsidP="00EF0533">
            <w:pPr>
              <w:jc w:val="both"/>
              <w:rPr>
                <w:rFonts w:ascii="Times New Roman" w:hAnsi="Times New Roman"/>
                <w:sz w:val="20"/>
              </w:rPr>
            </w:pPr>
            <w:r>
              <w:rPr>
                <w:rFonts w:ascii="Times New Roman" w:hAnsi="Times New Roman"/>
                <w:sz w:val="20"/>
              </w:rPr>
              <w:t>easy</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Interpretations of Rule 101 prohibit covered members from owning any stock or other direct investment in audit clients. Covered members include all but which of the following?</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a</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All partners in an office that has no responsibility for the engagement.</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The firm and its employee benefit plans.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Individuals on the attest engagement.</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All of the above describe covered members.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9.</w:t>
            </w:r>
          </w:p>
          <w:p w:rsidR="00EF0533" w:rsidRDefault="00EF0533" w:rsidP="00EF0533">
            <w:pPr>
              <w:jc w:val="both"/>
              <w:rPr>
                <w:rFonts w:ascii="Times New Roman" w:hAnsi="Times New Roman"/>
                <w:sz w:val="20"/>
              </w:rPr>
            </w:pPr>
            <w:r>
              <w:rPr>
                <w:rFonts w:ascii="Times New Roman" w:hAnsi="Times New Roman"/>
                <w:sz w:val="20"/>
              </w:rPr>
              <w:t>easy</w:t>
            </w:r>
          </w:p>
          <w:p w:rsidR="00EF0533" w:rsidRDefault="00EF0533" w:rsidP="00EF0533">
            <w:pPr>
              <w:jc w:val="both"/>
              <w:rPr>
                <w:rFonts w:ascii="Times New Roman" w:hAnsi="Times New Roman"/>
                <w:sz w:val="20"/>
              </w:rPr>
            </w:pPr>
            <w:r>
              <w:rPr>
                <w:rFonts w:ascii="Times New Roman" w:hAnsi="Times New Roman"/>
                <w:sz w:val="20"/>
              </w:rPr>
              <w:lastRenderedPageBreak/>
              <w:t>c</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lastRenderedPageBreak/>
              <w:t xml:space="preserve">In some situations, the interpretations of the Rules of Conduct permit former partners to have relationships with a client of the firm without affecting the firm’s independence. Which of the </w:t>
            </w:r>
            <w:r>
              <w:rPr>
                <w:rFonts w:ascii="Times New Roman" w:hAnsi="Times New Roman"/>
                <w:sz w:val="20"/>
              </w:rPr>
              <w:lastRenderedPageBreak/>
              <w:t xml:space="preserve">following situations would </w:t>
            </w:r>
            <w:r w:rsidRPr="00EF0533">
              <w:rPr>
                <w:rFonts w:ascii="Times New Roman" w:hAnsi="Times New Roman"/>
                <w:sz w:val="20"/>
              </w:rPr>
              <w:t>not</w:t>
            </w:r>
            <w:r>
              <w:rPr>
                <w:rFonts w:ascii="Times New Roman" w:hAnsi="Times New Roman"/>
                <w:sz w:val="20"/>
              </w:rPr>
              <w:t xml:space="preserve"> cause a loss of independence?</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1F17BC">
            <w:pPr>
              <w:ind w:left="522" w:hanging="522"/>
              <w:rPr>
                <w:rFonts w:ascii="Times New Roman" w:hAnsi="Times New Roman"/>
                <w:sz w:val="20"/>
              </w:rPr>
            </w:pPr>
            <w:r>
              <w:rPr>
                <w:rFonts w:ascii="Times New Roman" w:hAnsi="Times New Roman"/>
                <w:sz w:val="20"/>
              </w:rPr>
              <w:t>a.</w:t>
            </w:r>
            <w:r>
              <w:rPr>
                <w:rFonts w:ascii="Times New Roman" w:hAnsi="Times New Roman"/>
                <w:sz w:val="20"/>
              </w:rPr>
              <w:tab/>
              <w:t>The former partner invests in a current client of the firm and receives retirement benefits from the CPA firm, which are dependent upon the firm’s financial performance.</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1F17BC">
            <w:pPr>
              <w:ind w:left="522" w:hanging="522"/>
              <w:rPr>
                <w:rFonts w:ascii="Times New Roman" w:hAnsi="Times New Roman"/>
                <w:sz w:val="20"/>
              </w:rPr>
            </w:pPr>
            <w:r>
              <w:rPr>
                <w:rFonts w:ascii="Times New Roman" w:hAnsi="Times New Roman"/>
                <w:sz w:val="20"/>
              </w:rPr>
              <w:t>b.</w:t>
            </w:r>
            <w:r>
              <w:rPr>
                <w:rFonts w:ascii="Times New Roman" w:hAnsi="Times New Roman"/>
                <w:sz w:val="20"/>
              </w:rPr>
              <w:tab/>
              <w:t>The former partner uses the CPA firm’s office space and has significant influence over a client.</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1F17BC">
            <w:pPr>
              <w:ind w:left="522" w:hanging="522"/>
              <w:rPr>
                <w:rFonts w:ascii="Times New Roman" w:hAnsi="Times New Roman"/>
                <w:sz w:val="20"/>
              </w:rPr>
            </w:pPr>
            <w:r>
              <w:rPr>
                <w:rFonts w:ascii="Times New Roman" w:hAnsi="Times New Roman"/>
                <w:sz w:val="20"/>
              </w:rPr>
              <w:t>c.</w:t>
            </w:r>
            <w:r>
              <w:rPr>
                <w:rFonts w:ascii="Times New Roman" w:hAnsi="Times New Roman"/>
                <w:sz w:val="20"/>
              </w:rPr>
              <w:tab/>
              <w:t>The former partner severs relations with the firm and accepts employment with the firm’s client after having been retired for 18 months.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1F17BC">
            <w:pPr>
              <w:ind w:left="522" w:hanging="522"/>
              <w:rPr>
                <w:rFonts w:ascii="Times New Roman" w:hAnsi="Times New Roman"/>
                <w:sz w:val="20"/>
              </w:rPr>
            </w:pPr>
            <w:r>
              <w:rPr>
                <w:rFonts w:ascii="Times New Roman" w:hAnsi="Times New Roman"/>
                <w:sz w:val="20"/>
              </w:rPr>
              <w:t>d.</w:t>
            </w:r>
            <w:r>
              <w:rPr>
                <w:rFonts w:ascii="Times New Roman" w:hAnsi="Times New Roman"/>
                <w:sz w:val="20"/>
              </w:rPr>
              <w:tab/>
              <w:t>The former partner is held out as an associate of the firm and takes part in the firm’s business activities.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10.</w:t>
            </w:r>
          </w:p>
          <w:p w:rsidR="00EF0533" w:rsidRDefault="00EF0533" w:rsidP="00EF0533">
            <w:pPr>
              <w:jc w:val="both"/>
              <w:rPr>
                <w:rFonts w:ascii="Times New Roman" w:hAnsi="Times New Roman"/>
                <w:sz w:val="20"/>
              </w:rPr>
            </w:pPr>
            <w:r>
              <w:rPr>
                <w:rFonts w:ascii="Times New Roman" w:hAnsi="Times New Roman"/>
                <w:sz w:val="20"/>
              </w:rPr>
              <w:t>easy</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 xml:space="preserve">The financial interests of which of the following parties would </w:t>
            </w:r>
            <w:r w:rsidRPr="002E1E72">
              <w:rPr>
                <w:rFonts w:ascii="Times New Roman" w:hAnsi="Times New Roman"/>
                <w:sz w:val="20"/>
              </w:rPr>
              <w:t>not</w:t>
            </w:r>
            <w:r>
              <w:rPr>
                <w:rFonts w:ascii="Times New Roman" w:hAnsi="Times New Roman"/>
                <w:sz w:val="20"/>
              </w:rPr>
              <w:t xml:space="preserve"> be included as a “direct financial interest” of the CPA?</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d</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Spouse.</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Dependent child.</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Relative supported by the CPA.</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Sibling living in the same city as the CPA.</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11.</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Interpretations of the rules regarding independence allow an auditor to serve as:</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easy</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a director or officer of an audit client.</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d</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an underwriter for the sale of a client’s securities.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a trustee of a client’s pension fund.</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an honorary director for a not-for-profit charitable or religious organization.</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12.</w:t>
            </w:r>
          </w:p>
          <w:p w:rsidR="00EF0533" w:rsidRDefault="00EF0533" w:rsidP="00EF0533">
            <w:pPr>
              <w:jc w:val="both"/>
              <w:rPr>
                <w:rFonts w:ascii="Times New Roman" w:hAnsi="Times New Roman"/>
                <w:sz w:val="20"/>
              </w:rPr>
            </w:pPr>
            <w:r>
              <w:rPr>
                <w:rFonts w:ascii="Times New Roman" w:hAnsi="Times New Roman"/>
                <w:sz w:val="20"/>
              </w:rPr>
              <w:t>easy</w:t>
            </w:r>
          </w:p>
          <w:p w:rsidR="00EF0533" w:rsidRDefault="00EF0533" w:rsidP="00EF0533">
            <w:pPr>
              <w:jc w:val="both"/>
              <w:rPr>
                <w:rFonts w:ascii="Times New Roman" w:hAnsi="Times New Roman"/>
                <w:sz w:val="20"/>
              </w:rPr>
            </w:pPr>
            <w:r>
              <w:rPr>
                <w:rFonts w:ascii="Times New Roman" w:hAnsi="Times New Roman"/>
                <w:sz w:val="20"/>
              </w:rPr>
              <w:t>b</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 xml:space="preserve">When the question arises whether a CPA firm may do both bookkeeping and auditing services for the same public company client, the Interpretations of the AICPA’s </w:t>
            </w:r>
            <w:r w:rsidRPr="00EF0533">
              <w:rPr>
                <w:rFonts w:ascii="Times New Roman" w:hAnsi="Times New Roman"/>
                <w:sz w:val="20"/>
              </w:rPr>
              <w:t>Code of Professional Conduct:</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encourage it.</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prohibit it.</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allow it.</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allow each firm to determine the answer on a case-by-case basis.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13.</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The CPA must not subordinate his or her professional judgment to that of others in any:</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easy</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engagement.</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a</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audit engagement.</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engagement excluding tax services.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engagement excluding management advisory services.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14.</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Which of the following would be a violation of the rule requiring “objectivity” by the CPA?</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easy</w:t>
            </w:r>
          </w:p>
          <w:p w:rsidR="00EF0533" w:rsidRDefault="00EF0533" w:rsidP="00EF0533">
            <w:pPr>
              <w:jc w:val="both"/>
              <w:rPr>
                <w:rFonts w:ascii="Times New Roman" w:hAnsi="Times New Roman"/>
                <w:sz w:val="20"/>
              </w:rPr>
            </w:pPr>
            <w:r>
              <w:rPr>
                <w:rFonts w:ascii="Times New Roman" w:hAnsi="Times New Roman"/>
                <w:sz w:val="20"/>
              </w:rPr>
              <w:t>c</w:t>
            </w:r>
          </w:p>
        </w:tc>
        <w:tc>
          <w:tcPr>
            <w:tcW w:w="7938" w:type="dxa"/>
            <w:gridSpan w:val="7"/>
          </w:tcPr>
          <w:p w:rsidR="00EF0533" w:rsidRDefault="00EF0533" w:rsidP="001F17BC">
            <w:pPr>
              <w:ind w:left="522" w:hanging="540"/>
              <w:rPr>
                <w:rFonts w:ascii="Times New Roman" w:hAnsi="Times New Roman"/>
                <w:sz w:val="20"/>
              </w:rPr>
            </w:pPr>
            <w:r>
              <w:rPr>
                <w:rFonts w:ascii="Times New Roman" w:hAnsi="Times New Roman"/>
                <w:sz w:val="20"/>
              </w:rPr>
              <w:t>a.</w:t>
            </w:r>
            <w:r>
              <w:rPr>
                <w:rFonts w:ascii="Times New Roman" w:hAnsi="Times New Roman"/>
                <w:sz w:val="20"/>
              </w:rPr>
              <w:tab/>
              <w:t>The auditor accepts management’s opinion regarding the collection of accounts receivable without an independent evaluation.</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1F17BC">
            <w:pPr>
              <w:ind w:left="522" w:hanging="540"/>
              <w:rPr>
                <w:rFonts w:ascii="Times New Roman" w:hAnsi="Times New Roman"/>
                <w:sz w:val="20"/>
              </w:rPr>
            </w:pPr>
            <w:r>
              <w:rPr>
                <w:rFonts w:ascii="Times New Roman" w:hAnsi="Times New Roman"/>
                <w:sz w:val="20"/>
              </w:rPr>
              <w:t>b.</w:t>
            </w:r>
            <w:r>
              <w:rPr>
                <w:rFonts w:ascii="Times New Roman" w:hAnsi="Times New Roman"/>
                <w:sz w:val="20"/>
              </w:rPr>
              <w:tab/>
              <w:t>In preparing a client’s tax return, the CPA encourages a client to take a deduction which the CPA believes is risky, but unlikely to be found during an IRS audit.</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1F17BC">
            <w:pPr>
              <w:ind w:left="522" w:hanging="540"/>
              <w:rPr>
                <w:rFonts w:ascii="Times New Roman" w:hAnsi="Times New Roman"/>
                <w:sz w:val="20"/>
              </w:rPr>
            </w:pPr>
            <w:r>
              <w:rPr>
                <w:rFonts w:ascii="Times New Roman" w:hAnsi="Times New Roman"/>
                <w:sz w:val="20"/>
              </w:rPr>
              <w:t>c.</w:t>
            </w:r>
            <w:r>
              <w:rPr>
                <w:rFonts w:ascii="Times New Roman" w:hAnsi="Times New Roman"/>
                <w:sz w:val="20"/>
              </w:rPr>
              <w:tab/>
              <w:t>Either a or b would be a violation of the rule.</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1F17BC">
            <w:pPr>
              <w:ind w:left="522" w:hanging="540"/>
              <w:rPr>
                <w:rFonts w:ascii="Times New Roman" w:hAnsi="Times New Roman"/>
                <w:sz w:val="20"/>
              </w:rPr>
            </w:pPr>
            <w:r>
              <w:rPr>
                <w:rFonts w:ascii="Times New Roman" w:hAnsi="Times New Roman"/>
                <w:sz w:val="20"/>
              </w:rPr>
              <w:t>d.</w:t>
            </w:r>
            <w:r>
              <w:rPr>
                <w:rFonts w:ascii="Times New Roman" w:hAnsi="Times New Roman"/>
                <w:sz w:val="20"/>
              </w:rPr>
              <w:tab/>
              <w:t>Neither a nor b would be a violation of the rule.</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15.</w:t>
            </w:r>
          </w:p>
          <w:p w:rsidR="00EF0533" w:rsidRDefault="00EF0533" w:rsidP="00EF0533">
            <w:pPr>
              <w:jc w:val="both"/>
              <w:rPr>
                <w:rFonts w:ascii="Times New Roman" w:hAnsi="Times New Roman"/>
                <w:sz w:val="20"/>
              </w:rPr>
            </w:pPr>
            <w:r>
              <w:rPr>
                <w:rFonts w:ascii="Times New Roman" w:hAnsi="Times New Roman"/>
                <w:sz w:val="20"/>
              </w:rPr>
              <w:t>easy</w:t>
            </w:r>
          </w:p>
          <w:p w:rsidR="00EF0533" w:rsidRDefault="00EF0533" w:rsidP="00EF0533">
            <w:pPr>
              <w:jc w:val="both"/>
              <w:rPr>
                <w:rFonts w:ascii="Times New Roman" w:hAnsi="Times New Roman"/>
                <w:sz w:val="20"/>
              </w:rPr>
            </w:pPr>
            <w:r>
              <w:rPr>
                <w:rFonts w:ascii="Times New Roman" w:hAnsi="Times New Roman"/>
                <w:sz w:val="20"/>
              </w:rPr>
              <w:t>d</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Several months after an unqualified audit report was issued, the auditor discovers the financial statements were materially misstated. The client’s CEO agrees that there are misstatements, but refuses to correct them. She claims that “confidentiality” prevents the CPA from informing anyone.</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1F17BC">
            <w:pPr>
              <w:ind w:left="522" w:hanging="540"/>
              <w:rPr>
                <w:rFonts w:ascii="Times New Roman" w:hAnsi="Times New Roman"/>
                <w:sz w:val="20"/>
              </w:rPr>
            </w:pPr>
            <w:r>
              <w:rPr>
                <w:rFonts w:ascii="Times New Roman" w:hAnsi="Times New Roman"/>
                <w:sz w:val="20"/>
              </w:rPr>
              <w:t>a.</w:t>
            </w:r>
            <w:r>
              <w:rPr>
                <w:rFonts w:ascii="Times New Roman" w:hAnsi="Times New Roman"/>
                <w:sz w:val="20"/>
              </w:rPr>
              <w:tab/>
              <w:t>The CEO is correct and the auditor must maintain confidentiality.</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1F17BC">
            <w:pPr>
              <w:ind w:left="522" w:hanging="540"/>
              <w:rPr>
                <w:rFonts w:ascii="Times New Roman" w:hAnsi="Times New Roman"/>
                <w:sz w:val="20"/>
              </w:rPr>
            </w:pPr>
            <w:r>
              <w:rPr>
                <w:rFonts w:ascii="Times New Roman" w:hAnsi="Times New Roman"/>
                <w:sz w:val="20"/>
              </w:rPr>
              <w:t>b.</w:t>
            </w:r>
            <w:r>
              <w:rPr>
                <w:rFonts w:ascii="Times New Roman" w:hAnsi="Times New Roman"/>
                <w:sz w:val="20"/>
              </w:rPr>
              <w:tab/>
              <w:t>The CEO is incorrect, but because the audit report has been issued it is too late.</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1F17BC">
            <w:pPr>
              <w:ind w:left="522" w:hanging="540"/>
              <w:rPr>
                <w:rFonts w:ascii="Times New Roman" w:hAnsi="Times New Roman"/>
                <w:sz w:val="20"/>
              </w:rPr>
            </w:pPr>
            <w:r>
              <w:rPr>
                <w:rFonts w:ascii="Times New Roman" w:hAnsi="Times New Roman"/>
                <w:sz w:val="20"/>
              </w:rPr>
              <w:t>c.</w:t>
            </w:r>
            <w:r>
              <w:rPr>
                <w:rFonts w:ascii="Times New Roman" w:hAnsi="Times New Roman"/>
                <w:sz w:val="20"/>
              </w:rPr>
              <w:tab/>
              <w:t>The CEO is correct, but to be ethically correct the auditor should violate the confidentiality rule and disclose the error.</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1F17BC">
            <w:pPr>
              <w:ind w:left="522" w:hanging="540"/>
              <w:rPr>
                <w:rFonts w:ascii="Times New Roman" w:hAnsi="Times New Roman"/>
                <w:sz w:val="20"/>
              </w:rPr>
            </w:pPr>
            <w:r>
              <w:rPr>
                <w:rFonts w:ascii="Times New Roman" w:hAnsi="Times New Roman"/>
                <w:sz w:val="20"/>
              </w:rPr>
              <w:t>d.</w:t>
            </w:r>
            <w:r>
              <w:rPr>
                <w:rFonts w:ascii="Times New Roman" w:hAnsi="Times New Roman"/>
                <w:sz w:val="20"/>
              </w:rPr>
              <w:tab/>
              <w:t>The CEO is incorrect, and the auditor has an obligation to issue a revised audit report, even if the CEO will not correct the financial statements.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16.</w:t>
            </w:r>
          </w:p>
          <w:p w:rsidR="00EF0533" w:rsidRDefault="00EF0533" w:rsidP="00EF0533">
            <w:pPr>
              <w:jc w:val="both"/>
              <w:rPr>
                <w:rFonts w:ascii="Times New Roman" w:hAnsi="Times New Roman"/>
                <w:sz w:val="20"/>
              </w:rPr>
            </w:pPr>
            <w:r>
              <w:rPr>
                <w:rFonts w:ascii="Times New Roman" w:hAnsi="Times New Roman"/>
                <w:sz w:val="20"/>
              </w:rPr>
              <w:t>medium</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A member in public practice may perform for a contingent fee any professional services for a client for whom the member or member’s firm performs:</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b</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an audit.</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consulting services.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preparation of an original tax return.</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preparation of an amended tax return.</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17.</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Which of the following activities is allowed for a CPA firm’s attestation clients?</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easy</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Contingent fees based on savings due to implementation of an information system.</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a</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Commissions for referring a review client to an insurance agency for insurance coverage.</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Preparation of tax returns for which fees are based upon client refunds.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Each of the above is allowed.</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18.</w:t>
            </w:r>
          </w:p>
          <w:p w:rsidR="00EF0533" w:rsidRDefault="00EF0533" w:rsidP="00EF0533">
            <w:pPr>
              <w:jc w:val="both"/>
              <w:rPr>
                <w:rFonts w:ascii="Times New Roman" w:hAnsi="Times New Roman"/>
                <w:sz w:val="20"/>
              </w:rPr>
            </w:pPr>
            <w:r>
              <w:rPr>
                <w:rFonts w:ascii="Times New Roman" w:hAnsi="Times New Roman"/>
                <w:sz w:val="20"/>
              </w:rPr>
              <w:t>Medium</w:t>
            </w:r>
          </w:p>
          <w:p w:rsidR="00EF0533" w:rsidRDefault="00EF0533" w:rsidP="00EF0533">
            <w:pPr>
              <w:jc w:val="both"/>
              <w:rPr>
                <w:rFonts w:ascii="Times New Roman" w:hAnsi="Times New Roman"/>
                <w:sz w:val="20"/>
              </w:rPr>
            </w:pPr>
            <w:r>
              <w:rPr>
                <w:rFonts w:ascii="Times New Roman" w:hAnsi="Times New Roman"/>
                <w:sz w:val="20"/>
              </w:rPr>
              <w:t>b</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A member in public practice shall neither receive from, nor pay to, a client a commission when the member or member’s firm also performs certain services for that client.  Are commissions allowed if the CPA performs:</w:t>
            </w:r>
          </w:p>
          <w:p w:rsidR="00EF0533" w:rsidRDefault="00EF0533" w:rsidP="00EF0533">
            <w:pPr>
              <w:tabs>
                <w:tab w:val="left" w:pos="432"/>
              </w:tabs>
              <w:jc w:val="both"/>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p>
        </w:tc>
        <w:tc>
          <w:tcPr>
            <w:tcW w:w="630" w:type="dxa"/>
            <w:gridSpan w:val="2"/>
            <w:shd w:val="clear" w:color="auto" w:fill="auto"/>
          </w:tcPr>
          <w:p w:rsidR="00EF0533" w:rsidRDefault="00EF0533" w:rsidP="00EF0533">
            <w:pPr>
              <w:tabs>
                <w:tab w:val="left" w:pos="432"/>
              </w:tabs>
              <w:rPr>
                <w:rFonts w:ascii="Times New Roman" w:hAnsi="Times New Roman"/>
                <w:sz w:val="20"/>
              </w:rPr>
            </w:pPr>
          </w:p>
        </w:tc>
        <w:tc>
          <w:tcPr>
            <w:tcW w:w="3420" w:type="dxa"/>
            <w:gridSpan w:val="3"/>
            <w:tcBorders>
              <w:bottom w:val="single" w:sz="4" w:space="0" w:color="auto"/>
            </w:tcBorders>
            <w:shd w:val="clear" w:color="auto" w:fill="auto"/>
          </w:tcPr>
          <w:p w:rsidR="00EF0533" w:rsidRDefault="00EF0533" w:rsidP="00EF0533">
            <w:pPr>
              <w:tabs>
                <w:tab w:val="left" w:pos="432"/>
              </w:tabs>
              <w:rPr>
                <w:rFonts w:ascii="Times New Roman" w:hAnsi="Times New Roman"/>
                <w:sz w:val="20"/>
              </w:rPr>
            </w:pPr>
            <w:r>
              <w:rPr>
                <w:rFonts w:ascii="Times New Roman" w:hAnsi="Times New Roman"/>
                <w:sz w:val="20"/>
              </w:rPr>
              <w:t>A compilation that will be used by a third party</w:t>
            </w:r>
          </w:p>
        </w:tc>
        <w:tc>
          <w:tcPr>
            <w:tcW w:w="236" w:type="dxa"/>
            <w:shd w:val="clear" w:color="auto" w:fill="auto"/>
          </w:tcPr>
          <w:p w:rsidR="00EF0533" w:rsidRDefault="00EF0533" w:rsidP="00EF0533">
            <w:pPr>
              <w:tabs>
                <w:tab w:val="left" w:pos="432"/>
              </w:tabs>
              <w:rPr>
                <w:rFonts w:ascii="Times New Roman" w:hAnsi="Times New Roman"/>
                <w:sz w:val="20"/>
              </w:rPr>
            </w:pPr>
          </w:p>
        </w:tc>
        <w:tc>
          <w:tcPr>
            <w:tcW w:w="3652" w:type="dxa"/>
            <w:tcBorders>
              <w:bottom w:val="single" w:sz="4" w:space="0" w:color="auto"/>
            </w:tcBorders>
            <w:shd w:val="clear" w:color="auto" w:fill="auto"/>
          </w:tcPr>
          <w:p w:rsidR="00EF0533" w:rsidRDefault="00EF0533" w:rsidP="00EF0533">
            <w:pPr>
              <w:tabs>
                <w:tab w:val="left" w:pos="432"/>
              </w:tabs>
              <w:rPr>
                <w:rFonts w:ascii="Times New Roman" w:hAnsi="Times New Roman"/>
                <w:sz w:val="20"/>
              </w:rPr>
            </w:pPr>
            <w:r>
              <w:rPr>
                <w:rFonts w:ascii="Times New Roman" w:hAnsi="Times New Roman"/>
                <w:sz w:val="20"/>
              </w:rPr>
              <w:t>An audit of prospective financial information</w:t>
            </w:r>
          </w:p>
        </w:tc>
      </w:tr>
      <w:tr w:rsidR="00EF0533" w:rsidTr="00EF0533">
        <w:tc>
          <w:tcPr>
            <w:tcW w:w="1638" w:type="dxa"/>
          </w:tcPr>
          <w:p w:rsidR="00EF0533" w:rsidRDefault="00EF0533" w:rsidP="00EF0533">
            <w:pPr>
              <w:jc w:val="both"/>
              <w:rPr>
                <w:rFonts w:ascii="Times New Roman" w:hAnsi="Times New Roman"/>
                <w:sz w:val="20"/>
              </w:rPr>
            </w:pPr>
          </w:p>
        </w:tc>
        <w:tc>
          <w:tcPr>
            <w:tcW w:w="630" w:type="dxa"/>
            <w:gridSpan w:val="2"/>
            <w:shd w:val="clear" w:color="auto" w:fill="auto"/>
          </w:tcPr>
          <w:p w:rsidR="00EF0533" w:rsidRDefault="00EF0533" w:rsidP="00EF0533">
            <w:pPr>
              <w:tabs>
                <w:tab w:val="left" w:pos="432"/>
              </w:tabs>
              <w:rPr>
                <w:rFonts w:ascii="Times New Roman" w:hAnsi="Times New Roman"/>
                <w:sz w:val="20"/>
              </w:rPr>
            </w:pPr>
            <w:r>
              <w:rPr>
                <w:rFonts w:ascii="Times New Roman" w:hAnsi="Times New Roman"/>
                <w:sz w:val="20"/>
              </w:rPr>
              <w:t>a.</w:t>
            </w:r>
          </w:p>
        </w:tc>
        <w:tc>
          <w:tcPr>
            <w:tcW w:w="3420" w:type="dxa"/>
            <w:gridSpan w:val="3"/>
            <w:shd w:val="clear" w:color="auto" w:fill="auto"/>
          </w:tcPr>
          <w:p w:rsidR="00EF0533" w:rsidRDefault="00EF0533" w:rsidP="00EF0533">
            <w:pPr>
              <w:tabs>
                <w:tab w:val="left" w:pos="432"/>
              </w:tabs>
              <w:jc w:val="center"/>
              <w:rPr>
                <w:rFonts w:ascii="Times New Roman" w:hAnsi="Times New Roman"/>
                <w:sz w:val="20"/>
              </w:rPr>
            </w:pPr>
            <w:r>
              <w:rPr>
                <w:rFonts w:ascii="Times New Roman" w:hAnsi="Times New Roman"/>
                <w:sz w:val="20"/>
              </w:rPr>
              <w:t>Yes</w:t>
            </w:r>
          </w:p>
        </w:tc>
        <w:tc>
          <w:tcPr>
            <w:tcW w:w="236" w:type="dxa"/>
            <w:shd w:val="clear" w:color="auto" w:fill="auto"/>
          </w:tcPr>
          <w:p w:rsidR="00EF0533" w:rsidRDefault="00EF0533" w:rsidP="00EF0533">
            <w:pPr>
              <w:tabs>
                <w:tab w:val="left" w:pos="432"/>
              </w:tabs>
              <w:jc w:val="center"/>
              <w:rPr>
                <w:rFonts w:ascii="Times New Roman" w:hAnsi="Times New Roman"/>
                <w:sz w:val="20"/>
              </w:rPr>
            </w:pPr>
          </w:p>
        </w:tc>
        <w:tc>
          <w:tcPr>
            <w:tcW w:w="3652" w:type="dxa"/>
            <w:shd w:val="clear" w:color="auto" w:fill="auto"/>
          </w:tcPr>
          <w:p w:rsidR="00EF0533" w:rsidRDefault="00EF0533" w:rsidP="00EF0533">
            <w:pPr>
              <w:tabs>
                <w:tab w:val="left" w:pos="432"/>
              </w:tabs>
              <w:jc w:val="center"/>
              <w:rPr>
                <w:rFonts w:ascii="Times New Roman" w:hAnsi="Times New Roman"/>
                <w:sz w:val="20"/>
              </w:rPr>
            </w:pPr>
            <w:r>
              <w:rPr>
                <w:rFonts w:ascii="Times New Roman" w:hAnsi="Times New Roman"/>
                <w:sz w:val="20"/>
              </w:rPr>
              <w:t>Yes</w:t>
            </w:r>
          </w:p>
        </w:tc>
      </w:tr>
      <w:tr w:rsidR="00EF0533" w:rsidTr="00EF0533">
        <w:tc>
          <w:tcPr>
            <w:tcW w:w="1638" w:type="dxa"/>
          </w:tcPr>
          <w:p w:rsidR="00EF0533" w:rsidRDefault="00EF0533" w:rsidP="00EF0533">
            <w:pPr>
              <w:jc w:val="both"/>
              <w:rPr>
                <w:rFonts w:ascii="Times New Roman" w:hAnsi="Times New Roman"/>
                <w:sz w:val="20"/>
              </w:rPr>
            </w:pPr>
          </w:p>
        </w:tc>
        <w:tc>
          <w:tcPr>
            <w:tcW w:w="630" w:type="dxa"/>
            <w:gridSpan w:val="2"/>
            <w:shd w:val="clear" w:color="auto" w:fill="auto"/>
          </w:tcPr>
          <w:p w:rsidR="00EF0533" w:rsidRDefault="00EF0533" w:rsidP="00EF0533">
            <w:pPr>
              <w:tabs>
                <w:tab w:val="left" w:pos="432"/>
              </w:tabs>
              <w:rPr>
                <w:rFonts w:ascii="Times New Roman" w:hAnsi="Times New Roman"/>
                <w:sz w:val="20"/>
              </w:rPr>
            </w:pPr>
            <w:r>
              <w:rPr>
                <w:rFonts w:ascii="Times New Roman" w:hAnsi="Times New Roman"/>
                <w:sz w:val="20"/>
              </w:rPr>
              <w:t>b.</w:t>
            </w:r>
          </w:p>
        </w:tc>
        <w:tc>
          <w:tcPr>
            <w:tcW w:w="3420" w:type="dxa"/>
            <w:gridSpan w:val="3"/>
            <w:shd w:val="clear" w:color="auto" w:fill="auto"/>
          </w:tcPr>
          <w:p w:rsidR="00EF0533" w:rsidRDefault="00EF0533" w:rsidP="00EF0533">
            <w:pPr>
              <w:tabs>
                <w:tab w:val="left" w:pos="432"/>
              </w:tabs>
              <w:jc w:val="center"/>
              <w:rPr>
                <w:rFonts w:ascii="Times New Roman" w:hAnsi="Times New Roman"/>
                <w:sz w:val="20"/>
              </w:rPr>
            </w:pPr>
            <w:r>
              <w:rPr>
                <w:rFonts w:ascii="Times New Roman" w:hAnsi="Times New Roman"/>
                <w:sz w:val="20"/>
              </w:rPr>
              <w:t>No</w:t>
            </w:r>
          </w:p>
        </w:tc>
        <w:tc>
          <w:tcPr>
            <w:tcW w:w="236" w:type="dxa"/>
            <w:shd w:val="clear" w:color="auto" w:fill="auto"/>
          </w:tcPr>
          <w:p w:rsidR="00EF0533" w:rsidRDefault="00EF0533" w:rsidP="00EF0533">
            <w:pPr>
              <w:tabs>
                <w:tab w:val="left" w:pos="432"/>
              </w:tabs>
              <w:jc w:val="center"/>
              <w:rPr>
                <w:rFonts w:ascii="Times New Roman" w:hAnsi="Times New Roman"/>
                <w:sz w:val="20"/>
              </w:rPr>
            </w:pPr>
          </w:p>
        </w:tc>
        <w:tc>
          <w:tcPr>
            <w:tcW w:w="3652" w:type="dxa"/>
            <w:shd w:val="clear" w:color="auto" w:fill="auto"/>
          </w:tcPr>
          <w:p w:rsidR="00EF0533" w:rsidRDefault="00EF0533" w:rsidP="00EF0533">
            <w:pPr>
              <w:tabs>
                <w:tab w:val="left" w:pos="432"/>
              </w:tabs>
              <w:jc w:val="center"/>
              <w:rPr>
                <w:rFonts w:ascii="Times New Roman" w:hAnsi="Times New Roman"/>
                <w:sz w:val="20"/>
              </w:rPr>
            </w:pPr>
            <w:r>
              <w:rPr>
                <w:rFonts w:ascii="Times New Roman" w:hAnsi="Times New Roman"/>
                <w:sz w:val="20"/>
              </w:rPr>
              <w:t>No</w:t>
            </w:r>
          </w:p>
        </w:tc>
      </w:tr>
      <w:tr w:rsidR="00EF0533" w:rsidTr="00EF0533">
        <w:tc>
          <w:tcPr>
            <w:tcW w:w="1638" w:type="dxa"/>
          </w:tcPr>
          <w:p w:rsidR="00EF0533" w:rsidRDefault="00EF0533" w:rsidP="00EF0533">
            <w:pPr>
              <w:jc w:val="both"/>
              <w:rPr>
                <w:rFonts w:ascii="Times New Roman" w:hAnsi="Times New Roman"/>
                <w:sz w:val="20"/>
              </w:rPr>
            </w:pPr>
          </w:p>
        </w:tc>
        <w:tc>
          <w:tcPr>
            <w:tcW w:w="630" w:type="dxa"/>
            <w:gridSpan w:val="2"/>
            <w:shd w:val="clear" w:color="auto" w:fill="auto"/>
          </w:tcPr>
          <w:p w:rsidR="00EF0533" w:rsidRDefault="00EF0533" w:rsidP="00EF0533">
            <w:pPr>
              <w:tabs>
                <w:tab w:val="left" w:pos="432"/>
              </w:tabs>
              <w:rPr>
                <w:rFonts w:ascii="Times New Roman" w:hAnsi="Times New Roman"/>
                <w:sz w:val="20"/>
              </w:rPr>
            </w:pPr>
            <w:r>
              <w:rPr>
                <w:rFonts w:ascii="Times New Roman" w:hAnsi="Times New Roman"/>
                <w:sz w:val="20"/>
              </w:rPr>
              <w:t>c.</w:t>
            </w:r>
          </w:p>
        </w:tc>
        <w:tc>
          <w:tcPr>
            <w:tcW w:w="3420" w:type="dxa"/>
            <w:gridSpan w:val="3"/>
            <w:shd w:val="clear" w:color="auto" w:fill="auto"/>
          </w:tcPr>
          <w:p w:rsidR="00EF0533" w:rsidRDefault="00EF0533" w:rsidP="00EF0533">
            <w:pPr>
              <w:tabs>
                <w:tab w:val="left" w:pos="432"/>
              </w:tabs>
              <w:jc w:val="center"/>
              <w:rPr>
                <w:rFonts w:ascii="Times New Roman" w:hAnsi="Times New Roman"/>
                <w:sz w:val="20"/>
              </w:rPr>
            </w:pPr>
            <w:r>
              <w:rPr>
                <w:rFonts w:ascii="Times New Roman" w:hAnsi="Times New Roman"/>
                <w:sz w:val="20"/>
              </w:rPr>
              <w:t>Yes</w:t>
            </w:r>
          </w:p>
        </w:tc>
        <w:tc>
          <w:tcPr>
            <w:tcW w:w="236" w:type="dxa"/>
            <w:shd w:val="clear" w:color="auto" w:fill="auto"/>
          </w:tcPr>
          <w:p w:rsidR="00EF0533" w:rsidRDefault="00EF0533" w:rsidP="00EF0533">
            <w:pPr>
              <w:tabs>
                <w:tab w:val="left" w:pos="432"/>
              </w:tabs>
              <w:jc w:val="center"/>
              <w:rPr>
                <w:rFonts w:ascii="Times New Roman" w:hAnsi="Times New Roman"/>
                <w:sz w:val="20"/>
              </w:rPr>
            </w:pPr>
          </w:p>
        </w:tc>
        <w:tc>
          <w:tcPr>
            <w:tcW w:w="3652" w:type="dxa"/>
            <w:shd w:val="clear" w:color="auto" w:fill="auto"/>
          </w:tcPr>
          <w:p w:rsidR="00EF0533" w:rsidRDefault="00EF0533" w:rsidP="00EF0533">
            <w:pPr>
              <w:tabs>
                <w:tab w:val="left" w:pos="432"/>
              </w:tabs>
              <w:jc w:val="center"/>
              <w:rPr>
                <w:rFonts w:ascii="Times New Roman" w:hAnsi="Times New Roman"/>
                <w:sz w:val="20"/>
              </w:rPr>
            </w:pPr>
            <w:r>
              <w:rPr>
                <w:rFonts w:ascii="Times New Roman" w:hAnsi="Times New Roman"/>
                <w:sz w:val="20"/>
              </w:rPr>
              <w:t>No</w:t>
            </w:r>
          </w:p>
        </w:tc>
      </w:tr>
      <w:tr w:rsidR="00EF0533" w:rsidTr="00EF0533">
        <w:tc>
          <w:tcPr>
            <w:tcW w:w="1638" w:type="dxa"/>
          </w:tcPr>
          <w:p w:rsidR="00EF0533" w:rsidRDefault="00EF0533" w:rsidP="00EF0533">
            <w:pPr>
              <w:jc w:val="both"/>
              <w:rPr>
                <w:rFonts w:ascii="Times New Roman" w:hAnsi="Times New Roman"/>
                <w:sz w:val="20"/>
              </w:rPr>
            </w:pPr>
          </w:p>
        </w:tc>
        <w:tc>
          <w:tcPr>
            <w:tcW w:w="630" w:type="dxa"/>
            <w:gridSpan w:val="2"/>
          </w:tcPr>
          <w:p w:rsidR="00EF0533" w:rsidRDefault="00EF0533" w:rsidP="00EF0533">
            <w:pPr>
              <w:tabs>
                <w:tab w:val="left" w:pos="432"/>
              </w:tabs>
              <w:rPr>
                <w:rFonts w:ascii="Times New Roman" w:hAnsi="Times New Roman"/>
                <w:sz w:val="20"/>
              </w:rPr>
            </w:pPr>
            <w:r>
              <w:rPr>
                <w:rFonts w:ascii="Times New Roman" w:hAnsi="Times New Roman"/>
                <w:sz w:val="20"/>
              </w:rPr>
              <w:t>d.</w:t>
            </w:r>
          </w:p>
        </w:tc>
        <w:tc>
          <w:tcPr>
            <w:tcW w:w="3420" w:type="dxa"/>
            <w:gridSpan w:val="3"/>
          </w:tcPr>
          <w:p w:rsidR="00EF0533" w:rsidRDefault="00EF0533" w:rsidP="00EF0533">
            <w:pPr>
              <w:tabs>
                <w:tab w:val="left" w:pos="432"/>
              </w:tabs>
              <w:jc w:val="center"/>
              <w:rPr>
                <w:rFonts w:ascii="Times New Roman" w:hAnsi="Times New Roman"/>
                <w:sz w:val="20"/>
              </w:rPr>
            </w:pPr>
            <w:r>
              <w:rPr>
                <w:rFonts w:ascii="Times New Roman" w:hAnsi="Times New Roman"/>
                <w:sz w:val="20"/>
              </w:rPr>
              <w:t>No</w:t>
            </w:r>
          </w:p>
        </w:tc>
        <w:tc>
          <w:tcPr>
            <w:tcW w:w="236" w:type="dxa"/>
          </w:tcPr>
          <w:p w:rsidR="00EF0533" w:rsidRDefault="00EF0533" w:rsidP="00EF0533">
            <w:pPr>
              <w:tabs>
                <w:tab w:val="left" w:pos="432"/>
              </w:tabs>
              <w:jc w:val="center"/>
              <w:rPr>
                <w:rFonts w:ascii="Times New Roman" w:hAnsi="Times New Roman"/>
                <w:sz w:val="20"/>
              </w:rPr>
            </w:pPr>
          </w:p>
        </w:tc>
        <w:tc>
          <w:tcPr>
            <w:tcW w:w="3652" w:type="dxa"/>
          </w:tcPr>
          <w:p w:rsidR="00EF0533" w:rsidRDefault="00EF0533" w:rsidP="00EF0533">
            <w:pPr>
              <w:tabs>
                <w:tab w:val="left" w:pos="432"/>
              </w:tabs>
              <w:jc w:val="center"/>
              <w:rPr>
                <w:rFonts w:ascii="Times New Roman" w:hAnsi="Times New Roman"/>
                <w:sz w:val="20"/>
              </w:rPr>
            </w:pPr>
            <w:r>
              <w:rPr>
                <w:rFonts w:ascii="Times New Roman" w:hAnsi="Times New Roman"/>
                <w:sz w:val="20"/>
              </w:rPr>
              <w:t>Yes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19.</w:t>
            </w:r>
          </w:p>
          <w:p w:rsidR="00EF0533" w:rsidRDefault="00EF0533" w:rsidP="00EF0533">
            <w:pPr>
              <w:jc w:val="both"/>
              <w:rPr>
                <w:rFonts w:ascii="Times New Roman" w:hAnsi="Times New Roman"/>
                <w:sz w:val="20"/>
              </w:rPr>
            </w:pPr>
            <w:r>
              <w:rPr>
                <w:rFonts w:ascii="Times New Roman" w:hAnsi="Times New Roman"/>
                <w:sz w:val="20"/>
              </w:rPr>
              <w:t>easy</w:t>
            </w:r>
          </w:p>
        </w:tc>
        <w:tc>
          <w:tcPr>
            <w:tcW w:w="7938" w:type="dxa"/>
            <w:gridSpan w:val="7"/>
          </w:tcPr>
          <w:p w:rsidR="00EF0533" w:rsidRDefault="00EF0533" w:rsidP="00EF0533">
            <w:pPr>
              <w:tabs>
                <w:tab w:val="left" w:pos="432"/>
              </w:tabs>
              <w:rPr>
                <w:rFonts w:ascii="Times New Roman" w:hAnsi="Times New Roman"/>
                <w:sz w:val="20"/>
              </w:rPr>
            </w:pPr>
            <w:r>
              <w:rPr>
                <w:rFonts w:ascii="Times New Roman" w:hAnsi="Times New Roman"/>
                <w:sz w:val="20"/>
              </w:rPr>
              <w:t>If the board of accountancy in the state in which a CPA firm is licensed has rules that are different than the AICPA’s rules, the CPA firm must follow:</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b</w:t>
            </w:r>
          </w:p>
        </w:tc>
        <w:tc>
          <w:tcPr>
            <w:tcW w:w="7938" w:type="dxa"/>
            <w:gridSpan w:val="7"/>
          </w:tcPr>
          <w:p w:rsidR="00EF0533" w:rsidRDefault="00EF0533" w:rsidP="00EF0533">
            <w:pPr>
              <w:tabs>
                <w:tab w:val="left" w:pos="432"/>
              </w:tabs>
              <w:rPr>
                <w:rFonts w:ascii="Times New Roman" w:hAnsi="Times New Roman"/>
                <w:sz w:val="20"/>
              </w:rPr>
            </w:pPr>
            <w:r>
              <w:rPr>
                <w:rFonts w:ascii="Times New Roman" w:hAnsi="Times New Roman"/>
                <w:sz w:val="20"/>
              </w:rPr>
              <w:t>a.</w:t>
            </w:r>
            <w:r>
              <w:rPr>
                <w:rFonts w:ascii="Times New Roman" w:hAnsi="Times New Roman"/>
                <w:sz w:val="20"/>
              </w:rPr>
              <w:tab/>
              <w:t>whichever rules are less restrictive.</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rPr>
                <w:rFonts w:ascii="Times New Roman" w:hAnsi="Times New Roman"/>
                <w:sz w:val="20"/>
              </w:rPr>
            </w:pPr>
            <w:r>
              <w:rPr>
                <w:rFonts w:ascii="Times New Roman" w:hAnsi="Times New Roman"/>
                <w:sz w:val="20"/>
              </w:rPr>
              <w:t>b.</w:t>
            </w:r>
            <w:r>
              <w:rPr>
                <w:rFonts w:ascii="Times New Roman" w:hAnsi="Times New Roman"/>
                <w:sz w:val="20"/>
              </w:rPr>
              <w:tab/>
              <w:t>whichever rules are more restrictive.</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rPr>
                <w:rFonts w:ascii="Times New Roman" w:hAnsi="Times New Roman"/>
                <w:sz w:val="20"/>
              </w:rPr>
            </w:pPr>
            <w:r>
              <w:rPr>
                <w:rFonts w:ascii="Times New Roman" w:hAnsi="Times New Roman"/>
                <w:sz w:val="20"/>
              </w:rPr>
              <w:t>c.</w:t>
            </w:r>
            <w:r>
              <w:rPr>
                <w:rFonts w:ascii="Times New Roman" w:hAnsi="Times New Roman"/>
                <w:sz w:val="20"/>
              </w:rPr>
              <w:tab/>
              <w:t>the rules of the AICPA.</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rPr>
                <w:rFonts w:ascii="Times New Roman" w:hAnsi="Times New Roman"/>
                <w:sz w:val="20"/>
              </w:rPr>
            </w:pPr>
            <w:r>
              <w:rPr>
                <w:rFonts w:ascii="Times New Roman" w:hAnsi="Times New Roman"/>
                <w:sz w:val="20"/>
              </w:rPr>
              <w:t>d.</w:t>
            </w:r>
            <w:r>
              <w:rPr>
                <w:rFonts w:ascii="Times New Roman" w:hAnsi="Times New Roman"/>
                <w:sz w:val="20"/>
              </w:rPr>
              <w:tab/>
              <w:t>the rules of the state’s board of accountancy.</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20.</w:t>
            </w:r>
          </w:p>
          <w:p w:rsidR="00EF0533" w:rsidRDefault="00EF0533" w:rsidP="00EF0533">
            <w:pPr>
              <w:jc w:val="both"/>
              <w:rPr>
                <w:rFonts w:ascii="Times New Roman" w:hAnsi="Times New Roman"/>
                <w:sz w:val="20"/>
              </w:rPr>
            </w:pPr>
            <w:r>
              <w:rPr>
                <w:rFonts w:ascii="Times New Roman" w:hAnsi="Times New Roman"/>
                <w:sz w:val="20"/>
              </w:rPr>
              <w:t>easy</w:t>
            </w:r>
          </w:p>
        </w:tc>
        <w:tc>
          <w:tcPr>
            <w:tcW w:w="7938" w:type="dxa"/>
            <w:gridSpan w:val="7"/>
          </w:tcPr>
          <w:p w:rsidR="00EF0533" w:rsidRDefault="00EF0533" w:rsidP="00EF0533">
            <w:pPr>
              <w:tabs>
                <w:tab w:val="left" w:pos="432"/>
              </w:tabs>
              <w:rPr>
                <w:rFonts w:ascii="Times New Roman" w:hAnsi="Times New Roman"/>
                <w:sz w:val="20"/>
              </w:rPr>
            </w:pPr>
            <w:r>
              <w:rPr>
                <w:rFonts w:ascii="Times New Roman" w:hAnsi="Times New Roman"/>
                <w:sz w:val="20"/>
              </w:rPr>
              <w:t>Elise, CPA, owns a public accounting firm and wishes to establish a separate partnership to offer data processing services to the public and other public accountants.</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b</w:t>
            </w:r>
          </w:p>
        </w:tc>
        <w:tc>
          <w:tcPr>
            <w:tcW w:w="7938" w:type="dxa"/>
            <w:gridSpan w:val="7"/>
          </w:tcPr>
          <w:p w:rsidR="00EF0533" w:rsidRDefault="00EF0533" w:rsidP="00EF0533">
            <w:pPr>
              <w:tabs>
                <w:tab w:val="left" w:pos="432"/>
              </w:tabs>
              <w:rPr>
                <w:rFonts w:ascii="Times New Roman" w:hAnsi="Times New Roman"/>
                <w:sz w:val="20"/>
              </w:rPr>
            </w:pPr>
            <w:r>
              <w:rPr>
                <w:rFonts w:ascii="Times New Roman" w:hAnsi="Times New Roman"/>
                <w:sz w:val="20"/>
              </w:rPr>
              <w:t>a.</w:t>
            </w:r>
            <w:r>
              <w:rPr>
                <w:rFonts w:ascii="Times New Roman" w:hAnsi="Times New Roman"/>
                <w:sz w:val="20"/>
              </w:rPr>
              <w:tab/>
              <w:t>Elise cannot be a partner in any separate partnership that offers data processing services.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rPr>
                <w:rFonts w:ascii="Times New Roman" w:hAnsi="Times New Roman"/>
                <w:sz w:val="20"/>
              </w:rPr>
            </w:pPr>
            <w:r>
              <w:rPr>
                <w:rFonts w:ascii="Times New Roman" w:hAnsi="Times New Roman"/>
                <w:sz w:val="20"/>
              </w:rPr>
              <w:t>b.</w:t>
            </w:r>
            <w:r>
              <w:rPr>
                <w:rFonts w:ascii="Times New Roman" w:hAnsi="Times New Roman"/>
                <w:sz w:val="20"/>
              </w:rPr>
              <w:tab/>
              <w:t>Elise may form a separate partnership.</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rPr>
                <w:rFonts w:ascii="Times New Roman" w:hAnsi="Times New Roman"/>
                <w:sz w:val="20"/>
              </w:rPr>
            </w:pPr>
            <w:r>
              <w:rPr>
                <w:rFonts w:ascii="Times New Roman" w:hAnsi="Times New Roman"/>
                <w:sz w:val="20"/>
              </w:rPr>
              <w:t>c.</w:t>
            </w:r>
            <w:r>
              <w:rPr>
                <w:rFonts w:ascii="Times New Roman" w:hAnsi="Times New Roman"/>
                <w:sz w:val="20"/>
              </w:rPr>
              <w:tab/>
              <w:t>Elise may form a separate partnership as long as partners are CPAs.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rPr>
                <w:rFonts w:ascii="Times New Roman" w:hAnsi="Times New Roman"/>
                <w:sz w:val="20"/>
              </w:rPr>
            </w:pPr>
            <w:r>
              <w:rPr>
                <w:rFonts w:ascii="Times New Roman" w:hAnsi="Times New Roman"/>
                <w:sz w:val="20"/>
              </w:rPr>
              <w:t>d.</w:t>
            </w:r>
            <w:r>
              <w:rPr>
                <w:rFonts w:ascii="Times New Roman" w:hAnsi="Times New Roman"/>
                <w:sz w:val="20"/>
              </w:rPr>
              <w:tab/>
              <w:t>Elise may form a separate partnership, but must give up the public accounting practice.</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21. (SOX)</w:t>
            </w:r>
          </w:p>
          <w:p w:rsidR="00EF0533" w:rsidRDefault="00EF0533" w:rsidP="00EF0533">
            <w:pPr>
              <w:jc w:val="both"/>
              <w:rPr>
                <w:rFonts w:ascii="Times New Roman" w:hAnsi="Times New Roman"/>
                <w:sz w:val="20"/>
              </w:rPr>
            </w:pPr>
            <w:r>
              <w:rPr>
                <w:rFonts w:ascii="Times New Roman" w:hAnsi="Times New Roman"/>
                <w:sz w:val="20"/>
              </w:rPr>
              <w:t>medium</w:t>
            </w:r>
          </w:p>
        </w:tc>
        <w:tc>
          <w:tcPr>
            <w:tcW w:w="7938" w:type="dxa"/>
            <w:gridSpan w:val="7"/>
          </w:tcPr>
          <w:p w:rsidR="00EF0533" w:rsidRDefault="00EF0533" w:rsidP="00EF0533">
            <w:pPr>
              <w:tabs>
                <w:tab w:val="left" w:pos="432"/>
              </w:tabs>
              <w:rPr>
                <w:rFonts w:ascii="Times New Roman" w:hAnsi="Times New Roman"/>
                <w:sz w:val="20"/>
              </w:rPr>
            </w:pPr>
            <w:r>
              <w:rPr>
                <w:rFonts w:ascii="Times New Roman" w:hAnsi="Times New Roman"/>
                <w:sz w:val="20"/>
              </w:rPr>
              <w:t>The Sarbanes-Oxley Act requires which employees of an accounting firm to rotate off the engagement every five years?</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d</w:t>
            </w:r>
          </w:p>
        </w:tc>
        <w:tc>
          <w:tcPr>
            <w:tcW w:w="630" w:type="dxa"/>
            <w:gridSpan w:val="2"/>
          </w:tcPr>
          <w:p w:rsidR="00EF0533" w:rsidRDefault="00EF0533" w:rsidP="00EF0533">
            <w:pPr>
              <w:tabs>
                <w:tab w:val="left" w:pos="432"/>
              </w:tabs>
              <w:rPr>
                <w:rFonts w:ascii="Times New Roman" w:hAnsi="Times New Roman"/>
                <w:sz w:val="20"/>
              </w:rPr>
            </w:pPr>
          </w:p>
        </w:tc>
        <w:tc>
          <w:tcPr>
            <w:tcW w:w="3420" w:type="dxa"/>
            <w:gridSpan w:val="3"/>
          </w:tcPr>
          <w:p w:rsidR="00EF0533" w:rsidRDefault="00EF0533" w:rsidP="00EF0533">
            <w:pPr>
              <w:tabs>
                <w:tab w:val="left" w:pos="432"/>
              </w:tabs>
              <w:jc w:val="center"/>
              <w:rPr>
                <w:rFonts w:ascii="Times New Roman" w:hAnsi="Times New Roman"/>
                <w:sz w:val="20"/>
              </w:rPr>
            </w:pPr>
          </w:p>
        </w:tc>
        <w:tc>
          <w:tcPr>
            <w:tcW w:w="236" w:type="dxa"/>
          </w:tcPr>
          <w:p w:rsidR="00EF0533" w:rsidRDefault="00EF0533" w:rsidP="00EF0533">
            <w:pPr>
              <w:tabs>
                <w:tab w:val="left" w:pos="432"/>
              </w:tabs>
              <w:rPr>
                <w:rFonts w:ascii="Times New Roman" w:hAnsi="Times New Roman"/>
                <w:sz w:val="20"/>
              </w:rPr>
            </w:pPr>
          </w:p>
        </w:tc>
        <w:tc>
          <w:tcPr>
            <w:tcW w:w="3652" w:type="dxa"/>
          </w:tcPr>
          <w:p w:rsidR="00EF0533" w:rsidRDefault="00EF0533" w:rsidP="00EF0533">
            <w:pPr>
              <w:tabs>
                <w:tab w:val="left" w:pos="432"/>
              </w:tabs>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p>
        </w:tc>
        <w:tc>
          <w:tcPr>
            <w:tcW w:w="630" w:type="dxa"/>
            <w:gridSpan w:val="2"/>
          </w:tcPr>
          <w:p w:rsidR="00EF0533" w:rsidRDefault="00EF0533" w:rsidP="00EF0533">
            <w:pPr>
              <w:tabs>
                <w:tab w:val="left" w:pos="432"/>
              </w:tabs>
              <w:rPr>
                <w:rFonts w:ascii="Times New Roman" w:hAnsi="Times New Roman"/>
                <w:sz w:val="20"/>
              </w:rPr>
            </w:pPr>
          </w:p>
        </w:tc>
        <w:tc>
          <w:tcPr>
            <w:tcW w:w="3420" w:type="dxa"/>
            <w:gridSpan w:val="3"/>
            <w:tcBorders>
              <w:bottom w:val="single" w:sz="4" w:space="0" w:color="auto"/>
            </w:tcBorders>
          </w:tcPr>
          <w:p w:rsidR="00EF0533" w:rsidRDefault="00EF0533" w:rsidP="00EF0533">
            <w:pPr>
              <w:tabs>
                <w:tab w:val="left" w:pos="432"/>
              </w:tabs>
              <w:jc w:val="center"/>
              <w:rPr>
                <w:rFonts w:ascii="Times New Roman" w:hAnsi="Times New Roman"/>
                <w:sz w:val="20"/>
              </w:rPr>
            </w:pPr>
            <w:r>
              <w:rPr>
                <w:rFonts w:ascii="Times New Roman" w:hAnsi="Times New Roman"/>
                <w:sz w:val="20"/>
              </w:rPr>
              <w:t>In-Charge Auditor</w:t>
            </w:r>
          </w:p>
        </w:tc>
        <w:tc>
          <w:tcPr>
            <w:tcW w:w="236" w:type="dxa"/>
          </w:tcPr>
          <w:p w:rsidR="00EF0533" w:rsidRDefault="00EF0533" w:rsidP="00EF0533">
            <w:pPr>
              <w:tabs>
                <w:tab w:val="left" w:pos="432"/>
              </w:tabs>
              <w:rPr>
                <w:rFonts w:ascii="Times New Roman" w:hAnsi="Times New Roman"/>
                <w:sz w:val="20"/>
              </w:rPr>
            </w:pPr>
          </w:p>
        </w:tc>
        <w:tc>
          <w:tcPr>
            <w:tcW w:w="3652" w:type="dxa"/>
            <w:tcBorders>
              <w:bottom w:val="single" w:sz="4" w:space="0" w:color="auto"/>
            </w:tcBorders>
          </w:tcPr>
          <w:p w:rsidR="00EF0533" w:rsidRDefault="00EF0533" w:rsidP="00EF0533">
            <w:pPr>
              <w:tabs>
                <w:tab w:val="left" w:pos="432"/>
              </w:tabs>
              <w:rPr>
                <w:rFonts w:ascii="Times New Roman" w:hAnsi="Times New Roman"/>
                <w:sz w:val="20"/>
              </w:rPr>
            </w:pPr>
            <w:r>
              <w:rPr>
                <w:rFonts w:ascii="Times New Roman" w:hAnsi="Times New Roman"/>
                <w:sz w:val="20"/>
              </w:rPr>
              <w:t>Partner responsible for concurring review</w:t>
            </w:r>
          </w:p>
        </w:tc>
      </w:tr>
      <w:tr w:rsidR="00EF0533" w:rsidTr="00EF0533">
        <w:tc>
          <w:tcPr>
            <w:tcW w:w="1638" w:type="dxa"/>
          </w:tcPr>
          <w:p w:rsidR="00EF0533" w:rsidRDefault="00EF0533" w:rsidP="00EF0533">
            <w:pPr>
              <w:jc w:val="both"/>
              <w:rPr>
                <w:rFonts w:ascii="Times New Roman" w:hAnsi="Times New Roman"/>
                <w:sz w:val="20"/>
              </w:rPr>
            </w:pPr>
          </w:p>
        </w:tc>
        <w:tc>
          <w:tcPr>
            <w:tcW w:w="630" w:type="dxa"/>
            <w:gridSpan w:val="2"/>
            <w:shd w:val="clear" w:color="auto" w:fill="auto"/>
          </w:tcPr>
          <w:p w:rsidR="00EF0533" w:rsidRDefault="00EF0533" w:rsidP="00EF0533">
            <w:pPr>
              <w:tabs>
                <w:tab w:val="left" w:pos="432"/>
              </w:tabs>
              <w:rPr>
                <w:rFonts w:ascii="Times New Roman" w:hAnsi="Times New Roman"/>
                <w:sz w:val="20"/>
              </w:rPr>
            </w:pPr>
            <w:r>
              <w:rPr>
                <w:rFonts w:ascii="Times New Roman" w:hAnsi="Times New Roman"/>
                <w:sz w:val="20"/>
              </w:rPr>
              <w:t>a.</w:t>
            </w:r>
          </w:p>
        </w:tc>
        <w:tc>
          <w:tcPr>
            <w:tcW w:w="3420" w:type="dxa"/>
            <w:gridSpan w:val="3"/>
            <w:shd w:val="clear" w:color="auto" w:fill="auto"/>
          </w:tcPr>
          <w:p w:rsidR="00EF0533" w:rsidRDefault="00EF0533" w:rsidP="00EF0533">
            <w:pPr>
              <w:tabs>
                <w:tab w:val="left" w:pos="432"/>
              </w:tabs>
              <w:jc w:val="center"/>
              <w:rPr>
                <w:rFonts w:ascii="Times New Roman" w:hAnsi="Times New Roman"/>
                <w:sz w:val="20"/>
              </w:rPr>
            </w:pPr>
            <w:r>
              <w:rPr>
                <w:rFonts w:ascii="Times New Roman" w:hAnsi="Times New Roman"/>
                <w:sz w:val="20"/>
              </w:rPr>
              <w:t>Yes</w:t>
            </w:r>
          </w:p>
        </w:tc>
        <w:tc>
          <w:tcPr>
            <w:tcW w:w="236" w:type="dxa"/>
            <w:shd w:val="clear" w:color="auto" w:fill="auto"/>
          </w:tcPr>
          <w:p w:rsidR="00EF0533" w:rsidRDefault="00EF0533" w:rsidP="00EF0533">
            <w:pPr>
              <w:tabs>
                <w:tab w:val="left" w:pos="432"/>
              </w:tabs>
              <w:jc w:val="center"/>
              <w:rPr>
                <w:rFonts w:ascii="Times New Roman" w:hAnsi="Times New Roman"/>
                <w:sz w:val="20"/>
              </w:rPr>
            </w:pPr>
          </w:p>
        </w:tc>
        <w:tc>
          <w:tcPr>
            <w:tcW w:w="3652" w:type="dxa"/>
            <w:shd w:val="clear" w:color="auto" w:fill="auto"/>
          </w:tcPr>
          <w:p w:rsidR="00EF0533" w:rsidRDefault="00EF0533" w:rsidP="00EF0533">
            <w:pPr>
              <w:tabs>
                <w:tab w:val="left" w:pos="432"/>
              </w:tabs>
              <w:jc w:val="center"/>
              <w:rPr>
                <w:rFonts w:ascii="Times New Roman" w:hAnsi="Times New Roman"/>
                <w:sz w:val="20"/>
              </w:rPr>
            </w:pPr>
            <w:r>
              <w:rPr>
                <w:rFonts w:ascii="Times New Roman" w:hAnsi="Times New Roman"/>
                <w:sz w:val="20"/>
              </w:rPr>
              <w:t>Yes</w:t>
            </w:r>
          </w:p>
        </w:tc>
      </w:tr>
      <w:tr w:rsidR="00EF0533" w:rsidTr="00EF0533">
        <w:tc>
          <w:tcPr>
            <w:tcW w:w="1638" w:type="dxa"/>
          </w:tcPr>
          <w:p w:rsidR="00EF0533" w:rsidRDefault="00EF0533" w:rsidP="00EF0533">
            <w:pPr>
              <w:jc w:val="both"/>
              <w:rPr>
                <w:rFonts w:ascii="Times New Roman" w:hAnsi="Times New Roman"/>
                <w:sz w:val="20"/>
              </w:rPr>
            </w:pPr>
          </w:p>
        </w:tc>
        <w:tc>
          <w:tcPr>
            <w:tcW w:w="630" w:type="dxa"/>
            <w:gridSpan w:val="2"/>
            <w:shd w:val="clear" w:color="auto" w:fill="auto"/>
          </w:tcPr>
          <w:p w:rsidR="00EF0533" w:rsidRDefault="00EF0533" w:rsidP="00EF0533">
            <w:pPr>
              <w:tabs>
                <w:tab w:val="left" w:pos="432"/>
              </w:tabs>
              <w:rPr>
                <w:rFonts w:ascii="Times New Roman" w:hAnsi="Times New Roman"/>
                <w:sz w:val="20"/>
              </w:rPr>
            </w:pPr>
            <w:r>
              <w:rPr>
                <w:rFonts w:ascii="Times New Roman" w:hAnsi="Times New Roman"/>
                <w:sz w:val="20"/>
              </w:rPr>
              <w:t>b.</w:t>
            </w:r>
          </w:p>
        </w:tc>
        <w:tc>
          <w:tcPr>
            <w:tcW w:w="3420" w:type="dxa"/>
            <w:gridSpan w:val="3"/>
            <w:shd w:val="clear" w:color="auto" w:fill="auto"/>
          </w:tcPr>
          <w:p w:rsidR="00EF0533" w:rsidRDefault="00EF0533" w:rsidP="00EF0533">
            <w:pPr>
              <w:tabs>
                <w:tab w:val="left" w:pos="432"/>
              </w:tabs>
              <w:jc w:val="center"/>
              <w:rPr>
                <w:rFonts w:ascii="Times New Roman" w:hAnsi="Times New Roman"/>
                <w:sz w:val="20"/>
              </w:rPr>
            </w:pPr>
            <w:r>
              <w:rPr>
                <w:rFonts w:ascii="Times New Roman" w:hAnsi="Times New Roman"/>
                <w:sz w:val="20"/>
              </w:rPr>
              <w:t>No</w:t>
            </w:r>
          </w:p>
        </w:tc>
        <w:tc>
          <w:tcPr>
            <w:tcW w:w="236" w:type="dxa"/>
            <w:shd w:val="clear" w:color="auto" w:fill="auto"/>
          </w:tcPr>
          <w:p w:rsidR="00EF0533" w:rsidRDefault="00EF0533" w:rsidP="00EF0533">
            <w:pPr>
              <w:tabs>
                <w:tab w:val="left" w:pos="432"/>
              </w:tabs>
              <w:jc w:val="center"/>
              <w:rPr>
                <w:rFonts w:ascii="Times New Roman" w:hAnsi="Times New Roman"/>
                <w:sz w:val="20"/>
              </w:rPr>
            </w:pPr>
          </w:p>
        </w:tc>
        <w:tc>
          <w:tcPr>
            <w:tcW w:w="3652" w:type="dxa"/>
            <w:shd w:val="clear" w:color="auto" w:fill="auto"/>
          </w:tcPr>
          <w:p w:rsidR="00EF0533" w:rsidRDefault="00EF0533" w:rsidP="00EF0533">
            <w:pPr>
              <w:tabs>
                <w:tab w:val="left" w:pos="432"/>
              </w:tabs>
              <w:jc w:val="center"/>
              <w:rPr>
                <w:rFonts w:ascii="Times New Roman" w:hAnsi="Times New Roman"/>
                <w:sz w:val="20"/>
              </w:rPr>
            </w:pPr>
            <w:r>
              <w:rPr>
                <w:rFonts w:ascii="Times New Roman" w:hAnsi="Times New Roman"/>
                <w:sz w:val="20"/>
              </w:rPr>
              <w:t>No</w:t>
            </w:r>
          </w:p>
        </w:tc>
      </w:tr>
      <w:tr w:rsidR="00EF0533" w:rsidTr="00EF0533">
        <w:tc>
          <w:tcPr>
            <w:tcW w:w="1638" w:type="dxa"/>
          </w:tcPr>
          <w:p w:rsidR="00EF0533" w:rsidRDefault="00EF0533" w:rsidP="00EF0533">
            <w:pPr>
              <w:jc w:val="both"/>
              <w:rPr>
                <w:rFonts w:ascii="Times New Roman" w:hAnsi="Times New Roman"/>
                <w:sz w:val="20"/>
              </w:rPr>
            </w:pPr>
          </w:p>
        </w:tc>
        <w:tc>
          <w:tcPr>
            <w:tcW w:w="630" w:type="dxa"/>
            <w:gridSpan w:val="2"/>
            <w:shd w:val="clear" w:color="auto" w:fill="auto"/>
          </w:tcPr>
          <w:p w:rsidR="00EF0533" w:rsidRDefault="00EF0533" w:rsidP="00EF0533">
            <w:pPr>
              <w:tabs>
                <w:tab w:val="left" w:pos="432"/>
              </w:tabs>
              <w:rPr>
                <w:rFonts w:ascii="Times New Roman" w:hAnsi="Times New Roman"/>
                <w:sz w:val="20"/>
              </w:rPr>
            </w:pPr>
            <w:r>
              <w:rPr>
                <w:rFonts w:ascii="Times New Roman" w:hAnsi="Times New Roman"/>
                <w:sz w:val="20"/>
              </w:rPr>
              <w:t>c.</w:t>
            </w:r>
          </w:p>
        </w:tc>
        <w:tc>
          <w:tcPr>
            <w:tcW w:w="3420" w:type="dxa"/>
            <w:gridSpan w:val="3"/>
            <w:shd w:val="clear" w:color="auto" w:fill="auto"/>
          </w:tcPr>
          <w:p w:rsidR="00EF0533" w:rsidRDefault="00EF0533" w:rsidP="00EF0533">
            <w:pPr>
              <w:tabs>
                <w:tab w:val="left" w:pos="432"/>
              </w:tabs>
              <w:jc w:val="center"/>
              <w:rPr>
                <w:rFonts w:ascii="Times New Roman" w:hAnsi="Times New Roman"/>
                <w:sz w:val="20"/>
              </w:rPr>
            </w:pPr>
            <w:r>
              <w:rPr>
                <w:rFonts w:ascii="Times New Roman" w:hAnsi="Times New Roman"/>
                <w:sz w:val="20"/>
              </w:rPr>
              <w:t>Yes</w:t>
            </w:r>
          </w:p>
        </w:tc>
        <w:tc>
          <w:tcPr>
            <w:tcW w:w="236" w:type="dxa"/>
            <w:shd w:val="clear" w:color="auto" w:fill="auto"/>
          </w:tcPr>
          <w:p w:rsidR="00EF0533" w:rsidRDefault="00EF0533" w:rsidP="00EF0533">
            <w:pPr>
              <w:tabs>
                <w:tab w:val="left" w:pos="432"/>
              </w:tabs>
              <w:jc w:val="center"/>
              <w:rPr>
                <w:rFonts w:ascii="Times New Roman" w:hAnsi="Times New Roman"/>
                <w:sz w:val="20"/>
              </w:rPr>
            </w:pPr>
          </w:p>
        </w:tc>
        <w:tc>
          <w:tcPr>
            <w:tcW w:w="3652" w:type="dxa"/>
            <w:shd w:val="clear" w:color="auto" w:fill="auto"/>
          </w:tcPr>
          <w:p w:rsidR="00EF0533" w:rsidRDefault="00EF0533" w:rsidP="00EF0533">
            <w:pPr>
              <w:tabs>
                <w:tab w:val="left" w:pos="432"/>
              </w:tabs>
              <w:jc w:val="center"/>
              <w:rPr>
                <w:rFonts w:ascii="Times New Roman" w:hAnsi="Times New Roman"/>
                <w:sz w:val="20"/>
              </w:rPr>
            </w:pPr>
            <w:r>
              <w:rPr>
                <w:rFonts w:ascii="Times New Roman" w:hAnsi="Times New Roman"/>
                <w:sz w:val="20"/>
              </w:rPr>
              <w:t>No</w:t>
            </w:r>
          </w:p>
        </w:tc>
      </w:tr>
      <w:tr w:rsidR="00EF0533" w:rsidTr="00EF0533">
        <w:tc>
          <w:tcPr>
            <w:tcW w:w="1638" w:type="dxa"/>
          </w:tcPr>
          <w:p w:rsidR="00EF0533" w:rsidRDefault="00EF0533" w:rsidP="00EF0533">
            <w:pPr>
              <w:jc w:val="both"/>
              <w:rPr>
                <w:rFonts w:ascii="Times New Roman" w:hAnsi="Times New Roman"/>
                <w:sz w:val="20"/>
              </w:rPr>
            </w:pPr>
          </w:p>
        </w:tc>
        <w:tc>
          <w:tcPr>
            <w:tcW w:w="630" w:type="dxa"/>
            <w:gridSpan w:val="2"/>
          </w:tcPr>
          <w:p w:rsidR="00EF0533" w:rsidRDefault="00EF0533" w:rsidP="00EF0533">
            <w:pPr>
              <w:tabs>
                <w:tab w:val="left" w:pos="432"/>
              </w:tabs>
              <w:rPr>
                <w:rFonts w:ascii="Times New Roman" w:hAnsi="Times New Roman"/>
                <w:sz w:val="20"/>
              </w:rPr>
            </w:pPr>
            <w:r>
              <w:rPr>
                <w:rFonts w:ascii="Times New Roman" w:hAnsi="Times New Roman"/>
                <w:sz w:val="20"/>
              </w:rPr>
              <w:t>d.</w:t>
            </w:r>
          </w:p>
        </w:tc>
        <w:tc>
          <w:tcPr>
            <w:tcW w:w="3420" w:type="dxa"/>
            <w:gridSpan w:val="3"/>
          </w:tcPr>
          <w:p w:rsidR="00EF0533" w:rsidRDefault="00EF0533" w:rsidP="00EF0533">
            <w:pPr>
              <w:tabs>
                <w:tab w:val="left" w:pos="432"/>
              </w:tabs>
              <w:jc w:val="center"/>
              <w:rPr>
                <w:rFonts w:ascii="Times New Roman" w:hAnsi="Times New Roman"/>
                <w:sz w:val="20"/>
              </w:rPr>
            </w:pPr>
            <w:r>
              <w:rPr>
                <w:rFonts w:ascii="Times New Roman" w:hAnsi="Times New Roman"/>
                <w:sz w:val="20"/>
              </w:rPr>
              <w:t>No</w:t>
            </w:r>
          </w:p>
        </w:tc>
        <w:tc>
          <w:tcPr>
            <w:tcW w:w="236" w:type="dxa"/>
          </w:tcPr>
          <w:p w:rsidR="00EF0533" w:rsidRDefault="00EF0533" w:rsidP="00EF0533">
            <w:pPr>
              <w:tabs>
                <w:tab w:val="left" w:pos="432"/>
              </w:tabs>
              <w:jc w:val="center"/>
              <w:rPr>
                <w:rFonts w:ascii="Times New Roman" w:hAnsi="Times New Roman"/>
                <w:sz w:val="20"/>
              </w:rPr>
            </w:pPr>
          </w:p>
        </w:tc>
        <w:tc>
          <w:tcPr>
            <w:tcW w:w="3652" w:type="dxa"/>
          </w:tcPr>
          <w:p w:rsidR="00EF0533" w:rsidRDefault="00EF0533" w:rsidP="00EF0533">
            <w:pPr>
              <w:tabs>
                <w:tab w:val="left" w:pos="432"/>
              </w:tabs>
              <w:jc w:val="center"/>
              <w:rPr>
                <w:rFonts w:ascii="Times New Roman" w:hAnsi="Times New Roman"/>
                <w:sz w:val="20"/>
              </w:rPr>
            </w:pPr>
            <w:r>
              <w:rPr>
                <w:rFonts w:ascii="Times New Roman" w:hAnsi="Times New Roman"/>
                <w:sz w:val="20"/>
              </w:rPr>
              <w:t>Yes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22.</w:t>
            </w:r>
          </w:p>
          <w:p w:rsidR="00EF0533" w:rsidRDefault="00EF0533" w:rsidP="00EF0533">
            <w:pPr>
              <w:jc w:val="both"/>
              <w:rPr>
                <w:rFonts w:ascii="Times New Roman" w:hAnsi="Times New Roman"/>
                <w:sz w:val="20"/>
              </w:rPr>
            </w:pPr>
            <w:r>
              <w:rPr>
                <w:rFonts w:ascii="Times New Roman" w:hAnsi="Times New Roman"/>
                <w:sz w:val="20"/>
              </w:rPr>
              <w:t>medium</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 xml:space="preserve">The AICPA’s </w:t>
            </w:r>
            <w:r w:rsidRPr="00EF0533">
              <w:rPr>
                <w:rFonts w:ascii="Times New Roman" w:hAnsi="Times New Roman"/>
                <w:sz w:val="20"/>
              </w:rPr>
              <w:t>Code of Professional Conduct</w:t>
            </w:r>
            <w:r>
              <w:rPr>
                <w:rFonts w:ascii="Times New Roman" w:hAnsi="Times New Roman"/>
                <w:sz w:val="20"/>
              </w:rPr>
              <w:t xml:space="preserve"> states that a CPA should maintain integrity and objectivity. The term “objectivity” in the </w:t>
            </w:r>
            <w:r w:rsidRPr="00EF0533">
              <w:rPr>
                <w:rFonts w:ascii="Times New Roman" w:hAnsi="Times New Roman"/>
                <w:sz w:val="20"/>
              </w:rPr>
              <w:t xml:space="preserve">Code </w:t>
            </w:r>
            <w:r>
              <w:rPr>
                <w:rFonts w:ascii="Times New Roman" w:hAnsi="Times New Roman"/>
                <w:sz w:val="20"/>
              </w:rPr>
              <w:t>refers to a CPA’s ability to:</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d</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choose independently between alternate accounting principles and auditing standards.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distinguish between accounting practices that are acceptable and those that are not.</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be unyielding in all matters dealing with auditing procedures.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maintain an impartial attitude on matters that come under the CPA’s review.</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23.</w:t>
            </w:r>
          </w:p>
          <w:p w:rsidR="00EF0533" w:rsidRDefault="00EF0533" w:rsidP="00EF0533">
            <w:pPr>
              <w:jc w:val="both"/>
              <w:rPr>
                <w:rFonts w:ascii="Times New Roman" w:hAnsi="Times New Roman"/>
                <w:sz w:val="20"/>
              </w:rPr>
            </w:pPr>
            <w:r>
              <w:rPr>
                <w:rFonts w:ascii="Times New Roman" w:hAnsi="Times New Roman"/>
                <w:sz w:val="20"/>
              </w:rPr>
              <w:t>medium</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Which of the following is required for a firm to designate itself “Member of the American Institute of Certified Public Accountants” on its letterhead?</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b</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At least one of the partners must be a member of the AICPA.</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All partners must be members of the AICPA.</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The partners whose names appear in the firm name must be members of the AICPA.</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A majority of the partners must be members of the AICPA.</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24.</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CPAs are prohibited from which of the following forms of advertising?</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medium</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Self-laudatory advertising.</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d</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Celebrity endorsement advertising.</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Use of trade names, such as “Awesome Auditors.”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Use of phrases, such as “Guaranteed largest tax refunds in town!”</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25.</w:t>
            </w:r>
          </w:p>
          <w:p w:rsidR="00EF0533" w:rsidRDefault="00EF0533" w:rsidP="00EF0533">
            <w:pPr>
              <w:jc w:val="both"/>
              <w:rPr>
                <w:rFonts w:ascii="Times New Roman" w:hAnsi="Times New Roman"/>
                <w:sz w:val="20"/>
              </w:rPr>
            </w:pPr>
            <w:r>
              <w:rPr>
                <w:rFonts w:ascii="Times New Roman" w:hAnsi="Times New Roman"/>
                <w:sz w:val="20"/>
              </w:rPr>
              <w:lastRenderedPageBreak/>
              <w:t>medium</w:t>
            </w:r>
          </w:p>
          <w:p w:rsidR="00EF0533" w:rsidRDefault="00EF0533" w:rsidP="00EF0533">
            <w:pPr>
              <w:jc w:val="both"/>
              <w:rPr>
                <w:rFonts w:ascii="Times New Roman" w:hAnsi="Times New Roman"/>
                <w:sz w:val="20"/>
              </w:rPr>
            </w:pPr>
            <w:r>
              <w:rPr>
                <w:rFonts w:ascii="Times New Roman" w:hAnsi="Times New Roman"/>
                <w:sz w:val="20"/>
              </w:rPr>
              <w:t>d</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lastRenderedPageBreak/>
              <w:t xml:space="preserve">Anna Greer, a CPA in public practice, contacts Blake Sawyers, an employee of Jackson &amp; </w:t>
            </w:r>
            <w:r>
              <w:rPr>
                <w:rFonts w:ascii="Times New Roman" w:hAnsi="Times New Roman"/>
                <w:sz w:val="20"/>
              </w:rPr>
              <w:lastRenderedPageBreak/>
              <w:t xml:space="preserve">Jackson, LLP, and makes him an offer of employment without first notifying Jackson &amp; Jackson, LLP. According to the AICPA’s </w:t>
            </w:r>
            <w:r w:rsidRPr="00EF0533">
              <w:rPr>
                <w:rFonts w:ascii="Times New Roman" w:hAnsi="Times New Roman"/>
                <w:sz w:val="20"/>
              </w:rPr>
              <w:t>Code of Professional Conduct</w:t>
            </w:r>
            <w:r>
              <w:rPr>
                <w:rFonts w:ascii="Times New Roman" w:hAnsi="Times New Roman"/>
                <w:sz w:val="20"/>
              </w:rPr>
              <w:t>, Anna’s behavior:</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 xml:space="preserve">is a violation of the </w:t>
            </w:r>
            <w:r w:rsidRPr="00EF0533">
              <w:rPr>
                <w:rFonts w:ascii="Times New Roman" w:hAnsi="Times New Roman"/>
                <w:sz w:val="20"/>
              </w:rPr>
              <w:t>Code of Professional Conduct.</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is a violation only if Greer and Sawyers are CPAs.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is a violation only if Jackson &amp; Jackson LLP is a CPA firm.</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is not a violation.</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26.</w:t>
            </w:r>
          </w:p>
          <w:p w:rsidR="00EF0533" w:rsidRDefault="00EF0533" w:rsidP="00EF0533">
            <w:pPr>
              <w:jc w:val="both"/>
              <w:rPr>
                <w:rFonts w:ascii="Times New Roman" w:hAnsi="Times New Roman"/>
                <w:sz w:val="20"/>
              </w:rPr>
            </w:pPr>
            <w:r>
              <w:rPr>
                <w:rFonts w:ascii="Times New Roman" w:hAnsi="Times New Roman"/>
                <w:sz w:val="20"/>
              </w:rPr>
              <w:t>medium</w:t>
            </w:r>
          </w:p>
          <w:p w:rsidR="00EF0533" w:rsidRDefault="00EF0533" w:rsidP="00EF0533">
            <w:pPr>
              <w:jc w:val="both"/>
              <w:rPr>
                <w:rFonts w:ascii="Times New Roman" w:hAnsi="Times New Roman"/>
                <w:sz w:val="20"/>
              </w:rPr>
            </w:pPr>
            <w:r>
              <w:rPr>
                <w:rFonts w:ascii="Times New Roman" w:hAnsi="Times New Roman"/>
                <w:sz w:val="20"/>
              </w:rPr>
              <w:t>b</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CPAs may provide bookkeeping services to their non-public audit clients, but there are a number of conditions that must be met if the auditor is to maintain independence. Which of the following conditions is not necessary?</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1F17BC">
            <w:pPr>
              <w:ind w:left="522" w:hanging="540"/>
              <w:rPr>
                <w:rFonts w:ascii="Times New Roman" w:hAnsi="Times New Roman"/>
                <w:sz w:val="20"/>
              </w:rPr>
            </w:pPr>
            <w:r>
              <w:rPr>
                <w:rFonts w:ascii="Times New Roman" w:hAnsi="Times New Roman"/>
                <w:sz w:val="20"/>
              </w:rPr>
              <w:t>a.</w:t>
            </w:r>
            <w:r>
              <w:rPr>
                <w:rFonts w:ascii="Times New Roman" w:hAnsi="Times New Roman"/>
                <w:sz w:val="20"/>
              </w:rPr>
              <w:tab/>
              <w:t>The CPA must not assume a management role or function.</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1F17BC">
            <w:pPr>
              <w:ind w:left="522" w:hanging="540"/>
              <w:rPr>
                <w:rFonts w:ascii="Times New Roman" w:hAnsi="Times New Roman"/>
                <w:sz w:val="20"/>
              </w:rPr>
            </w:pPr>
            <w:r>
              <w:rPr>
                <w:rFonts w:ascii="Times New Roman" w:hAnsi="Times New Roman"/>
                <w:sz w:val="20"/>
              </w:rPr>
              <w:t>b.</w:t>
            </w:r>
            <w:r>
              <w:rPr>
                <w:rFonts w:ascii="Times New Roman" w:hAnsi="Times New Roman"/>
                <w:sz w:val="20"/>
              </w:rPr>
              <w:tab/>
              <w:t>The client must hire an external CPA to approve all of the journal entries prepared by the auditor.</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1F17BC">
            <w:pPr>
              <w:ind w:left="522" w:hanging="540"/>
              <w:rPr>
                <w:rFonts w:ascii="Times New Roman" w:hAnsi="Times New Roman"/>
                <w:sz w:val="20"/>
              </w:rPr>
            </w:pPr>
            <w:r>
              <w:rPr>
                <w:rFonts w:ascii="Times New Roman" w:hAnsi="Times New Roman"/>
                <w:sz w:val="20"/>
              </w:rPr>
              <w:t>c.</w:t>
            </w:r>
            <w:r>
              <w:rPr>
                <w:rFonts w:ascii="Times New Roman" w:hAnsi="Times New Roman"/>
                <w:sz w:val="20"/>
              </w:rPr>
              <w:tab/>
              <w:t>The auditor must comply with GAAS when auditing work prepared by his/her firm.</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1F17BC">
            <w:pPr>
              <w:ind w:left="522" w:hanging="540"/>
              <w:rPr>
                <w:rFonts w:ascii="Times New Roman" w:hAnsi="Times New Roman"/>
                <w:sz w:val="20"/>
              </w:rPr>
            </w:pPr>
            <w:r>
              <w:rPr>
                <w:rFonts w:ascii="Times New Roman" w:hAnsi="Times New Roman"/>
                <w:sz w:val="20"/>
              </w:rPr>
              <w:t>d.</w:t>
            </w:r>
            <w:r>
              <w:rPr>
                <w:rFonts w:ascii="Times New Roman" w:hAnsi="Times New Roman"/>
                <w:sz w:val="20"/>
              </w:rPr>
              <w:tab/>
              <w:t>The client must accept responsibility for the financial statements.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27.</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 xml:space="preserve">Which of the following statements is </w:t>
            </w:r>
            <w:r w:rsidRPr="00EF0533">
              <w:rPr>
                <w:rFonts w:ascii="Times New Roman" w:hAnsi="Times New Roman"/>
                <w:sz w:val="20"/>
              </w:rPr>
              <w:t>not</w:t>
            </w:r>
            <w:r>
              <w:rPr>
                <w:rFonts w:ascii="Times New Roman" w:hAnsi="Times New Roman"/>
                <w:sz w:val="20"/>
              </w:rPr>
              <w:t xml:space="preserve"> true with respect to audit committees?</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medium</w:t>
            </w:r>
          </w:p>
        </w:tc>
        <w:tc>
          <w:tcPr>
            <w:tcW w:w="7938" w:type="dxa"/>
            <w:gridSpan w:val="7"/>
          </w:tcPr>
          <w:p w:rsidR="00EF0533" w:rsidRDefault="00EF0533" w:rsidP="001F17BC">
            <w:pPr>
              <w:ind w:left="522" w:hanging="522"/>
              <w:rPr>
                <w:rFonts w:ascii="Times New Roman" w:hAnsi="Times New Roman"/>
                <w:sz w:val="20"/>
              </w:rPr>
            </w:pPr>
            <w:r>
              <w:rPr>
                <w:rFonts w:ascii="Times New Roman" w:hAnsi="Times New Roman"/>
                <w:sz w:val="20"/>
              </w:rPr>
              <w:t>a.</w:t>
            </w:r>
            <w:r>
              <w:rPr>
                <w:rFonts w:ascii="Times New Roman" w:hAnsi="Times New Roman"/>
                <w:sz w:val="20"/>
              </w:rPr>
              <w:tab/>
              <w:t>Individuals not on a firm’s board of directors should comprise the audit committee.</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d</w:t>
            </w:r>
          </w:p>
        </w:tc>
        <w:tc>
          <w:tcPr>
            <w:tcW w:w="7938" w:type="dxa"/>
            <w:gridSpan w:val="7"/>
          </w:tcPr>
          <w:p w:rsidR="00EF0533" w:rsidRDefault="00EF0533" w:rsidP="001F17BC">
            <w:pPr>
              <w:ind w:left="522" w:hanging="522"/>
              <w:rPr>
                <w:rFonts w:ascii="Times New Roman" w:hAnsi="Times New Roman"/>
                <w:sz w:val="20"/>
              </w:rPr>
            </w:pPr>
            <w:r>
              <w:rPr>
                <w:rFonts w:ascii="Times New Roman" w:hAnsi="Times New Roman"/>
                <w:sz w:val="20"/>
              </w:rPr>
              <w:t>b.</w:t>
            </w:r>
            <w:r>
              <w:rPr>
                <w:rFonts w:ascii="Times New Roman" w:hAnsi="Times New Roman"/>
                <w:sz w:val="20"/>
              </w:rPr>
              <w:tab/>
              <w:t>The audit committee generally helps in resolving conflicts between the auditors and company management.</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1F17BC">
            <w:pPr>
              <w:ind w:left="522" w:hanging="522"/>
              <w:rPr>
                <w:rFonts w:ascii="Times New Roman" w:hAnsi="Times New Roman"/>
                <w:sz w:val="20"/>
              </w:rPr>
            </w:pPr>
            <w:r>
              <w:rPr>
                <w:rFonts w:ascii="Times New Roman" w:hAnsi="Times New Roman"/>
                <w:sz w:val="20"/>
              </w:rPr>
              <w:t>c.</w:t>
            </w:r>
            <w:r>
              <w:rPr>
                <w:rFonts w:ascii="Times New Roman" w:hAnsi="Times New Roman"/>
                <w:sz w:val="20"/>
              </w:rPr>
              <w:tab/>
              <w:t>All companies listed on the NYSE are required to have an audit committee.</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1F17BC">
            <w:pPr>
              <w:ind w:left="522" w:hanging="522"/>
              <w:rPr>
                <w:rFonts w:ascii="Times New Roman" w:hAnsi="Times New Roman"/>
                <w:sz w:val="20"/>
              </w:rPr>
            </w:pPr>
            <w:r>
              <w:rPr>
                <w:rFonts w:ascii="Times New Roman" w:hAnsi="Times New Roman"/>
                <w:sz w:val="20"/>
              </w:rPr>
              <w:t>d.</w:t>
            </w:r>
            <w:r>
              <w:rPr>
                <w:rFonts w:ascii="Times New Roman" w:hAnsi="Times New Roman"/>
                <w:sz w:val="20"/>
              </w:rPr>
              <w:tab/>
              <w:t>Audit committees are required for all companies.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28.</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To emphasize auditor independence from management, many corporations:</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medium</w:t>
            </w:r>
          </w:p>
        </w:tc>
        <w:tc>
          <w:tcPr>
            <w:tcW w:w="7938" w:type="dxa"/>
            <w:gridSpan w:val="7"/>
          </w:tcPr>
          <w:p w:rsidR="00EF0533" w:rsidRDefault="00EF0533" w:rsidP="001F17BC">
            <w:pPr>
              <w:ind w:left="522" w:hanging="522"/>
              <w:rPr>
                <w:rFonts w:ascii="Times New Roman" w:hAnsi="Times New Roman"/>
                <w:sz w:val="20"/>
              </w:rPr>
            </w:pPr>
            <w:r>
              <w:rPr>
                <w:rFonts w:ascii="Times New Roman" w:hAnsi="Times New Roman"/>
                <w:sz w:val="20"/>
              </w:rPr>
              <w:t>a.</w:t>
            </w:r>
            <w:r>
              <w:rPr>
                <w:rFonts w:ascii="Times New Roman" w:hAnsi="Times New Roman"/>
                <w:sz w:val="20"/>
              </w:rPr>
              <w:tab/>
              <w:t>appoint a partner of the firm conducting the audit to the corporation’s audit committee.</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c</w:t>
            </w:r>
          </w:p>
        </w:tc>
        <w:tc>
          <w:tcPr>
            <w:tcW w:w="7938" w:type="dxa"/>
            <w:gridSpan w:val="7"/>
          </w:tcPr>
          <w:p w:rsidR="00EF0533" w:rsidRDefault="00EF0533" w:rsidP="001F17BC">
            <w:pPr>
              <w:ind w:left="522" w:hanging="522"/>
              <w:rPr>
                <w:rFonts w:ascii="Times New Roman" w:hAnsi="Times New Roman"/>
                <w:sz w:val="20"/>
              </w:rPr>
            </w:pPr>
            <w:r>
              <w:rPr>
                <w:rFonts w:ascii="Times New Roman" w:hAnsi="Times New Roman"/>
                <w:sz w:val="20"/>
              </w:rPr>
              <w:t>b.</w:t>
            </w:r>
            <w:r>
              <w:rPr>
                <w:rFonts w:ascii="Times New Roman" w:hAnsi="Times New Roman"/>
                <w:sz w:val="20"/>
              </w:rPr>
              <w:tab/>
              <w:t>establish a policy of discouraging social contact between employees of the corporation and the staff of the independent auditor.</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1F17BC">
            <w:pPr>
              <w:ind w:left="522" w:hanging="522"/>
              <w:rPr>
                <w:rFonts w:ascii="Times New Roman" w:hAnsi="Times New Roman"/>
                <w:sz w:val="20"/>
              </w:rPr>
            </w:pPr>
            <w:r>
              <w:rPr>
                <w:rFonts w:ascii="Times New Roman" w:hAnsi="Times New Roman"/>
                <w:sz w:val="20"/>
              </w:rPr>
              <w:t>c.</w:t>
            </w:r>
            <w:r>
              <w:rPr>
                <w:rFonts w:ascii="Times New Roman" w:hAnsi="Times New Roman"/>
                <w:sz w:val="20"/>
              </w:rPr>
              <w:tab/>
              <w:t>have the independent auditor report to an audit committee of outside members of the board of directors.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1F17BC">
            <w:pPr>
              <w:ind w:left="522" w:hanging="522"/>
              <w:rPr>
                <w:rFonts w:ascii="Times New Roman" w:hAnsi="Times New Roman"/>
                <w:sz w:val="20"/>
              </w:rPr>
            </w:pPr>
            <w:r>
              <w:rPr>
                <w:rFonts w:ascii="Times New Roman" w:hAnsi="Times New Roman"/>
                <w:sz w:val="20"/>
              </w:rPr>
              <w:t>d.</w:t>
            </w:r>
            <w:r>
              <w:rPr>
                <w:rFonts w:ascii="Times New Roman" w:hAnsi="Times New Roman"/>
                <w:sz w:val="20"/>
              </w:rPr>
              <w:tab/>
              <w:t>request that a representative of the independent auditor be on hand at the annual stockholders’ meeting.</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29.</w:t>
            </w:r>
          </w:p>
          <w:p w:rsidR="00EF0533" w:rsidRDefault="00EF0533" w:rsidP="00EF0533">
            <w:pPr>
              <w:jc w:val="both"/>
              <w:rPr>
                <w:rFonts w:ascii="Times New Roman" w:hAnsi="Times New Roman"/>
                <w:sz w:val="20"/>
              </w:rPr>
            </w:pPr>
            <w:r>
              <w:rPr>
                <w:rFonts w:ascii="Times New Roman" w:hAnsi="Times New Roman"/>
                <w:sz w:val="20"/>
              </w:rPr>
              <w:t>medium</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Which of the following statements is true when the CPA has been engaged to perform an audit of financial statements?</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b</w:t>
            </w:r>
          </w:p>
        </w:tc>
        <w:tc>
          <w:tcPr>
            <w:tcW w:w="7938" w:type="dxa"/>
            <w:gridSpan w:val="7"/>
          </w:tcPr>
          <w:p w:rsidR="00EF0533" w:rsidRDefault="00EF0533" w:rsidP="001F17BC">
            <w:pPr>
              <w:ind w:left="522" w:hanging="522"/>
              <w:rPr>
                <w:rFonts w:ascii="Times New Roman" w:hAnsi="Times New Roman"/>
                <w:sz w:val="20"/>
              </w:rPr>
            </w:pPr>
            <w:r>
              <w:rPr>
                <w:rFonts w:ascii="Times New Roman" w:hAnsi="Times New Roman"/>
                <w:sz w:val="20"/>
              </w:rPr>
              <w:t>a.</w:t>
            </w:r>
            <w:r>
              <w:rPr>
                <w:rFonts w:ascii="Times New Roman" w:hAnsi="Times New Roman"/>
                <w:sz w:val="20"/>
              </w:rPr>
              <w:tab/>
              <w:t>The CPA firm is engaged and paid by the client; therefore, the firm has primary responsibility to be an advocate for the client.</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1F17BC">
            <w:pPr>
              <w:ind w:left="522" w:hanging="522"/>
              <w:rPr>
                <w:rFonts w:ascii="Times New Roman" w:hAnsi="Times New Roman"/>
                <w:sz w:val="20"/>
              </w:rPr>
            </w:pPr>
            <w:r>
              <w:rPr>
                <w:rFonts w:ascii="Times New Roman" w:hAnsi="Times New Roman"/>
                <w:sz w:val="20"/>
              </w:rPr>
              <w:t>b.</w:t>
            </w:r>
            <w:r>
              <w:rPr>
                <w:rFonts w:ascii="Times New Roman" w:hAnsi="Times New Roman"/>
                <w:sz w:val="20"/>
              </w:rPr>
              <w:tab/>
              <w:t>The CPA firm is engaged and paid by the client, but the primary beneficiaries of the audit are those who rely on the financial statements.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1F17BC">
            <w:pPr>
              <w:ind w:left="522" w:hanging="522"/>
              <w:rPr>
                <w:rFonts w:ascii="Times New Roman" w:hAnsi="Times New Roman"/>
                <w:sz w:val="20"/>
              </w:rPr>
            </w:pPr>
            <w:r>
              <w:rPr>
                <w:rFonts w:ascii="Times New Roman" w:hAnsi="Times New Roman"/>
                <w:sz w:val="20"/>
              </w:rPr>
              <w:t>c.</w:t>
            </w:r>
            <w:r>
              <w:rPr>
                <w:rFonts w:ascii="Times New Roman" w:hAnsi="Times New Roman"/>
                <w:sz w:val="20"/>
              </w:rPr>
              <w:tab/>
              <w:t>Should a situation arise where there is no convincing authoritative standard available, and there is a choice of actions which could impact a client’s financial statements, the CPA is free to endorse the choice which is in the investors’ interests.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1F17BC">
            <w:pPr>
              <w:ind w:left="522" w:hanging="522"/>
              <w:rPr>
                <w:rFonts w:ascii="Times New Roman" w:hAnsi="Times New Roman"/>
                <w:sz w:val="20"/>
              </w:rPr>
            </w:pPr>
            <w:r>
              <w:rPr>
                <w:rFonts w:ascii="Times New Roman" w:hAnsi="Times New Roman"/>
                <w:sz w:val="20"/>
              </w:rPr>
              <w:t>d.</w:t>
            </w:r>
            <w:r>
              <w:rPr>
                <w:rFonts w:ascii="Times New Roman" w:hAnsi="Times New Roman"/>
                <w:sz w:val="20"/>
              </w:rPr>
              <w:tab/>
              <w:t>The CPA firm has primary responsibility to the FASB.</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30.</w:t>
            </w:r>
          </w:p>
          <w:p w:rsidR="00EF0533" w:rsidRDefault="00EF0533" w:rsidP="00EF0533">
            <w:pPr>
              <w:jc w:val="both"/>
              <w:rPr>
                <w:rFonts w:ascii="Times New Roman" w:hAnsi="Times New Roman"/>
                <w:sz w:val="20"/>
              </w:rPr>
            </w:pPr>
            <w:r>
              <w:rPr>
                <w:rFonts w:ascii="Times New Roman" w:hAnsi="Times New Roman"/>
                <w:sz w:val="20"/>
              </w:rPr>
              <w:t>medium</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 xml:space="preserve">Which of the following is </w:t>
            </w:r>
            <w:r w:rsidRPr="00EF0533">
              <w:rPr>
                <w:rFonts w:ascii="Times New Roman" w:hAnsi="Times New Roman"/>
                <w:sz w:val="20"/>
              </w:rPr>
              <w:t>not</w:t>
            </w:r>
            <w:r>
              <w:rPr>
                <w:rFonts w:ascii="Times New Roman" w:hAnsi="Times New Roman"/>
                <w:sz w:val="20"/>
              </w:rPr>
              <w:t xml:space="preserve"> one of the four parts of the AICPA’s </w:t>
            </w:r>
            <w:r w:rsidRPr="00EF0533">
              <w:rPr>
                <w:rFonts w:ascii="Times New Roman" w:hAnsi="Times New Roman"/>
                <w:sz w:val="20"/>
              </w:rPr>
              <w:t>Code of Professional Conduct</w:t>
            </w:r>
            <w:r>
              <w:rPr>
                <w:rFonts w:ascii="Times New Roman" w:hAnsi="Times New Roman"/>
                <w:sz w:val="20"/>
              </w:rPr>
              <w:t>?</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d</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Principles.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Rules of Conduct.</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Interpretations.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Definitions.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31.</w:t>
            </w:r>
          </w:p>
          <w:p w:rsidR="00EF0533" w:rsidRDefault="00EF0533" w:rsidP="00EF0533">
            <w:pPr>
              <w:jc w:val="both"/>
              <w:rPr>
                <w:rFonts w:ascii="Times New Roman" w:hAnsi="Times New Roman"/>
                <w:sz w:val="20"/>
              </w:rPr>
            </w:pPr>
            <w:r>
              <w:rPr>
                <w:rFonts w:ascii="Times New Roman" w:hAnsi="Times New Roman"/>
                <w:sz w:val="20"/>
              </w:rPr>
              <w:t>medium</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One of the AICPA’s Ethical Principles deals with the public interest. It states that members should accept the obligation to act in a way that will:</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c</w:t>
            </w:r>
          </w:p>
        </w:tc>
        <w:tc>
          <w:tcPr>
            <w:tcW w:w="630" w:type="dxa"/>
            <w:gridSpan w:val="2"/>
          </w:tcPr>
          <w:p w:rsidR="00EF0533" w:rsidRDefault="00EF0533" w:rsidP="00EF0533">
            <w:pPr>
              <w:tabs>
                <w:tab w:val="left" w:pos="432"/>
              </w:tabs>
              <w:rPr>
                <w:rFonts w:ascii="Times New Roman" w:hAnsi="Times New Roman"/>
                <w:sz w:val="20"/>
              </w:rPr>
            </w:pPr>
          </w:p>
        </w:tc>
        <w:tc>
          <w:tcPr>
            <w:tcW w:w="2160" w:type="dxa"/>
          </w:tcPr>
          <w:p w:rsidR="00EF0533" w:rsidRDefault="00EF0533" w:rsidP="00EF0533">
            <w:pPr>
              <w:tabs>
                <w:tab w:val="left" w:pos="432"/>
              </w:tabs>
              <w:rPr>
                <w:rFonts w:ascii="Times New Roman" w:hAnsi="Times New Roman"/>
                <w:sz w:val="20"/>
              </w:rPr>
            </w:pPr>
          </w:p>
        </w:tc>
        <w:tc>
          <w:tcPr>
            <w:tcW w:w="360" w:type="dxa"/>
          </w:tcPr>
          <w:p w:rsidR="00EF0533" w:rsidRDefault="00EF0533" w:rsidP="00EF0533">
            <w:pPr>
              <w:tabs>
                <w:tab w:val="left" w:pos="432"/>
              </w:tabs>
              <w:rPr>
                <w:rFonts w:ascii="Times New Roman" w:hAnsi="Times New Roman"/>
                <w:sz w:val="20"/>
              </w:rPr>
            </w:pPr>
          </w:p>
        </w:tc>
        <w:tc>
          <w:tcPr>
            <w:tcW w:w="4788" w:type="dxa"/>
            <w:gridSpan w:val="3"/>
          </w:tcPr>
          <w:p w:rsidR="00EF0533" w:rsidRDefault="00EF0533" w:rsidP="00EF0533">
            <w:pPr>
              <w:tabs>
                <w:tab w:val="left" w:pos="432"/>
              </w:tabs>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p>
        </w:tc>
        <w:tc>
          <w:tcPr>
            <w:tcW w:w="630" w:type="dxa"/>
            <w:gridSpan w:val="2"/>
          </w:tcPr>
          <w:p w:rsidR="00EF0533" w:rsidRDefault="00EF0533" w:rsidP="00EF0533">
            <w:pPr>
              <w:tabs>
                <w:tab w:val="left" w:pos="432"/>
              </w:tabs>
              <w:rPr>
                <w:rFonts w:ascii="Times New Roman" w:hAnsi="Times New Roman"/>
                <w:sz w:val="20"/>
              </w:rPr>
            </w:pPr>
          </w:p>
        </w:tc>
        <w:tc>
          <w:tcPr>
            <w:tcW w:w="2160" w:type="dxa"/>
            <w:tcBorders>
              <w:bottom w:val="single" w:sz="4" w:space="0" w:color="auto"/>
            </w:tcBorders>
          </w:tcPr>
          <w:p w:rsidR="00EF0533" w:rsidRDefault="00EF0533" w:rsidP="00EF0533">
            <w:pPr>
              <w:tabs>
                <w:tab w:val="left" w:pos="432"/>
              </w:tabs>
              <w:rPr>
                <w:rFonts w:ascii="Times New Roman" w:hAnsi="Times New Roman"/>
                <w:sz w:val="20"/>
              </w:rPr>
            </w:pPr>
            <w:r>
              <w:rPr>
                <w:rFonts w:ascii="Times New Roman" w:hAnsi="Times New Roman"/>
                <w:sz w:val="20"/>
              </w:rPr>
              <w:t>Honor the public trust</w:t>
            </w:r>
          </w:p>
        </w:tc>
        <w:tc>
          <w:tcPr>
            <w:tcW w:w="360" w:type="dxa"/>
          </w:tcPr>
          <w:p w:rsidR="00EF0533" w:rsidRDefault="00EF0533" w:rsidP="00EF0533">
            <w:pPr>
              <w:tabs>
                <w:tab w:val="left" w:pos="432"/>
              </w:tabs>
              <w:rPr>
                <w:rFonts w:ascii="Times New Roman" w:hAnsi="Times New Roman"/>
                <w:sz w:val="20"/>
              </w:rPr>
            </w:pPr>
          </w:p>
        </w:tc>
        <w:tc>
          <w:tcPr>
            <w:tcW w:w="4788" w:type="dxa"/>
            <w:gridSpan w:val="3"/>
            <w:tcBorders>
              <w:bottom w:val="single" w:sz="4" w:space="0" w:color="auto"/>
            </w:tcBorders>
          </w:tcPr>
          <w:p w:rsidR="00EF0533" w:rsidRDefault="00EF0533" w:rsidP="00EF0533">
            <w:pPr>
              <w:tabs>
                <w:tab w:val="left" w:pos="432"/>
              </w:tabs>
              <w:rPr>
                <w:rFonts w:ascii="Times New Roman" w:hAnsi="Times New Roman"/>
                <w:sz w:val="20"/>
              </w:rPr>
            </w:pPr>
            <w:r>
              <w:rPr>
                <w:rFonts w:ascii="Times New Roman" w:hAnsi="Times New Roman"/>
                <w:sz w:val="20"/>
              </w:rPr>
              <w:t>Serve the client’s interest</w:t>
            </w:r>
          </w:p>
        </w:tc>
      </w:tr>
      <w:tr w:rsidR="00EF0533" w:rsidTr="00EF0533">
        <w:tc>
          <w:tcPr>
            <w:tcW w:w="1638" w:type="dxa"/>
          </w:tcPr>
          <w:p w:rsidR="00EF0533" w:rsidRDefault="00EF0533" w:rsidP="00EF0533">
            <w:pPr>
              <w:jc w:val="both"/>
              <w:rPr>
                <w:rFonts w:ascii="Times New Roman" w:hAnsi="Times New Roman"/>
                <w:sz w:val="20"/>
              </w:rPr>
            </w:pPr>
          </w:p>
        </w:tc>
        <w:tc>
          <w:tcPr>
            <w:tcW w:w="630" w:type="dxa"/>
            <w:gridSpan w:val="2"/>
          </w:tcPr>
          <w:p w:rsidR="00EF0533" w:rsidRDefault="00EF0533" w:rsidP="00EF0533">
            <w:pPr>
              <w:tabs>
                <w:tab w:val="left" w:pos="432"/>
              </w:tabs>
              <w:rPr>
                <w:rFonts w:ascii="Times New Roman" w:hAnsi="Times New Roman"/>
                <w:sz w:val="20"/>
              </w:rPr>
            </w:pPr>
            <w:r>
              <w:rPr>
                <w:rFonts w:ascii="Times New Roman" w:hAnsi="Times New Roman"/>
                <w:sz w:val="20"/>
              </w:rPr>
              <w:t>a.</w:t>
            </w:r>
          </w:p>
        </w:tc>
        <w:tc>
          <w:tcPr>
            <w:tcW w:w="2160" w:type="dxa"/>
          </w:tcPr>
          <w:p w:rsidR="00EF0533" w:rsidRDefault="00EF0533" w:rsidP="00EF0533">
            <w:pPr>
              <w:tabs>
                <w:tab w:val="left" w:pos="432"/>
              </w:tabs>
              <w:rPr>
                <w:rFonts w:ascii="Times New Roman" w:hAnsi="Times New Roman"/>
                <w:sz w:val="20"/>
              </w:rPr>
            </w:pPr>
            <w:r>
              <w:rPr>
                <w:rFonts w:ascii="Times New Roman" w:hAnsi="Times New Roman"/>
                <w:sz w:val="20"/>
              </w:rPr>
              <w:t>Yes</w:t>
            </w:r>
          </w:p>
        </w:tc>
        <w:tc>
          <w:tcPr>
            <w:tcW w:w="360" w:type="dxa"/>
          </w:tcPr>
          <w:p w:rsidR="00EF0533" w:rsidRDefault="00EF0533" w:rsidP="00EF0533">
            <w:pPr>
              <w:tabs>
                <w:tab w:val="left" w:pos="432"/>
              </w:tabs>
              <w:rPr>
                <w:rFonts w:ascii="Times New Roman" w:hAnsi="Times New Roman"/>
                <w:sz w:val="20"/>
              </w:rPr>
            </w:pPr>
          </w:p>
        </w:tc>
        <w:tc>
          <w:tcPr>
            <w:tcW w:w="4788" w:type="dxa"/>
            <w:gridSpan w:val="3"/>
          </w:tcPr>
          <w:p w:rsidR="00EF0533" w:rsidRDefault="00EF0533" w:rsidP="00EF0533">
            <w:pPr>
              <w:tabs>
                <w:tab w:val="left" w:pos="432"/>
              </w:tabs>
              <w:rPr>
                <w:rFonts w:ascii="Times New Roman" w:hAnsi="Times New Roman"/>
                <w:sz w:val="20"/>
              </w:rPr>
            </w:pPr>
            <w:r>
              <w:rPr>
                <w:rFonts w:ascii="Times New Roman" w:hAnsi="Times New Roman"/>
                <w:sz w:val="20"/>
              </w:rPr>
              <w:t>Yes</w:t>
            </w:r>
          </w:p>
        </w:tc>
      </w:tr>
      <w:tr w:rsidR="00EF0533" w:rsidTr="00EF0533">
        <w:tc>
          <w:tcPr>
            <w:tcW w:w="1638" w:type="dxa"/>
          </w:tcPr>
          <w:p w:rsidR="00EF0533" w:rsidRDefault="00EF0533" w:rsidP="00EF0533">
            <w:pPr>
              <w:jc w:val="both"/>
              <w:rPr>
                <w:rFonts w:ascii="Times New Roman" w:hAnsi="Times New Roman"/>
                <w:sz w:val="20"/>
              </w:rPr>
            </w:pPr>
          </w:p>
        </w:tc>
        <w:tc>
          <w:tcPr>
            <w:tcW w:w="630" w:type="dxa"/>
            <w:gridSpan w:val="2"/>
          </w:tcPr>
          <w:p w:rsidR="00EF0533" w:rsidRDefault="00EF0533" w:rsidP="00EF0533">
            <w:pPr>
              <w:tabs>
                <w:tab w:val="left" w:pos="432"/>
              </w:tabs>
              <w:rPr>
                <w:rFonts w:ascii="Times New Roman" w:hAnsi="Times New Roman"/>
                <w:sz w:val="20"/>
              </w:rPr>
            </w:pPr>
            <w:r>
              <w:rPr>
                <w:rFonts w:ascii="Times New Roman" w:hAnsi="Times New Roman"/>
                <w:sz w:val="20"/>
              </w:rPr>
              <w:t>b.</w:t>
            </w:r>
          </w:p>
        </w:tc>
        <w:tc>
          <w:tcPr>
            <w:tcW w:w="2160" w:type="dxa"/>
          </w:tcPr>
          <w:p w:rsidR="00EF0533" w:rsidRDefault="00EF0533" w:rsidP="00EF0533">
            <w:pPr>
              <w:tabs>
                <w:tab w:val="left" w:pos="432"/>
              </w:tabs>
              <w:rPr>
                <w:rFonts w:ascii="Times New Roman" w:hAnsi="Times New Roman"/>
                <w:sz w:val="20"/>
              </w:rPr>
            </w:pPr>
            <w:r>
              <w:rPr>
                <w:rFonts w:ascii="Times New Roman" w:hAnsi="Times New Roman"/>
                <w:sz w:val="20"/>
              </w:rPr>
              <w:t>No</w:t>
            </w:r>
          </w:p>
        </w:tc>
        <w:tc>
          <w:tcPr>
            <w:tcW w:w="360" w:type="dxa"/>
          </w:tcPr>
          <w:p w:rsidR="00EF0533" w:rsidRDefault="00EF0533" w:rsidP="00EF0533">
            <w:pPr>
              <w:tabs>
                <w:tab w:val="left" w:pos="432"/>
              </w:tabs>
              <w:rPr>
                <w:rFonts w:ascii="Times New Roman" w:hAnsi="Times New Roman"/>
                <w:sz w:val="20"/>
              </w:rPr>
            </w:pPr>
          </w:p>
        </w:tc>
        <w:tc>
          <w:tcPr>
            <w:tcW w:w="4788" w:type="dxa"/>
            <w:gridSpan w:val="3"/>
          </w:tcPr>
          <w:p w:rsidR="00EF0533" w:rsidRDefault="00EF0533" w:rsidP="00EF0533">
            <w:pPr>
              <w:tabs>
                <w:tab w:val="left" w:pos="432"/>
              </w:tabs>
              <w:rPr>
                <w:rFonts w:ascii="Times New Roman" w:hAnsi="Times New Roman"/>
                <w:sz w:val="20"/>
              </w:rPr>
            </w:pPr>
            <w:r>
              <w:rPr>
                <w:rFonts w:ascii="Times New Roman" w:hAnsi="Times New Roman"/>
                <w:sz w:val="20"/>
              </w:rPr>
              <w:t>No</w:t>
            </w:r>
          </w:p>
        </w:tc>
      </w:tr>
      <w:tr w:rsidR="00EF0533" w:rsidTr="00EF0533">
        <w:tc>
          <w:tcPr>
            <w:tcW w:w="1638" w:type="dxa"/>
          </w:tcPr>
          <w:p w:rsidR="00EF0533" w:rsidRDefault="00EF0533" w:rsidP="00EF0533">
            <w:pPr>
              <w:jc w:val="both"/>
              <w:rPr>
                <w:rFonts w:ascii="Times New Roman" w:hAnsi="Times New Roman"/>
                <w:sz w:val="20"/>
              </w:rPr>
            </w:pPr>
          </w:p>
        </w:tc>
        <w:tc>
          <w:tcPr>
            <w:tcW w:w="630" w:type="dxa"/>
            <w:gridSpan w:val="2"/>
          </w:tcPr>
          <w:p w:rsidR="00EF0533" w:rsidRDefault="00EF0533" w:rsidP="00EF0533">
            <w:pPr>
              <w:tabs>
                <w:tab w:val="left" w:pos="432"/>
              </w:tabs>
              <w:rPr>
                <w:rFonts w:ascii="Times New Roman" w:hAnsi="Times New Roman"/>
                <w:sz w:val="20"/>
              </w:rPr>
            </w:pPr>
            <w:r>
              <w:rPr>
                <w:rFonts w:ascii="Times New Roman" w:hAnsi="Times New Roman"/>
                <w:sz w:val="20"/>
              </w:rPr>
              <w:t>c.</w:t>
            </w:r>
          </w:p>
        </w:tc>
        <w:tc>
          <w:tcPr>
            <w:tcW w:w="2160" w:type="dxa"/>
          </w:tcPr>
          <w:p w:rsidR="00EF0533" w:rsidRDefault="00EF0533" w:rsidP="00EF0533">
            <w:pPr>
              <w:tabs>
                <w:tab w:val="left" w:pos="432"/>
              </w:tabs>
              <w:rPr>
                <w:rFonts w:ascii="Times New Roman" w:hAnsi="Times New Roman"/>
                <w:sz w:val="20"/>
              </w:rPr>
            </w:pPr>
            <w:r>
              <w:rPr>
                <w:rFonts w:ascii="Times New Roman" w:hAnsi="Times New Roman"/>
                <w:sz w:val="20"/>
              </w:rPr>
              <w:t>Yes</w:t>
            </w:r>
          </w:p>
        </w:tc>
        <w:tc>
          <w:tcPr>
            <w:tcW w:w="360" w:type="dxa"/>
          </w:tcPr>
          <w:p w:rsidR="00EF0533" w:rsidRDefault="00EF0533" w:rsidP="00EF0533">
            <w:pPr>
              <w:tabs>
                <w:tab w:val="left" w:pos="432"/>
              </w:tabs>
              <w:rPr>
                <w:rFonts w:ascii="Times New Roman" w:hAnsi="Times New Roman"/>
                <w:sz w:val="20"/>
              </w:rPr>
            </w:pPr>
          </w:p>
        </w:tc>
        <w:tc>
          <w:tcPr>
            <w:tcW w:w="4788" w:type="dxa"/>
            <w:gridSpan w:val="3"/>
          </w:tcPr>
          <w:p w:rsidR="00EF0533" w:rsidRDefault="00EF0533" w:rsidP="00EF0533">
            <w:pPr>
              <w:tabs>
                <w:tab w:val="left" w:pos="432"/>
              </w:tabs>
              <w:rPr>
                <w:rFonts w:ascii="Times New Roman" w:hAnsi="Times New Roman"/>
                <w:sz w:val="20"/>
              </w:rPr>
            </w:pPr>
            <w:r>
              <w:rPr>
                <w:rFonts w:ascii="Times New Roman" w:hAnsi="Times New Roman"/>
                <w:sz w:val="20"/>
              </w:rPr>
              <w:t>No</w:t>
            </w:r>
          </w:p>
        </w:tc>
      </w:tr>
      <w:tr w:rsidR="00EF0533" w:rsidTr="00EF0533">
        <w:tc>
          <w:tcPr>
            <w:tcW w:w="1638" w:type="dxa"/>
          </w:tcPr>
          <w:p w:rsidR="00EF0533" w:rsidRDefault="00EF0533" w:rsidP="00EF0533">
            <w:pPr>
              <w:jc w:val="both"/>
              <w:rPr>
                <w:rFonts w:ascii="Times New Roman" w:hAnsi="Times New Roman"/>
                <w:sz w:val="20"/>
              </w:rPr>
            </w:pPr>
          </w:p>
        </w:tc>
        <w:tc>
          <w:tcPr>
            <w:tcW w:w="630" w:type="dxa"/>
            <w:gridSpan w:val="2"/>
          </w:tcPr>
          <w:p w:rsidR="00EF0533" w:rsidRDefault="00EF0533" w:rsidP="00EF0533">
            <w:pPr>
              <w:tabs>
                <w:tab w:val="left" w:pos="432"/>
              </w:tabs>
              <w:rPr>
                <w:rFonts w:ascii="Times New Roman" w:hAnsi="Times New Roman"/>
                <w:sz w:val="20"/>
              </w:rPr>
            </w:pPr>
            <w:r>
              <w:rPr>
                <w:rFonts w:ascii="Times New Roman" w:hAnsi="Times New Roman"/>
                <w:sz w:val="20"/>
              </w:rPr>
              <w:t>d.</w:t>
            </w:r>
          </w:p>
        </w:tc>
        <w:tc>
          <w:tcPr>
            <w:tcW w:w="2160" w:type="dxa"/>
          </w:tcPr>
          <w:p w:rsidR="00EF0533" w:rsidRDefault="00EF0533" w:rsidP="00EF0533">
            <w:pPr>
              <w:tabs>
                <w:tab w:val="left" w:pos="432"/>
              </w:tabs>
              <w:rPr>
                <w:rFonts w:ascii="Times New Roman" w:hAnsi="Times New Roman"/>
                <w:sz w:val="20"/>
              </w:rPr>
            </w:pPr>
            <w:r>
              <w:rPr>
                <w:rFonts w:ascii="Times New Roman" w:hAnsi="Times New Roman"/>
                <w:sz w:val="20"/>
              </w:rPr>
              <w:t>No</w:t>
            </w:r>
          </w:p>
        </w:tc>
        <w:tc>
          <w:tcPr>
            <w:tcW w:w="360" w:type="dxa"/>
          </w:tcPr>
          <w:p w:rsidR="00EF0533" w:rsidRDefault="00EF0533" w:rsidP="00EF0533">
            <w:pPr>
              <w:tabs>
                <w:tab w:val="left" w:pos="432"/>
              </w:tabs>
              <w:rPr>
                <w:rFonts w:ascii="Times New Roman" w:hAnsi="Times New Roman"/>
                <w:sz w:val="20"/>
              </w:rPr>
            </w:pPr>
          </w:p>
        </w:tc>
        <w:tc>
          <w:tcPr>
            <w:tcW w:w="4788" w:type="dxa"/>
            <w:gridSpan w:val="3"/>
          </w:tcPr>
          <w:p w:rsidR="00EF0533" w:rsidRDefault="00EF0533" w:rsidP="00EF0533">
            <w:pPr>
              <w:tabs>
                <w:tab w:val="left" w:pos="432"/>
              </w:tabs>
              <w:rPr>
                <w:rFonts w:ascii="Times New Roman" w:hAnsi="Times New Roman"/>
                <w:sz w:val="20"/>
              </w:rPr>
            </w:pPr>
            <w:r>
              <w:rPr>
                <w:rFonts w:ascii="Times New Roman" w:hAnsi="Times New Roman"/>
                <w:sz w:val="20"/>
              </w:rPr>
              <w:t>Yes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32.</w:t>
            </w:r>
          </w:p>
        </w:tc>
        <w:tc>
          <w:tcPr>
            <w:tcW w:w="7938" w:type="dxa"/>
            <w:gridSpan w:val="7"/>
          </w:tcPr>
          <w:p w:rsidR="00EF0533" w:rsidRDefault="00EF0533" w:rsidP="00EF0533">
            <w:pPr>
              <w:tabs>
                <w:tab w:val="left" w:pos="432"/>
              </w:tabs>
              <w:rPr>
                <w:rFonts w:ascii="Times New Roman" w:hAnsi="Times New Roman"/>
                <w:sz w:val="20"/>
              </w:rPr>
            </w:pPr>
            <w:r>
              <w:rPr>
                <w:rFonts w:ascii="Times New Roman" w:hAnsi="Times New Roman"/>
                <w:sz w:val="20"/>
              </w:rPr>
              <w:t xml:space="preserve">According to the Principles section of the </w:t>
            </w:r>
            <w:r w:rsidRPr="00EF0533">
              <w:rPr>
                <w:rFonts w:ascii="Times New Roman" w:hAnsi="Times New Roman"/>
                <w:sz w:val="20"/>
              </w:rPr>
              <w:t>Code of Professional Conduct</w:t>
            </w:r>
            <w:r>
              <w:rPr>
                <w:rFonts w:ascii="Times New Roman" w:hAnsi="Times New Roman"/>
                <w:sz w:val="20"/>
              </w:rPr>
              <w:t>, all members:</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medium</w:t>
            </w:r>
          </w:p>
        </w:tc>
        <w:tc>
          <w:tcPr>
            <w:tcW w:w="7938" w:type="dxa"/>
            <w:gridSpan w:val="7"/>
          </w:tcPr>
          <w:p w:rsidR="00EF0533" w:rsidRDefault="00EF0533" w:rsidP="001F17BC">
            <w:pPr>
              <w:ind w:left="522" w:hanging="522"/>
              <w:jc w:val="both"/>
              <w:rPr>
                <w:rFonts w:ascii="Times New Roman" w:hAnsi="Times New Roman"/>
                <w:sz w:val="20"/>
              </w:rPr>
            </w:pPr>
            <w:r>
              <w:rPr>
                <w:rFonts w:ascii="Times New Roman" w:hAnsi="Times New Roman"/>
                <w:sz w:val="20"/>
              </w:rPr>
              <w:t>a.</w:t>
            </w:r>
            <w:r>
              <w:rPr>
                <w:rFonts w:ascii="Times New Roman" w:hAnsi="Times New Roman"/>
                <w:sz w:val="20"/>
              </w:rPr>
              <w:tab/>
              <w:t>should be independent in fact and in appearance at all times.</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c</w:t>
            </w:r>
          </w:p>
        </w:tc>
        <w:tc>
          <w:tcPr>
            <w:tcW w:w="7938" w:type="dxa"/>
            <w:gridSpan w:val="7"/>
          </w:tcPr>
          <w:p w:rsidR="00EF0533" w:rsidRDefault="00EF0533" w:rsidP="001F17BC">
            <w:pPr>
              <w:ind w:left="522" w:hanging="522"/>
              <w:jc w:val="both"/>
              <w:rPr>
                <w:rFonts w:ascii="Times New Roman" w:hAnsi="Times New Roman"/>
                <w:sz w:val="20"/>
              </w:rPr>
            </w:pPr>
            <w:r>
              <w:rPr>
                <w:rFonts w:ascii="Times New Roman" w:hAnsi="Times New Roman"/>
                <w:sz w:val="20"/>
              </w:rPr>
              <w:t>b.</w:t>
            </w:r>
            <w:r>
              <w:rPr>
                <w:rFonts w:ascii="Times New Roman" w:hAnsi="Times New Roman"/>
                <w:sz w:val="20"/>
              </w:rPr>
              <w:tab/>
              <w:t>in public practice should be independent in fact and in appearance at all times.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1F17BC">
            <w:pPr>
              <w:ind w:left="522" w:hanging="522"/>
              <w:jc w:val="both"/>
              <w:rPr>
                <w:rFonts w:ascii="Times New Roman" w:hAnsi="Times New Roman"/>
                <w:sz w:val="20"/>
              </w:rPr>
            </w:pPr>
            <w:r>
              <w:rPr>
                <w:rFonts w:ascii="Times New Roman" w:hAnsi="Times New Roman"/>
                <w:sz w:val="20"/>
              </w:rPr>
              <w:t>c.</w:t>
            </w:r>
            <w:r>
              <w:rPr>
                <w:rFonts w:ascii="Times New Roman" w:hAnsi="Times New Roman"/>
                <w:sz w:val="20"/>
              </w:rPr>
              <w:tab/>
              <w:t>in public practice should be independent in fact and in appearance when providing auditing and other attestations services.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1F17BC">
            <w:pPr>
              <w:ind w:left="522" w:hanging="522"/>
              <w:jc w:val="both"/>
              <w:rPr>
                <w:rFonts w:ascii="Times New Roman" w:hAnsi="Times New Roman"/>
                <w:sz w:val="20"/>
              </w:rPr>
            </w:pPr>
            <w:r>
              <w:rPr>
                <w:rFonts w:ascii="Times New Roman" w:hAnsi="Times New Roman"/>
                <w:sz w:val="20"/>
              </w:rPr>
              <w:t>d.</w:t>
            </w:r>
            <w:r>
              <w:rPr>
                <w:rFonts w:ascii="Times New Roman" w:hAnsi="Times New Roman"/>
                <w:sz w:val="20"/>
              </w:rPr>
              <w:tab/>
              <w:t>in public practice should be independent in fact and in appearance when providing auditing, tax, and MAS services.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33.</w:t>
            </w:r>
          </w:p>
        </w:tc>
        <w:tc>
          <w:tcPr>
            <w:tcW w:w="7938" w:type="dxa"/>
            <w:gridSpan w:val="7"/>
          </w:tcPr>
          <w:p w:rsidR="00EF0533" w:rsidRDefault="00EF0533" w:rsidP="00EF0533">
            <w:pPr>
              <w:tabs>
                <w:tab w:val="left" w:pos="432"/>
              </w:tabs>
              <w:rPr>
                <w:rFonts w:ascii="Times New Roman" w:hAnsi="Times New Roman"/>
                <w:sz w:val="20"/>
              </w:rPr>
            </w:pPr>
            <w:r>
              <w:rPr>
                <w:rFonts w:ascii="Times New Roman" w:hAnsi="Times New Roman"/>
                <w:sz w:val="20"/>
              </w:rPr>
              <w:t xml:space="preserve">Of the various parts of the AICPA’s </w:t>
            </w:r>
            <w:r w:rsidRPr="00EF0533">
              <w:rPr>
                <w:rFonts w:ascii="Times New Roman" w:hAnsi="Times New Roman"/>
                <w:sz w:val="20"/>
              </w:rPr>
              <w:t>Code of Professional Conduct</w:t>
            </w:r>
            <w:r>
              <w:rPr>
                <w:rFonts w:ascii="Times New Roman" w:hAnsi="Times New Roman"/>
                <w:sz w:val="20"/>
              </w:rPr>
              <w:t>, the:</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medium</w:t>
            </w:r>
          </w:p>
        </w:tc>
        <w:tc>
          <w:tcPr>
            <w:tcW w:w="7938" w:type="dxa"/>
            <w:gridSpan w:val="7"/>
          </w:tcPr>
          <w:p w:rsidR="00EF0533" w:rsidRDefault="00EF0533" w:rsidP="00EF0533">
            <w:pPr>
              <w:tabs>
                <w:tab w:val="left" w:pos="432"/>
              </w:tabs>
              <w:rPr>
                <w:rFonts w:ascii="Times New Roman" w:hAnsi="Times New Roman"/>
                <w:sz w:val="20"/>
              </w:rPr>
            </w:pPr>
            <w:r>
              <w:rPr>
                <w:rFonts w:ascii="Times New Roman" w:hAnsi="Times New Roman"/>
                <w:sz w:val="20"/>
              </w:rPr>
              <w:t>a.</w:t>
            </w:r>
            <w:r>
              <w:rPr>
                <w:rFonts w:ascii="Times New Roman" w:hAnsi="Times New Roman"/>
                <w:sz w:val="20"/>
              </w:rPr>
              <w:tab/>
              <w:t>Principles are enforceable.</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d</w:t>
            </w:r>
          </w:p>
        </w:tc>
        <w:tc>
          <w:tcPr>
            <w:tcW w:w="7938" w:type="dxa"/>
            <w:gridSpan w:val="7"/>
          </w:tcPr>
          <w:p w:rsidR="00EF0533" w:rsidRDefault="00EF0533" w:rsidP="00EF0533">
            <w:pPr>
              <w:tabs>
                <w:tab w:val="left" w:pos="432"/>
              </w:tabs>
              <w:rPr>
                <w:rFonts w:ascii="Times New Roman" w:hAnsi="Times New Roman"/>
                <w:sz w:val="20"/>
              </w:rPr>
            </w:pPr>
            <w:r>
              <w:rPr>
                <w:rFonts w:ascii="Times New Roman" w:hAnsi="Times New Roman"/>
                <w:sz w:val="20"/>
              </w:rPr>
              <w:t>b.</w:t>
            </w:r>
            <w:r>
              <w:rPr>
                <w:rFonts w:ascii="Times New Roman" w:hAnsi="Times New Roman"/>
                <w:sz w:val="20"/>
              </w:rPr>
              <w:tab/>
              <w:t>Ethical Rulings are enforceable.</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rPr>
                <w:rFonts w:ascii="Times New Roman" w:hAnsi="Times New Roman"/>
                <w:sz w:val="20"/>
              </w:rPr>
            </w:pPr>
            <w:r>
              <w:rPr>
                <w:rFonts w:ascii="Times New Roman" w:hAnsi="Times New Roman"/>
                <w:sz w:val="20"/>
              </w:rPr>
              <w:t>c.</w:t>
            </w:r>
            <w:r>
              <w:rPr>
                <w:rFonts w:ascii="Times New Roman" w:hAnsi="Times New Roman"/>
                <w:sz w:val="20"/>
              </w:rPr>
              <w:tab/>
              <w:t>Interpretations are enforceable.</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rPr>
                <w:rFonts w:ascii="Times New Roman" w:hAnsi="Times New Roman"/>
                <w:sz w:val="20"/>
              </w:rPr>
            </w:pPr>
            <w:r>
              <w:rPr>
                <w:rFonts w:ascii="Times New Roman" w:hAnsi="Times New Roman"/>
                <w:sz w:val="20"/>
              </w:rPr>
              <w:t>d.</w:t>
            </w:r>
            <w:r>
              <w:rPr>
                <w:rFonts w:ascii="Times New Roman" w:hAnsi="Times New Roman"/>
                <w:sz w:val="20"/>
              </w:rPr>
              <w:tab/>
              <w:t>Rules of Conduct are enforceable.</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34.</w:t>
            </w:r>
          </w:p>
          <w:p w:rsidR="00EF0533" w:rsidRDefault="00EF0533" w:rsidP="00EF0533">
            <w:pPr>
              <w:jc w:val="both"/>
              <w:rPr>
                <w:rFonts w:ascii="Times New Roman" w:hAnsi="Times New Roman"/>
                <w:sz w:val="20"/>
              </w:rPr>
            </w:pPr>
            <w:r>
              <w:rPr>
                <w:rFonts w:ascii="Times New Roman" w:hAnsi="Times New Roman"/>
                <w:sz w:val="20"/>
              </w:rPr>
              <w:t>medium</w:t>
            </w:r>
          </w:p>
        </w:tc>
        <w:tc>
          <w:tcPr>
            <w:tcW w:w="7938" w:type="dxa"/>
            <w:gridSpan w:val="7"/>
          </w:tcPr>
          <w:p w:rsidR="00EF0533" w:rsidRDefault="00EF0533" w:rsidP="00EF0533">
            <w:pPr>
              <w:tabs>
                <w:tab w:val="left" w:pos="432"/>
              </w:tabs>
              <w:rPr>
                <w:rFonts w:ascii="Times New Roman" w:hAnsi="Times New Roman"/>
                <w:sz w:val="20"/>
              </w:rPr>
            </w:pPr>
            <w:r>
              <w:rPr>
                <w:rFonts w:ascii="Times New Roman" w:hAnsi="Times New Roman"/>
                <w:sz w:val="20"/>
              </w:rPr>
              <w:t>Which of the following statements best describes the enforceability of the Interpretations of the Rules of Conduct?</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d</w:t>
            </w:r>
          </w:p>
        </w:tc>
        <w:tc>
          <w:tcPr>
            <w:tcW w:w="7938" w:type="dxa"/>
            <w:gridSpan w:val="7"/>
          </w:tcPr>
          <w:p w:rsidR="00EF0533" w:rsidRDefault="00EF0533" w:rsidP="001F17BC">
            <w:pPr>
              <w:ind w:left="522" w:hanging="540"/>
              <w:jc w:val="both"/>
              <w:rPr>
                <w:rFonts w:ascii="Times New Roman" w:hAnsi="Times New Roman"/>
                <w:sz w:val="20"/>
              </w:rPr>
            </w:pPr>
            <w:r>
              <w:rPr>
                <w:rFonts w:ascii="Times New Roman" w:hAnsi="Times New Roman"/>
                <w:sz w:val="20"/>
              </w:rPr>
              <w:t>a.</w:t>
            </w:r>
            <w:r>
              <w:rPr>
                <w:rFonts w:ascii="Times New Roman" w:hAnsi="Times New Roman"/>
                <w:sz w:val="20"/>
              </w:rPr>
              <w:tab/>
              <w:t>The Interpretations are not enforceable.</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1F17BC">
            <w:pPr>
              <w:ind w:left="522" w:hanging="540"/>
              <w:jc w:val="both"/>
              <w:rPr>
                <w:rFonts w:ascii="Times New Roman" w:hAnsi="Times New Roman"/>
                <w:sz w:val="20"/>
              </w:rPr>
            </w:pPr>
            <w:r>
              <w:rPr>
                <w:rFonts w:ascii="Times New Roman" w:hAnsi="Times New Roman"/>
                <w:sz w:val="20"/>
              </w:rPr>
              <w:t>b.</w:t>
            </w:r>
            <w:r>
              <w:rPr>
                <w:rFonts w:ascii="Times New Roman" w:hAnsi="Times New Roman"/>
                <w:sz w:val="20"/>
              </w:rPr>
              <w:tab/>
              <w:t>The Interpretations are enforceable.</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1F17BC">
            <w:pPr>
              <w:ind w:left="522" w:hanging="540"/>
              <w:jc w:val="both"/>
              <w:rPr>
                <w:rFonts w:ascii="Times New Roman" w:hAnsi="Times New Roman"/>
                <w:sz w:val="20"/>
              </w:rPr>
            </w:pPr>
            <w:r>
              <w:rPr>
                <w:rFonts w:ascii="Times New Roman" w:hAnsi="Times New Roman"/>
                <w:sz w:val="20"/>
              </w:rPr>
              <w:t>c.</w:t>
            </w:r>
            <w:r>
              <w:rPr>
                <w:rFonts w:ascii="Times New Roman" w:hAnsi="Times New Roman"/>
                <w:sz w:val="20"/>
              </w:rPr>
              <w:tab/>
              <w:t>The Interpretations may be enforceable if they have been reviewed and approved by the AICPA’s Division of Professional Ethics.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1F17BC">
            <w:pPr>
              <w:ind w:left="522" w:hanging="540"/>
              <w:jc w:val="both"/>
              <w:rPr>
                <w:rFonts w:ascii="Times New Roman" w:hAnsi="Times New Roman"/>
                <w:sz w:val="20"/>
              </w:rPr>
            </w:pPr>
            <w:r>
              <w:rPr>
                <w:rFonts w:ascii="Times New Roman" w:hAnsi="Times New Roman"/>
                <w:sz w:val="20"/>
              </w:rPr>
              <w:t>d.</w:t>
            </w:r>
            <w:r>
              <w:rPr>
                <w:rFonts w:ascii="Times New Roman" w:hAnsi="Times New Roman"/>
                <w:sz w:val="20"/>
              </w:rPr>
              <w:tab/>
              <w:t>The Interpretations are not enforceable, but a practitioner must justify departure from them.</w:t>
            </w:r>
          </w:p>
        </w:tc>
      </w:tr>
      <w:tr w:rsidR="00EF0533" w:rsidTr="00EF0533">
        <w:tc>
          <w:tcPr>
            <w:tcW w:w="1638" w:type="dxa"/>
          </w:tcPr>
          <w:p w:rsidR="00EF0533" w:rsidRP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sidRPr="00EF0533">
              <w:rPr>
                <w:rFonts w:ascii="Times New Roman" w:hAnsi="Times New Roman"/>
                <w:sz w:val="20"/>
              </w:rPr>
              <w:br w:type="page"/>
            </w:r>
            <w:r>
              <w:rPr>
                <w:rFonts w:ascii="Times New Roman" w:hAnsi="Times New Roman"/>
                <w:sz w:val="20"/>
              </w:rPr>
              <w:t>35.</w:t>
            </w:r>
          </w:p>
        </w:tc>
        <w:tc>
          <w:tcPr>
            <w:tcW w:w="7938" w:type="dxa"/>
            <w:gridSpan w:val="7"/>
          </w:tcPr>
          <w:p w:rsidR="00EF0533" w:rsidRDefault="00EF0533" w:rsidP="00EF0533">
            <w:pPr>
              <w:tabs>
                <w:tab w:val="left" w:pos="432"/>
              </w:tabs>
              <w:rPr>
                <w:rFonts w:ascii="Times New Roman" w:hAnsi="Times New Roman"/>
                <w:sz w:val="20"/>
              </w:rPr>
            </w:pPr>
            <w:r>
              <w:rPr>
                <w:rFonts w:ascii="Times New Roman" w:hAnsi="Times New Roman"/>
                <w:sz w:val="20"/>
              </w:rPr>
              <w:t xml:space="preserve">Of the four parts of the AICPA’s </w:t>
            </w:r>
            <w:r w:rsidRPr="00EF0533">
              <w:rPr>
                <w:rFonts w:ascii="Times New Roman" w:hAnsi="Times New Roman"/>
                <w:sz w:val="20"/>
              </w:rPr>
              <w:t>Code of Professional Conduct</w:t>
            </w:r>
            <w:r>
              <w:rPr>
                <w:rFonts w:ascii="Times New Roman" w:hAnsi="Times New Roman"/>
                <w:sz w:val="20"/>
              </w:rPr>
              <w:t>, which part is enforceable?</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medium</w:t>
            </w:r>
          </w:p>
        </w:tc>
        <w:tc>
          <w:tcPr>
            <w:tcW w:w="7938" w:type="dxa"/>
            <w:gridSpan w:val="7"/>
          </w:tcPr>
          <w:p w:rsidR="00EF0533" w:rsidRDefault="00EF0533" w:rsidP="00EF0533">
            <w:pPr>
              <w:tabs>
                <w:tab w:val="left" w:pos="432"/>
              </w:tabs>
              <w:rPr>
                <w:rFonts w:ascii="Times New Roman" w:hAnsi="Times New Roman"/>
                <w:sz w:val="20"/>
              </w:rPr>
            </w:pPr>
            <w:r>
              <w:rPr>
                <w:rFonts w:ascii="Times New Roman" w:hAnsi="Times New Roman"/>
                <w:sz w:val="20"/>
              </w:rPr>
              <w:t>a.</w:t>
            </w:r>
            <w:r>
              <w:rPr>
                <w:rFonts w:ascii="Times New Roman" w:hAnsi="Times New Roman"/>
                <w:sz w:val="20"/>
              </w:rPr>
              <w:tab/>
              <w:t>Ethical Rulings.</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b</w:t>
            </w:r>
          </w:p>
        </w:tc>
        <w:tc>
          <w:tcPr>
            <w:tcW w:w="7938" w:type="dxa"/>
            <w:gridSpan w:val="7"/>
          </w:tcPr>
          <w:p w:rsidR="00EF0533" w:rsidRDefault="00EF0533" w:rsidP="00EF0533">
            <w:pPr>
              <w:tabs>
                <w:tab w:val="left" w:pos="432"/>
              </w:tabs>
              <w:rPr>
                <w:rFonts w:ascii="Times New Roman" w:hAnsi="Times New Roman"/>
                <w:sz w:val="20"/>
              </w:rPr>
            </w:pPr>
            <w:r>
              <w:rPr>
                <w:rFonts w:ascii="Times New Roman" w:hAnsi="Times New Roman"/>
                <w:sz w:val="20"/>
              </w:rPr>
              <w:t>b.</w:t>
            </w:r>
            <w:r>
              <w:rPr>
                <w:rFonts w:ascii="Times New Roman" w:hAnsi="Times New Roman"/>
                <w:sz w:val="20"/>
              </w:rPr>
              <w:tab/>
              <w:t>Rules of Conduct.</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rPr>
                <w:rFonts w:ascii="Times New Roman" w:hAnsi="Times New Roman"/>
                <w:sz w:val="20"/>
              </w:rPr>
            </w:pPr>
            <w:r>
              <w:rPr>
                <w:rFonts w:ascii="Times New Roman" w:hAnsi="Times New Roman"/>
                <w:sz w:val="20"/>
              </w:rPr>
              <w:t>c.</w:t>
            </w:r>
            <w:r>
              <w:rPr>
                <w:rFonts w:ascii="Times New Roman" w:hAnsi="Times New Roman"/>
                <w:sz w:val="20"/>
              </w:rPr>
              <w:tab/>
              <w:t>Principles.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rPr>
                <w:rFonts w:ascii="Times New Roman" w:hAnsi="Times New Roman"/>
                <w:sz w:val="20"/>
              </w:rPr>
            </w:pPr>
            <w:r>
              <w:rPr>
                <w:rFonts w:ascii="Times New Roman" w:hAnsi="Times New Roman"/>
                <w:sz w:val="20"/>
              </w:rPr>
              <w:t>d.</w:t>
            </w:r>
            <w:r>
              <w:rPr>
                <w:rFonts w:ascii="Times New Roman" w:hAnsi="Times New Roman"/>
                <w:sz w:val="20"/>
              </w:rPr>
              <w:tab/>
              <w:t>Interpretations.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36.</w:t>
            </w:r>
          </w:p>
        </w:tc>
        <w:tc>
          <w:tcPr>
            <w:tcW w:w="7938" w:type="dxa"/>
            <w:gridSpan w:val="7"/>
          </w:tcPr>
          <w:p w:rsidR="00EF0533" w:rsidRDefault="00EF0533" w:rsidP="00EF0533">
            <w:pPr>
              <w:tabs>
                <w:tab w:val="left" w:pos="432"/>
              </w:tabs>
              <w:rPr>
                <w:rFonts w:ascii="Times New Roman" w:hAnsi="Times New Roman"/>
                <w:sz w:val="20"/>
              </w:rPr>
            </w:pPr>
            <w:r>
              <w:rPr>
                <w:rFonts w:ascii="Times New Roman" w:hAnsi="Times New Roman"/>
                <w:sz w:val="20"/>
              </w:rPr>
              <w:t>Ethical Rulings are:</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medium</w:t>
            </w:r>
          </w:p>
        </w:tc>
        <w:tc>
          <w:tcPr>
            <w:tcW w:w="7938" w:type="dxa"/>
            <w:gridSpan w:val="7"/>
          </w:tcPr>
          <w:p w:rsidR="00EF0533" w:rsidRDefault="00EF0533" w:rsidP="00EF0533">
            <w:pPr>
              <w:tabs>
                <w:tab w:val="left" w:pos="432"/>
              </w:tabs>
              <w:rPr>
                <w:rFonts w:ascii="Times New Roman" w:hAnsi="Times New Roman"/>
                <w:sz w:val="20"/>
              </w:rPr>
            </w:pPr>
            <w:r>
              <w:rPr>
                <w:rFonts w:ascii="Times New Roman" w:hAnsi="Times New Roman"/>
                <w:sz w:val="20"/>
              </w:rPr>
              <w:t>a.</w:t>
            </w:r>
            <w:r>
              <w:rPr>
                <w:rFonts w:ascii="Times New Roman" w:hAnsi="Times New Roman"/>
                <w:sz w:val="20"/>
              </w:rPr>
              <w:tab/>
              <w:t>issued by the AICPA’s Board of Governors.</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b</w:t>
            </w:r>
          </w:p>
        </w:tc>
        <w:tc>
          <w:tcPr>
            <w:tcW w:w="7938" w:type="dxa"/>
            <w:gridSpan w:val="7"/>
          </w:tcPr>
          <w:p w:rsidR="00EF0533" w:rsidRDefault="00EF0533" w:rsidP="00EF0533">
            <w:pPr>
              <w:tabs>
                <w:tab w:val="left" w:pos="432"/>
              </w:tabs>
              <w:rPr>
                <w:rFonts w:ascii="Times New Roman" w:hAnsi="Times New Roman"/>
                <w:sz w:val="20"/>
              </w:rPr>
            </w:pPr>
            <w:r>
              <w:rPr>
                <w:rFonts w:ascii="Times New Roman" w:hAnsi="Times New Roman"/>
                <w:sz w:val="20"/>
              </w:rPr>
              <w:t>b.</w:t>
            </w:r>
            <w:r>
              <w:rPr>
                <w:rFonts w:ascii="Times New Roman" w:hAnsi="Times New Roman"/>
                <w:sz w:val="20"/>
              </w:rPr>
              <w:tab/>
              <w:t>explanations relating to specific factual circumstances.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rPr>
                <w:rFonts w:ascii="Times New Roman" w:hAnsi="Times New Roman"/>
                <w:sz w:val="20"/>
              </w:rPr>
            </w:pPr>
            <w:r>
              <w:rPr>
                <w:rFonts w:ascii="Times New Roman" w:hAnsi="Times New Roman"/>
                <w:sz w:val="20"/>
              </w:rPr>
              <w:t>c.</w:t>
            </w:r>
            <w:r>
              <w:rPr>
                <w:rFonts w:ascii="Times New Roman" w:hAnsi="Times New Roman"/>
                <w:sz w:val="20"/>
              </w:rPr>
              <w:tab/>
              <w:t>explanations relating to broad hypothetical circumstances.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rPr>
                <w:rFonts w:ascii="Times New Roman" w:hAnsi="Times New Roman"/>
                <w:sz w:val="20"/>
              </w:rPr>
            </w:pPr>
            <w:r>
              <w:rPr>
                <w:rFonts w:ascii="Times New Roman" w:hAnsi="Times New Roman"/>
                <w:sz w:val="20"/>
              </w:rPr>
              <w:t>d.</w:t>
            </w:r>
            <w:r>
              <w:rPr>
                <w:rFonts w:ascii="Times New Roman" w:hAnsi="Times New Roman"/>
                <w:sz w:val="20"/>
              </w:rPr>
              <w:tab/>
              <w:t>enforceable.</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37.</w:t>
            </w:r>
          </w:p>
        </w:tc>
        <w:tc>
          <w:tcPr>
            <w:tcW w:w="7938" w:type="dxa"/>
            <w:gridSpan w:val="7"/>
          </w:tcPr>
          <w:p w:rsidR="00EF0533" w:rsidRDefault="00EF0533" w:rsidP="00EF0533">
            <w:pPr>
              <w:tabs>
                <w:tab w:val="left" w:pos="432"/>
              </w:tabs>
              <w:rPr>
                <w:rFonts w:ascii="Times New Roman" w:hAnsi="Times New Roman"/>
                <w:sz w:val="20"/>
              </w:rPr>
            </w:pPr>
            <w:r>
              <w:rPr>
                <w:rFonts w:ascii="Times New Roman" w:hAnsi="Times New Roman"/>
                <w:sz w:val="20"/>
              </w:rPr>
              <w:t xml:space="preserve">The AICPA’s </w:t>
            </w:r>
            <w:r w:rsidRPr="00EF0533">
              <w:rPr>
                <w:rFonts w:ascii="Times New Roman" w:hAnsi="Times New Roman"/>
                <w:sz w:val="20"/>
              </w:rPr>
              <w:t xml:space="preserve">Code of Professional Conduct </w:t>
            </w:r>
            <w:r>
              <w:rPr>
                <w:rFonts w:ascii="Times New Roman" w:hAnsi="Times New Roman"/>
                <w:sz w:val="20"/>
              </w:rPr>
              <w:t>requires independence for all:</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medium</w:t>
            </w:r>
          </w:p>
        </w:tc>
        <w:tc>
          <w:tcPr>
            <w:tcW w:w="7938" w:type="dxa"/>
            <w:gridSpan w:val="7"/>
          </w:tcPr>
          <w:p w:rsidR="00EF0533" w:rsidRDefault="00EF0533" w:rsidP="00EF0533">
            <w:pPr>
              <w:tabs>
                <w:tab w:val="left" w:pos="432"/>
              </w:tabs>
              <w:rPr>
                <w:rFonts w:ascii="Times New Roman" w:hAnsi="Times New Roman"/>
                <w:sz w:val="20"/>
              </w:rPr>
            </w:pPr>
            <w:r>
              <w:rPr>
                <w:rFonts w:ascii="Times New Roman" w:hAnsi="Times New Roman"/>
                <w:sz w:val="20"/>
              </w:rPr>
              <w:t>a.</w:t>
            </w:r>
            <w:r>
              <w:rPr>
                <w:rFonts w:ascii="Times New Roman" w:hAnsi="Times New Roman"/>
                <w:sz w:val="20"/>
              </w:rPr>
              <w:tab/>
              <w:t>attestation engagements.</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a</w:t>
            </w:r>
          </w:p>
        </w:tc>
        <w:tc>
          <w:tcPr>
            <w:tcW w:w="7938" w:type="dxa"/>
            <w:gridSpan w:val="7"/>
          </w:tcPr>
          <w:p w:rsidR="00EF0533" w:rsidRDefault="00EF0533" w:rsidP="00EF0533">
            <w:pPr>
              <w:tabs>
                <w:tab w:val="left" w:pos="432"/>
              </w:tabs>
              <w:rPr>
                <w:rFonts w:ascii="Times New Roman" w:hAnsi="Times New Roman"/>
                <w:sz w:val="20"/>
              </w:rPr>
            </w:pPr>
            <w:r>
              <w:rPr>
                <w:rFonts w:ascii="Times New Roman" w:hAnsi="Times New Roman"/>
                <w:sz w:val="20"/>
              </w:rPr>
              <w:t>b.</w:t>
            </w:r>
            <w:r>
              <w:rPr>
                <w:rFonts w:ascii="Times New Roman" w:hAnsi="Times New Roman"/>
                <w:sz w:val="20"/>
              </w:rPr>
              <w:tab/>
              <w:t>services performed by accountants in public practice.</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rPr>
                <w:rFonts w:ascii="Times New Roman" w:hAnsi="Times New Roman"/>
                <w:sz w:val="20"/>
              </w:rPr>
            </w:pPr>
            <w:r>
              <w:rPr>
                <w:rFonts w:ascii="Times New Roman" w:hAnsi="Times New Roman"/>
                <w:sz w:val="20"/>
              </w:rPr>
              <w:t>c.</w:t>
            </w:r>
            <w:r>
              <w:rPr>
                <w:rFonts w:ascii="Times New Roman" w:hAnsi="Times New Roman"/>
                <w:sz w:val="20"/>
              </w:rPr>
              <w:tab/>
              <w:t>accounting and auditing services performed.</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rPr>
                <w:rFonts w:ascii="Times New Roman" w:hAnsi="Times New Roman"/>
                <w:sz w:val="20"/>
              </w:rPr>
            </w:pPr>
            <w:r>
              <w:rPr>
                <w:rFonts w:ascii="Times New Roman" w:hAnsi="Times New Roman"/>
                <w:sz w:val="20"/>
              </w:rPr>
              <w:t>d.</w:t>
            </w:r>
            <w:r>
              <w:rPr>
                <w:rFonts w:ascii="Times New Roman" w:hAnsi="Times New Roman"/>
                <w:sz w:val="20"/>
              </w:rPr>
              <w:tab/>
              <w:t>professional work performed by CPAs.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38.</w:t>
            </w:r>
          </w:p>
          <w:p w:rsidR="00EF0533" w:rsidRDefault="00EF0533" w:rsidP="00EF0533">
            <w:pPr>
              <w:jc w:val="both"/>
              <w:rPr>
                <w:rFonts w:ascii="Times New Roman" w:hAnsi="Times New Roman"/>
                <w:sz w:val="20"/>
              </w:rPr>
            </w:pPr>
            <w:r>
              <w:rPr>
                <w:rFonts w:ascii="Times New Roman" w:hAnsi="Times New Roman"/>
                <w:sz w:val="20"/>
              </w:rPr>
              <w:t>medium</w:t>
            </w:r>
          </w:p>
        </w:tc>
        <w:tc>
          <w:tcPr>
            <w:tcW w:w="7938" w:type="dxa"/>
            <w:gridSpan w:val="7"/>
          </w:tcPr>
          <w:p w:rsidR="00EF0533" w:rsidRDefault="00EF0533" w:rsidP="00EF0533">
            <w:pPr>
              <w:tabs>
                <w:tab w:val="left" w:pos="432"/>
              </w:tabs>
              <w:rPr>
                <w:rFonts w:ascii="Times New Roman" w:hAnsi="Times New Roman"/>
                <w:sz w:val="20"/>
              </w:rPr>
            </w:pPr>
            <w:r>
              <w:rPr>
                <w:rFonts w:ascii="Times New Roman" w:hAnsi="Times New Roman"/>
                <w:sz w:val="20"/>
              </w:rPr>
              <w:t xml:space="preserve">Rules of Conduct contained in the </w:t>
            </w:r>
            <w:r w:rsidRPr="00EF0533">
              <w:rPr>
                <w:rFonts w:ascii="Times New Roman" w:hAnsi="Times New Roman"/>
                <w:sz w:val="20"/>
              </w:rPr>
              <w:t xml:space="preserve">Code of Professional Conduct </w:t>
            </w:r>
            <w:r>
              <w:rPr>
                <w:rFonts w:ascii="Times New Roman" w:hAnsi="Times New Roman"/>
                <w:sz w:val="20"/>
              </w:rPr>
              <w:t>apply to all AICPA members for all services provided, whether or not the member is in the practice of public accounting:</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d</w:t>
            </w:r>
          </w:p>
        </w:tc>
        <w:tc>
          <w:tcPr>
            <w:tcW w:w="7938" w:type="dxa"/>
            <w:gridSpan w:val="7"/>
          </w:tcPr>
          <w:p w:rsidR="00EF0533" w:rsidRDefault="00EF0533" w:rsidP="00EF0533">
            <w:pPr>
              <w:tabs>
                <w:tab w:val="left" w:pos="432"/>
              </w:tabs>
              <w:rPr>
                <w:rFonts w:ascii="Times New Roman" w:hAnsi="Times New Roman"/>
                <w:sz w:val="20"/>
              </w:rPr>
            </w:pPr>
            <w:r>
              <w:rPr>
                <w:rFonts w:ascii="Times New Roman" w:hAnsi="Times New Roman"/>
                <w:sz w:val="20"/>
              </w:rPr>
              <w:t>a.</w:t>
            </w:r>
            <w:r>
              <w:rPr>
                <w:rFonts w:ascii="Times New Roman" w:hAnsi="Times New Roman"/>
                <w:sz w:val="20"/>
              </w:rPr>
              <w:tab/>
              <w:t>in all circumstances.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rPr>
                <w:rFonts w:ascii="Times New Roman" w:hAnsi="Times New Roman"/>
                <w:sz w:val="20"/>
              </w:rPr>
            </w:pPr>
            <w:r>
              <w:rPr>
                <w:rFonts w:ascii="Times New Roman" w:hAnsi="Times New Roman"/>
                <w:sz w:val="20"/>
              </w:rPr>
              <w:t>b.</w:t>
            </w:r>
            <w:r>
              <w:rPr>
                <w:rFonts w:ascii="Times New Roman" w:hAnsi="Times New Roman"/>
                <w:sz w:val="20"/>
              </w:rPr>
              <w:tab/>
              <w:t>for non-attestation services.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rPr>
                <w:rFonts w:ascii="Times New Roman" w:hAnsi="Times New Roman"/>
                <w:sz w:val="20"/>
              </w:rPr>
            </w:pPr>
            <w:r>
              <w:rPr>
                <w:rFonts w:ascii="Times New Roman" w:hAnsi="Times New Roman"/>
                <w:sz w:val="20"/>
              </w:rPr>
              <w:t>c.</w:t>
            </w:r>
            <w:r>
              <w:rPr>
                <w:rFonts w:ascii="Times New Roman" w:hAnsi="Times New Roman"/>
                <w:sz w:val="20"/>
              </w:rPr>
              <w:tab/>
              <w:t>except for the single exception of a tax practice.</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rPr>
                <w:rFonts w:ascii="Times New Roman" w:hAnsi="Times New Roman"/>
                <w:sz w:val="20"/>
              </w:rPr>
            </w:pPr>
            <w:r>
              <w:rPr>
                <w:rFonts w:ascii="Times New Roman" w:hAnsi="Times New Roman"/>
                <w:sz w:val="20"/>
              </w:rPr>
              <w:t>d.</w:t>
            </w:r>
            <w:r>
              <w:rPr>
                <w:rFonts w:ascii="Times New Roman" w:hAnsi="Times New Roman"/>
                <w:sz w:val="20"/>
              </w:rPr>
              <w:tab/>
              <w:t>unless it is specifically stated otherwise in the Code.</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39.</w:t>
            </w:r>
          </w:p>
          <w:p w:rsidR="00EF0533" w:rsidRDefault="00EF0533" w:rsidP="00EF0533">
            <w:pPr>
              <w:jc w:val="both"/>
              <w:rPr>
                <w:rFonts w:ascii="Times New Roman" w:hAnsi="Times New Roman"/>
                <w:sz w:val="20"/>
              </w:rPr>
            </w:pPr>
            <w:r>
              <w:rPr>
                <w:rFonts w:ascii="Times New Roman" w:hAnsi="Times New Roman"/>
                <w:sz w:val="20"/>
              </w:rPr>
              <w:t>medium</w:t>
            </w:r>
          </w:p>
        </w:tc>
        <w:tc>
          <w:tcPr>
            <w:tcW w:w="7938" w:type="dxa"/>
            <w:gridSpan w:val="7"/>
          </w:tcPr>
          <w:p w:rsidR="00EF0533" w:rsidRDefault="00EF0533" w:rsidP="00EF0533">
            <w:pPr>
              <w:tabs>
                <w:tab w:val="left" w:pos="432"/>
              </w:tabs>
              <w:rPr>
                <w:rFonts w:ascii="Times New Roman" w:hAnsi="Times New Roman"/>
                <w:sz w:val="20"/>
              </w:rPr>
            </w:pPr>
            <w:r>
              <w:rPr>
                <w:rFonts w:ascii="Times New Roman" w:hAnsi="Times New Roman"/>
                <w:sz w:val="20"/>
              </w:rPr>
              <w:t>A member firm of the AICPA is not only responsible for its compliance with the Rules of Conduct, but it is also responsible for compliance by its:</w:t>
            </w:r>
          </w:p>
        </w:tc>
      </w:tr>
      <w:tr w:rsidR="00EF0533" w:rsidTr="00EF0533">
        <w:tc>
          <w:tcPr>
            <w:tcW w:w="2268" w:type="dxa"/>
            <w:gridSpan w:val="3"/>
          </w:tcPr>
          <w:p w:rsidR="00EF0533" w:rsidRDefault="00EF0533" w:rsidP="00EF0533">
            <w:pPr>
              <w:jc w:val="both"/>
              <w:rPr>
                <w:rFonts w:ascii="Times New Roman" w:hAnsi="Times New Roman"/>
                <w:sz w:val="20"/>
              </w:rPr>
            </w:pPr>
            <w:r>
              <w:rPr>
                <w:rFonts w:ascii="Times New Roman" w:hAnsi="Times New Roman"/>
                <w:sz w:val="20"/>
              </w:rPr>
              <w:t>a</w:t>
            </w:r>
          </w:p>
        </w:tc>
        <w:tc>
          <w:tcPr>
            <w:tcW w:w="2160" w:type="dxa"/>
          </w:tcPr>
          <w:p w:rsidR="00EF0533" w:rsidRDefault="00EF0533" w:rsidP="00EF0533">
            <w:pPr>
              <w:tabs>
                <w:tab w:val="left" w:pos="432"/>
              </w:tabs>
              <w:rPr>
                <w:rFonts w:ascii="Times New Roman" w:hAnsi="Times New Roman"/>
                <w:sz w:val="20"/>
              </w:rPr>
            </w:pPr>
          </w:p>
        </w:tc>
        <w:tc>
          <w:tcPr>
            <w:tcW w:w="360" w:type="dxa"/>
          </w:tcPr>
          <w:p w:rsidR="00EF0533" w:rsidRDefault="00EF0533" w:rsidP="00EF0533">
            <w:pPr>
              <w:tabs>
                <w:tab w:val="left" w:pos="432"/>
              </w:tabs>
              <w:rPr>
                <w:rFonts w:ascii="Times New Roman" w:hAnsi="Times New Roman"/>
                <w:sz w:val="20"/>
              </w:rPr>
            </w:pPr>
          </w:p>
        </w:tc>
        <w:tc>
          <w:tcPr>
            <w:tcW w:w="4788" w:type="dxa"/>
            <w:gridSpan w:val="3"/>
          </w:tcPr>
          <w:p w:rsidR="00EF0533" w:rsidRDefault="00EF0533" w:rsidP="00EF0533">
            <w:pPr>
              <w:tabs>
                <w:tab w:val="left" w:pos="432"/>
              </w:tabs>
              <w:rPr>
                <w:rFonts w:ascii="Times New Roman" w:hAnsi="Times New Roman"/>
                <w:sz w:val="20"/>
              </w:rPr>
            </w:pPr>
          </w:p>
        </w:tc>
      </w:tr>
      <w:tr w:rsidR="00EF0533" w:rsidTr="00EF0533">
        <w:tc>
          <w:tcPr>
            <w:tcW w:w="2268" w:type="dxa"/>
            <w:gridSpan w:val="3"/>
          </w:tcPr>
          <w:p w:rsidR="00EF0533" w:rsidRDefault="00EF0533" w:rsidP="00EF0533">
            <w:pPr>
              <w:jc w:val="both"/>
              <w:rPr>
                <w:rFonts w:ascii="Times New Roman" w:hAnsi="Times New Roman"/>
                <w:sz w:val="20"/>
              </w:rPr>
            </w:pPr>
          </w:p>
        </w:tc>
        <w:tc>
          <w:tcPr>
            <w:tcW w:w="2160" w:type="dxa"/>
            <w:tcBorders>
              <w:bottom w:val="single" w:sz="4" w:space="0" w:color="auto"/>
            </w:tcBorders>
          </w:tcPr>
          <w:p w:rsidR="00EF0533" w:rsidRDefault="00EF0533" w:rsidP="00EF0533">
            <w:pPr>
              <w:tabs>
                <w:tab w:val="left" w:pos="432"/>
              </w:tabs>
              <w:rPr>
                <w:rFonts w:ascii="Times New Roman" w:hAnsi="Times New Roman"/>
                <w:sz w:val="20"/>
              </w:rPr>
            </w:pPr>
            <w:r>
              <w:rPr>
                <w:rFonts w:ascii="Times New Roman" w:hAnsi="Times New Roman"/>
                <w:sz w:val="20"/>
              </w:rPr>
              <w:t>Employees</w:t>
            </w:r>
          </w:p>
        </w:tc>
        <w:tc>
          <w:tcPr>
            <w:tcW w:w="360" w:type="dxa"/>
          </w:tcPr>
          <w:p w:rsidR="00EF0533" w:rsidRDefault="00EF0533" w:rsidP="00EF0533">
            <w:pPr>
              <w:tabs>
                <w:tab w:val="left" w:pos="432"/>
              </w:tabs>
              <w:rPr>
                <w:rFonts w:ascii="Times New Roman" w:hAnsi="Times New Roman"/>
                <w:sz w:val="20"/>
              </w:rPr>
            </w:pPr>
          </w:p>
        </w:tc>
        <w:tc>
          <w:tcPr>
            <w:tcW w:w="4788" w:type="dxa"/>
            <w:gridSpan w:val="3"/>
            <w:tcBorders>
              <w:bottom w:val="single" w:sz="4" w:space="0" w:color="auto"/>
            </w:tcBorders>
          </w:tcPr>
          <w:p w:rsidR="00EF0533" w:rsidRDefault="00EF0533" w:rsidP="00EF0533">
            <w:pPr>
              <w:tabs>
                <w:tab w:val="left" w:pos="432"/>
              </w:tabs>
              <w:rPr>
                <w:rFonts w:ascii="Times New Roman" w:hAnsi="Times New Roman"/>
                <w:sz w:val="20"/>
              </w:rPr>
            </w:pPr>
            <w:r>
              <w:rPr>
                <w:rFonts w:ascii="Times New Roman" w:hAnsi="Times New Roman"/>
                <w:sz w:val="20"/>
              </w:rPr>
              <w:t>Shareholders</w:t>
            </w:r>
          </w:p>
        </w:tc>
      </w:tr>
      <w:tr w:rsidR="00EF0533" w:rsidTr="00EF0533">
        <w:tc>
          <w:tcPr>
            <w:tcW w:w="1638" w:type="dxa"/>
          </w:tcPr>
          <w:p w:rsidR="00EF0533" w:rsidRDefault="00EF0533" w:rsidP="00EF0533">
            <w:pPr>
              <w:jc w:val="both"/>
              <w:rPr>
                <w:rFonts w:ascii="Times New Roman" w:hAnsi="Times New Roman"/>
                <w:sz w:val="20"/>
              </w:rPr>
            </w:pPr>
          </w:p>
        </w:tc>
        <w:tc>
          <w:tcPr>
            <w:tcW w:w="630" w:type="dxa"/>
            <w:gridSpan w:val="2"/>
            <w:shd w:val="clear" w:color="auto" w:fill="auto"/>
          </w:tcPr>
          <w:p w:rsidR="00EF0533" w:rsidRDefault="00EF0533" w:rsidP="00EF0533">
            <w:pPr>
              <w:tabs>
                <w:tab w:val="left" w:pos="432"/>
              </w:tabs>
              <w:rPr>
                <w:rFonts w:ascii="Times New Roman" w:hAnsi="Times New Roman"/>
                <w:sz w:val="20"/>
              </w:rPr>
            </w:pPr>
            <w:r>
              <w:rPr>
                <w:rFonts w:ascii="Times New Roman" w:hAnsi="Times New Roman"/>
                <w:sz w:val="20"/>
              </w:rPr>
              <w:t>a.</w:t>
            </w:r>
          </w:p>
        </w:tc>
        <w:tc>
          <w:tcPr>
            <w:tcW w:w="2160" w:type="dxa"/>
            <w:shd w:val="clear" w:color="auto" w:fill="auto"/>
          </w:tcPr>
          <w:p w:rsidR="00EF0533" w:rsidRDefault="00EF0533" w:rsidP="00EF0533">
            <w:pPr>
              <w:tabs>
                <w:tab w:val="left" w:pos="432"/>
              </w:tabs>
              <w:rPr>
                <w:rFonts w:ascii="Times New Roman" w:hAnsi="Times New Roman"/>
                <w:sz w:val="20"/>
              </w:rPr>
            </w:pPr>
            <w:r>
              <w:rPr>
                <w:rFonts w:ascii="Times New Roman" w:hAnsi="Times New Roman"/>
                <w:sz w:val="20"/>
              </w:rPr>
              <w:t>Yes</w:t>
            </w:r>
          </w:p>
        </w:tc>
        <w:tc>
          <w:tcPr>
            <w:tcW w:w="360" w:type="dxa"/>
            <w:shd w:val="clear" w:color="auto" w:fill="auto"/>
          </w:tcPr>
          <w:p w:rsidR="00EF0533" w:rsidRDefault="00EF0533" w:rsidP="00EF0533">
            <w:pPr>
              <w:tabs>
                <w:tab w:val="left" w:pos="432"/>
              </w:tabs>
              <w:rPr>
                <w:rFonts w:ascii="Times New Roman" w:hAnsi="Times New Roman"/>
                <w:sz w:val="20"/>
              </w:rPr>
            </w:pPr>
          </w:p>
        </w:tc>
        <w:tc>
          <w:tcPr>
            <w:tcW w:w="4788" w:type="dxa"/>
            <w:gridSpan w:val="3"/>
            <w:shd w:val="clear" w:color="auto" w:fill="auto"/>
          </w:tcPr>
          <w:p w:rsidR="00EF0533" w:rsidRDefault="00EF0533" w:rsidP="00EF0533">
            <w:pPr>
              <w:tabs>
                <w:tab w:val="left" w:pos="432"/>
              </w:tabs>
              <w:rPr>
                <w:rFonts w:ascii="Times New Roman" w:hAnsi="Times New Roman"/>
                <w:sz w:val="20"/>
              </w:rPr>
            </w:pPr>
            <w:r>
              <w:rPr>
                <w:rFonts w:ascii="Times New Roman" w:hAnsi="Times New Roman"/>
                <w:sz w:val="20"/>
              </w:rPr>
              <w:t>Yes</w:t>
            </w:r>
          </w:p>
        </w:tc>
      </w:tr>
      <w:tr w:rsidR="00EF0533" w:rsidTr="00EF0533">
        <w:tc>
          <w:tcPr>
            <w:tcW w:w="1638" w:type="dxa"/>
          </w:tcPr>
          <w:p w:rsidR="00EF0533" w:rsidRDefault="00EF0533" w:rsidP="00EF0533">
            <w:pPr>
              <w:jc w:val="both"/>
              <w:rPr>
                <w:rFonts w:ascii="Times New Roman" w:hAnsi="Times New Roman"/>
                <w:sz w:val="20"/>
              </w:rPr>
            </w:pPr>
          </w:p>
        </w:tc>
        <w:tc>
          <w:tcPr>
            <w:tcW w:w="630" w:type="dxa"/>
            <w:gridSpan w:val="2"/>
            <w:shd w:val="clear" w:color="auto" w:fill="auto"/>
          </w:tcPr>
          <w:p w:rsidR="00EF0533" w:rsidRDefault="00EF0533" w:rsidP="00EF0533">
            <w:pPr>
              <w:tabs>
                <w:tab w:val="left" w:pos="432"/>
              </w:tabs>
              <w:rPr>
                <w:rFonts w:ascii="Times New Roman" w:hAnsi="Times New Roman"/>
                <w:sz w:val="20"/>
              </w:rPr>
            </w:pPr>
            <w:r>
              <w:rPr>
                <w:rFonts w:ascii="Times New Roman" w:hAnsi="Times New Roman"/>
                <w:sz w:val="20"/>
              </w:rPr>
              <w:t>b.</w:t>
            </w:r>
          </w:p>
        </w:tc>
        <w:tc>
          <w:tcPr>
            <w:tcW w:w="2160" w:type="dxa"/>
            <w:shd w:val="clear" w:color="auto" w:fill="auto"/>
          </w:tcPr>
          <w:p w:rsidR="00EF0533" w:rsidRDefault="00EF0533" w:rsidP="00EF0533">
            <w:pPr>
              <w:tabs>
                <w:tab w:val="left" w:pos="432"/>
              </w:tabs>
              <w:rPr>
                <w:rFonts w:ascii="Times New Roman" w:hAnsi="Times New Roman"/>
                <w:sz w:val="20"/>
              </w:rPr>
            </w:pPr>
            <w:r>
              <w:rPr>
                <w:rFonts w:ascii="Times New Roman" w:hAnsi="Times New Roman"/>
                <w:sz w:val="20"/>
              </w:rPr>
              <w:t>No</w:t>
            </w:r>
          </w:p>
        </w:tc>
        <w:tc>
          <w:tcPr>
            <w:tcW w:w="360" w:type="dxa"/>
            <w:shd w:val="clear" w:color="auto" w:fill="auto"/>
          </w:tcPr>
          <w:p w:rsidR="00EF0533" w:rsidRDefault="00EF0533" w:rsidP="00EF0533">
            <w:pPr>
              <w:tabs>
                <w:tab w:val="left" w:pos="432"/>
              </w:tabs>
              <w:rPr>
                <w:rFonts w:ascii="Times New Roman" w:hAnsi="Times New Roman"/>
                <w:sz w:val="20"/>
              </w:rPr>
            </w:pPr>
          </w:p>
        </w:tc>
        <w:tc>
          <w:tcPr>
            <w:tcW w:w="4788" w:type="dxa"/>
            <w:gridSpan w:val="3"/>
            <w:shd w:val="clear" w:color="auto" w:fill="auto"/>
          </w:tcPr>
          <w:p w:rsidR="00EF0533" w:rsidRDefault="00EF0533" w:rsidP="00EF0533">
            <w:pPr>
              <w:tabs>
                <w:tab w:val="left" w:pos="432"/>
              </w:tabs>
              <w:rPr>
                <w:rFonts w:ascii="Times New Roman" w:hAnsi="Times New Roman"/>
                <w:sz w:val="20"/>
              </w:rPr>
            </w:pPr>
            <w:r>
              <w:rPr>
                <w:rFonts w:ascii="Times New Roman" w:hAnsi="Times New Roman"/>
                <w:sz w:val="20"/>
              </w:rPr>
              <w:t>No</w:t>
            </w:r>
          </w:p>
        </w:tc>
      </w:tr>
      <w:tr w:rsidR="00EF0533" w:rsidTr="00EF0533">
        <w:tc>
          <w:tcPr>
            <w:tcW w:w="1638" w:type="dxa"/>
          </w:tcPr>
          <w:p w:rsidR="00EF0533" w:rsidRDefault="00EF0533" w:rsidP="00EF0533">
            <w:pPr>
              <w:jc w:val="both"/>
              <w:rPr>
                <w:rFonts w:ascii="Times New Roman" w:hAnsi="Times New Roman"/>
                <w:sz w:val="20"/>
              </w:rPr>
            </w:pPr>
          </w:p>
        </w:tc>
        <w:tc>
          <w:tcPr>
            <w:tcW w:w="630" w:type="dxa"/>
            <w:gridSpan w:val="2"/>
            <w:shd w:val="clear" w:color="auto" w:fill="auto"/>
          </w:tcPr>
          <w:p w:rsidR="00EF0533" w:rsidRDefault="00EF0533" w:rsidP="00EF0533">
            <w:pPr>
              <w:tabs>
                <w:tab w:val="left" w:pos="432"/>
              </w:tabs>
              <w:rPr>
                <w:rFonts w:ascii="Times New Roman" w:hAnsi="Times New Roman"/>
                <w:sz w:val="20"/>
              </w:rPr>
            </w:pPr>
            <w:r>
              <w:rPr>
                <w:rFonts w:ascii="Times New Roman" w:hAnsi="Times New Roman"/>
                <w:sz w:val="20"/>
              </w:rPr>
              <w:t>c.</w:t>
            </w:r>
          </w:p>
        </w:tc>
        <w:tc>
          <w:tcPr>
            <w:tcW w:w="2160" w:type="dxa"/>
            <w:shd w:val="clear" w:color="auto" w:fill="auto"/>
          </w:tcPr>
          <w:p w:rsidR="00EF0533" w:rsidRDefault="00EF0533" w:rsidP="00EF0533">
            <w:pPr>
              <w:tabs>
                <w:tab w:val="left" w:pos="432"/>
              </w:tabs>
              <w:rPr>
                <w:rFonts w:ascii="Times New Roman" w:hAnsi="Times New Roman"/>
                <w:sz w:val="20"/>
              </w:rPr>
            </w:pPr>
            <w:r>
              <w:rPr>
                <w:rFonts w:ascii="Times New Roman" w:hAnsi="Times New Roman"/>
                <w:sz w:val="20"/>
              </w:rPr>
              <w:t>Yes</w:t>
            </w:r>
          </w:p>
        </w:tc>
        <w:tc>
          <w:tcPr>
            <w:tcW w:w="360" w:type="dxa"/>
            <w:shd w:val="clear" w:color="auto" w:fill="auto"/>
          </w:tcPr>
          <w:p w:rsidR="00EF0533" w:rsidRDefault="00EF0533" w:rsidP="00EF0533">
            <w:pPr>
              <w:tabs>
                <w:tab w:val="left" w:pos="432"/>
              </w:tabs>
              <w:rPr>
                <w:rFonts w:ascii="Times New Roman" w:hAnsi="Times New Roman"/>
                <w:sz w:val="20"/>
              </w:rPr>
            </w:pPr>
          </w:p>
        </w:tc>
        <w:tc>
          <w:tcPr>
            <w:tcW w:w="4788" w:type="dxa"/>
            <w:gridSpan w:val="3"/>
            <w:shd w:val="clear" w:color="auto" w:fill="auto"/>
          </w:tcPr>
          <w:p w:rsidR="00EF0533" w:rsidRDefault="00EF0533" w:rsidP="00EF0533">
            <w:pPr>
              <w:tabs>
                <w:tab w:val="left" w:pos="432"/>
              </w:tabs>
              <w:rPr>
                <w:rFonts w:ascii="Times New Roman" w:hAnsi="Times New Roman"/>
                <w:sz w:val="20"/>
              </w:rPr>
            </w:pPr>
            <w:r>
              <w:rPr>
                <w:rFonts w:ascii="Times New Roman" w:hAnsi="Times New Roman"/>
                <w:sz w:val="20"/>
              </w:rPr>
              <w:t>No</w:t>
            </w:r>
          </w:p>
        </w:tc>
      </w:tr>
      <w:tr w:rsidR="00EF0533" w:rsidTr="00EF0533">
        <w:tc>
          <w:tcPr>
            <w:tcW w:w="1638" w:type="dxa"/>
          </w:tcPr>
          <w:p w:rsidR="00EF0533" w:rsidRDefault="00EF0533" w:rsidP="00EF0533">
            <w:pPr>
              <w:jc w:val="both"/>
              <w:rPr>
                <w:rFonts w:ascii="Times New Roman" w:hAnsi="Times New Roman"/>
                <w:sz w:val="20"/>
              </w:rPr>
            </w:pPr>
          </w:p>
        </w:tc>
        <w:tc>
          <w:tcPr>
            <w:tcW w:w="630" w:type="dxa"/>
            <w:gridSpan w:val="2"/>
            <w:shd w:val="clear" w:color="auto" w:fill="auto"/>
          </w:tcPr>
          <w:p w:rsidR="00EF0533" w:rsidRDefault="00EF0533" w:rsidP="00EF0533">
            <w:pPr>
              <w:tabs>
                <w:tab w:val="left" w:pos="432"/>
              </w:tabs>
              <w:rPr>
                <w:rFonts w:ascii="Times New Roman" w:hAnsi="Times New Roman"/>
                <w:sz w:val="20"/>
              </w:rPr>
            </w:pPr>
            <w:r>
              <w:rPr>
                <w:rFonts w:ascii="Times New Roman" w:hAnsi="Times New Roman"/>
                <w:sz w:val="20"/>
              </w:rPr>
              <w:t>d.</w:t>
            </w:r>
          </w:p>
        </w:tc>
        <w:tc>
          <w:tcPr>
            <w:tcW w:w="2160" w:type="dxa"/>
            <w:shd w:val="clear" w:color="auto" w:fill="auto"/>
          </w:tcPr>
          <w:p w:rsidR="00EF0533" w:rsidRDefault="00EF0533" w:rsidP="00EF0533">
            <w:pPr>
              <w:tabs>
                <w:tab w:val="left" w:pos="432"/>
              </w:tabs>
              <w:rPr>
                <w:rFonts w:ascii="Times New Roman" w:hAnsi="Times New Roman"/>
                <w:sz w:val="20"/>
              </w:rPr>
            </w:pPr>
            <w:r>
              <w:rPr>
                <w:rFonts w:ascii="Times New Roman" w:hAnsi="Times New Roman"/>
                <w:sz w:val="20"/>
              </w:rPr>
              <w:t>No</w:t>
            </w:r>
          </w:p>
        </w:tc>
        <w:tc>
          <w:tcPr>
            <w:tcW w:w="360" w:type="dxa"/>
            <w:shd w:val="clear" w:color="auto" w:fill="auto"/>
          </w:tcPr>
          <w:p w:rsidR="00EF0533" w:rsidRDefault="00EF0533" w:rsidP="00EF0533">
            <w:pPr>
              <w:tabs>
                <w:tab w:val="left" w:pos="432"/>
              </w:tabs>
              <w:rPr>
                <w:rFonts w:ascii="Times New Roman" w:hAnsi="Times New Roman"/>
                <w:sz w:val="20"/>
              </w:rPr>
            </w:pPr>
          </w:p>
        </w:tc>
        <w:tc>
          <w:tcPr>
            <w:tcW w:w="4788" w:type="dxa"/>
            <w:gridSpan w:val="3"/>
            <w:shd w:val="clear" w:color="auto" w:fill="auto"/>
          </w:tcPr>
          <w:p w:rsidR="00EF0533" w:rsidRDefault="00EF0533" w:rsidP="00EF0533">
            <w:pPr>
              <w:tabs>
                <w:tab w:val="left" w:pos="432"/>
              </w:tabs>
              <w:rPr>
                <w:rFonts w:ascii="Times New Roman" w:hAnsi="Times New Roman"/>
                <w:sz w:val="20"/>
              </w:rPr>
            </w:pPr>
            <w:r>
              <w:rPr>
                <w:rFonts w:ascii="Times New Roman" w:hAnsi="Times New Roman"/>
                <w:sz w:val="20"/>
              </w:rPr>
              <w:t>Yes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40.</w:t>
            </w:r>
          </w:p>
          <w:p w:rsidR="00EF0533" w:rsidRDefault="00EF0533" w:rsidP="00EF0533">
            <w:pPr>
              <w:jc w:val="both"/>
              <w:rPr>
                <w:rFonts w:ascii="Times New Roman" w:hAnsi="Times New Roman"/>
                <w:sz w:val="20"/>
              </w:rPr>
            </w:pPr>
            <w:r>
              <w:rPr>
                <w:rFonts w:ascii="Times New Roman" w:hAnsi="Times New Roman"/>
                <w:sz w:val="20"/>
              </w:rPr>
              <w:t>medium</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An example of an “indirect ownership interest in a client” would be ownership of a client’s stock by a member’s:</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c</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dependent child.</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spouse.</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non-dependent grandfather.</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All of the above are examples of indirect ownership.</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41.</w:t>
            </w:r>
          </w:p>
          <w:p w:rsidR="00EF0533" w:rsidRDefault="00EF0533" w:rsidP="00EF0533">
            <w:pPr>
              <w:jc w:val="both"/>
              <w:rPr>
                <w:rFonts w:ascii="Times New Roman" w:hAnsi="Times New Roman"/>
                <w:sz w:val="20"/>
              </w:rPr>
            </w:pPr>
            <w:r>
              <w:rPr>
                <w:rFonts w:ascii="Times New Roman" w:hAnsi="Times New Roman"/>
                <w:sz w:val="20"/>
              </w:rPr>
              <w:lastRenderedPageBreak/>
              <w:t>medium</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lastRenderedPageBreak/>
              <w:t xml:space="preserve">When determining whether independence is impaired because of an ownership interest in a  </w:t>
            </w:r>
            <w:r>
              <w:rPr>
                <w:rFonts w:ascii="Times New Roman" w:hAnsi="Times New Roman"/>
                <w:sz w:val="20"/>
              </w:rPr>
              <w:lastRenderedPageBreak/>
              <w:t>client company, materiality will affect whether ownership is a violation of Rule 101:</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lastRenderedPageBreak/>
              <w:t>c</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in all circumstances.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only for direct ownership.</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only for indirect ownership.</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under no circumstances.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sidRPr="00EF0533">
              <w:rPr>
                <w:rFonts w:ascii="Times New Roman" w:hAnsi="Times New Roman"/>
                <w:sz w:val="20"/>
              </w:rPr>
              <w:br w:type="page"/>
            </w:r>
            <w:r>
              <w:rPr>
                <w:rFonts w:ascii="Times New Roman" w:hAnsi="Times New Roman"/>
                <w:sz w:val="20"/>
              </w:rPr>
              <w:t>42.</w:t>
            </w:r>
          </w:p>
          <w:p w:rsidR="00EF0533" w:rsidRDefault="00EF0533" w:rsidP="00EF0533">
            <w:pPr>
              <w:jc w:val="both"/>
              <w:rPr>
                <w:rFonts w:ascii="Times New Roman" w:hAnsi="Times New Roman"/>
                <w:sz w:val="20"/>
              </w:rPr>
            </w:pPr>
            <w:r>
              <w:rPr>
                <w:rFonts w:ascii="Times New Roman" w:hAnsi="Times New Roman"/>
                <w:sz w:val="20"/>
              </w:rPr>
              <w:t>medium</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Interpretations of Rule 101 regarding a “direct financial interest” have presumed that a violation exists in which of the following circumstances, unless other circumstances offset such a presumption?</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a</w:t>
            </w:r>
          </w:p>
        </w:tc>
        <w:tc>
          <w:tcPr>
            <w:tcW w:w="7938" w:type="dxa"/>
            <w:gridSpan w:val="7"/>
          </w:tcPr>
          <w:p w:rsidR="00EF0533" w:rsidRDefault="00EF0533" w:rsidP="001F17BC">
            <w:pPr>
              <w:ind w:left="522" w:hanging="540"/>
              <w:rPr>
                <w:rFonts w:ascii="Times New Roman" w:hAnsi="Times New Roman"/>
                <w:sz w:val="20"/>
              </w:rPr>
            </w:pPr>
            <w:r>
              <w:rPr>
                <w:rFonts w:ascii="Times New Roman" w:hAnsi="Times New Roman"/>
                <w:sz w:val="20"/>
              </w:rPr>
              <w:t>a.</w:t>
            </w:r>
            <w:r>
              <w:rPr>
                <w:rFonts w:ascii="Times New Roman" w:hAnsi="Times New Roman"/>
                <w:sz w:val="20"/>
              </w:rPr>
              <w:tab/>
              <w:t>When close relatives such as nondependent children, brothers, and sisters have a significant financial interest in the client.</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1F17BC">
            <w:pPr>
              <w:ind w:left="522" w:hanging="540"/>
              <w:rPr>
                <w:rFonts w:ascii="Times New Roman" w:hAnsi="Times New Roman"/>
                <w:sz w:val="20"/>
              </w:rPr>
            </w:pPr>
            <w:r>
              <w:rPr>
                <w:rFonts w:ascii="Times New Roman" w:hAnsi="Times New Roman"/>
                <w:sz w:val="20"/>
              </w:rPr>
              <w:t>b.</w:t>
            </w:r>
            <w:r>
              <w:rPr>
                <w:rFonts w:ascii="Times New Roman" w:hAnsi="Times New Roman"/>
                <w:sz w:val="20"/>
              </w:rPr>
              <w:tab/>
              <w:t>When close relatives such as nondependent children, brothers, and sisters have any financial interest in the client.</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1F17BC">
            <w:pPr>
              <w:ind w:left="522" w:hanging="540"/>
              <w:rPr>
                <w:rFonts w:ascii="Times New Roman" w:hAnsi="Times New Roman"/>
                <w:sz w:val="20"/>
              </w:rPr>
            </w:pPr>
            <w:r>
              <w:rPr>
                <w:rFonts w:ascii="Times New Roman" w:hAnsi="Times New Roman"/>
                <w:sz w:val="20"/>
              </w:rPr>
              <w:t>c.</w:t>
            </w:r>
            <w:r>
              <w:rPr>
                <w:rFonts w:ascii="Times New Roman" w:hAnsi="Times New Roman"/>
                <w:sz w:val="20"/>
              </w:rPr>
              <w:tab/>
              <w:t>When the CPA owns shares in a mutual fund that has an ownership interest in the client.</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1F17BC">
            <w:pPr>
              <w:ind w:left="522" w:hanging="540"/>
              <w:rPr>
                <w:rFonts w:ascii="Times New Roman" w:hAnsi="Times New Roman"/>
                <w:sz w:val="20"/>
              </w:rPr>
            </w:pPr>
            <w:r>
              <w:rPr>
                <w:rFonts w:ascii="Times New Roman" w:hAnsi="Times New Roman"/>
                <w:sz w:val="20"/>
              </w:rPr>
              <w:t>d.</w:t>
            </w:r>
            <w:r>
              <w:rPr>
                <w:rFonts w:ascii="Times New Roman" w:hAnsi="Times New Roman"/>
                <w:sz w:val="20"/>
              </w:rPr>
              <w:tab/>
              <w:t>When close relatives such as brother, sister, or in-laws are employed by client.</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43.</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 xml:space="preserve">Which of the following circumstances would ordinarily </w:t>
            </w:r>
            <w:r w:rsidRPr="00EF0533">
              <w:rPr>
                <w:rFonts w:ascii="Times New Roman" w:hAnsi="Times New Roman"/>
                <w:sz w:val="20"/>
              </w:rPr>
              <w:t>not</w:t>
            </w:r>
            <w:r>
              <w:rPr>
                <w:rFonts w:ascii="Times New Roman" w:hAnsi="Times New Roman"/>
                <w:sz w:val="20"/>
              </w:rPr>
              <w:t xml:space="preserve"> impair the auditor’s independence?</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challenging</w:t>
            </w:r>
          </w:p>
        </w:tc>
        <w:tc>
          <w:tcPr>
            <w:tcW w:w="7938" w:type="dxa"/>
            <w:gridSpan w:val="7"/>
          </w:tcPr>
          <w:p w:rsidR="00EF0533" w:rsidRDefault="00EF0533" w:rsidP="001F17BC">
            <w:pPr>
              <w:ind w:left="522" w:hanging="522"/>
              <w:rPr>
                <w:rFonts w:ascii="Times New Roman" w:hAnsi="Times New Roman"/>
                <w:sz w:val="20"/>
              </w:rPr>
            </w:pPr>
            <w:r>
              <w:rPr>
                <w:rFonts w:ascii="Times New Roman" w:hAnsi="Times New Roman"/>
                <w:sz w:val="20"/>
              </w:rPr>
              <w:t>a.</w:t>
            </w:r>
            <w:r>
              <w:rPr>
                <w:rFonts w:ascii="Times New Roman" w:hAnsi="Times New Roman"/>
                <w:sz w:val="20"/>
              </w:rPr>
              <w:tab/>
              <w:t>Litigation by a client against an audit firm related to tax services.</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a</w:t>
            </w:r>
          </w:p>
        </w:tc>
        <w:tc>
          <w:tcPr>
            <w:tcW w:w="7938" w:type="dxa"/>
            <w:gridSpan w:val="7"/>
          </w:tcPr>
          <w:p w:rsidR="00EF0533" w:rsidRDefault="00EF0533" w:rsidP="001F17BC">
            <w:pPr>
              <w:ind w:left="522" w:hanging="522"/>
              <w:rPr>
                <w:rFonts w:ascii="Times New Roman" w:hAnsi="Times New Roman"/>
                <w:sz w:val="20"/>
              </w:rPr>
            </w:pPr>
            <w:r>
              <w:rPr>
                <w:rFonts w:ascii="Times New Roman" w:hAnsi="Times New Roman"/>
                <w:sz w:val="20"/>
              </w:rPr>
              <w:t>b.</w:t>
            </w:r>
            <w:r>
              <w:rPr>
                <w:rFonts w:ascii="Times New Roman" w:hAnsi="Times New Roman"/>
                <w:sz w:val="20"/>
              </w:rPr>
              <w:tab/>
              <w:t>Litigation by a client against an audit firm claiming a deficiency in the previous audit.</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1F17BC">
            <w:pPr>
              <w:ind w:left="522" w:hanging="522"/>
              <w:rPr>
                <w:rFonts w:ascii="Times New Roman" w:hAnsi="Times New Roman"/>
                <w:sz w:val="20"/>
              </w:rPr>
            </w:pPr>
            <w:r>
              <w:rPr>
                <w:rFonts w:ascii="Times New Roman" w:hAnsi="Times New Roman"/>
                <w:sz w:val="20"/>
              </w:rPr>
              <w:t>c.</w:t>
            </w:r>
            <w:r>
              <w:rPr>
                <w:rFonts w:ascii="Times New Roman" w:hAnsi="Times New Roman"/>
                <w:sz w:val="20"/>
              </w:rPr>
              <w:tab/>
              <w:t>Litigation by an audit firm against a client claiming management fraud or deceit.</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1F17BC">
            <w:pPr>
              <w:ind w:left="522" w:hanging="522"/>
              <w:rPr>
                <w:rFonts w:ascii="Times New Roman" w:hAnsi="Times New Roman"/>
                <w:sz w:val="20"/>
              </w:rPr>
            </w:pPr>
            <w:r>
              <w:rPr>
                <w:rFonts w:ascii="Times New Roman" w:hAnsi="Times New Roman"/>
                <w:sz w:val="20"/>
              </w:rPr>
              <w:t>d.</w:t>
            </w:r>
            <w:r>
              <w:rPr>
                <w:rFonts w:ascii="Times New Roman" w:hAnsi="Times New Roman"/>
                <w:sz w:val="20"/>
              </w:rPr>
              <w:tab/>
              <w:t>Client’s intent to start a lawsuit at some future date, after the current audit is completed, claiming a deficiency in the previous audit.</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44.</w:t>
            </w:r>
          </w:p>
          <w:p w:rsidR="00EF0533" w:rsidRDefault="00EF0533" w:rsidP="00EF0533">
            <w:pPr>
              <w:jc w:val="both"/>
              <w:rPr>
                <w:rFonts w:ascii="Times New Roman" w:hAnsi="Times New Roman"/>
                <w:sz w:val="20"/>
              </w:rPr>
            </w:pPr>
            <w:r>
              <w:rPr>
                <w:rFonts w:ascii="Times New Roman" w:hAnsi="Times New Roman"/>
                <w:sz w:val="20"/>
              </w:rPr>
              <w:t>medium</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Interpretations to the Rules of Conduct permit a CPA firm to do both bookkeeping and auditing for the same client if three criteria are met. Which of the following is not one of those criteria?</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b</w:t>
            </w:r>
          </w:p>
        </w:tc>
        <w:tc>
          <w:tcPr>
            <w:tcW w:w="7938" w:type="dxa"/>
            <w:gridSpan w:val="7"/>
          </w:tcPr>
          <w:p w:rsidR="00EF0533" w:rsidRDefault="00EF0533" w:rsidP="001F17BC">
            <w:pPr>
              <w:ind w:left="522" w:hanging="522"/>
              <w:rPr>
                <w:rFonts w:ascii="Times New Roman" w:hAnsi="Times New Roman"/>
                <w:sz w:val="20"/>
              </w:rPr>
            </w:pPr>
            <w:r>
              <w:rPr>
                <w:rFonts w:ascii="Times New Roman" w:hAnsi="Times New Roman"/>
                <w:sz w:val="20"/>
              </w:rPr>
              <w:t>a.</w:t>
            </w:r>
            <w:r>
              <w:rPr>
                <w:rFonts w:ascii="Times New Roman" w:hAnsi="Times New Roman"/>
                <w:sz w:val="20"/>
              </w:rPr>
              <w:tab/>
              <w:t>The client must accept full responsibility for the financial statements.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1F17BC">
            <w:pPr>
              <w:ind w:left="522" w:hanging="522"/>
              <w:rPr>
                <w:rFonts w:ascii="Times New Roman" w:hAnsi="Times New Roman"/>
                <w:sz w:val="20"/>
              </w:rPr>
            </w:pPr>
            <w:r>
              <w:rPr>
                <w:rFonts w:ascii="Times New Roman" w:hAnsi="Times New Roman"/>
                <w:sz w:val="20"/>
              </w:rPr>
              <w:t>b.</w:t>
            </w:r>
            <w:r>
              <w:rPr>
                <w:rFonts w:ascii="Times New Roman" w:hAnsi="Times New Roman"/>
                <w:sz w:val="20"/>
              </w:rPr>
              <w:tab/>
              <w:t>The client is required to file an annual report, including audited financial statements, with the Securities and Exchange Commission.</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1F17BC">
            <w:pPr>
              <w:ind w:left="522" w:hanging="522"/>
              <w:rPr>
                <w:rFonts w:ascii="Times New Roman" w:hAnsi="Times New Roman"/>
                <w:sz w:val="20"/>
              </w:rPr>
            </w:pPr>
            <w:r>
              <w:rPr>
                <w:rFonts w:ascii="Times New Roman" w:hAnsi="Times New Roman"/>
                <w:sz w:val="20"/>
              </w:rPr>
              <w:t>c.</w:t>
            </w:r>
            <w:r>
              <w:rPr>
                <w:rFonts w:ascii="Times New Roman" w:hAnsi="Times New Roman"/>
                <w:sz w:val="20"/>
              </w:rPr>
              <w:tab/>
              <w:t>The CPA must not assume the role of employee or of manager.</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1F17BC">
            <w:pPr>
              <w:ind w:left="522" w:hanging="522"/>
              <w:rPr>
                <w:rFonts w:ascii="Times New Roman" w:hAnsi="Times New Roman"/>
                <w:sz w:val="20"/>
              </w:rPr>
            </w:pPr>
            <w:r>
              <w:rPr>
                <w:rFonts w:ascii="Times New Roman" w:hAnsi="Times New Roman"/>
                <w:sz w:val="20"/>
              </w:rPr>
              <w:t>d.</w:t>
            </w:r>
            <w:r>
              <w:rPr>
                <w:rFonts w:ascii="Times New Roman" w:hAnsi="Times New Roman"/>
                <w:sz w:val="20"/>
              </w:rPr>
              <w:tab/>
              <w:t>The CPA must follow applicable auditing standards.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45.</w:t>
            </w:r>
          </w:p>
          <w:p w:rsidR="00EF0533" w:rsidRDefault="00EF0533" w:rsidP="00EF0533">
            <w:pPr>
              <w:jc w:val="both"/>
              <w:rPr>
                <w:rFonts w:ascii="Times New Roman" w:hAnsi="Times New Roman"/>
                <w:sz w:val="20"/>
              </w:rPr>
            </w:pPr>
            <w:r>
              <w:rPr>
                <w:rFonts w:ascii="Times New Roman" w:hAnsi="Times New Roman"/>
                <w:sz w:val="20"/>
              </w:rPr>
              <w:t>medium</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 xml:space="preserve">Which of the following services is </w:t>
            </w:r>
            <w:r w:rsidRPr="00EF0533">
              <w:rPr>
                <w:rFonts w:ascii="Times New Roman" w:hAnsi="Times New Roman"/>
                <w:sz w:val="20"/>
              </w:rPr>
              <w:t>not</w:t>
            </w:r>
            <w:r>
              <w:rPr>
                <w:rFonts w:ascii="Times New Roman" w:hAnsi="Times New Roman"/>
                <w:sz w:val="20"/>
              </w:rPr>
              <w:t xml:space="preserve"> prohibited by the SEC whenever a CPA also audits the company?</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d</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Internal audit outsourcing.</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Legal services unrelated to the audit.</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Appraisal or valuation services.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Services related to assessing the effectiveness of internal control over financial reporting.</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46.</w:t>
            </w:r>
          </w:p>
          <w:p w:rsidR="00EF0533" w:rsidRDefault="00EF0533" w:rsidP="00EF0533">
            <w:pPr>
              <w:jc w:val="both"/>
              <w:rPr>
                <w:rFonts w:ascii="Times New Roman" w:hAnsi="Times New Roman"/>
                <w:sz w:val="20"/>
              </w:rPr>
            </w:pPr>
            <w:r>
              <w:rPr>
                <w:rFonts w:ascii="Times New Roman" w:hAnsi="Times New Roman"/>
                <w:sz w:val="20"/>
              </w:rPr>
              <w:t>medium</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 xml:space="preserve">Which of the following services is </w:t>
            </w:r>
            <w:r w:rsidRPr="00EF0533">
              <w:rPr>
                <w:rFonts w:ascii="Times New Roman" w:hAnsi="Times New Roman"/>
                <w:sz w:val="20"/>
              </w:rPr>
              <w:t>not</w:t>
            </w:r>
            <w:r>
              <w:rPr>
                <w:rFonts w:ascii="Times New Roman" w:hAnsi="Times New Roman"/>
                <w:sz w:val="20"/>
              </w:rPr>
              <w:t xml:space="preserve"> prohibited by the SEC whenever a CPA also audits the company?</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b</w:t>
            </w:r>
          </w:p>
        </w:tc>
        <w:tc>
          <w:tcPr>
            <w:tcW w:w="7938" w:type="dxa"/>
            <w:gridSpan w:val="7"/>
          </w:tcPr>
          <w:p w:rsidR="00EF0533" w:rsidRDefault="00EF0533" w:rsidP="001F17BC">
            <w:pPr>
              <w:ind w:left="522" w:hanging="522"/>
              <w:rPr>
                <w:rFonts w:ascii="Times New Roman" w:hAnsi="Times New Roman"/>
                <w:sz w:val="20"/>
              </w:rPr>
            </w:pPr>
            <w:r>
              <w:rPr>
                <w:rFonts w:ascii="Times New Roman" w:hAnsi="Times New Roman"/>
                <w:sz w:val="20"/>
              </w:rPr>
              <w:t>a.</w:t>
            </w:r>
            <w:r>
              <w:rPr>
                <w:rFonts w:ascii="Times New Roman" w:hAnsi="Times New Roman"/>
                <w:sz w:val="20"/>
              </w:rPr>
              <w:tab/>
              <w:t>Actuarial services.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1F17BC">
            <w:pPr>
              <w:ind w:left="522" w:hanging="522"/>
              <w:rPr>
                <w:rFonts w:ascii="Times New Roman" w:hAnsi="Times New Roman"/>
                <w:sz w:val="20"/>
              </w:rPr>
            </w:pPr>
            <w:r>
              <w:rPr>
                <w:rFonts w:ascii="Times New Roman" w:hAnsi="Times New Roman"/>
                <w:sz w:val="20"/>
              </w:rPr>
              <w:t>b.</w:t>
            </w:r>
            <w:r>
              <w:rPr>
                <w:rFonts w:ascii="Times New Roman" w:hAnsi="Times New Roman"/>
                <w:sz w:val="20"/>
              </w:rPr>
              <w:tab/>
              <w:t>Assisting the company in preparing certain SEC registration statements (e.g., 10-Q, 10-K).</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1F17BC">
            <w:pPr>
              <w:ind w:left="522" w:hanging="522"/>
              <w:rPr>
                <w:rFonts w:ascii="Times New Roman" w:hAnsi="Times New Roman"/>
                <w:sz w:val="20"/>
              </w:rPr>
            </w:pPr>
            <w:r>
              <w:rPr>
                <w:rFonts w:ascii="Times New Roman" w:hAnsi="Times New Roman"/>
                <w:sz w:val="20"/>
              </w:rPr>
              <w:t>c.</w:t>
            </w:r>
            <w:r>
              <w:rPr>
                <w:rFonts w:ascii="Times New Roman" w:hAnsi="Times New Roman"/>
                <w:sz w:val="20"/>
              </w:rPr>
              <w:tab/>
              <w:t>Investment banker services.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1F17BC">
            <w:pPr>
              <w:ind w:left="522" w:hanging="522"/>
              <w:rPr>
                <w:rFonts w:ascii="Times New Roman" w:hAnsi="Times New Roman"/>
                <w:sz w:val="20"/>
              </w:rPr>
            </w:pPr>
            <w:r>
              <w:rPr>
                <w:rFonts w:ascii="Times New Roman" w:hAnsi="Times New Roman"/>
                <w:sz w:val="20"/>
              </w:rPr>
              <w:t>d.</w:t>
            </w:r>
            <w:r>
              <w:rPr>
                <w:rFonts w:ascii="Times New Roman" w:hAnsi="Times New Roman"/>
                <w:sz w:val="20"/>
              </w:rPr>
              <w:tab/>
              <w:t>Bookkeeping services.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47.</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The members of a client’s “audit committee” should be:</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medium</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members of management.</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b</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directors who are not a part of company management.</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non-directors and non-managers.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directors and managers.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48.</w:t>
            </w:r>
          </w:p>
          <w:p w:rsidR="00EF0533" w:rsidRDefault="00EF0533" w:rsidP="00EF0533">
            <w:pPr>
              <w:jc w:val="both"/>
              <w:rPr>
                <w:rFonts w:ascii="Times New Roman" w:hAnsi="Times New Roman"/>
                <w:sz w:val="20"/>
              </w:rPr>
            </w:pPr>
            <w:r>
              <w:rPr>
                <w:rFonts w:ascii="Times New Roman" w:hAnsi="Times New Roman"/>
                <w:sz w:val="20"/>
              </w:rPr>
              <w:t>medium</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An increasing number of companies require stockholders to approve the selection of a new CPA firm or the continuation of the existing CPA firm because:</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a</w:t>
            </w:r>
          </w:p>
        </w:tc>
        <w:tc>
          <w:tcPr>
            <w:tcW w:w="7938" w:type="dxa"/>
            <w:gridSpan w:val="7"/>
          </w:tcPr>
          <w:p w:rsidR="00EF0533" w:rsidRDefault="00EF0533" w:rsidP="001F17BC">
            <w:pPr>
              <w:ind w:left="522" w:hanging="522"/>
              <w:rPr>
                <w:rFonts w:ascii="Times New Roman" w:hAnsi="Times New Roman"/>
                <w:sz w:val="20"/>
              </w:rPr>
            </w:pPr>
            <w:r>
              <w:rPr>
                <w:rFonts w:ascii="Times New Roman" w:hAnsi="Times New Roman"/>
                <w:sz w:val="20"/>
              </w:rPr>
              <w:t>a.</w:t>
            </w:r>
            <w:r>
              <w:rPr>
                <w:rFonts w:ascii="Times New Roman" w:hAnsi="Times New Roman"/>
                <w:sz w:val="20"/>
              </w:rPr>
              <w:tab/>
              <w:t>stockholders are presumably more objective than management.</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1F17BC">
            <w:pPr>
              <w:ind w:left="522" w:hanging="522"/>
              <w:rPr>
                <w:rFonts w:ascii="Times New Roman" w:hAnsi="Times New Roman"/>
                <w:sz w:val="20"/>
              </w:rPr>
            </w:pPr>
            <w:r>
              <w:rPr>
                <w:rFonts w:ascii="Times New Roman" w:hAnsi="Times New Roman"/>
                <w:sz w:val="20"/>
              </w:rPr>
              <w:t>b.</w:t>
            </w:r>
            <w:r>
              <w:rPr>
                <w:rFonts w:ascii="Times New Roman" w:hAnsi="Times New Roman"/>
                <w:sz w:val="20"/>
              </w:rPr>
              <w:tab/>
              <w:t>the SEC requires it.</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1F17BC">
            <w:pPr>
              <w:ind w:left="522" w:hanging="522"/>
              <w:rPr>
                <w:rFonts w:ascii="Times New Roman" w:hAnsi="Times New Roman"/>
                <w:sz w:val="20"/>
              </w:rPr>
            </w:pPr>
            <w:r>
              <w:rPr>
                <w:rFonts w:ascii="Times New Roman" w:hAnsi="Times New Roman"/>
                <w:sz w:val="20"/>
              </w:rPr>
              <w:t>c.</w:t>
            </w:r>
            <w:r>
              <w:rPr>
                <w:rFonts w:ascii="Times New Roman" w:hAnsi="Times New Roman"/>
                <w:sz w:val="20"/>
              </w:rPr>
              <w:tab/>
              <w:t>the AICPA requires it.</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1F17BC">
            <w:pPr>
              <w:ind w:left="522" w:hanging="522"/>
              <w:rPr>
                <w:rFonts w:ascii="Times New Roman" w:hAnsi="Times New Roman"/>
                <w:sz w:val="20"/>
              </w:rPr>
            </w:pPr>
            <w:r>
              <w:rPr>
                <w:rFonts w:ascii="Times New Roman" w:hAnsi="Times New Roman"/>
                <w:sz w:val="20"/>
              </w:rPr>
              <w:t>d.</w:t>
            </w:r>
            <w:r>
              <w:rPr>
                <w:rFonts w:ascii="Times New Roman" w:hAnsi="Times New Roman"/>
                <w:sz w:val="20"/>
              </w:rPr>
              <w:tab/>
              <w:t>the stockholders are in a better position to evaluate the performance of previous or potential auditors.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49.</w:t>
            </w:r>
          </w:p>
          <w:p w:rsidR="00EF0533" w:rsidRDefault="00EF0533" w:rsidP="00EF0533">
            <w:pPr>
              <w:jc w:val="both"/>
              <w:rPr>
                <w:rFonts w:ascii="Times New Roman" w:hAnsi="Times New Roman"/>
                <w:sz w:val="20"/>
              </w:rPr>
            </w:pPr>
            <w:r>
              <w:rPr>
                <w:rFonts w:ascii="Times New Roman" w:hAnsi="Times New Roman"/>
                <w:sz w:val="20"/>
              </w:rPr>
              <w:t>medium</w:t>
            </w:r>
          </w:p>
          <w:p w:rsidR="00EF0533" w:rsidRDefault="00EF0533" w:rsidP="00EF0533">
            <w:pPr>
              <w:jc w:val="both"/>
              <w:rPr>
                <w:rFonts w:ascii="Times New Roman" w:hAnsi="Times New Roman"/>
                <w:sz w:val="20"/>
              </w:rPr>
            </w:pPr>
            <w:r>
              <w:rPr>
                <w:rFonts w:ascii="Times New Roman" w:hAnsi="Times New Roman"/>
                <w:sz w:val="20"/>
              </w:rPr>
              <w:lastRenderedPageBreak/>
              <w:t>d</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lastRenderedPageBreak/>
              <w:t xml:space="preserve">Rule 301 of the AICPA’s </w:t>
            </w:r>
            <w:r w:rsidRPr="00EF0533">
              <w:rPr>
                <w:rFonts w:ascii="Times New Roman" w:hAnsi="Times New Roman"/>
                <w:sz w:val="20"/>
              </w:rPr>
              <w:t>Code of Professional Conduct</w:t>
            </w:r>
            <w:r>
              <w:rPr>
                <w:rFonts w:ascii="Times New Roman" w:hAnsi="Times New Roman"/>
                <w:sz w:val="20"/>
              </w:rPr>
              <w:t xml:space="preserve"> requires CPAs to maintain the confidentiality of client information. This rule would be violated if a CPA disclosed information </w:t>
            </w:r>
            <w:r>
              <w:rPr>
                <w:rFonts w:ascii="Times New Roman" w:hAnsi="Times New Roman"/>
                <w:sz w:val="20"/>
              </w:rPr>
              <w:lastRenderedPageBreak/>
              <w:t>without a client’s consent as a result of a:</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subpoena or summons.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peer review.</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complaint filed with the trial board of the Institute.</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request by a client’s largest stockholder.</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50.</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Which one of the following statements is false?</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medium</w:t>
            </w:r>
          </w:p>
          <w:p w:rsidR="00EF0533" w:rsidRDefault="00EF0533" w:rsidP="00EF0533">
            <w:pPr>
              <w:jc w:val="both"/>
              <w:rPr>
                <w:rFonts w:ascii="Times New Roman" w:hAnsi="Times New Roman"/>
                <w:sz w:val="20"/>
              </w:rPr>
            </w:pPr>
            <w:r>
              <w:rPr>
                <w:rFonts w:ascii="Times New Roman" w:hAnsi="Times New Roman"/>
                <w:sz w:val="20"/>
              </w:rPr>
              <w:t>a</w:t>
            </w:r>
          </w:p>
        </w:tc>
        <w:tc>
          <w:tcPr>
            <w:tcW w:w="7938" w:type="dxa"/>
            <w:gridSpan w:val="7"/>
          </w:tcPr>
          <w:p w:rsidR="00EF0533" w:rsidRDefault="00EF0533" w:rsidP="001F17BC">
            <w:pPr>
              <w:ind w:left="522" w:hanging="522"/>
              <w:rPr>
                <w:rFonts w:ascii="Times New Roman" w:hAnsi="Times New Roman"/>
                <w:sz w:val="20"/>
              </w:rPr>
            </w:pPr>
            <w:r>
              <w:rPr>
                <w:rFonts w:ascii="Times New Roman" w:hAnsi="Times New Roman"/>
                <w:sz w:val="20"/>
              </w:rPr>
              <w:t>a.</w:t>
            </w:r>
            <w:r>
              <w:rPr>
                <w:rFonts w:ascii="Times New Roman" w:hAnsi="Times New Roman"/>
                <w:sz w:val="20"/>
              </w:rPr>
              <w:tab/>
              <w:t>The auditor’s responsibility to follow PCAOB standards is greater than the responsibility for confidentiality.</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1F17BC">
            <w:pPr>
              <w:ind w:left="522" w:hanging="522"/>
              <w:rPr>
                <w:rFonts w:ascii="Times New Roman" w:hAnsi="Times New Roman"/>
                <w:sz w:val="20"/>
              </w:rPr>
            </w:pPr>
            <w:r>
              <w:rPr>
                <w:rFonts w:ascii="Times New Roman" w:hAnsi="Times New Roman"/>
                <w:sz w:val="20"/>
              </w:rPr>
              <w:t>b.</w:t>
            </w:r>
            <w:r>
              <w:rPr>
                <w:rFonts w:ascii="Times New Roman" w:hAnsi="Times New Roman"/>
                <w:sz w:val="20"/>
              </w:rPr>
              <w:tab/>
              <w:t>Information that a CPA obtains from a client is generally not privileged.</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1F17BC">
            <w:pPr>
              <w:ind w:left="522" w:hanging="522"/>
              <w:rPr>
                <w:rFonts w:ascii="Times New Roman" w:hAnsi="Times New Roman"/>
                <w:sz w:val="20"/>
              </w:rPr>
            </w:pPr>
            <w:r>
              <w:rPr>
                <w:rFonts w:ascii="Times New Roman" w:hAnsi="Times New Roman"/>
                <w:sz w:val="20"/>
              </w:rPr>
              <w:t>c.</w:t>
            </w:r>
            <w:r>
              <w:rPr>
                <w:rFonts w:ascii="Times New Roman" w:hAnsi="Times New Roman"/>
                <w:sz w:val="20"/>
              </w:rPr>
              <w:tab/>
              <w:t>When a CPA firm conducts an AICPA-authorized peer review of the quality controls of another CPA firm, permission of the client is not needed to examine audit documentation.</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1F17BC">
            <w:pPr>
              <w:ind w:left="522" w:hanging="522"/>
              <w:rPr>
                <w:rFonts w:ascii="Times New Roman" w:hAnsi="Times New Roman"/>
                <w:sz w:val="20"/>
              </w:rPr>
            </w:pPr>
            <w:r>
              <w:rPr>
                <w:rFonts w:ascii="Times New Roman" w:hAnsi="Times New Roman"/>
                <w:sz w:val="20"/>
              </w:rPr>
              <w:t>d.</w:t>
            </w:r>
            <w:r>
              <w:rPr>
                <w:rFonts w:ascii="Times New Roman" w:hAnsi="Times New Roman"/>
                <w:sz w:val="20"/>
              </w:rPr>
              <w:tab/>
              <w:t>A CPA firm which observes substandard audit documentation of another firm can initiate a complaint of substandard performance with the AICPA Ethics Division trial board notwithstanding the confidentiality rule.</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51.</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A CPA is allowed to accept a referral fee for recommending a client to another CPA if:</w:t>
            </w:r>
          </w:p>
        </w:tc>
      </w:tr>
      <w:tr w:rsidR="00EF0533" w:rsidTr="00EF0533">
        <w:tc>
          <w:tcPr>
            <w:tcW w:w="2088" w:type="dxa"/>
            <w:gridSpan w:val="2"/>
          </w:tcPr>
          <w:p w:rsidR="00EF0533" w:rsidRDefault="00EF0533" w:rsidP="00EF0533">
            <w:pPr>
              <w:jc w:val="both"/>
              <w:rPr>
                <w:rFonts w:ascii="Times New Roman" w:hAnsi="Times New Roman"/>
                <w:sz w:val="20"/>
              </w:rPr>
            </w:pPr>
            <w:r>
              <w:rPr>
                <w:rFonts w:ascii="Times New Roman" w:hAnsi="Times New Roman"/>
                <w:sz w:val="20"/>
              </w:rPr>
              <w:t>medium</w:t>
            </w:r>
          </w:p>
        </w:tc>
        <w:tc>
          <w:tcPr>
            <w:tcW w:w="2340" w:type="dxa"/>
            <w:gridSpan w:val="2"/>
            <w:tcBorders>
              <w:bottom w:val="single" w:sz="4" w:space="0" w:color="auto"/>
            </w:tcBorders>
          </w:tcPr>
          <w:p w:rsidR="00EF0533" w:rsidRDefault="00EF0533" w:rsidP="00EF0533">
            <w:pPr>
              <w:rPr>
                <w:rFonts w:ascii="Times New Roman" w:hAnsi="Times New Roman"/>
                <w:sz w:val="20"/>
              </w:rPr>
            </w:pPr>
          </w:p>
          <w:p w:rsidR="00EF0533" w:rsidRDefault="00EF0533" w:rsidP="00EF0533">
            <w:pPr>
              <w:rPr>
                <w:rFonts w:ascii="Times New Roman" w:hAnsi="Times New Roman"/>
                <w:sz w:val="20"/>
              </w:rPr>
            </w:pPr>
            <w:r>
              <w:rPr>
                <w:rFonts w:ascii="Times New Roman" w:hAnsi="Times New Roman"/>
                <w:sz w:val="20"/>
              </w:rPr>
              <w:t>The client pre-approves the transaction</w:t>
            </w:r>
          </w:p>
        </w:tc>
        <w:tc>
          <w:tcPr>
            <w:tcW w:w="360" w:type="dxa"/>
          </w:tcPr>
          <w:p w:rsidR="00EF0533" w:rsidRDefault="00EF0533" w:rsidP="00EF0533">
            <w:pPr>
              <w:tabs>
                <w:tab w:val="left" w:pos="432"/>
              </w:tabs>
              <w:ind w:left="432" w:hanging="432"/>
              <w:rPr>
                <w:rFonts w:ascii="Times New Roman" w:hAnsi="Times New Roman"/>
                <w:sz w:val="20"/>
              </w:rPr>
            </w:pPr>
          </w:p>
        </w:tc>
        <w:tc>
          <w:tcPr>
            <w:tcW w:w="4788" w:type="dxa"/>
            <w:gridSpan w:val="3"/>
            <w:tcBorders>
              <w:bottom w:val="single" w:sz="4" w:space="0" w:color="auto"/>
            </w:tcBorders>
          </w:tcPr>
          <w:p w:rsidR="00EF0533" w:rsidRDefault="00EF0533" w:rsidP="00EF0533">
            <w:pPr>
              <w:rPr>
                <w:rFonts w:ascii="Times New Roman" w:hAnsi="Times New Roman"/>
                <w:sz w:val="20"/>
              </w:rPr>
            </w:pPr>
          </w:p>
          <w:p w:rsidR="00EF0533" w:rsidRDefault="00EF0533" w:rsidP="00EF0533">
            <w:pPr>
              <w:rPr>
                <w:rFonts w:ascii="Times New Roman" w:hAnsi="Times New Roman"/>
                <w:sz w:val="20"/>
              </w:rPr>
            </w:pPr>
          </w:p>
          <w:p w:rsidR="00EF0533" w:rsidRDefault="00EF0533" w:rsidP="00EF0533">
            <w:pPr>
              <w:rPr>
                <w:rFonts w:ascii="Times New Roman" w:hAnsi="Times New Roman"/>
                <w:sz w:val="20"/>
              </w:rPr>
            </w:pPr>
            <w:r>
              <w:rPr>
                <w:rFonts w:ascii="Times New Roman" w:hAnsi="Times New Roman"/>
                <w:sz w:val="20"/>
              </w:rPr>
              <w:t>Payment of the referral fee is disclosed to the client</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d</w:t>
            </w:r>
          </w:p>
        </w:tc>
        <w:tc>
          <w:tcPr>
            <w:tcW w:w="450" w:type="dxa"/>
            <w:shd w:val="clear" w:color="auto" w:fill="auto"/>
          </w:tcPr>
          <w:p w:rsidR="00EF0533" w:rsidRDefault="00EF0533" w:rsidP="00EF0533">
            <w:pPr>
              <w:tabs>
                <w:tab w:val="left" w:pos="432"/>
              </w:tabs>
              <w:ind w:left="432" w:hanging="432"/>
              <w:rPr>
                <w:rFonts w:ascii="Times New Roman" w:hAnsi="Times New Roman"/>
                <w:sz w:val="20"/>
              </w:rPr>
            </w:pPr>
            <w:r>
              <w:rPr>
                <w:rFonts w:ascii="Times New Roman" w:hAnsi="Times New Roman"/>
                <w:sz w:val="20"/>
              </w:rPr>
              <w:t>a.</w:t>
            </w:r>
          </w:p>
        </w:tc>
        <w:tc>
          <w:tcPr>
            <w:tcW w:w="2340" w:type="dxa"/>
            <w:gridSpan w:val="2"/>
            <w:tcBorders>
              <w:top w:val="single" w:sz="4" w:space="0" w:color="auto"/>
            </w:tcBorders>
            <w:shd w:val="clear" w:color="auto" w:fill="auto"/>
          </w:tcPr>
          <w:p w:rsidR="00EF0533" w:rsidRDefault="00EF0533" w:rsidP="00EF0533">
            <w:pPr>
              <w:tabs>
                <w:tab w:val="left" w:pos="432"/>
              </w:tabs>
              <w:ind w:left="432" w:hanging="432"/>
              <w:rPr>
                <w:rFonts w:ascii="Times New Roman" w:hAnsi="Times New Roman"/>
                <w:sz w:val="20"/>
              </w:rPr>
            </w:pPr>
            <w:r>
              <w:rPr>
                <w:rFonts w:ascii="Times New Roman" w:hAnsi="Times New Roman"/>
                <w:sz w:val="20"/>
              </w:rPr>
              <w:t>Yes</w:t>
            </w:r>
          </w:p>
        </w:tc>
        <w:tc>
          <w:tcPr>
            <w:tcW w:w="360" w:type="dxa"/>
            <w:shd w:val="clear" w:color="auto" w:fill="auto"/>
          </w:tcPr>
          <w:p w:rsidR="00EF0533" w:rsidRDefault="00EF0533" w:rsidP="00EF0533">
            <w:pPr>
              <w:tabs>
                <w:tab w:val="left" w:pos="432"/>
              </w:tabs>
              <w:ind w:left="432" w:hanging="432"/>
              <w:rPr>
                <w:rFonts w:ascii="Times New Roman" w:hAnsi="Times New Roman"/>
                <w:sz w:val="20"/>
              </w:rPr>
            </w:pPr>
          </w:p>
        </w:tc>
        <w:tc>
          <w:tcPr>
            <w:tcW w:w="4788" w:type="dxa"/>
            <w:gridSpan w:val="3"/>
            <w:shd w:val="clear" w:color="auto" w:fill="auto"/>
          </w:tcPr>
          <w:p w:rsidR="00EF0533" w:rsidRDefault="00EF0533" w:rsidP="00EF0533">
            <w:pPr>
              <w:tabs>
                <w:tab w:val="left" w:pos="432"/>
              </w:tabs>
              <w:ind w:left="432" w:hanging="432"/>
              <w:rPr>
                <w:rFonts w:ascii="Times New Roman" w:hAnsi="Times New Roman"/>
                <w:sz w:val="20"/>
              </w:rPr>
            </w:pPr>
            <w:r>
              <w:rPr>
                <w:rFonts w:ascii="Times New Roman" w:hAnsi="Times New Roman"/>
                <w:sz w:val="20"/>
              </w:rPr>
              <w:t>Yes</w:t>
            </w:r>
          </w:p>
        </w:tc>
      </w:tr>
      <w:tr w:rsidR="00EF0533" w:rsidTr="00EF0533">
        <w:tc>
          <w:tcPr>
            <w:tcW w:w="1638" w:type="dxa"/>
          </w:tcPr>
          <w:p w:rsidR="00EF0533" w:rsidRDefault="00EF0533" w:rsidP="00EF0533">
            <w:pPr>
              <w:jc w:val="both"/>
              <w:rPr>
                <w:rFonts w:ascii="Times New Roman" w:hAnsi="Times New Roman"/>
                <w:sz w:val="20"/>
              </w:rPr>
            </w:pPr>
          </w:p>
        </w:tc>
        <w:tc>
          <w:tcPr>
            <w:tcW w:w="450" w:type="dxa"/>
            <w:shd w:val="clear" w:color="auto" w:fill="auto"/>
          </w:tcPr>
          <w:p w:rsidR="00EF0533" w:rsidRDefault="00EF0533" w:rsidP="00EF0533">
            <w:pPr>
              <w:tabs>
                <w:tab w:val="left" w:pos="432"/>
              </w:tabs>
              <w:ind w:left="432" w:hanging="432"/>
              <w:rPr>
                <w:rFonts w:ascii="Times New Roman" w:hAnsi="Times New Roman"/>
                <w:sz w:val="20"/>
              </w:rPr>
            </w:pPr>
            <w:r>
              <w:rPr>
                <w:rFonts w:ascii="Times New Roman" w:hAnsi="Times New Roman"/>
                <w:sz w:val="20"/>
              </w:rPr>
              <w:t>b.</w:t>
            </w:r>
          </w:p>
        </w:tc>
        <w:tc>
          <w:tcPr>
            <w:tcW w:w="2340" w:type="dxa"/>
            <w:gridSpan w:val="2"/>
            <w:shd w:val="clear" w:color="auto" w:fill="auto"/>
          </w:tcPr>
          <w:p w:rsidR="00EF0533" w:rsidRDefault="00EF0533" w:rsidP="00EF0533">
            <w:pPr>
              <w:tabs>
                <w:tab w:val="left" w:pos="432"/>
              </w:tabs>
              <w:ind w:left="432" w:hanging="432"/>
              <w:rPr>
                <w:rFonts w:ascii="Times New Roman" w:hAnsi="Times New Roman"/>
                <w:sz w:val="20"/>
              </w:rPr>
            </w:pPr>
            <w:r>
              <w:rPr>
                <w:rFonts w:ascii="Times New Roman" w:hAnsi="Times New Roman"/>
                <w:sz w:val="20"/>
              </w:rPr>
              <w:t>No</w:t>
            </w:r>
          </w:p>
        </w:tc>
        <w:tc>
          <w:tcPr>
            <w:tcW w:w="360" w:type="dxa"/>
            <w:shd w:val="clear" w:color="auto" w:fill="auto"/>
          </w:tcPr>
          <w:p w:rsidR="00EF0533" w:rsidRDefault="00EF0533" w:rsidP="00EF0533">
            <w:pPr>
              <w:tabs>
                <w:tab w:val="left" w:pos="432"/>
              </w:tabs>
              <w:ind w:left="432" w:hanging="432"/>
              <w:rPr>
                <w:rFonts w:ascii="Times New Roman" w:hAnsi="Times New Roman"/>
                <w:sz w:val="20"/>
              </w:rPr>
            </w:pPr>
          </w:p>
        </w:tc>
        <w:tc>
          <w:tcPr>
            <w:tcW w:w="4788" w:type="dxa"/>
            <w:gridSpan w:val="3"/>
            <w:shd w:val="clear" w:color="auto" w:fill="auto"/>
          </w:tcPr>
          <w:p w:rsidR="00EF0533" w:rsidRDefault="00EF0533" w:rsidP="00EF0533">
            <w:pPr>
              <w:tabs>
                <w:tab w:val="left" w:pos="432"/>
              </w:tabs>
              <w:ind w:left="432" w:hanging="432"/>
              <w:rPr>
                <w:rFonts w:ascii="Times New Roman" w:hAnsi="Times New Roman"/>
                <w:sz w:val="20"/>
              </w:rPr>
            </w:pPr>
            <w:r>
              <w:rPr>
                <w:rFonts w:ascii="Times New Roman" w:hAnsi="Times New Roman"/>
                <w:sz w:val="20"/>
              </w:rPr>
              <w:t>No</w:t>
            </w:r>
          </w:p>
        </w:tc>
      </w:tr>
      <w:tr w:rsidR="00EF0533" w:rsidTr="00EF0533">
        <w:tc>
          <w:tcPr>
            <w:tcW w:w="1638" w:type="dxa"/>
          </w:tcPr>
          <w:p w:rsidR="00EF0533" w:rsidRDefault="00EF0533" w:rsidP="00EF0533">
            <w:pPr>
              <w:jc w:val="both"/>
              <w:rPr>
                <w:rFonts w:ascii="Times New Roman" w:hAnsi="Times New Roman"/>
                <w:sz w:val="20"/>
              </w:rPr>
            </w:pPr>
          </w:p>
        </w:tc>
        <w:tc>
          <w:tcPr>
            <w:tcW w:w="450" w:type="dxa"/>
            <w:shd w:val="clear" w:color="auto" w:fill="auto"/>
          </w:tcPr>
          <w:p w:rsidR="00EF0533" w:rsidRDefault="00EF0533" w:rsidP="00EF0533">
            <w:pPr>
              <w:tabs>
                <w:tab w:val="left" w:pos="432"/>
              </w:tabs>
              <w:ind w:left="432" w:hanging="432"/>
              <w:rPr>
                <w:rFonts w:ascii="Times New Roman" w:hAnsi="Times New Roman"/>
                <w:sz w:val="20"/>
              </w:rPr>
            </w:pPr>
            <w:r>
              <w:rPr>
                <w:rFonts w:ascii="Times New Roman" w:hAnsi="Times New Roman"/>
                <w:sz w:val="20"/>
              </w:rPr>
              <w:t>c.</w:t>
            </w:r>
          </w:p>
        </w:tc>
        <w:tc>
          <w:tcPr>
            <w:tcW w:w="2340" w:type="dxa"/>
            <w:gridSpan w:val="2"/>
            <w:shd w:val="clear" w:color="auto" w:fill="auto"/>
          </w:tcPr>
          <w:p w:rsidR="00EF0533" w:rsidRDefault="00EF0533" w:rsidP="00EF0533">
            <w:pPr>
              <w:tabs>
                <w:tab w:val="left" w:pos="432"/>
              </w:tabs>
              <w:ind w:left="432" w:hanging="432"/>
              <w:rPr>
                <w:rFonts w:ascii="Times New Roman" w:hAnsi="Times New Roman"/>
                <w:sz w:val="20"/>
              </w:rPr>
            </w:pPr>
            <w:r>
              <w:rPr>
                <w:rFonts w:ascii="Times New Roman" w:hAnsi="Times New Roman"/>
                <w:sz w:val="20"/>
              </w:rPr>
              <w:t>Yes</w:t>
            </w:r>
          </w:p>
        </w:tc>
        <w:tc>
          <w:tcPr>
            <w:tcW w:w="360" w:type="dxa"/>
            <w:shd w:val="clear" w:color="auto" w:fill="auto"/>
          </w:tcPr>
          <w:p w:rsidR="00EF0533" w:rsidRDefault="00EF0533" w:rsidP="00EF0533">
            <w:pPr>
              <w:tabs>
                <w:tab w:val="left" w:pos="432"/>
              </w:tabs>
              <w:ind w:left="432" w:hanging="432"/>
              <w:rPr>
                <w:rFonts w:ascii="Times New Roman" w:hAnsi="Times New Roman"/>
                <w:sz w:val="20"/>
              </w:rPr>
            </w:pPr>
          </w:p>
        </w:tc>
        <w:tc>
          <w:tcPr>
            <w:tcW w:w="4788" w:type="dxa"/>
            <w:gridSpan w:val="3"/>
            <w:shd w:val="clear" w:color="auto" w:fill="auto"/>
          </w:tcPr>
          <w:p w:rsidR="00EF0533" w:rsidRDefault="00EF0533" w:rsidP="00EF0533">
            <w:pPr>
              <w:tabs>
                <w:tab w:val="left" w:pos="432"/>
              </w:tabs>
              <w:ind w:left="432" w:hanging="432"/>
              <w:rPr>
                <w:rFonts w:ascii="Times New Roman" w:hAnsi="Times New Roman"/>
                <w:sz w:val="20"/>
              </w:rPr>
            </w:pPr>
            <w:r>
              <w:rPr>
                <w:rFonts w:ascii="Times New Roman" w:hAnsi="Times New Roman"/>
                <w:sz w:val="20"/>
              </w:rPr>
              <w:t>No</w:t>
            </w:r>
          </w:p>
        </w:tc>
      </w:tr>
      <w:tr w:rsidR="00EF0533" w:rsidTr="00EF0533">
        <w:tc>
          <w:tcPr>
            <w:tcW w:w="1638" w:type="dxa"/>
          </w:tcPr>
          <w:p w:rsidR="00EF0533" w:rsidRDefault="00EF0533" w:rsidP="00EF0533">
            <w:pPr>
              <w:jc w:val="both"/>
              <w:rPr>
                <w:rFonts w:ascii="Times New Roman" w:hAnsi="Times New Roman"/>
                <w:sz w:val="20"/>
              </w:rPr>
            </w:pPr>
          </w:p>
        </w:tc>
        <w:tc>
          <w:tcPr>
            <w:tcW w:w="450" w:type="dxa"/>
            <w:shd w:val="clear" w:color="auto" w:fill="auto"/>
          </w:tcPr>
          <w:p w:rsidR="00EF0533" w:rsidRDefault="00EF0533" w:rsidP="00EF0533">
            <w:pPr>
              <w:tabs>
                <w:tab w:val="left" w:pos="432"/>
              </w:tabs>
              <w:ind w:left="432" w:hanging="432"/>
              <w:jc w:val="both"/>
              <w:rPr>
                <w:rFonts w:ascii="Times New Roman" w:hAnsi="Times New Roman"/>
                <w:sz w:val="20"/>
              </w:rPr>
            </w:pPr>
            <w:r>
              <w:rPr>
                <w:rFonts w:ascii="Times New Roman" w:hAnsi="Times New Roman"/>
                <w:sz w:val="20"/>
              </w:rPr>
              <w:t>d.</w:t>
            </w:r>
          </w:p>
        </w:tc>
        <w:tc>
          <w:tcPr>
            <w:tcW w:w="2340" w:type="dxa"/>
            <w:gridSpan w:val="2"/>
            <w:shd w:val="clear" w:color="auto" w:fill="auto"/>
          </w:tcPr>
          <w:p w:rsidR="00EF0533" w:rsidRDefault="00EF0533" w:rsidP="00EF0533">
            <w:pPr>
              <w:tabs>
                <w:tab w:val="left" w:pos="432"/>
              </w:tabs>
              <w:ind w:left="432" w:hanging="432"/>
              <w:jc w:val="both"/>
              <w:rPr>
                <w:rFonts w:ascii="Times New Roman" w:hAnsi="Times New Roman"/>
                <w:sz w:val="20"/>
              </w:rPr>
            </w:pPr>
            <w:r>
              <w:rPr>
                <w:rFonts w:ascii="Times New Roman" w:hAnsi="Times New Roman"/>
                <w:sz w:val="20"/>
              </w:rPr>
              <w:t>No</w:t>
            </w:r>
          </w:p>
        </w:tc>
        <w:tc>
          <w:tcPr>
            <w:tcW w:w="360" w:type="dxa"/>
            <w:shd w:val="clear" w:color="auto" w:fill="auto"/>
          </w:tcPr>
          <w:p w:rsidR="00EF0533" w:rsidRDefault="00EF0533" w:rsidP="00EF0533">
            <w:pPr>
              <w:tabs>
                <w:tab w:val="left" w:pos="432"/>
              </w:tabs>
              <w:ind w:left="432" w:hanging="432"/>
              <w:jc w:val="both"/>
              <w:rPr>
                <w:rFonts w:ascii="Times New Roman" w:hAnsi="Times New Roman"/>
                <w:sz w:val="20"/>
              </w:rPr>
            </w:pPr>
          </w:p>
        </w:tc>
        <w:tc>
          <w:tcPr>
            <w:tcW w:w="4788" w:type="dxa"/>
            <w:gridSpan w:val="3"/>
            <w:shd w:val="clear" w:color="auto" w:fill="auto"/>
          </w:tcPr>
          <w:p w:rsidR="00EF0533" w:rsidRDefault="00EF0533" w:rsidP="00EF0533">
            <w:pPr>
              <w:tabs>
                <w:tab w:val="left" w:pos="432"/>
              </w:tabs>
              <w:ind w:left="432" w:hanging="432"/>
              <w:jc w:val="both"/>
              <w:rPr>
                <w:rFonts w:ascii="Times New Roman" w:hAnsi="Times New Roman"/>
                <w:sz w:val="20"/>
              </w:rPr>
            </w:pPr>
            <w:r>
              <w:rPr>
                <w:rFonts w:ascii="Times New Roman" w:hAnsi="Times New Roman"/>
                <w:sz w:val="20"/>
              </w:rPr>
              <w:t>Yes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52.</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 xml:space="preserve">Rule 505 of the AICPA’s </w:t>
            </w:r>
            <w:r w:rsidRPr="00EF0533">
              <w:rPr>
                <w:rFonts w:ascii="Times New Roman" w:hAnsi="Times New Roman"/>
                <w:sz w:val="20"/>
              </w:rPr>
              <w:t xml:space="preserve">Code of Professional Conduct </w:t>
            </w:r>
            <w:r>
              <w:rPr>
                <w:rFonts w:ascii="Times New Roman" w:hAnsi="Times New Roman"/>
                <w:sz w:val="20"/>
              </w:rPr>
              <w:t>permits CPA firms to organize as:</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medium</w:t>
            </w:r>
          </w:p>
        </w:tc>
        <w:tc>
          <w:tcPr>
            <w:tcW w:w="7938" w:type="dxa"/>
            <w:gridSpan w:val="7"/>
          </w:tcPr>
          <w:p w:rsidR="00EF0533" w:rsidRDefault="00EF0533" w:rsidP="001F17BC">
            <w:pPr>
              <w:ind w:left="522" w:hanging="522"/>
              <w:rPr>
                <w:rFonts w:ascii="Times New Roman" w:hAnsi="Times New Roman"/>
                <w:sz w:val="20"/>
              </w:rPr>
            </w:pPr>
            <w:r>
              <w:rPr>
                <w:rFonts w:ascii="Times New Roman" w:hAnsi="Times New Roman"/>
                <w:sz w:val="20"/>
              </w:rPr>
              <w:t>a.</w:t>
            </w:r>
            <w:r>
              <w:rPr>
                <w:rFonts w:ascii="Times New Roman" w:hAnsi="Times New Roman"/>
                <w:sz w:val="20"/>
              </w:rPr>
              <w:tab/>
              <w:t>proprietorships or partnerships only.</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c</w:t>
            </w:r>
          </w:p>
        </w:tc>
        <w:tc>
          <w:tcPr>
            <w:tcW w:w="7938" w:type="dxa"/>
            <w:gridSpan w:val="7"/>
          </w:tcPr>
          <w:p w:rsidR="00EF0533" w:rsidRDefault="00EF0533" w:rsidP="001F17BC">
            <w:pPr>
              <w:ind w:left="522" w:hanging="522"/>
              <w:rPr>
                <w:rFonts w:ascii="Times New Roman" w:hAnsi="Times New Roman"/>
                <w:sz w:val="20"/>
              </w:rPr>
            </w:pPr>
            <w:r>
              <w:rPr>
                <w:rFonts w:ascii="Times New Roman" w:hAnsi="Times New Roman"/>
                <w:sz w:val="20"/>
              </w:rPr>
              <w:t>b.</w:t>
            </w:r>
            <w:r>
              <w:rPr>
                <w:rFonts w:ascii="Times New Roman" w:hAnsi="Times New Roman"/>
                <w:sz w:val="20"/>
              </w:rPr>
              <w:tab/>
              <w:t>proprietorships, partnerships, or professional corporations.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1F17BC">
            <w:pPr>
              <w:ind w:left="522" w:hanging="522"/>
              <w:rPr>
                <w:rFonts w:ascii="Times New Roman" w:hAnsi="Times New Roman"/>
                <w:sz w:val="20"/>
              </w:rPr>
            </w:pPr>
            <w:r>
              <w:rPr>
                <w:rFonts w:ascii="Times New Roman" w:hAnsi="Times New Roman"/>
                <w:sz w:val="20"/>
              </w:rPr>
              <w:t>c.</w:t>
            </w:r>
            <w:r>
              <w:rPr>
                <w:rFonts w:ascii="Times New Roman" w:hAnsi="Times New Roman"/>
                <w:sz w:val="20"/>
              </w:rPr>
              <w:tab/>
              <w:t>proprietorships, general partnerships, general corporations, professional corporations, limited liability companies, and limited liability partnerships if permitted by state law.</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1F17BC">
            <w:pPr>
              <w:ind w:left="522" w:hanging="522"/>
              <w:rPr>
                <w:rFonts w:ascii="Times New Roman" w:hAnsi="Times New Roman"/>
                <w:sz w:val="20"/>
              </w:rPr>
            </w:pPr>
            <w:r>
              <w:rPr>
                <w:rFonts w:ascii="Times New Roman" w:hAnsi="Times New Roman"/>
                <w:sz w:val="20"/>
              </w:rPr>
              <w:t>d.</w:t>
            </w:r>
            <w:r>
              <w:rPr>
                <w:rFonts w:ascii="Times New Roman" w:hAnsi="Times New Roman"/>
                <w:sz w:val="20"/>
              </w:rPr>
              <w:tab/>
              <w:t>single proprietorships, partnerships, professional corporations if permitted by state law, or regular corporations.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53.</w:t>
            </w:r>
          </w:p>
          <w:p w:rsidR="00EF0533" w:rsidRDefault="00EF0533" w:rsidP="00EF0533">
            <w:pPr>
              <w:jc w:val="both"/>
              <w:rPr>
                <w:rFonts w:ascii="Times New Roman" w:hAnsi="Times New Roman"/>
                <w:sz w:val="20"/>
              </w:rPr>
            </w:pPr>
            <w:r>
              <w:rPr>
                <w:rFonts w:ascii="Times New Roman" w:hAnsi="Times New Roman"/>
                <w:sz w:val="20"/>
              </w:rPr>
              <w:t>medium</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According to the profession’s ethical standards, an auditor would be considered independent in which of the following instances?</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a</w:t>
            </w:r>
          </w:p>
        </w:tc>
        <w:tc>
          <w:tcPr>
            <w:tcW w:w="7938" w:type="dxa"/>
            <w:gridSpan w:val="7"/>
          </w:tcPr>
          <w:p w:rsidR="00EF0533" w:rsidRDefault="00EF0533" w:rsidP="001F17BC">
            <w:pPr>
              <w:ind w:left="522" w:hanging="540"/>
              <w:rPr>
                <w:rFonts w:ascii="Times New Roman" w:hAnsi="Times New Roman"/>
                <w:sz w:val="20"/>
              </w:rPr>
            </w:pPr>
            <w:r>
              <w:rPr>
                <w:rFonts w:ascii="Times New Roman" w:hAnsi="Times New Roman"/>
                <w:sz w:val="20"/>
              </w:rPr>
              <w:t>a.</w:t>
            </w:r>
            <w:r>
              <w:rPr>
                <w:rFonts w:ascii="Times New Roman" w:hAnsi="Times New Roman"/>
                <w:sz w:val="20"/>
              </w:rPr>
              <w:tab/>
              <w:t>The auditor’s checking account, which is fully insured by a federal agency, is held at a client financial institution.</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1F17BC">
            <w:pPr>
              <w:ind w:left="522" w:hanging="540"/>
              <w:rPr>
                <w:rFonts w:ascii="Times New Roman" w:hAnsi="Times New Roman"/>
                <w:sz w:val="20"/>
              </w:rPr>
            </w:pPr>
            <w:r>
              <w:rPr>
                <w:rFonts w:ascii="Times New Roman" w:hAnsi="Times New Roman"/>
                <w:sz w:val="20"/>
              </w:rPr>
              <w:t>b.</w:t>
            </w:r>
            <w:r>
              <w:rPr>
                <w:rFonts w:ascii="Times New Roman" w:hAnsi="Times New Roman"/>
                <w:sz w:val="20"/>
              </w:rPr>
              <w:tab/>
              <w:t>The auditor is also an attorney who advises the client as its general counsel.</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1F17BC">
            <w:pPr>
              <w:ind w:left="522" w:hanging="540"/>
              <w:rPr>
                <w:rFonts w:ascii="Times New Roman" w:hAnsi="Times New Roman"/>
                <w:sz w:val="20"/>
              </w:rPr>
            </w:pPr>
            <w:r>
              <w:rPr>
                <w:rFonts w:ascii="Times New Roman" w:hAnsi="Times New Roman"/>
                <w:sz w:val="20"/>
              </w:rPr>
              <w:t>c.</w:t>
            </w:r>
            <w:r>
              <w:rPr>
                <w:rFonts w:ascii="Times New Roman" w:hAnsi="Times New Roman"/>
                <w:sz w:val="20"/>
              </w:rPr>
              <w:tab/>
              <w:t>An employee of the auditor serves as treasurer of a charitable organization that is a client.</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1F17BC">
            <w:pPr>
              <w:ind w:left="522" w:hanging="540"/>
              <w:rPr>
                <w:rFonts w:ascii="Times New Roman" w:hAnsi="Times New Roman"/>
                <w:sz w:val="20"/>
              </w:rPr>
            </w:pPr>
            <w:r>
              <w:rPr>
                <w:rFonts w:ascii="Times New Roman" w:hAnsi="Times New Roman"/>
                <w:sz w:val="20"/>
              </w:rPr>
              <w:t>d.</w:t>
            </w:r>
            <w:r>
              <w:rPr>
                <w:rFonts w:ascii="Times New Roman" w:hAnsi="Times New Roman"/>
                <w:sz w:val="20"/>
              </w:rPr>
              <w:tab/>
              <w:t>The client owes the auditor fees for two consecutive annual audits.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54.</w:t>
            </w:r>
          </w:p>
          <w:p w:rsidR="00EF0533" w:rsidRDefault="00EF0533" w:rsidP="00EF0533">
            <w:pPr>
              <w:jc w:val="both"/>
              <w:rPr>
                <w:rFonts w:ascii="Times New Roman" w:hAnsi="Times New Roman"/>
                <w:sz w:val="20"/>
              </w:rPr>
            </w:pPr>
            <w:r>
              <w:rPr>
                <w:rFonts w:ascii="Times New Roman" w:hAnsi="Times New Roman"/>
                <w:sz w:val="20"/>
              </w:rPr>
              <w:t>medium</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If a nonpublic company asks an accountant to perform a review engagement, and the accountant has an immaterial direct financial interest in the company, the accountant is:</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b</w:t>
            </w:r>
          </w:p>
        </w:tc>
        <w:tc>
          <w:tcPr>
            <w:tcW w:w="7938" w:type="dxa"/>
            <w:gridSpan w:val="7"/>
          </w:tcPr>
          <w:p w:rsidR="00EF0533" w:rsidRDefault="00EF0533" w:rsidP="001F17BC">
            <w:pPr>
              <w:ind w:left="522" w:hanging="522"/>
              <w:rPr>
                <w:rFonts w:ascii="Times New Roman" w:hAnsi="Times New Roman"/>
                <w:sz w:val="20"/>
              </w:rPr>
            </w:pPr>
            <w:r>
              <w:rPr>
                <w:rFonts w:ascii="Times New Roman" w:hAnsi="Times New Roman"/>
                <w:sz w:val="20"/>
              </w:rPr>
              <w:t>a.</w:t>
            </w:r>
            <w:r>
              <w:rPr>
                <w:rFonts w:ascii="Times New Roman" w:hAnsi="Times New Roman"/>
                <w:sz w:val="20"/>
              </w:rPr>
              <w:tab/>
              <w:t>independent because the financial interest is immaterial and, therefore, may issue a review report.</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1F17BC">
            <w:pPr>
              <w:ind w:left="522" w:hanging="522"/>
              <w:rPr>
                <w:rFonts w:ascii="Times New Roman" w:hAnsi="Times New Roman"/>
                <w:sz w:val="20"/>
              </w:rPr>
            </w:pPr>
            <w:r>
              <w:rPr>
                <w:rFonts w:ascii="Times New Roman" w:hAnsi="Times New Roman"/>
                <w:sz w:val="20"/>
              </w:rPr>
              <w:t>b.</w:t>
            </w:r>
            <w:r>
              <w:rPr>
                <w:rFonts w:ascii="Times New Roman" w:hAnsi="Times New Roman"/>
                <w:sz w:val="20"/>
              </w:rPr>
              <w:tab/>
              <w:t>not independent and, therefore, may not issue a review report.</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1F17BC">
            <w:pPr>
              <w:ind w:left="522" w:hanging="522"/>
              <w:rPr>
                <w:rFonts w:ascii="Times New Roman" w:hAnsi="Times New Roman"/>
                <w:sz w:val="20"/>
              </w:rPr>
            </w:pPr>
            <w:r>
              <w:rPr>
                <w:rFonts w:ascii="Times New Roman" w:hAnsi="Times New Roman"/>
                <w:sz w:val="20"/>
              </w:rPr>
              <w:t>c.</w:t>
            </w:r>
            <w:r>
              <w:rPr>
                <w:rFonts w:ascii="Times New Roman" w:hAnsi="Times New Roman"/>
                <w:sz w:val="20"/>
              </w:rPr>
              <w:tab/>
              <w:t>not independent and, therefore, may not be associated with the financial statements.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1F17BC">
            <w:pPr>
              <w:ind w:left="522" w:hanging="522"/>
              <w:rPr>
                <w:rFonts w:ascii="Times New Roman" w:hAnsi="Times New Roman"/>
                <w:sz w:val="20"/>
              </w:rPr>
            </w:pPr>
            <w:r>
              <w:rPr>
                <w:rFonts w:ascii="Times New Roman" w:hAnsi="Times New Roman"/>
                <w:sz w:val="20"/>
              </w:rPr>
              <w:t>d.</w:t>
            </w:r>
            <w:r>
              <w:rPr>
                <w:rFonts w:ascii="Times New Roman" w:hAnsi="Times New Roman"/>
                <w:sz w:val="20"/>
              </w:rPr>
              <w:tab/>
              <w:t>not independent and, therefore, may issue a review report, but may not issue an auditor’s opinion.</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55. (SOX)</w:t>
            </w:r>
          </w:p>
          <w:p w:rsidR="00EF0533" w:rsidRDefault="00EF0533" w:rsidP="00EF0533">
            <w:pPr>
              <w:jc w:val="both"/>
              <w:rPr>
                <w:rFonts w:ascii="Times New Roman" w:hAnsi="Times New Roman"/>
                <w:sz w:val="20"/>
              </w:rPr>
            </w:pPr>
            <w:r>
              <w:rPr>
                <w:rFonts w:ascii="Times New Roman" w:hAnsi="Times New Roman"/>
                <w:sz w:val="20"/>
              </w:rPr>
              <w:t>medium</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The Sarbanes-Oxley Act requires a cooling off period of how long before a member of an audit team can work for a client in a key management position?</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b</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Eighteen months.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Twelve months.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Thirty-six months.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It is not specified; instead it is left to the auditor’s discretion.</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56.</w:t>
            </w:r>
          </w:p>
          <w:p w:rsidR="00EF0533" w:rsidRDefault="00EF0533" w:rsidP="00EF0533">
            <w:pPr>
              <w:jc w:val="both"/>
              <w:rPr>
                <w:rFonts w:ascii="Times New Roman" w:hAnsi="Times New Roman"/>
                <w:sz w:val="20"/>
              </w:rPr>
            </w:pPr>
            <w:r>
              <w:rPr>
                <w:rFonts w:ascii="Times New Roman" w:hAnsi="Times New Roman"/>
                <w:sz w:val="20"/>
              </w:rPr>
              <w:t>medium</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In determining independence with respect to any audit engagement, the ultimate decision as to whether or not the auditor is independent must be made by the:</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a</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auditor.</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client.</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audit committee.</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public.</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57.</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A CPA firm should decline an offer to perform management advisory services engagement if:</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medium</w:t>
            </w:r>
          </w:p>
        </w:tc>
        <w:tc>
          <w:tcPr>
            <w:tcW w:w="7938" w:type="dxa"/>
            <w:gridSpan w:val="7"/>
          </w:tcPr>
          <w:p w:rsidR="00EF0533" w:rsidRDefault="00EF0533" w:rsidP="00EF0533">
            <w:pPr>
              <w:tabs>
                <w:tab w:val="left" w:pos="432"/>
              </w:tabs>
              <w:ind w:left="432" w:hanging="432"/>
              <w:jc w:val="both"/>
              <w:rPr>
                <w:rFonts w:ascii="Times New Roman" w:hAnsi="Times New Roman"/>
                <w:sz w:val="20"/>
              </w:rPr>
            </w:pPr>
            <w:r>
              <w:rPr>
                <w:rFonts w:ascii="Times New Roman" w:hAnsi="Times New Roman"/>
                <w:sz w:val="20"/>
              </w:rPr>
              <w:t>a.</w:t>
            </w:r>
            <w:r>
              <w:rPr>
                <w:rFonts w:ascii="Times New Roman" w:hAnsi="Times New Roman"/>
                <w:sz w:val="20"/>
              </w:rPr>
              <w:tab/>
              <w:t>the proposed engagement is not accounting-related.</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c</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recommendations made by the CPA firm are to be subject to review by the client.</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ind w:left="432" w:hanging="432"/>
              <w:jc w:val="both"/>
              <w:rPr>
                <w:rFonts w:ascii="Times New Roman" w:hAnsi="Times New Roman"/>
                <w:sz w:val="20"/>
              </w:rPr>
            </w:pPr>
            <w:r>
              <w:rPr>
                <w:rFonts w:ascii="Times New Roman" w:hAnsi="Times New Roman"/>
                <w:sz w:val="20"/>
              </w:rPr>
              <w:t>c.</w:t>
            </w:r>
            <w:r>
              <w:rPr>
                <w:rFonts w:ascii="Times New Roman" w:hAnsi="Times New Roman"/>
                <w:sz w:val="20"/>
              </w:rPr>
              <w:tab/>
              <w:t>acceptance would require the CPA firm to make management decisions for an audit client.</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any of the above is true.</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ind w:left="432" w:hanging="432"/>
              <w:jc w:val="both"/>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58.</w:t>
            </w:r>
          </w:p>
          <w:p w:rsidR="00EF0533" w:rsidRDefault="00EF0533" w:rsidP="00EF0533">
            <w:pPr>
              <w:jc w:val="both"/>
              <w:rPr>
                <w:rFonts w:ascii="Times New Roman" w:hAnsi="Times New Roman"/>
                <w:sz w:val="20"/>
              </w:rPr>
            </w:pPr>
            <w:r>
              <w:rPr>
                <w:rFonts w:ascii="Times New Roman" w:hAnsi="Times New Roman"/>
                <w:sz w:val="20"/>
              </w:rPr>
              <w:t>medium</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In which of the following circumstances would a CPA be bound by ethics to refrain from disclosing any confidential information about a client?</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b</w:t>
            </w:r>
          </w:p>
        </w:tc>
        <w:tc>
          <w:tcPr>
            <w:tcW w:w="7938" w:type="dxa"/>
            <w:gridSpan w:val="7"/>
          </w:tcPr>
          <w:p w:rsidR="00EF0533" w:rsidRDefault="00EF0533" w:rsidP="00EF0533">
            <w:pPr>
              <w:tabs>
                <w:tab w:val="left" w:pos="432"/>
              </w:tabs>
              <w:ind w:left="432" w:hanging="432"/>
              <w:jc w:val="both"/>
              <w:rPr>
                <w:rFonts w:ascii="Times New Roman" w:hAnsi="Times New Roman"/>
                <w:sz w:val="20"/>
              </w:rPr>
            </w:pPr>
            <w:r>
              <w:rPr>
                <w:rFonts w:ascii="Times New Roman" w:hAnsi="Times New Roman"/>
                <w:sz w:val="20"/>
              </w:rPr>
              <w:t>a.</w:t>
            </w:r>
            <w:r>
              <w:rPr>
                <w:rFonts w:ascii="Times New Roman" w:hAnsi="Times New Roman"/>
                <w:sz w:val="20"/>
              </w:rPr>
              <w:tab/>
              <w:t>The CPA is issued a summons enforceable by a court order which orders the CPA to present confidential information.</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ind w:left="432" w:hanging="432"/>
              <w:jc w:val="both"/>
              <w:rPr>
                <w:rFonts w:ascii="Times New Roman" w:hAnsi="Times New Roman"/>
                <w:sz w:val="20"/>
              </w:rPr>
            </w:pPr>
            <w:r>
              <w:rPr>
                <w:rFonts w:ascii="Times New Roman" w:hAnsi="Times New Roman"/>
                <w:sz w:val="20"/>
              </w:rPr>
              <w:t>b.</w:t>
            </w:r>
            <w:r>
              <w:rPr>
                <w:rFonts w:ascii="Times New Roman" w:hAnsi="Times New Roman"/>
                <w:sz w:val="20"/>
              </w:rPr>
              <w:tab/>
              <w:t>A major stockholder of a client company seeks accounting information from the CPA after management declined to disclose the requested information.</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ind w:left="432" w:hanging="432"/>
              <w:jc w:val="both"/>
              <w:rPr>
                <w:rFonts w:ascii="Times New Roman" w:hAnsi="Times New Roman"/>
                <w:sz w:val="20"/>
              </w:rPr>
            </w:pPr>
            <w:r>
              <w:rPr>
                <w:rFonts w:ascii="Times New Roman" w:hAnsi="Times New Roman"/>
                <w:sz w:val="20"/>
              </w:rPr>
              <w:t>c.</w:t>
            </w:r>
            <w:r>
              <w:rPr>
                <w:rFonts w:ascii="Times New Roman" w:hAnsi="Times New Roman"/>
                <w:sz w:val="20"/>
              </w:rPr>
              <w:tab/>
              <w:t>Confidential client information is made available as part of a quality review of the CPA’s practice by a peer review team authorized by the AICPA.</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ind w:left="432" w:hanging="432"/>
              <w:jc w:val="both"/>
              <w:rPr>
                <w:rFonts w:ascii="Times New Roman" w:hAnsi="Times New Roman"/>
                <w:sz w:val="20"/>
              </w:rPr>
            </w:pPr>
            <w:r>
              <w:rPr>
                <w:rFonts w:ascii="Times New Roman" w:hAnsi="Times New Roman"/>
                <w:sz w:val="20"/>
              </w:rPr>
              <w:t>d.</w:t>
            </w:r>
            <w:r>
              <w:rPr>
                <w:rFonts w:ascii="Times New Roman" w:hAnsi="Times New Roman"/>
                <w:sz w:val="20"/>
              </w:rPr>
              <w:tab/>
              <w:t>An inquiry by a disciplinary body of a state CPA society requests confidential client information.</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59.</w:t>
            </w:r>
          </w:p>
          <w:p w:rsidR="00EF0533" w:rsidRDefault="00EF0533" w:rsidP="00EF0533">
            <w:pPr>
              <w:jc w:val="both"/>
              <w:rPr>
                <w:rFonts w:ascii="Times New Roman" w:hAnsi="Times New Roman"/>
                <w:sz w:val="20"/>
              </w:rPr>
            </w:pPr>
            <w:r>
              <w:rPr>
                <w:rFonts w:ascii="Times New Roman" w:hAnsi="Times New Roman"/>
                <w:sz w:val="20"/>
              </w:rPr>
              <w:t>challenging</w:t>
            </w:r>
          </w:p>
          <w:p w:rsidR="00EF0533" w:rsidRDefault="00EF0533" w:rsidP="00EF0533">
            <w:pPr>
              <w:jc w:val="both"/>
              <w:rPr>
                <w:rFonts w:ascii="Times New Roman" w:hAnsi="Times New Roman"/>
                <w:sz w:val="20"/>
              </w:rPr>
            </w:pPr>
            <w:r>
              <w:rPr>
                <w:rFonts w:ascii="Times New Roman" w:hAnsi="Times New Roman"/>
                <w:sz w:val="20"/>
              </w:rPr>
              <w:t>b</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 xml:space="preserve">Companies are required to disclose in their proxy statement or annual filings with the SEC the total amount of audit and non-audit fees paid to the audit firm for the two most recent years. Which of the following is </w:t>
            </w:r>
            <w:r w:rsidRPr="004617A6">
              <w:rPr>
                <w:rFonts w:ascii="Times New Roman" w:hAnsi="Times New Roman"/>
                <w:b/>
                <w:sz w:val="20"/>
              </w:rPr>
              <w:t>not</w:t>
            </w:r>
            <w:r>
              <w:rPr>
                <w:rFonts w:ascii="Times New Roman" w:hAnsi="Times New Roman"/>
                <w:sz w:val="20"/>
              </w:rPr>
              <w:t xml:space="preserve"> one of the categories of fees that must be disclosed?</w:t>
            </w:r>
          </w:p>
          <w:p w:rsidR="00EF0533" w:rsidRDefault="00EF0533" w:rsidP="00EF053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“Tax fees”</w:t>
            </w:r>
          </w:p>
          <w:p w:rsidR="00EF0533" w:rsidRDefault="00EF0533" w:rsidP="00EF053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“Consulting fees”</w:t>
            </w:r>
          </w:p>
          <w:p w:rsidR="00EF0533" w:rsidRDefault="00EF0533" w:rsidP="00EF0533">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“Audit-related fees”</w:t>
            </w:r>
          </w:p>
          <w:p w:rsidR="00EF0533" w:rsidRDefault="00EF0533" w:rsidP="00EF053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“All other fees”</w:t>
            </w:r>
          </w:p>
          <w:p w:rsidR="00EF0533" w:rsidRDefault="00EF0533" w:rsidP="00EF0533">
            <w:pPr>
              <w:tabs>
                <w:tab w:val="left" w:pos="432"/>
              </w:tabs>
              <w:jc w:val="both"/>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60.</w:t>
            </w:r>
          </w:p>
          <w:p w:rsidR="00EF0533" w:rsidRDefault="00EF0533" w:rsidP="00EF0533">
            <w:pPr>
              <w:jc w:val="both"/>
              <w:rPr>
                <w:rFonts w:ascii="Times New Roman" w:hAnsi="Times New Roman"/>
                <w:sz w:val="20"/>
              </w:rPr>
            </w:pPr>
            <w:r>
              <w:rPr>
                <w:rFonts w:ascii="Times New Roman" w:hAnsi="Times New Roman"/>
                <w:sz w:val="20"/>
              </w:rPr>
              <w:t>challenging</w:t>
            </w:r>
          </w:p>
          <w:p w:rsidR="00EF0533" w:rsidRDefault="00EF0533" w:rsidP="00EF0533">
            <w:pPr>
              <w:jc w:val="both"/>
              <w:rPr>
                <w:rFonts w:ascii="Times New Roman" w:hAnsi="Times New Roman"/>
                <w:sz w:val="20"/>
              </w:rPr>
            </w:pPr>
            <w:r>
              <w:rPr>
                <w:rFonts w:ascii="Times New Roman" w:hAnsi="Times New Roman"/>
                <w:sz w:val="20"/>
              </w:rPr>
              <w:t>a</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Four of the six Ethical Principles in the AICPA’s</w:t>
            </w:r>
            <w:r>
              <w:rPr>
                <w:rFonts w:ascii="Times New Roman" w:hAnsi="Times New Roman"/>
                <w:i/>
                <w:sz w:val="20"/>
              </w:rPr>
              <w:t xml:space="preserve"> Code of Professional Conduct</w:t>
            </w:r>
            <w:r>
              <w:rPr>
                <w:rFonts w:ascii="Times New Roman" w:hAnsi="Times New Roman"/>
                <w:sz w:val="20"/>
              </w:rPr>
              <w:t xml:space="preserve"> are equally applicable to all members of the AICPA. Which of the following principles applies only to members in public practice?</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Scope and Nature of Services.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Integrity.</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Due Care.</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The Public Interest.</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61.</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 xml:space="preserve">Interpretations of the </w:t>
            </w:r>
            <w:r>
              <w:rPr>
                <w:rFonts w:ascii="Times New Roman" w:hAnsi="Times New Roman"/>
                <w:i/>
                <w:sz w:val="20"/>
              </w:rPr>
              <w:t xml:space="preserve">AICPA Code of Professional Conduct </w:t>
            </w:r>
            <w:r>
              <w:rPr>
                <w:rFonts w:ascii="Times New Roman" w:hAnsi="Times New Roman"/>
                <w:sz w:val="20"/>
              </w:rPr>
              <w:t>are dominated by the concept of:</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challenging</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independence.</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a</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compliance with standards.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accounting.</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acts discreditable to the profession.</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62.</w:t>
            </w:r>
          </w:p>
          <w:p w:rsidR="00EF0533" w:rsidRDefault="00EF0533" w:rsidP="00EF0533">
            <w:pPr>
              <w:jc w:val="both"/>
              <w:rPr>
                <w:rFonts w:ascii="Times New Roman" w:hAnsi="Times New Roman"/>
                <w:sz w:val="20"/>
              </w:rPr>
            </w:pPr>
            <w:r>
              <w:rPr>
                <w:rFonts w:ascii="Times New Roman" w:hAnsi="Times New Roman"/>
                <w:sz w:val="20"/>
              </w:rPr>
              <w:t>challenging</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An audit committee, consisting of members of the client’s board of directors who are not a part of company management, is required for all companies:</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c</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that have audits performed by AICPA member firms.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that must file 10-K reports with the SEC.</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listed on the New York Stock Exchange.</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in all circumstances.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63.</w:t>
            </w:r>
          </w:p>
          <w:p w:rsidR="00EF0533" w:rsidRDefault="00EF0533" w:rsidP="00EF0533">
            <w:pPr>
              <w:jc w:val="both"/>
              <w:rPr>
                <w:rFonts w:ascii="Times New Roman" w:hAnsi="Times New Roman"/>
                <w:sz w:val="20"/>
              </w:rPr>
            </w:pPr>
            <w:r>
              <w:rPr>
                <w:rFonts w:ascii="Times New Roman" w:hAnsi="Times New Roman"/>
                <w:sz w:val="20"/>
              </w:rPr>
              <w:t>challenging</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 xml:space="preserve">The </w:t>
            </w:r>
            <w:r w:rsidRPr="001D5F26">
              <w:rPr>
                <w:rFonts w:ascii="Times New Roman" w:hAnsi="Times New Roman"/>
                <w:sz w:val="20"/>
              </w:rPr>
              <w:t xml:space="preserve">Code of Professional Conduct </w:t>
            </w:r>
            <w:r>
              <w:rPr>
                <w:rFonts w:ascii="Times New Roman" w:hAnsi="Times New Roman"/>
                <w:sz w:val="20"/>
              </w:rPr>
              <w:t>is established by the membership of the AICPA, and the Interpretations of the Rules of Conduct are prepared by the:</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d</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Financial Accounting Standards Board.</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Securities and Exchange Commission.</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CPA licensing agencies within each state.</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Professional Ethics Executive Committee of the AICPA.</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64.</w:t>
            </w:r>
          </w:p>
          <w:p w:rsidR="00EF0533" w:rsidRDefault="00EF0533" w:rsidP="00EF0533">
            <w:pPr>
              <w:jc w:val="both"/>
              <w:rPr>
                <w:rFonts w:ascii="Times New Roman" w:hAnsi="Times New Roman"/>
                <w:sz w:val="20"/>
              </w:rPr>
            </w:pPr>
            <w:r>
              <w:rPr>
                <w:rFonts w:ascii="Times New Roman" w:hAnsi="Times New Roman"/>
                <w:sz w:val="20"/>
              </w:rPr>
              <w:t>challenging</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 xml:space="preserve">Generally, loans between a CPA firm or its members and an audit client are prohibited because they create a financial relationship.  Which of the following is </w:t>
            </w:r>
            <w:r w:rsidRPr="00EF0533">
              <w:rPr>
                <w:rFonts w:ascii="Times New Roman" w:hAnsi="Times New Roman"/>
                <w:sz w:val="20"/>
              </w:rPr>
              <w:t>not</w:t>
            </w:r>
            <w:r>
              <w:rPr>
                <w:rFonts w:ascii="Times New Roman" w:hAnsi="Times New Roman"/>
                <w:sz w:val="20"/>
              </w:rPr>
              <w:t xml:space="preserve"> an exception to this rule?</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d</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Automobile loans.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Loans fully collateralized by cash deposits at the same financial institution.</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Home mortgages.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Unpaid credit card balances not exceeding $15,000.</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lastRenderedPageBreak/>
              <w:t>65.</w:t>
            </w:r>
          </w:p>
          <w:p w:rsidR="00EF0533" w:rsidRDefault="00EF0533" w:rsidP="00EF0533">
            <w:pPr>
              <w:jc w:val="both"/>
              <w:rPr>
                <w:rFonts w:ascii="Times New Roman" w:hAnsi="Times New Roman"/>
                <w:sz w:val="20"/>
              </w:rPr>
            </w:pPr>
            <w:r>
              <w:rPr>
                <w:rFonts w:ascii="Times New Roman" w:hAnsi="Times New Roman"/>
                <w:sz w:val="20"/>
              </w:rPr>
              <w:t>challenging</w:t>
            </w:r>
          </w:p>
          <w:p w:rsidR="00EF0533" w:rsidRDefault="00EF0533" w:rsidP="00EF0533">
            <w:pPr>
              <w:jc w:val="both"/>
              <w:rPr>
                <w:rFonts w:ascii="Times New Roman" w:hAnsi="Times New Roman"/>
                <w:sz w:val="20"/>
              </w:rPr>
            </w:pPr>
            <w:r>
              <w:rPr>
                <w:rFonts w:ascii="Times New Roman" w:hAnsi="Times New Roman"/>
                <w:sz w:val="20"/>
              </w:rPr>
              <w:t>c</w:t>
            </w: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 xml:space="preserve">Generally, loans between a CPA firm or its members and an audit client are prohibited because it is a financial relationship. Which of the following, made under normal lending procedures, is </w:t>
            </w:r>
            <w:r w:rsidRPr="00EF0533">
              <w:rPr>
                <w:rFonts w:ascii="Times New Roman" w:hAnsi="Times New Roman"/>
                <w:sz w:val="20"/>
              </w:rPr>
              <w:t>not</w:t>
            </w:r>
            <w:r>
              <w:rPr>
                <w:rFonts w:ascii="Times New Roman" w:hAnsi="Times New Roman"/>
                <w:sz w:val="20"/>
              </w:rPr>
              <w:t xml:space="preserve"> an exception to this rule?</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Immaterial loans.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Home mortgages.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Material loans.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Secured loans.</w:t>
            </w:r>
          </w:p>
        </w:tc>
      </w:tr>
      <w:tr w:rsidR="00EF0533" w:rsidTr="00EF0533">
        <w:tc>
          <w:tcPr>
            <w:tcW w:w="1638" w:type="dxa"/>
          </w:tcPr>
          <w:p w:rsidR="00EF0533" w:rsidRDefault="00EF0533" w:rsidP="00EF0533">
            <w:pPr>
              <w:jc w:val="both"/>
              <w:rPr>
                <w:rFonts w:ascii="Times New Roman" w:hAnsi="Times New Roman"/>
                <w:sz w:val="20"/>
              </w:rPr>
            </w:pPr>
          </w:p>
        </w:tc>
        <w:tc>
          <w:tcPr>
            <w:tcW w:w="7938" w:type="dxa"/>
            <w:gridSpan w:val="7"/>
          </w:tcPr>
          <w:p w:rsidR="00EF0533" w:rsidRDefault="00EF0533" w:rsidP="00EF0533">
            <w:pPr>
              <w:tabs>
                <w:tab w:val="left" w:pos="432"/>
              </w:tabs>
              <w:jc w:val="both"/>
              <w:rPr>
                <w:rFonts w:ascii="Times New Roman" w:hAnsi="Times New Roman"/>
                <w:sz w:val="20"/>
              </w:rPr>
            </w:pPr>
          </w:p>
        </w:tc>
      </w:tr>
    </w:tbl>
    <w:p w:rsidR="00D62435" w:rsidRDefault="00D62435">
      <w:r>
        <w:br w:type="page"/>
      </w:r>
    </w:p>
    <w:tbl>
      <w:tblPr>
        <w:tblW w:w="9745" w:type="dxa"/>
        <w:tblLayout w:type="fixed"/>
        <w:tblLook w:val="0000" w:firstRow="0" w:lastRow="0" w:firstColumn="0" w:lastColumn="0" w:noHBand="0" w:noVBand="0"/>
      </w:tblPr>
      <w:tblGrid>
        <w:gridCol w:w="1908"/>
        <w:gridCol w:w="900"/>
        <w:gridCol w:w="2284"/>
        <w:gridCol w:w="56"/>
        <w:gridCol w:w="180"/>
        <w:gridCol w:w="1620"/>
        <w:gridCol w:w="2448"/>
        <w:gridCol w:w="349"/>
      </w:tblGrid>
      <w:tr w:rsidR="00EF0533" w:rsidTr="001F17BC">
        <w:trPr>
          <w:gridAfter w:val="1"/>
          <w:wAfter w:w="349" w:type="dxa"/>
        </w:trPr>
        <w:tc>
          <w:tcPr>
            <w:tcW w:w="1908" w:type="dxa"/>
          </w:tcPr>
          <w:p w:rsidR="00EF0533" w:rsidRDefault="00EF0533" w:rsidP="00EF0533">
            <w:pPr>
              <w:jc w:val="both"/>
              <w:rPr>
                <w:rFonts w:ascii="Times New Roman" w:hAnsi="Times New Roman"/>
                <w:sz w:val="20"/>
              </w:rPr>
            </w:pPr>
            <w:r>
              <w:rPr>
                <w:rFonts w:ascii="Times New Roman" w:hAnsi="Times New Roman"/>
                <w:sz w:val="20"/>
              </w:rPr>
              <w:lastRenderedPageBreak/>
              <w:t>66.</w:t>
            </w:r>
          </w:p>
        </w:tc>
        <w:tc>
          <w:tcPr>
            <w:tcW w:w="7488" w:type="dxa"/>
            <w:gridSpan w:val="6"/>
          </w:tcPr>
          <w:p w:rsidR="00EF0533" w:rsidRDefault="00EF0533" w:rsidP="001F17BC">
            <w:pPr>
              <w:tabs>
                <w:tab w:val="left" w:pos="432"/>
              </w:tabs>
              <w:rPr>
                <w:rFonts w:ascii="Times New Roman" w:hAnsi="Times New Roman"/>
                <w:sz w:val="20"/>
              </w:rPr>
            </w:pPr>
            <w:r>
              <w:rPr>
                <w:rFonts w:ascii="Times New Roman" w:hAnsi="Times New Roman"/>
                <w:sz w:val="20"/>
              </w:rPr>
              <w:t>Rule 101 indicates that materiality is a consideration for:</w:t>
            </w:r>
          </w:p>
        </w:tc>
      </w:tr>
      <w:tr w:rsidR="00EF0533" w:rsidTr="001F17BC">
        <w:trPr>
          <w:gridAfter w:val="1"/>
          <w:wAfter w:w="349" w:type="dxa"/>
        </w:trPr>
        <w:tc>
          <w:tcPr>
            <w:tcW w:w="1908" w:type="dxa"/>
          </w:tcPr>
          <w:p w:rsidR="00EF0533" w:rsidRDefault="00EF0533" w:rsidP="00EF0533">
            <w:pPr>
              <w:jc w:val="both"/>
              <w:rPr>
                <w:rFonts w:ascii="Times New Roman" w:hAnsi="Times New Roman"/>
                <w:sz w:val="20"/>
              </w:rPr>
            </w:pPr>
            <w:r>
              <w:rPr>
                <w:rFonts w:ascii="Times New Roman" w:hAnsi="Times New Roman"/>
                <w:sz w:val="20"/>
              </w:rPr>
              <w:t>Medium</w:t>
            </w:r>
          </w:p>
          <w:p w:rsidR="00EF0533" w:rsidRDefault="00EF0533" w:rsidP="00EF0533">
            <w:pPr>
              <w:jc w:val="both"/>
              <w:rPr>
                <w:rFonts w:ascii="Times New Roman" w:hAnsi="Times New Roman"/>
                <w:sz w:val="20"/>
              </w:rPr>
            </w:pPr>
            <w:r>
              <w:rPr>
                <w:rFonts w:ascii="Times New Roman" w:hAnsi="Times New Roman"/>
                <w:sz w:val="20"/>
              </w:rPr>
              <w:t>d</w:t>
            </w:r>
          </w:p>
        </w:tc>
        <w:tc>
          <w:tcPr>
            <w:tcW w:w="3184" w:type="dxa"/>
            <w:gridSpan w:val="2"/>
            <w:tcBorders>
              <w:bottom w:val="single" w:sz="4" w:space="0" w:color="auto"/>
            </w:tcBorders>
          </w:tcPr>
          <w:p w:rsidR="00EF0533" w:rsidRDefault="00EF0533" w:rsidP="001F17BC">
            <w:pPr>
              <w:rPr>
                <w:rFonts w:ascii="Times New Roman" w:hAnsi="Times New Roman"/>
                <w:sz w:val="20"/>
              </w:rPr>
            </w:pPr>
          </w:p>
          <w:p w:rsidR="00EF0533" w:rsidRDefault="00EF0533" w:rsidP="00EF0533">
            <w:pPr>
              <w:tabs>
                <w:tab w:val="left" w:pos="432"/>
              </w:tabs>
              <w:rPr>
                <w:rFonts w:ascii="Times New Roman" w:hAnsi="Times New Roman"/>
                <w:sz w:val="20"/>
              </w:rPr>
            </w:pPr>
            <w:r>
              <w:rPr>
                <w:rFonts w:ascii="Times New Roman" w:hAnsi="Times New Roman"/>
                <w:sz w:val="20"/>
              </w:rPr>
              <w:t>Evaluating direct investments made by the CPA</w:t>
            </w:r>
          </w:p>
        </w:tc>
        <w:tc>
          <w:tcPr>
            <w:tcW w:w="236" w:type="dxa"/>
            <w:gridSpan w:val="2"/>
          </w:tcPr>
          <w:p w:rsidR="00EF0533" w:rsidRDefault="00EF0533" w:rsidP="00EF0533">
            <w:pPr>
              <w:tabs>
                <w:tab w:val="left" w:pos="432"/>
              </w:tabs>
              <w:jc w:val="both"/>
              <w:rPr>
                <w:rFonts w:ascii="Times New Roman" w:hAnsi="Times New Roman"/>
                <w:sz w:val="20"/>
              </w:rPr>
            </w:pPr>
          </w:p>
        </w:tc>
        <w:tc>
          <w:tcPr>
            <w:tcW w:w="4068" w:type="dxa"/>
            <w:gridSpan w:val="2"/>
            <w:tcBorders>
              <w:bottom w:val="single" w:sz="4" w:space="0" w:color="auto"/>
            </w:tcBorders>
          </w:tcPr>
          <w:p w:rsidR="00EF0533" w:rsidRDefault="00EF0533" w:rsidP="00EF0533">
            <w:pPr>
              <w:tabs>
                <w:tab w:val="left" w:pos="432"/>
              </w:tabs>
              <w:jc w:val="both"/>
              <w:rPr>
                <w:rFonts w:ascii="Times New Roman" w:hAnsi="Times New Roman"/>
                <w:sz w:val="20"/>
              </w:rPr>
            </w:pPr>
          </w:p>
          <w:p w:rsidR="00EF0533" w:rsidRDefault="00EF0533" w:rsidP="00EF0533">
            <w:pPr>
              <w:tabs>
                <w:tab w:val="left" w:pos="432"/>
              </w:tabs>
              <w:jc w:val="both"/>
              <w:rPr>
                <w:rFonts w:ascii="Times New Roman" w:hAnsi="Times New Roman"/>
                <w:sz w:val="20"/>
              </w:rPr>
            </w:pPr>
          </w:p>
          <w:p w:rsidR="00EF0533" w:rsidRDefault="00EF0533" w:rsidP="00EF0533">
            <w:pPr>
              <w:tabs>
                <w:tab w:val="left" w:pos="432"/>
              </w:tabs>
              <w:jc w:val="both"/>
              <w:rPr>
                <w:rFonts w:ascii="Times New Roman" w:hAnsi="Times New Roman"/>
                <w:sz w:val="20"/>
              </w:rPr>
            </w:pPr>
            <w:r>
              <w:rPr>
                <w:rFonts w:ascii="Times New Roman" w:hAnsi="Times New Roman"/>
                <w:sz w:val="20"/>
              </w:rPr>
              <w:t>Evaluating indirect ownership investments</w:t>
            </w:r>
          </w:p>
        </w:tc>
      </w:tr>
      <w:tr w:rsidR="00EF0533" w:rsidTr="001F17BC">
        <w:tc>
          <w:tcPr>
            <w:tcW w:w="1908" w:type="dxa"/>
          </w:tcPr>
          <w:p w:rsidR="00EF0533" w:rsidRDefault="00EF0533" w:rsidP="00EF0533">
            <w:pPr>
              <w:jc w:val="both"/>
              <w:rPr>
                <w:rFonts w:ascii="Times New Roman" w:hAnsi="Times New Roman"/>
                <w:sz w:val="20"/>
              </w:rPr>
            </w:pPr>
          </w:p>
        </w:tc>
        <w:tc>
          <w:tcPr>
            <w:tcW w:w="900" w:type="dxa"/>
            <w:shd w:val="clear" w:color="auto" w:fill="auto"/>
          </w:tcPr>
          <w:p w:rsidR="00EF0533" w:rsidRDefault="00EF0533" w:rsidP="00EF0533">
            <w:pPr>
              <w:tabs>
                <w:tab w:val="left" w:pos="432"/>
              </w:tabs>
              <w:jc w:val="both"/>
              <w:rPr>
                <w:rFonts w:ascii="Times New Roman" w:hAnsi="Times New Roman"/>
                <w:sz w:val="20"/>
              </w:rPr>
            </w:pPr>
            <w:r>
              <w:rPr>
                <w:rFonts w:ascii="Times New Roman" w:hAnsi="Times New Roman"/>
                <w:sz w:val="20"/>
              </w:rPr>
              <w:t>a.</w:t>
            </w:r>
          </w:p>
        </w:tc>
        <w:tc>
          <w:tcPr>
            <w:tcW w:w="2340" w:type="dxa"/>
            <w:gridSpan w:val="2"/>
            <w:shd w:val="clear" w:color="auto" w:fill="auto"/>
          </w:tcPr>
          <w:p w:rsidR="00EF0533" w:rsidRDefault="00EF0533" w:rsidP="00EF0533">
            <w:pPr>
              <w:tabs>
                <w:tab w:val="left" w:pos="432"/>
              </w:tabs>
              <w:jc w:val="both"/>
              <w:rPr>
                <w:rFonts w:ascii="Times New Roman" w:hAnsi="Times New Roman"/>
                <w:sz w:val="20"/>
              </w:rPr>
            </w:pPr>
            <w:r>
              <w:rPr>
                <w:rFonts w:ascii="Times New Roman" w:hAnsi="Times New Roman"/>
                <w:sz w:val="20"/>
              </w:rPr>
              <w:t>Yes</w:t>
            </w:r>
          </w:p>
        </w:tc>
        <w:tc>
          <w:tcPr>
            <w:tcW w:w="1800" w:type="dxa"/>
            <w:gridSpan w:val="2"/>
            <w:shd w:val="clear" w:color="auto" w:fill="auto"/>
          </w:tcPr>
          <w:p w:rsidR="00EF0533" w:rsidRDefault="00EF0533" w:rsidP="00EF0533">
            <w:pPr>
              <w:tabs>
                <w:tab w:val="left" w:pos="432"/>
              </w:tabs>
              <w:jc w:val="both"/>
              <w:rPr>
                <w:rFonts w:ascii="Times New Roman" w:hAnsi="Times New Roman"/>
                <w:sz w:val="20"/>
              </w:rPr>
            </w:pPr>
          </w:p>
        </w:tc>
        <w:tc>
          <w:tcPr>
            <w:tcW w:w="2797" w:type="dxa"/>
            <w:gridSpan w:val="2"/>
            <w:shd w:val="clear" w:color="auto" w:fill="auto"/>
          </w:tcPr>
          <w:p w:rsidR="00EF0533" w:rsidRDefault="00EF0533" w:rsidP="00EF0533">
            <w:pPr>
              <w:tabs>
                <w:tab w:val="left" w:pos="432"/>
              </w:tabs>
              <w:jc w:val="both"/>
              <w:rPr>
                <w:rFonts w:ascii="Times New Roman" w:hAnsi="Times New Roman"/>
                <w:sz w:val="20"/>
              </w:rPr>
            </w:pPr>
            <w:r>
              <w:rPr>
                <w:rFonts w:ascii="Times New Roman" w:hAnsi="Times New Roman"/>
                <w:sz w:val="20"/>
              </w:rPr>
              <w:t>Yes</w:t>
            </w:r>
          </w:p>
        </w:tc>
      </w:tr>
      <w:tr w:rsidR="00EF0533" w:rsidTr="001F17BC">
        <w:tc>
          <w:tcPr>
            <w:tcW w:w="1908" w:type="dxa"/>
          </w:tcPr>
          <w:p w:rsidR="00EF0533" w:rsidRDefault="00EF0533" w:rsidP="00EF0533">
            <w:pPr>
              <w:jc w:val="both"/>
              <w:rPr>
                <w:rFonts w:ascii="Times New Roman" w:hAnsi="Times New Roman"/>
                <w:sz w:val="20"/>
              </w:rPr>
            </w:pPr>
          </w:p>
        </w:tc>
        <w:tc>
          <w:tcPr>
            <w:tcW w:w="900" w:type="dxa"/>
            <w:shd w:val="clear" w:color="auto" w:fill="auto"/>
          </w:tcPr>
          <w:p w:rsidR="00EF0533" w:rsidRDefault="00EF0533" w:rsidP="00EF0533">
            <w:pPr>
              <w:tabs>
                <w:tab w:val="left" w:pos="432"/>
              </w:tabs>
              <w:jc w:val="both"/>
              <w:rPr>
                <w:rFonts w:ascii="Times New Roman" w:hAnsi="Times New Roman"/>
                <w:sz w:val="20"/>
              </w:rPr>
            </w:pPr>
            <w:r>
              <w:rPr>
                <w:rFonts w:ascii="Times New Roman" w:hAnsi="Times New Roman"/>
                <w:sz w:val="20"/>
              </w:rPr>
              <w:t>b.</w:t>
            </w:r>
          </w:p>
        </w:tc>
        <w:tc>
          <w:tcPr>
            <w:tcW w:w="2340" w:type="dxa"/>
            <w:gridSpan w:val="2"/>
            <w:shd w:val="clear" w:color="auto" w:fill="auto"/>
          </w:tcPr>
          <w:p w:rsidR="00EF0533" w:rsidRDefault="00EF0533" w:rsidP="00EF0533">
            <w:pPr>
              <w:tabs>
                <w:tab w:val="left" w:pos="432"/>
              </w:tabs>
              <w:jc w:val="both"/>
              <w:rPr>
                <w:rFonts w:ascii="Times New Roman" w:hAnsi="Times New Roman"/>
                <w:sz w:val="20"/>
              </w:rPr>
            </w:pPr>
            <w:r>
              <w:rPr>
                <w:rFonts w:ascii="Times New Roman" w:hAnsi="Times New Roman"/>
                <w:sz w:val="20"/>
              </w:rPr>
              <w:t>No</w:t>
            </w:r>
          </w:p>
        </w:tc>
        <w:tc>
          <w:tcPr>
            <w:tcW w:w="1800" w:type="dxa"/>
            <w:gridSpan w:val="2"/>
            <w:shd w:val="clear" w:color="auto" w:fill="auto"/>
          </w:tcPr>
          <w:p w:rsidR="00EF0533" w:rsidRDefault="00EF0533" w:rsidP="00EF0533">
            <w:pPr>
              <w:tabs>
                <w:tab w:val="left" w:pos="432"/>
              </w:tabs>
              <w:jc w:val="both"/>
              <w:rPr>
                <w:rFonts w:ascii="Times New Roman" w:hAnsi="Times New Roman"/>
                <w:sz w:val="20"/>
              </w:rPr>
            </w:pPr>
          </w:p>
        </w:tc>
        <w:tc>
          <w:tcPr>
            <w:tcW w:w="2797" w:type="dxa"/>
            <w:gridSpan w:val="2"/>
            <w:shd w:val="clear" w:color="auto" w:fill="auto"/>
          </w:tcPr>
          <w:p w:rsidR="00EF0533" w:rsidRDefault="00EF0533" w:rsidP="00EF0533">
            <w:pPr>
              <w:tabs>
                <w:tab w:val="left" w:pos="432"/>
              </w:tabs>
              <w:jc w:val="both"/>
              <w:rPr>
                <w:rFonts w:ascii="Times New Roman" w:hAnsi="Times New Roman"/>
                <w:sz w:val="20"/>
              </w:rPr>
            </w:pPr>
            <w:r>
              <w:rPr>
                <w:rFonts w:ascii="Times New Roman" w:hAnsi="Times New Roman"/>
                <w:sz w:val="20"/>
              </w:rPr>
              <w:t>No</w:t>
            </w:r>
          </w:p>
        </w:tc>
      </w:tr>
      <w:tr w:rsidR="00EF0533" w:rsidTr="001F17BC">
        <w:tc>
          <w:tcPr>
            <w:tcW w:w="1908" w:type="dxa"/>
          </w:tcPr>
          <w:p w:rsidR="00EF0533" w:rsidRDefault="00EF0533" w:rsidP="00EF0533">
            <w:pPr>
              <w:jc w:val="both"/>
              <w:rPr>
                <w:rFonts w:ascii="Times New Roman" w:hAnsi="Times New Roman"/>
                <w:sz w:val="20"/>
              </w:rPr>
            </w:pPr>
          </w:p>
        </w:tc>
        <w:tc>
          <w:tcPr>
            <w:tcW w:w="900" w:type="dxa"/>
            <w:shd w:val="clear" w:color="auto" w:fill="auto"/>
          </w:tcPr>
          <w:p w:rsidR="00EF0533" w:rsidRDefault="00EF0533" w:rsidP="00EF0533">
            <w:pPr>
              <w:tabs>
                <w:tab w:val="left" w:pos="432"/>
              </w:tabs>
              <w:jc w:val="both"/>
              <w:rPr>
                <w:rFonts w:ascii="Times New Roman" w:hAnsi="Times New Roman"/>
                <w:sz w:val="20"/>
              </w:rPr>
            </w:pPr>
            <w:r>
              <w:rPr>
                <w:rFonts w:ascii="Times New Roman" w:hAnsi="Times New Roman"/>
                <w:sz w:val="20"/>
              </w:rPr>
              <w:t>c.</w:t>
            </w:r>
          </w:p>
        </w:tc>
        <w:tc>
          <w:tcPr>
            <w:tcW w:w="2340" w:type="dxa"/>
            <w:gridSpan w:val="2"/>
            <w:shd w:val="clear" w:color="auto" w:fill="auto"/>
          </w:tcPr>
          <w:p w:rsidR="00EF0533" w:rsidRDefault="00EF0533" w:rsidP="00EF0533">
            <w:pPr>
              <w:tabs>
                <w:tab w:val="left" w:pos="432"/>
              </w:tabs>
              <w:jc w:val="both"/>
              <w:rPr>
                <w:rFonts w:ascii="Times New Roman" w:hAnsi="Times New Roman"/>
                <w:sz w:val="20"/>
              </w:rPr>
            </w:pPr>
            <w:r>
              <w:rPr>
                <w:rFonts w:ascii="Times New Roman" w:hAnsi="Times New Roman"/>
                <w:sz w:val="20"/>
              </w:rPr>
              <w:t>Yes</w:t>
            </w:r>
          </w:p>
        </w:tc>
        <w:tc>
          <w:tcPr>
            <w:tcW w:w="1800" w:type="dxa"/>
            <w:gridSpan w:val="2"/>
            <w:shd w:val="clear" w:color="auto" w:fill="auto"/>
          </w:tcPr>
          <w:p w:rsidR="00EF0533" w:rsidRDefault="00EF0533" w:rsidP="00EF0533">
            <w:pPr>
              <w:tabs>
                <w:tab w:val="left" w:pos="432"/>
              </w:tabs>
              <w:jc w:val="both"/>
              <w:rPr>
                <w:rFonts w:ascii="Times New Roman" w:hAnsi="Times New Roman"/>
                <w:sz w:val="20"/>
              </w:rPr>
            </w:pPr>
          </w:p>
        </w:tc>
        <w:tc>
          <w:tcPr>
            <w:tcW w:w="2797" w:type="dxa"/>
            <w:gridSpan w:val="2"/>
            <w:shd w:val="clear" w:color="auto" w:fill="auto"/>
          </w:tcPr>
          <w:p w:rsidR="00EF0533" w:rsidRDefault="00EF0533" w:rsidP="00EF0533">
            <w:pPr>
              <w:tabs>
                <w:tab w:val="left" w:pos="432"/>
              </w:tabs>
              <w:jc w:val="both"/>
              <w:rPr>
                <w:rFonts w:ascii="Times New Roman" w:hAnsi="Times New Roman"/>
                <w:sz w:val="20"/>
              </w:rPr>
            </w:pPr>
            <w:r>
              <w:rPr>
                <w:rFonts w:ascii="Times New Roman" w:hAnsi="Times New Roman"/>
                <w:sz w:val="20"/>
              </w:rPr>
              <w:t>No</w:t>
            </w:r>
          </w:p>
        </w:tc>
      </w:tr>
      <w:tr w:rsidR="00EF0533" w:rsidTr="001F17BC">
        <w:tc>
          <w:tcPr>
            <w:tcW w:w="1908" w:type="dxa"/>
          </w:tcPr>
          <w:p w:rsidR="00EF0533" w:rsidRDefault="00EF0533" w:rsidP="00EF0533">
            <w:pPr>
              <w:jc w:val="both"/>
              <w:rPr>
                <w:rFonts w:ascii="Times New Roman" w:hAnsi="Times New Roman"/>
                <w:sz w:val="20"/>
              </w:rPr>
            </w:pPr>
          </w:p>
        </w:tc>
        <w:tc>
          <w:tcPr>
            <w:tcW w:w="900" w:type="dxa"/>
            <w:shd w:val="clear" w:color="auto" w:fill="auto"/>
          </w:tcPr>
          <w:p w:rsidR="00EF0533" w:rsidRDefault="00EF0533" w:rsidP="00EF0533">
            <w:pPr>
              <w:tabs>
                <w:tab w:val="left" w:pos="432"/>
              </w:tabs>
              <w:jc w:val="both"/>
              <w:rPr>
                <w:rFonts w:ascii="Times New Roman" w:hAnsi="Times New Roman"/>
                <w:sz w:val="20"/>
              </w:rPr>
            </w:pPr>
            <w:r>
              <w:rPr>
                <w:rFonts w:ascii="Times New Roman" w:hAnsi="Times New Roman"/>
                <w:sz w:val="20"/>
              </w:rPr>
              <w:t>d.</w:t>
            </w:r>
          </w:p>
        </w:tc>
        <w:tc>
          <w:tcPr>
            <w:tcW w:w="2340" w:type="dxa"/>
            <w:gridSpan w:val="2"/>
            <w:shd w:val="clear" w:color="auto" w:fill="auto"/>
          </w:tcPr>
          <w:p w:rsidR="00EF0533" w:rsidRDefault="00EF0533" w:rsidP="00EF0533">
            <w:pPr>
              <w:tabs>
                <w:tab w:val="left" w:pos="432"/>
              </w:tabs>
              <w:jc w:val="both"/>
              <w:rPr>
                <w:rFonts w:ascii="Times New Roman" w:hAnsi="Times New Roman"/>
                <w:sz w:val="20"/>
              </w:rPr>
            </w:pPr>
            <w:r>
              <w:rPr>
                <w:rFonts w:ascii="Times New Roman" w:hAnsi="Times New Roman"/>
                <w:sz w:val="20"/>
              </w:rPr>
              <w:t>No</w:t>
            </w:r>
          </w:p>
        </w:tc>
        <w:tc>
          <w:tcPr>
            <w:tcW w:w="1800" w:type="dxa"/>
            <w:gridSpan w:val="2"/>
            <w:shd w:val="clear" w:color="auto" w:fill="auto"/>
          </w:tcPr>
          <w:p w:rsidR="00EF0533" w:rsidRDefault="00EF0533" w:rsidP="00EF0533">
            <w:pPr>
              <w:tabs>
                <w:tab w:val="left" w:pos="432"/>
              </w:tabs>
              <w:jc w:val="both"/>
              <w:rPr>
                <w:rFonts w:ascii="Times New Roman" w:hAnsi="Times New Roman"/>
                <w:sz w:val="20"/>
              </w:rPr>
            </w:pPr>
          </w:p>
        </w:tc>
        <w:tc>
          <w:tcPr>
            <w:tcW w:w="2797" w:type="dxa"/>
            <w:gridSpan w:val="2"/>
            <w:shd w:val="clear" w:color="auto" w:fill="auto"/>
          </w:tcPr>
          <w:p w:rsidR="00EF0533" w:rsidRDefault="00EF0533" w:rsidP="00EF0533">
            <w:pPr>
              <w:tabs>
                <w:tab w:val="left" w:pos="432"/>
              </w:tabs>
              <w:jc w:val="both"/>
              <w:rPr>
                <w:rFonts w:ascii="Times New Roman" w:hAnsi="Times New Roman"/>
                <w:sz w:val="20"/>
              </w:rPr>
            </w:pPr>
            <w:r>
              <w:rPr>
                <w:rFonts w:ascii="Times New Roman" w:hAnsi="Times New Roman"/>
                <w:sz w:val="20"/>
              </w:rPr>
              <w:t>Yes</w:t>
            </w:r>
          </w:p>
        </w:tc>
      </w:tr>
      <w:tr w:rsidR="00EF0533" w:rsidTr="001F17BC">
        <w:trPr>
          <w:gridAfter w:val="1"/>
          <w:wAfter w:w="349" w:type="dxa"/>
        </w:trPr>
        <w:tc>
          <w:tcPr>
            <w:tcW w:w="1908" w:type="dxa"/>
          </w:tcPr>
          <w:p w:rsidR="00EF0533" w:rsidRDefault="00EF0533" w:rsidP="00EF0533">
            <w:pPr>
              <w:jc w:val="both"/>
              <w:rPr>
                <w:rFonts w:ascii="Times New Roman" w:hAnsi="Times New Roman"/>
                <w:sz w:val="20"/>
              </w:rPr>
            </w:pPr>
          </w:p>
        </w:tc>
        <w:tc>
          <w:tcPr>
            <w:tcW w:w="7488" w:type="dxa"/>
            <w:gridSpan w:val="6"/>
          </w:tcPr>
          <w:p w:rsidR="00EF0533" w:rsidRDefault="00EF0533" w:rsidP="00EF0533">
            <w:pPr>
              <w:tabs>
                <w:tab w:val="left" w:pos="432"/>
              </w:tabs>
              <w:jc w:val="both"/>
              <w:rPr>
                <w:rFonts w:ascii="Times New Roman" w:hAnsi="Times New Roman"/>
                <w:sz w:val="20"/>
              </w:rPr>
            </w:pPr>
          </w:p>
        </w:tc>
      </w:tr>
      <w:tr w:rsidR="00EF0533" w:rsidTr="001F17BC">
        <w:trPr>
          <w:gridAfter w:val="1"/>
          <w:wAfter w:w="349" w:type="dxa"/>
        </w:trPr>
        <w:tc>
          <w:tcPr>
            <w:tcW w:w="1908" w:type="dxa"/>
          </w:tcPr>
          <w:p w:rsidR="00EF0533" w:rsidRDefault="00EF0533" w:rsidP="00EF0533">
            <w:pPr>
              <w:jc w:val="both"/>
              <w:rPr>
                <w:rFonts w:ascii="Times New Roman" w:hAnsi="Times New Roman"/>
                <w:sz w:val="20"/>
              </w:rPr>
            </w:pPr>
            <w:r>
              <w:rPr>
                <w:rFonts w:ascii="Times New Roman" w:hAnsi="Times New Roman"/>
                <w:sz w:val="20"/>
              </w:rPr>
              <w:t>67.</w:t>
            </w:r>
          </w:p>
        </w:tc>
        <w:tc>
          <w:tcPr>
            <w:tcW w:w="7488" w:type="dxa"/>
            <w:gridSpan w:val="6"/>
          </w:tcPr>
          <w:p w:rsidR="00EF0533" w:rsidRDefault="00EF0533" w:rsidP="00EF0533">
            <w:pPr>
              <w:tabs>
                <w:tab w:val="left" w:pos="432"/>
              </w:tabs>
              <w:jc w:val="both"/>
              <w:rPr>
                <w:rFonts w:ascii="Times New Roman" w:hAnsi="Times New Roman"/>
                <w:sz w:val="20"/>
              </w:rPr>
            </w:pPr>
            <w:r>
              <w:rPr>
                <w:rFonts w:ascii="Times New Roman" w:hAnsi="Times New Roman"/>
                <w:sz w:val="20"/>
              </w:rPr>
              <w:t>It is not a violation of the AICPA’s</w:t>
            </w:r>
            <w:r w:rsidRPr="00EF0533">
              <w:rPr>
                <w:rFonts w:ascii="Times New Roman" w:hAnsi="Times New Roman"/>
                <w:sz w:val="20"/>
              </w:rPr>
              <w:t xml:space="preserve"> Code of Professional Conduct </w:t>
            </w:r>
            <w:r>
              <w:rPr>
                <w:rFonts w:ascii="Times New Roman" w:hAnsi="Times New Roman"/>
                <w:sz w:val="20"/>
              </w:rPr>
              <w:t>for a CPA to:</w:t>
            </w:r>
          </w:p>
        </w:tc>
      </w:tr>
      <w:tr w:rsidR="00EF0533" w:rsidTr="001F17BC">
        <w:trPr>
          <w:gridAfter w:val="1"/>
          <w:wAfter w:w="349" w:type="dxa"/>
        </w:trPr>
        <w:tc>
          <w:tcPr>
            <w:tcW w:w="1908" w:type="dxa"/>
          </w:tcPr>
          <w:p w:rsidR="00EF0533" w:rsidRDefault="00EF0533" w:rsidP="00EF0533">
            <w:pPr>
              <w:jc w:val="both"/>
              <w:rPr>
                <w:rFonts w:ascii="Times New Roman" w:hAnsi="Times New Roman"/>
                <w:sz w:val="20"/>
              </w:rPr>
            </w:pPr>
            <w:r>
              <w:rPr>
                <w:rFonts w:ascii="Times New Roman" w:hAnsi="Times New Roman"/>
                <w:sz w:val="20"/>
              </w:rPr>
              <w:t>challenging</w:t>
            </w:r>
          </w:p>
          <w:p w:rsidR="00EF0533" w:rsidRDefault="00EF0533" w:rsidP="00EF0533">
            <w:pPr>
              <w:jc w:val="both"/>
              <w:rPr>
                <w:rFonts w:ascii="Times New Roman" w:hAnsi="Times New Roman"/>
                <w:sz w:val="20"/>
              </w:rPr>
            </w:pPr>
            <w:r>
              <w:rPr>
                <w:rFonts w:ascii="Times New Roman" w:hAnsi="Times New Roman"/>
                <w:sz w:val="20"/>
              </w:rPr>
              <w:t>a</w:t>
            </w:r>
          </w:p>
        </w:tc>
        <w:tc>
          <w:tcPr>
            <w:tcW w:w="7488" w:type="dxa"/>
            <w:gridSpan w:val="6"/>
          </w:tcPr>
          <w:p w:rsidR="00EF0533" w:rsidRDefault="00EF0533" w:rsidP="001F17BC">
            <w:pPr>
              <w:ind w:left="432" w:hanging="432"/>
              <w:rPr>
                <w:rFonts w:ascii="Times New Roman" w:hAnsi="Times New Roman"/>
                <w:sz w:val="20"/>
              </w:rPr>
            </w:pPr>
            <w:r>
              <w:rPr>
                <w:rFonts w:ascii="Times New Roman" w:hAnsi="Times New Roman"/>
                <w:sz w:val="20"/>
              </w:rPr>
              <w:t>a.</w:t>
            </w:r>
            <w:r>
              <w:rPr>
                <w:rFonts w:ascii="Times New Roman" w:hAnsi="Times New Roman"/>
                <w:sz w:val="20"/>
              </w:rPr>
              <w:tab/>
              <w:t>charge fees as an expert witness determined by the amount awarded to the plaintiff, even though the  CPA also performs a compilation for client use .</w:t>
            </w:r>
          </w:p>
        </w:tc>
      </w:tr>
      <w:tr w:rsidR="00EF0533" w:rsidTr="001F17BC">
        <w:trPr>
          <w:gridAfter w:val="1"/>
          <w:wAfter w:w="349" w:type="dxa"/>
        </w:trPr>
        <w:tc>
          <w:tcPr>
            <w:tcW w:w="1908" w:type="dxa"/>
          </w:tcPr>
          <w:p w:rsidR="00EF0533" w:rsidRDefault="00EF0533" w:rsidP="00EF0533">
            <w:pPr>
              <w:jc w:val="both"/>
              <w:rPr>
                <w:rFonts w:ascii="Times New Roman" w:hAnsi="Times New Roman"/>
                <w:sz w:val="20"/>
              </w:rPr>
            </w:pPr>
          </w:p>
        </w:tc>
        <w:tc>
          <w:tcPr>
            <w:tcW w:w="7488" w:type="dxa"/>
            <w:gridSpan w:val="6"/>
          </w:tcPr>
          <w:p w:rsidR="00EF0533" w:rsidRDefault="00EF0533" w:rsidP="001F17BC">
            <w:pPr>
              <w:ind w:left="432" w:hanging="432"/>
              <w:rPr>
                <w:rFonts w:ascii="Times New Roman" w:hAnsi="Times New Roman"/>
                <w:sz w:val="20"/>
              </w:rPr>
            </w:pPr>
            <w:r>
              <w:rPr>
                <w:rFonts w:ascii="Times New Roman" w:hAnsi="Times New Roman"/>
                <w:sz w:val="20"/>
              </w:rPr>
              <w:t>b.</w:t>
            </w:r>
            <w:r>
              <w:rPr>
                <w:rFonts w:ascii="Times New Roman" w:hAnsi="Times New Roman"/>
                <w:sz w:val="20"/>
              </w:rPr>
              <w:tab/>
              <w:t>base consulting fees on a percentage of a bond issue, even though the CPA performs a review of the client’s financial statements.</w:t>
            </w:r>
          </w:p>
        </w:tc>
      </w:tr>
      <w:tr w:rsidR="00EF0533" w:rsidTr="001F17BC">
        <w:trPr>
          <w:gridAfter w:val="1"/>
          <w:wAfter w:w="349" w:type="dxa"/>
        </w:trPr>
        <w:tc>
          <w:tcPr>
            <w:tcW w:w="1908" w:type="dxa"/>
          </w:tcPr>
          <w:p w:rsidR="00EF0533" w:rsidRDefault="00EF0533" w:rsidP="00EF0533">
            <w:pPr>
              <w:jc w:val="both"/>
              <w:rPr>
                <w:rFonts w:ascii="Times New Roman" w:hAnsi="Times New Roman"/>
                <w:sz w:val="20"/>
              </w:rPr>
            </w:pPr>
          </w:p>
        </w:tc>
        <w:tc>
          <w:tcPr>
            <w:tcW w:w="7488" w:type="dxa"/>
            <w:gridSpan w:val="6"/>
          </w:tcPr>
          <w:p w:rsidR="00EF0533" w:rsidRDefault="00EF0533" w:rsidP="001F17BC">
            <w:pPr>
              <w:ind w:left="432" w:hanging="432"/>
              <w:rPr>
                <w:rFonts w:ascii="Times New Roman" w:hAnsi="Times New Roman"/>
                <w:sz w:val="20"/>
              </w:rPr>
            </w:pPr>
            <w:r>
              <w:rPr>
                <w:rFonts w:ascii="Times New Roman" w:hAnsi="Times New Roman"/>
                <w:sz w:val="20"/>
              </w:rPr>
              <w:t>c.</w:t>
            </w:r>
            <w:r>
              <w:rPr>
                <w:rFonts w:ascii="Times New Roman" w:hAnsi="Times New Roman"/>
                <w:sz w:val="20"/>
              </w:rPr>
              <w:tab/>
              <w:t>base fees for a tax service on the amount of the refund that the client will receive.</w:t>
            </w:r>
          </w:p>
        </w:tc>
      </w:tr>
      <w:tr w:rsidR="00EF0533" w:rsidTr="001F17BC">
        <w:trPr>
          <w:gridAfter w:val="1"/>
          <w:wAfter w:w="349" w:type="dxa"/>
        </w:trPr>
        <w:tc>
          <w:tcPr>
            <w:tcW w:w="1908" w:type="dxa"/>
          </w:tcPr>
          <w:p w:rsidR="00EF0533" w:rsidRDefault="00EF0533" w:rsidP="00EF0533">
            <w:pPr>
              <w:jc w:val="both"/>
              <w:rPr>
                <w:rFonts w:ascii="Times New Roman" w:hAnsi="Times New Roman"/>
                <w:sz w:val="20"/>
              </w:rPr>
            </w:pPr>
          </w:p>
        </w:tc>
        <w:tc>
          <w:tcPr>
            <w:tcW w:w="7488" w:type="dxa"/>
            <w:gridSpan w:val="6"/>
          </w:tcPr>
          <w:p w:rsidR="00EF0533" w:rsidRDefault="00EF0533" w:rsidP="001F17BC">
            <w:pPr>
              <w:ind w:left="432" w:hanging="432"/>
              <w:rPr>
                <w:rFonts w:ascii="Times New Roman" w:hAnsi="Times New Roman"/>
                <w:sz w:val="20"/>
              </w:rPr>
            </w:pPr>
            <w:r>
              <w:rPr>
                <w:rFonts w:ascii="Times New Roman" w:hAnsi="Times New Roman"/>
                <w:sz w:val="20"/>
              </w:rPr>
              <w:t>d.</w:t>
            </w:r>
            <w:r>
              <w:rPr>
                <w:rFonts w:ascii="Times New Roman" w:hAnsi="Times New Roman"/>
                <w:sz w:val="20"/>
              </w:rPr>
              <w:tab/>
              <w:t>base consulting fees on a percentage of a bond issue, even though CPA performs an audit of the client’s financial statements.</w:t>
            </w:r>
          </w:p>
        </w:tc>
      </w:tr>
      <w:tr w:rsidR="00EF0533" w:rsidTr="001F17BC">
        <w:trPr>
          <w:gridAfter w:val="1"/>
          <w:wAfter w:w="349" w:type="dxa"/>
        </w:trPr>
        <w:tc>
          <w:tcPr>
            <w:tcW w:w="1908" w:type="dxa"/>
          </w:tcPr>
          <w:p w:rsidR="00EF0533" w:rsidRDefault="00EF0533" w:rsidP="00EF0533">
            <w:pPr>
              <w:jc w:val="both"/>
              <w:rPr>
                <w:rFonts w:ascii="Times New Roman" w:hAnsi="Times New Roman"/>
                <w:sz w:val="20"/>
              </w:rPr>
            </w:pPr>
          </w:p>
        </w:tc>
        <w:tc>
          <w:tcPr>
            <w:tcW w:w="7488" w:type="dxa"/>
            <w:gridSpan w:val="6"/>
          </w:tcPr>
          <w:p w:rsidR="00EF0533" w:rsidRDefault="00EF0533" w:rsidP="00EF0533">
            <w:pPr>
              <w:tabs>
                <w:tab w:val="left" w:pos="432"/>
              </w:tabs>
              <w:jc w:val="both"/>
              <w:rPr>
                <w:rFonts w:ascii="Times New Roman" w:hAnsi="Times New Roman"/>
                <w:sz w:val="20"/>
              </w:rPr>
            </w:pPr>
          </w:p>
        </w:tc>
      </w:tr>
      <w:tr w:rsidR="00EF0533" w:rsidTr="001F17BC">
        <w:trPr>
          <w:gridAfter w:val="1"/>
          <w:wAfter w:w="349" w:type="dxa"/>
        </w:trPr>
        <w:tc>
          <w:tcPr>
            <w:tcW w:w="1908" w:type="dxa"/>
          </w:tcPr>
          <w:p w:rsidR="00EF0533" w:rsidRDefault="00EF0533" w:rsidP="00EF0533">
            <w:pPr>
              <w:jc w:val="both"/>
              <w:rPr>
                <w:rFonts w:ascii="Times New Roman" w:hAnsi="Times New Roman"/>
                <w:sz w:val="20"/>
              </w:rPr>
            </w:pPr>
            <w:r>
              <w:rPr>
                <w:rFonts w:ascii="Times New Roman" w:hAnsi="Times New Roman"/>
                <w:sz w:val="20"/>
              </w:rPr>
              <w:t>68.</w:t>
            </w:r>
          </w:p>
          <w:p w:rsidR="00EF0533" w:rsidRDefault="00EF0533" w:rsidP="00EF0533">
            <w:pPr>
              <w:jc w:val="both"/>
              <w:rPr>
                <w:rFonts w:ascii="Times New Roman" w:hAnsi="Times New Roman"/>
                <w:sz w:val="20"/>
              </w:rPr>
            </w:pPr>
            <w:r>
              <w:rPr>
                <w:rFonts w:ascii="Times New Roman" w:hAnsi="Times New Roman"/>
                <w:sz w:val="20"/>
              </w:rPr>
              <w:t>medium</w:t>
            </w:r>
          </w:p>
        </w:tc>
        <w:tc>
          <w:tcPr>
            <w:tcW w:w="7488" w:type="dxa"/>
            <w:gridSpan w:val="6"/>
          </w:tcPr>
          <w:p w:rsidR="00EF0533" w:rsidRDefault="00EF0533" w:rsidP="00EF0533">
            <w:pPr>
              <w:tabs>
                <w:tab w:val="left" w:pos="432"/>
              </w:tabs>
              <w:jc w:val="both"/>
              <w:rPr>
                <w:rFonts w:ascii="Times New Roman" w:hAnsi="Times New Roman"/>
                <w:sz w:val="20"/>
              </w:rPr>
            </w:pPr>
            <w:r>
              <w:rPr>
                <w:rFonts w:ascii="Times New Roman" w:hAnsi="Times New Roman"/>
                <w:sz w:val="20"/>
              </w:rPr>
              <w:t xml:space="preserve">Which of the following is </w:t>
            </w:r>
            <w:r w:rsidRPr="001D5F26">
              <w:rPr>
                <w:rFonts w:ascii="Times New Roman" w:hAnsi="Times New Roman"/>
                <w:sz w:val="20"/>
              </w:rPr>
              <w:t>not</w:t>
            </w:r>
            <w:r>
              <w:rPr>
                <w:rFonts w:ascii="Times New Roman" w:hAnsi="Times New Roman"/>
                <w:sz w:val="20"/>
              </w:rPr>
              <w:t xml:space="preserve"> defined as an act discreditable in either the Rules or the Interpretations of the AICPA’s </w:t>
            </w:r>
            <w:r w:rsidRPr="001D5F26">
              <w:rPr>
                <w:rFonts w:ascii="Times New Roman" w:hAnsi="Times New Roman"/>
                <w:sz w:val="20"/>
              </w:rPr>
              <w:t>Code of Professional Conduct</w:t>
            </w:r>
            <w:r>
              <w:rPr>
                <w:rFonts w:ascii="Times New Roman" w:hAnsi="Times New Roman"/>
                <w:sz w:val="20"/>
              </w:rPr>
              <w:t>?</w:t>
            </w:r>
          </w:p>
        </w:tc>
      </w:tr>
      <w:tr w:rsidR="00EF0533" w:rsidTr="001F17BC">
        <w:trPr>
          <w:gridAfter w:val="1"/>
          <w:wAfter w:w="349" w:type="dxa"/>
        </w:trPr>
        <w:tc>
          <w:tcPr>
            <w:tcW w:w="1908" w:type="dxa"/>
          </w:tcPr>
          <w:p w:rsidR="00EF0533" w:rsidRDefault="00EF0533" w:rsidP="00EF0533">
            <w:pPr>
              <w:jc w:val="both"/>
              <w:rPr>
                <w:rFonts w:ascii="Times New Roman" w:hAnsi="Times New Roman"/>
                <w:sz w:val="20"/>
              </w:rPr>
            </w:pPr>
            <w:r>
              <w:rPr>
                <w:rFonts w:ascii="Times New Roman" w:hAnsi="Times New Roman"/>
                <w:sz w:val="20"/>
              </w:rPr>
              <w:t>d</w:t>
            </w:r>
          </w:p>
        </w:tc>
        <w:tc>
          <w:tcPr>
            <w:tcW w:w="7488" w:type="dxa"/>
            <w:gridSpan w:val="6"/>
          </w:tcPr>
          <w:p w:rsidR="00EF0533" w:rsidRDefault="00EF0533" w:rsidP="001F17BC">
            <w:pPr>
              <w:ind w:left="432" w:hanging="432"/>
              <w:rPr>
                <w:rFonts w:ascii="Times New Roman" w:hAnsi="Times New Roman"/>
                <w:sz w:val="20"/>
              </w:rPr>
            </w:pPr>
            <w:r>
              <w:rPr>
                <w:rFonts w:ascii="Times New Roman" w:hAnsi="Times New Roman"/>
                <w:sz w:val="20"/>
              </w:rPr>
              <w:t>a.</w:t>
            </w:r>
            <w:r>
              <w:rPr>
                <w:rFonts w:ascii="Times New Roman" w:hAnsi="Times New Roman"/>
                <w:sz w:val="20"/>
              </w:rPr>
              <w:tab/>
              <w:t>The CPA firm has issued the standard unqualified audit report after auditing a governmental agency, although GAAS was not followed because the government required procedures different from GAAS.</w:t>
            </w:r>
          </w:p>
        </w:tc>
      </w:tr>
      <w:tr w:rsidR="00EF0533" w:rsidTr="001F17BC">
        <w:trPr>
          <w:gridAfter w:val="1"/>
          <w:wAfter w:w="349" w:type="dxa"/>
        </w:trPr>
        <w:tc>
          <w:tcPr>
            <w:tcW w:w="1908" w:type="dxa"/>
          </w:tcPr>
          <w:p w:rsidR="00EF0533" w:rsidRDefault="00EF0533" w:rsidP="00EF0533">
            <w:pPr>
              <w:jc w:val="both"/>
              <w:rPr>
                <w:rFonts w:ascii="Times New Roman" w:hAnsi="Times New Roman"/>
                <w:sz w:val="20"/>
              </w:rPr>
            </w:pPr>
          </w:p>
        </w:tc>
        <w:tc>
          <w:tcPr>
            <w:tcW w:w="7488" w:type="dxa"/>
            <w:gridSpan w:val="6"/>
          </w:tcPr>
          <w:p w:rsidR="00EF0533" w:rsidRDefault="00EF0533" w:rsidP="001F17BC">
            <w:pPr>
              <w:ind w:left="432" w:hanging="432"/>
              <w:rPr>
                <w:rFonts w:ascii="Times New Roman" w:hAnsi="Times New Roman"/>
                <w:sz w:val="20"/>
              </w:rPr>
            </w:pPr>
            <w:r>
              <w:rPr>
                <w:rFonts w:ascii="Times New Roman" w:hAnsi="Times New Roman"/>
                <w:sz w:val="20"/>
              </w:rPr>
              <w:t>b.</w:t>
            </w:r>
            <w:r>
              <w:rPr>
                <w:rFonts w:ascii="Times New Roman" w:hAnsi="Times New Roman"/>
                <w:sz w:val="20"/>
              </w:rPr>
              <w:tab/>
              <w:t>The CPA firm discriminates in its hiring practices based on the age of the applicant.</w:t>
            </w:r>
          </w:p>
        </w:tc>
      </w:tr>
      <w:tr w:rsidR="00EF0533" w:rsidTr="001F17BC">
        <w:trPr>
          <w:gridAfter w:val="1"/>
          <w:wAfter w:w="349" w:type="dxa"/>
        </w:trPr>
        <w:tc>
          <w:tcPr>
            <w:tcW w:w="1908" w:type="dxa"/>
          </w:tcPr>
          <w:p w:rsidR="00EF0533" w:rsidRDefault="00EF0533" w:rsidP="00EF0533">
            <w:pPr>
              <w:jc w:val="both"/>
              <w:rPr>
                <w:rFonts w:ascii="Times New Roman" w:hAnsi="Times New Roman"/>
                <w:sz w:val="20"/>
              </w:rPr>
            </w:pPr>
          </w:p>
        </w:tc>
        <w:tc>
          <w:tcPr>
            <w:tcW w:w="7488" w:type="dxa"/>
            <w:gridSpan w:val="6"/>
          </w:tcPr>
          <w:p w:rsidR="00EF0533" w:rsidRDefault="00EF0533" w:rsidP="001F17BC">
            <w:pPr>
              <w:ind w:left="432" w:hanging="432"/>
              <w:rPr>
                <w:rFonts w:ascii="Times New Roman" w:hAnsi="Times New Roman"/>
                <w:sz w:val="20"/>
              </w:rPr>
            </w:pPr>
            <w:r>
              <w:rPr>
                <w:rFonts w:ascii="Times New Roman" w:hAnsi="Times New Roman"/>
                <w:sz w:val="20"/>
              </w:rPr>
              <w:t>c.</w:t>
            </w:r>
            <w:r>
              <w:rPr>
                <w:rFonts w:ascii="Times New Roman" w:hAnsi="Times New Roman"/>
                <w:sz w:val="20"/>
              </w:rPr>
              <w:tab/>
              <w:t>The CPA retains the client’s books and records to enforce past-due payment of the CPA’s bill, even after the client has demanded they be returned.</w:t>
            </w:r>
          </w:p>
        </w:tc>
      </w:tr>
      <w:tr w:rsidR="00EF0533" w:rsidTr="001F17BC">
        <w:trPr>
          <w:gridAfter w:val="1"/>
          <w:wAfter w:w="349" w:type="dxa"/>
        </w:trPr>
        <w:tc>
          <w:tcPr>
            <w:tcW w:w="1908" w:type="dxa"/>
          </w:tcPr>
          <w:p w:rsidR="00EF0533" w:rsidRDefault="00EF0533" w:rsidP="00EF0533">
            <w:pPr>
              <w:jc w:val="both"/>
              <w:rPr>
                <w:rFonts w:ascii="Times New Roman" w:hAnsi="Times New Roman"/>
                <w:sz w:val="20"/>
              </w:rPr>
            </w:pPr>
          </w:p>
        </w:tc>
        <w:tc>
          <w:tcPr>
            <w:tcW w:w="7488" w:type="dxa"/>
            <w:gridSpan w:val="6"/>
          </w:tcPr>
          <w:p w:rsidR="00EF0533" w:rsidRDefault="00EF0533" w:rsidP="001F17BC">
            <w:pPr>
              <w:ind w:left="432" w:hanging="432"/>
              <w:rPr>
                <w:rFonts w:ascii="Times New Roman" w:hAnsi="Times New Roman"/>
                <w:sz w:val="20"/>
              </w:rPr>
            </w:pPr>
            <w:r>
              <w:rPr>
                <w:rFonts w:ascii="Times New Roman" w:hAnsi="Times New Roman"/>
                <w:sz w:val="20"/>
              </w:rPr>
              <w:t>d.</w:t>
            </w:r>
            <w:r>
              <w:rPr>
                <w:rFonts w:ascii="Times New Roman" w:hAnsi="Times New Roman"/>
                <w:sz w:val="20"/>
              </w:rPr>
              <w:tab/>
              <w:t>The CPA firm’s partner-in-charge was arrested recently on his way home from the firm’s holiday party. He was a passenger in a car driven by his wife and she was charged with “driving while intoxicated.”</w:t>
            </w:r>
          </w:p>
        </w:tc>
      </w:tr>
      <w:tr w:rsidR="00EF0533" w:rsidTr="001F17BC">
        <w:trPr>
          <w:gridAfter w:val="1"/>
          <w:wAfter w:w="349" w:type="dxa"/>
        </w:trPr>
        <w:tc>
          <w:tcPr>
            <w:tcW w:w="1908" w:type="dxa"/>
          </w:tcPr>
          <w:p w:rsidR="00EF0533" w:rsidRDefault="00EF0533" w:rsidP="00EF0533">
            <w:pPr>
              <w:jc w:val="both"/>
              <w:rPr>
                <w:rFonts w:ascii="Times New Roman" w:hAnsi="Times New Roman"/>
                <w:sz w:val="20"/>
              </w:rPr>
            </w:pPr>
          </w:p>
        </w:tc>
        <w:tc>
          <w:tcPr>
            <w:tcW w:w="7488" w:type="dxa"/>
            <w:gridSpan w:val="6"/>
          </w:tcPr>
          <w:p w:rsidR="00EF0533" w:rsidRDefault="00EF0533" w:rsidP="00EF0533">
            <w:pPr>
              <w:tabs>
                <w:tab w:val="left" w:pos="432"/>
              </w:tabs>
              <w:jc w:val="both"/>
              <w:rPr>
                <w:rFonts w:ascii="Times New Roman" w:hAnsi="Times New Roman"/>
                <w:sz w:val="20"/>
              </w:rPr>
            </w:pPr>
          </w:p>
        </w:tc>
      </w:tr>
      <w:tr w:rsidR="00EF0533" w:rsidTr="001F17BC">
        <w:trPr>
          <w:gridAfter w:val="1"/>
          <w:wAfter w:w="349" w:type="dxa"/>
        </w:trPr>
        <w:tc>
          <w:tcPr>
            <w:tcW w:w="1908" w:type="dxa"/>
          </w:tcPr>
          <w:p w:rsidR="00EF0533" w:rsidRDefault="00EF0533" w:rsidP="00EF0533">
            <w:pPr>
              <w:jc w:val="both"/>
              <w:rPr>
                <w:rFonts w:ascii="Times New Roman" w:hAnsi="Times New Roman"/>
                <w:sz w:val="20"/>
              </w:rPr>
            </w:pPr>
            <w:r>
              <w:rPr>
                <w:rFonts w:ascii="Times New Roman" w:hAnsi="Times New Roman"/>
                <w:sz w:val="20"/>
              </w:rPr>
              <w:t>69.</w:t>
            </w:r>
          </w:p>
          <w:p w:rsidR="00EF0533" w:rsidRDefault="00EF0533" w:rsidP="00EF0533">
            <w:pPr>
              <w:jc w:val="both"/>
              <w:rPr>
                <w:rFonts w:ascii="Times New Roman" w:hAnsi="Times New Roman"/>
                <w:sz w:val="20"/>
              </w:rPr>
            </w:pPr>
            <w:r>
              <w:rPr>
                <w:rFonts w:ascii="Times New Roman" w:hAnsi="Times New Roman"/>
                <w:sz w:val="20"/>
              </w:rPr>
              <w:t>challenging</w:t>
            </w:r>
          </w:p>
        </w:tc>
        <w:tc>
          <w:tcPr>
            <w:tcW w:w="7488" w:type="dxa"/>
            <w:gridSpan w:val="6"/>
          </w:tcPr>
          <w:p w:rsidR="00EF0533" w:rsidRDefault="00EF0533" w:rsidP="00EF0533">
            <w:pPr>
              <w:tabs>
                <w:tab w:val="left" w:pos="432"/>
              </w:tabs>
              <w:jc w:val="both"/>
              <w:rPr>
                <w:rFonts w:ascii="Times New Roman" w:hAnsi="Times New Roman"/>
                <w:sz w:val="20"/>
              </w:rPr>
            </w:pPr>
            <w:r>
              <w:rPr>
                <w:rFonts w:ascii="Times New Roman" w:hAnsi="Times New Roman"/>
                <w:sz w:val="20"/>
              </w:rPr>
              <w:t xml:space="preserve">There are a number of offenses for which a CPA may be expelled from membership in the AICPA. Which of the following is </w:t>
            </w:r>
            <w:r w:rsidRPr="001D5F26">
              <w:rPr>
                <w:rFonts w:ascii="Times New Roman" w:hAnsi="Times New Roman"/>
                <w:sz w:val="20"/>
              </w:rPr>
              <w:t>not</w:t>
            </w:r>
            <w:r>
              <w:rPr>
                <w:rFonts w:ascii="Times New Roman" w:hAnsi="Times New Roman"/>
                <w:sz w:val="20"/>
              </w:rPr>
              <w:t xml:space="preserve"> one of these offenses?</w:t>
            </w:r>
          </w:p>
        </w:tc>
      </w:tr>
      <w:tr w:rsidR="00EF0533" w:rsidTr="001F17BC">
        <w:trPr>
          <w:gridAfter w:val="1"/>
          <w:wAfter w:w="349" w:type="dxa"/>
        </w:trPr>
        <w:tc>
          <w:tcPr>
            <w:tcW w:w="1908" w:type="dxa"/>
          </w:tcPr>
          <w:p w:rsidR="00EF0533" w:rsidRDefault="00EF0533" w:rsidP="00EF0533">
            <w:pPr>
              <w:jc w:val="both"/>
              <w:rPr>
                <w:rFonts w:ascii="Times New Roman" w:hAnsi="Times New Roman"/>
                <w:sz w:val="20"/>
              </w:rPr>
            </w:pPr>
            <w:r>
              <w:rPr>
                <w:rFonts w:ascii="Times New Roman" w:hAnsi="Times New Roman"/>
                <w:sz w:val="20"/>
              </w:rPr>
              <w:t>c</w:t>
            </w:r>
          </w:p>
        </w:tc>
        <w:tc>
          <w:tcPr>
            <w:tcW w:w="7488" w:type="dxa"/>
            <w:gridSpan w:val="6"/>
          </w:tcPr>
          <w:p w:rsidR="00EF0533" w:rsidRDefault="00EF0533" w:rsidP="001F17BC">
            <w:pPr>
              <w:ind w:left="432" w:hanging="432"/>
              <w:rPr>
                <w:rFonts w:ascii="Times New Roman" w:hAnsi="Times New Roman"/>
                <w:sz w:val="20"/>
              </w:rPr>
            </w:pPr>
            <w:r>
              <w:rPr>
                <w:rFonts w:ascii="Times New Roman" w:hAnsi="Times New Roman"/>
                <w:sz w:val="20"/>
              </w:rPr>
              <w:t>a.</w:t>
            </w:r>
            <w:r>
              <w:rPr>
                <w:rFonts w:ascii="Times New Roman" w:hAnsi="Times New Roman"/>
                <w:sz w:val="20"/>
              </w:rPr>
              <w:tab/>
              <w:t>The willful failure to file any income tax return that the CPA, as an individual taxpayer, is required by law to file.</w:t>
            </w:r>
          </w:p>
        </w:tc>
      </w:tr>
      <w:tr w:rsidR="00EF0533" w:rsidTr="001F17BC">
        <w:trPr>
          <w:gridAfter w:val="1"/>
          <w:wAfter w:w="349" w:type="dxa"/>
        </w:trPr>
        <w:tc>
          <w:tcPr>
            <w:tcW w:w="1908" w:type="dxa"/>
          </w:tcPr>
          <w:p w:rsidR="00EF0533" w:rsidRDefault="00EF0533" w:rsidP="00EF0533">
            <w:pPr>
              <w:jc w:val="both"/>
              <w:rPr>
                <w:rFonts w:ascii="Times New Roman" w:hAnsi="Times New Roman"/>
                <w:sz w:val="20"/>
              </w:rPr>
            </w:pPr>
          </w:p>
        </w:tc>
        <w:tc>
          <w:tcPr>
            <w:tcW w:w="7488" w:type="dxa"/>
            <w:gridSpan w:val="6"/>
          </w:tcPr>
          <w:p w:rsidR="00EF0533" w:rsidRDefault="00EF0533" w:rsidP="001F17BC">
            <w:pPr>
              <w:ind w:left="432" w:hanging="432"/>
              <w:rPr>
                <w:rFonts w:ascii="Times New Roman" w:hAnsi="Times New Roman"/>
                <w:sz w:val="20"/>
              </w:rPr>
            </w:pPr>
            <w:r>
              <w:rPr>
                <w:rFonts w:ascii="Times New Roman" w:hAnsi="Times New Roman"/>
                <w:sz w:val="20"/>
              </w:rPr>
              <w:t>b.</w:t>
            </w:r>
            <w:r>
              <w:rPr>
                <w:rFonts w:ascii="Times New Roman" w:hAnsi="Times New Roman"/>
                <w:sz w:val="20"/>
              </w:rPr>
              <w:tab/>
              <w:t>The willful filing of a fraudulent income tax return on a client’s behalf.</w:t>
            </w:r>
          </w:p>
        </w:tc>
      </w:tr>
      <w:tr w:rsidR="00EF0533" w:rsidTr="001F17BC">
        <w:trPr>
          <w:gridAfter w:val="1"/>
          <w:wAfter w:w="349" w:type="dxa"/>
        </w:trPr>
        <w:tc>
          <w:tcPr>
            <w:tcW w:w="1908" w:type="dxa"/>
          </w:tcPr>
          <w:p w:rsidR="00EF0533" w:rsidRDefault="00EF0533" w:rsidP="00EF0533">
            <w:pPr>
              <w:jc w:val="both"/>
              <w:rPr>
                <w:rFonts w:ascii="Times New Roman" w:hAnsi="Times New Roman"/>
                <w:sz w:val="20"/>
              </w:rPr>
            </w:pPr>
          </w:p>
        </w:tc>
        <w:tc>
          <w:tcPr>
            <w:tcW w:w="7488" w:type="dxa"/>
            <w:gridSpan w:val="6"/>
          </w:tcPr>
          <w:p w:rsidR="00EF0533" w:rsidRDefault="00EF0533" w:rsidP="001F17BC">
            <w:pPr>
              <w:ind w:left="432" w:hanging="432"/>
              <w:rPr>
                <w:rFonts w:ascii="Times New Roman" w:hAnsi="Times New Roman"/>
                <w:sz w:val="20"/>
              </w:rPr>
            </w:pPr>
            <w:r>
              <w:rPr>
                <w:rFonts w:ascii="Times New Roman" w:hAnsi="Times New Roman"/>
                <w:sz w:val="20"/>
              </w:rPr>
              <w:t>c.</w:t>
            </w:r>
            <w:r>
              <w:rPr>
                <w:rFonts w:ascii="Times New Roman" w:hAnsi="Times New Roman"/>
                <w:sz w:val="20"/>
              </w:rPr>
              <w:tab/>
              <w:t>Conviction of a crime punishable by imprisonment of 6 months.</w:t>
            </w:r>
          </w:p>
        </w:tc>
      </w:tr>
      <w:tr w:rsidR="00EF0533" w:rsidTr="001F17BC">
        <w:trPr>
          <w:gridAfter w:val="1"/>
          <w:wAfter w:w="349" w:type="dxa"/>
        </w:trPr>
        <w:tc>
          <w:tcPr>
            <w:tcW w:w="1908" w:type="dxa"/>
          </w:tcPr>
          <w:p w:rsidR="00EF0533" w:rsidRDefault="00EF0533" w:rsidP="00EF0533">
            <w:pPr>
              <w:jc w:val="both"/>
              <w:rPr>
                <w:rFonts w:ascii="Times New Roman" w:hAnsi="Times New Roman"/>
                <w:sz w:val="20"/>
              </w:rPr>
            </w:pPr>
          </w:p>
        </w:tc>
        <w:tc>
          <w:tcPr>
            <w:tcW w:w="7488" w:type="dxa"/>
            <w:gridSpan w:val="6"/>
          </w:tcPr>
          <w:p w:rsidR="00EF0533" w:rsidRDefault="00EF0533" w:rsidP="001F17BC">
            <w:pPr>
              <w:ind w:left="432" w:hanging="432"/>
              <w:rPr>
                <w:rFonts w:ascii="Times New Roman" w:hAnsi="Times New Roman"/>
                <w:sz w:val="20"/>
              </w:rPr>
            </w:pPr>
            <w:r>
              <w:rPr>
                <w:rFonts w:ascii="Times New Roman" w:hAnsi="Times New Roman"/>
                <w:sz w:val="20"/>
              </w:rPr>
              <w:t>d.</w:t>
            </w:r>
            <w:r>
              <w:rPr>
                <w:rFonts w:ascii="Times New Roman" w:hAnsi="Times New Roman"/>
                <w:sz w:val="20"/>
              </w:rPr>
              <w:tab/>
              <w:t>The willful aiding in the preparation of a false and fraudulent income tax return.</w:t>
            </w:r>
          </w:p>
        </w:tc>
      </w:tr>
      <w:tr w:rsidR="00EF0533" w:rsidTr="001F17BC">
        <w:trPr>
          <w:gridAfter w:val="1"/>
          <w:wAfter w:w="349" w:type="dxa"/>
        </w:trPr>
        <w:tc>
          <w:tcPr>
            <w:tcW w:w="1908" w:type="dxa"/>
          </w:tcPr>
          <w:p w:rsidR="00EF0533" w:rsidRDefault="00EF0533" w:rsidP="00EF0533">
            <w:pPr>
              <w:jc w:val="both"/>
              <w:rPr>
                <w:rFonts w:ascii="Times New Roman" w:hAnsi="Times New Roman"/>
                <w:sz w:val="20"/>
              </w:rPr>
            </w:pPr>
          </w:p>
        </w:tc>
        <w:tc>
          <w:tcPr>
            <w:tcW w:w="7488" w:type="dxa"/>
            <w:gridSpan w:val="6"/>
          </w:tcPr>
          <w:p w:rsidR="00EF0533" w:rsidRDefault="00EF0533" w:rsidP="00EF0533">
            <w:pPr>
              <w:tabs>
                <w:tab w:val="left" w:pos="432"/>
              </w:tabs>
              <w:jc w:val="both"/>
              <w:rPr>
                <w:rFonts w:ascii="Times New Roman" w:hAnsi="Times New Roman"/>
                <w:sz w:val="20"/>
              </w:rPr>
            </w:pPr>
          </w:p>
        </w:tc>
      </w:tr>
      <w:tr w:rsidR="00EF0533" w:rsidTr="001F17BC">
        <w:trPr>
          <w:gridAfter w:val="1"/>
          <w:wAfter w:w="349" w:type="dxa"/>
        </w:trPr>
        <w:tc>
          <w:tcPr>
            <w:tcW w:w="1908" w:type="dxa"/>
          </w:tcPr>
          <w:p w:rsidR="00EF0533" w:rsidRDefault="00EF0533" w:rsidP="00EF0533">
            <w:pPr>
              <w:jc w:val="both"/>
              <w:rPr>
                <w:rFonts w:ascii="Times New Roman" w:hAnsi="Times New Roman"/>
                <w:sz w:val="20"/>
              </w:rPr>
            </w:pPr>
            <w:r>
              <w:rPr>
                <w:rFonts w:ascii="Times New Roman" w:hAnsi="Times New Roman"/>
                <w:sz w:val="20"/>
              </w:rPr>
              <w:t>70.</w:t>
            </w:r>
          </w:p>
        </w:tc>
        <w:tc>
          <w:tcPr>
            <w:tcW w:w="7488" w:type="dxa"/>
            <w:gridSpan w:val="6"/>
          </w:tcPr>
          <w:p w:rsidR="00EF0533" w:rsidRDefault="00EF0533" w:rsidP="00EF0533">
            <w:pPr>
              <w:tabs>
                <w:tab w:val="left" w:pos="432"/>
              </w:tabs>
              <w:jc w:val="both"/>
              <w:rPr>
                <w:rFonts w:ascii="Times New Roman" w:hAnsi="Times New Roman"/>
                <w:sz w:val="20"/>
              </w:rPr>
            </w:pPr>
            <w:r>
              <w:rPr>
                <w:rFonts w:ascii="Times New Roman" w:hAnsi="Times New Roman"/>
                <w:sz w:val="20"/>
              </w:rPr>
              <w:t xml:space="preserve">Which of the following statements regarding professional and regular corporations is </w:t>
            </w:r>
            <w:r w:rsidRPr="00EF0533">
              <w:rPr>
                <w:rFonts w:ascii="Times New Roman" w:hAnsi="Times New Roman"/>
                <w:sz w:val="20"/>
              </w:rPr>
              <w:t>not</w:t>
            </w:r>
            <w:r>
              <w:rPr>
                <w:rFonts w:ascii="Times New Roman" w:hAnsi="Times New Roman"/>
                <w:sz w:val="20"/>
              </w:rPr>
              <w:t xml:space="preserve"> true?</w:t>
            </w:r>
          </w:p>
        </w:tc>
      </w:tr>
      <w:tr w:rsidR="00EF0533" w:rsidTr="001F17BC">
        <w:trPr>
          <w:gridAfter w:val="1"/>
          <w:wAfter w:w="349" w:type="dxa"/>
        </w:trPr>
        <w:tc>
          <w:tcPr>
            <w:tcW w:w="1908" w:type="dxa"/>
          </w:tcPr>
          <w:p w:rsidR="00EF0533" w:rsidRDefault="00EF0533" w:rsidP="00EF0533">
            <w:pPr>
              <w:jc w:val="both"/>
              <w:rPr>
                <w:rFonts w:ascii="Times New Roman" w:hAnsi="Times New Roman"/>
                <w:sz w:val="20"/>
              </w:rPr>
            </w:pPr>
            <w:r>
              <w:rPr>
                <w:rFonts w:ascii="Times New Roman" w:hAnsi="Times New Roman"/>
                <w:sz w:val="20"/>
              </w:rPr>
              <w:t>challenging</w:t>
            </w:r>
          </w:p>
          <w:p w:rsidR="00EF0533" w:rsidRDefault="00EF0533" w:rsidP="00EF0533">
            <w:pPr>
              <w:jc w:val="both"/>
              <w:rPr>
                <w:rFonts w:ascii="Times New Roman" w:hAnsi="Times New Roman"/>
                <w:sz w:val="20"/>
              </w:rPr>
            </w:pPr>
            <w:r>
              <w:rPr>
                <w:rFonts w:ascii="Times New Roman" w:hAnsi="Times New Roman"/>
                <w:sz w:val="20"/>
              </w:rPr>
              <w:t>a</w:t>
            </w:r>
          </w:p>
        </w:tc>
        <w:tc>
          <w:tcPr>
            <w:tcW w:w="7488" w:type="dxa"/>
            <w:gridSpan w:val="6"/>
          </w:tcPr>
          <w:p w:rsidR="00EF0533" w:rsidRDefault="00EF0533" w:rsidP="001F17BC">
            <w:pPr>
              <w:ind w:left="432" w:hanging="360"/>
              <w:rPr>
                <w:rFonts w:ascii="Times New Roman" w:hAnsi="Times New Roman"/>
                <w:sz w:val="20"/>
              </w:rPr>
            </w:pPr>
            <w:r>
              <w:rPr>
                <w:rFonts w:ascii="Times New Roman" w:hAnsi="Times New Roman"/>
                <w:sz w:val="20"/>
              </w:rPr>
              <w:t>a.</w:t>
            </w:r>
            <w:r>
              <w:rPr>
                <w:rFonts w:ascii="Times New Roman" w:hAnsi="Times New Roman"/>
                <w:sz w:val="20"/>
              </w:rPr>
              <w:tab/>
              <w:t>Shareholders in both professional corporations and regular corporations are individually liable in litigation against the CPA firm.</w:t>
            </w:r>
          </w:p>
        </w:tc>
      </w:tr>
      <w:tr w:rsidR="00EF0533" w:rsidTr="001F17BC">
        <w:trPr>
          <w:gridAfter w:val="1"/>
          <w:wAfter w:w="349" w:type="dxa"/>
        </w:trPr>
        <w:tc>
          <w:tcPr>
            <w:tcW w:w="1908" w:type="dxa"/>
          </w:tcPr>
          <w:p w:rsidR="00EF0533" w:rsidRDefault="00EF0533" w:rsidP="00EF0533">
            <w:pPr>
              <w:jc w:val="both"/>
              <w:rPr>
                <w:rFonts w:ascii="Times New Roman" w:hAnsi="Times New Roman"/>
                <w:sz w:val="20"/>
              </w:rPr>
            </w:pPr>
          </w:p>
        </w:tc>
        <w:tc>
          <w:tcPr>
            <w:tcW w:w="7488" w:type="dxa"/>
            <w:gridSpan w:val="6"/>
          </w:tcPr>
          <w:p w:rsidR="00EF0533" w:rsidRDefault="00EF0533" w:rsidP="001F17BC">
            <w:pPr>
              <w:ind w:left="432" w:hanging="360"/>
              <w:rPr>
                <w:rFonts w:ascii="Times New Roman" w:hAnsi="Times New Roman"/>
                <w:sz w:val="20"/>
              </w:rPr>
            </w:pPr>
            <w:r>
              <w:rPr>
                <w:rFonts w:ascii="Times New Roman" w:hAnsi="Times New Roman"/>
                <w:sz w:val="20"/>
              </w:rPr>
              <w:t>b.</w:t>
            </w:r>
            <w:r>
              <w:rPr>
                <w:rFonts w:ascii="Times New Roman" w:hAnsi="Times New Roman"/>
                <w:sz w:val="20"/>
              </w:rPr>
              <w:tab/>
              <w:t xml:space="preserve">The shareholders, officers, and employees must comply with all </w:t>
            </w:r>
            <w:r w:rsidRPr="00EF0533">
              <w:rPr>
                <w:rFonts w:ascii="Times New Roman" w:hAnsi="Times New Roman"/>
                <w:sz w:val="20"/>
              </w:rPr>
              <w:t xml:space="preserve">Code of Professional Conduct </w:t>
            </w:r>
            <w:r>
              <w:rPr>
                <w:rFonts w:ascii="Times New Roman" w:hAnsi="Times New Roman"/>
                <w:sz w:val="20"/>
              </w:rPr>
              <w:t>requirements.</w:t>
            </w:r>
          </w:p>
        </w:tc>
      </w:tr>
      <w:tr w:rsidR="00EF0533" w:rsidTr="001F17BC">
        <w:trPr>
          <w:gridAfter w:val="1"/>
          <w:wAfter w:w="349" w:type="dxa"/>
        </w:trPr>
        <w:tc>
          <w:tcPr>
            <w:tcW w:w="1908" w:type="dxa"/>
          </w:tcPr>
          <w:p w:rsidR="00EF0533" w:rsidRDefault="00EF0533" w:rsidP="00EF0533">
            <w:pPr>
              <w:jc w:val="both"/>
              <w:rPr>
                <w:rFonts w:ascii="Times New Roman" w:hAnsi="Times New Roman"/>
                <w:sz w:val="20"/>
              </w:rPr>
            </w:pPr>
          </w:p>
        </w:tc>
        <w:tc>
          <w:tcPr>
            <w:tcW w:w="7488" w:type="dxa"/>
            <w:gridSpan w:val="6"/>
          </w:tcPr>
          <w:p w:rsidR="00EF0533" w:rsidRDefault="00EF0533" w:rsidP="001F17BC">
            <w:pPr>
              <w:ind w:left="432" w:hanging="360"/>
              <w:rPr>
                <w:rFonts w:ascii="Times New Roman" w:hAnsi="Times New Roman"/>
                <w:sz w:val="20"/>
              </w:rPr>
            </w:pPr>
            <w:r>
              <w:rPr>
                <w:rFonts w:ascii="Times New Roman" w:hAnsi="Times New Roman"/>
                <w:sz w:val="20"/>
              </w:rPr>
              <w:t>c.</w:t>
            </w:r>
            <w:r>
              <w:rPr>
                <w:rFonts w:ascii="Times New Roman" w:hAnsi="Times New Roman"/>
                <w:sz w:val="20"/>
              </w:rPr>
              <w:tab/>
              <w:t>Stock in a public accounting corporation must be held by only those CPAs who are qualified to practice.</w:t>
            </w:r>
          </w:p>
        </w:tc>
      </w:tr>
      <w:tr w:rsidR="00EF0533" w:rsidTr="001F17BC">
        <w:trPr>
          <w:gridAfter w:val="1"/>
          <w:wAfter w:w="349" w:type="dxa"/>
        </w:trPr>
        <w:tc>
          <w:tcPr>
            <w:tcW w:w="1908" w:type="dxa"/>
          </w:tcPr>
          <w:p w:rsidR="00EF0533" w:rsidRDefault="00EF0533" w:rsidP="00EF0533">
            <w:pPr>
              <w:jc w:val="both"/>
              <w:rPr>
                <w:rFonts w:ascii="Times New Roman" w:hAnsi="Times New Roman"/>
                <w:sz w:val="20"/>
              </w:rPr>
            </w:pPr>
          </w:p>
        </w:tc>
        <w:tc>
          <w:tcPr>
            <w:tcW w:w="7488" w:type="dxa"/>
            <w:gridSpan w:val="6"/>
          </w:tcPr>
          <w:p w:rsidR="00EF0533" w:rsidRDefault="00EF0533" w:rsidP="001F17BC">
            <w:pPr>
              <w:ind w:left="432" w:hanging="360"/>
              <w:rPr>
                <w:rFonts w:ascii="Times New Roman" w:hAnsi="Times New Roman"/>
                <w:sz w:val="20"/>
              </w:rPr>
            </w:pPr>
            <w:r>
              <w:rPr>
                <w:rFonts w:ascii="Times New Roman" w:hAnsi="Times New Roman"/>
                <w:sz w:val="20"/>
              </w:rPr>
              <w:t>d.</w:t>
            </w:r>
            <w:r>
              <w:rPr>
                <w:rFonts w:ascii="Times New Roman" w:hAnsi="Times New Roman"/>
                <w:sz w:val="20"/>
              </w:rPr>
              <w:tab/>
              <w:t>The firm name must meet the same requirements as those for a single proprietorship and partnership.</w:t>
            </w:r>
          </w:p>
        </w:tc>
      </w:tr>
      <w:tr w:rsidR="00EF0533" w:rsidTr="001F17BC">
        <w:trPr>
          <w:gridAfter w:val="1"/>
          <w:wAfter w:w="349" w:type="dxa"/>
        </w:trPr>
        <w:tc>
          <w:tcPr>
            <w:tcW w:w="1908" w:type="dxa"/>
          </w:tcPr>
          <w:p w:rsidR="00EF0533" w:rsidRDefault="00EF0533" w:rsidP="00EF0533">
            <w:pPr>
              <w:jc w:val="both"/>
              <w:rPr>
                <w:rFonts w:ascii="Times New Roman" w:hAnsi="Times New Roman"/>
                <w:sz w:val="20"/>
              </w:rPr>
            </w:pPr>
          </w:p>
        </w:tc>
        <w:tc>
          <w:tcPr>
            <w:tcW w:w="7488" w:type="dxa"/>
            <w:gridSpan w:val="6"/>
          </w:tcPr>
          <w:p w:rsidR="00EF0533" w:rsidRDefault="00EF0533" w:rsidP="00EF0533">
            <w:pPr>
              <w:tabs>
                <w:tab w:val="left" w:pos="432"/>
              </w:tabs>
              <w:jc w:val="both"/>
              <w:rPr>
                <w:rFonts w:ascii="Times New Roman" w:hAnsi="Times New Roman"/>
                <w:sz w:val="20"/>
              </w:rPr>
            </w:pPr>
          </w:p>
        </w:tc>
      </w:tr>
    </w:tbl>
    <w:p w:rsidR="00D62435" w:rsidRDefault="00D62435">
      <w:r>
        <w:br w:type="page"/>
      </w:r>
    </w:p>
    <w:tbl>
      <w:tblPr>
        <w:tblW w:w="9576" w:type="dxa"/>
        <w:tblLayout w:type="fixed"/>
        <w:tblLook w:val="0000" w:firstRow="0" w:lastRow="0" w:firstColumn="0" w:lastColumn="0" w:noHBand="0" w:noVBand="0"/>
      </w:tblPr>
      <w:tblGrid>
        <w:gridCol w:w="1638"/>
        <w:gridCol w:w="7938"/>
      </w:tblGrid>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lastRenderedPageBreak/>
              <w:t>71.</w:t>
            </w:r>
          </w:p>
          <w:p w:rsidR="00EF0533" w:rsidRDefault="00EF0533" w:rsidP="00EF0533">
            <w:pPr>
              <w:jc w:val="both"/>
              <w:rPr>
                <w:rFonts w:ascii="Times New Roman" w:hAnsi="Times New Roman"/>
                <w:sz w:val="20"/>
              </w:rPr>
            </w:pPr>
            <w:r>
              <w:rPr>
                <w:rFonts w:ascii="Times New Roman" w:hAnsi="Times New Roman"/>
                <w:sz w:val="20"/>
              </w:rPr>
              <w:t>challenging</w:t>
            </w:r>
          </w:p>
        </w:tc>
        <w:tc>
          <w:tcPr>
            <w:tcW w:w="7938" w:type="dxa"/>
          </w:tcPr>
          <w:p w:rsidR="00EF0533" w:rsidRDefault="00EF0533" w:rsidP="00EF0533">
            <w:pPr>
              <w:tabs>
                <w:tab w:val="left" w:pos="432"/>
              </w:tabs>
              <w:jc w:val="both"/>
              <w:rPr>
                <w:rFonts w:ascii="Times New Roman" w:hAnsi="Times New Roman"/>
                <w:sz w:val="20"/>
              </w:rPr>
            </w:pPr>
            <w:r>
              <w:rPr>
                <w:rFonts w:ascii="Times New Roman" w:hAnsi="Times New Roman"/>
                <w:sz w:val="20"/>
              </w:rPr>
              <w:t xml:space="preserve">In which of the following instances would the independence of the CPA most likely </w:t>
            </w:r>
            <w:r w:rsidRPr="001D5F26">
              <w:rPr>
                <w:rFonts w:ascii="Times New Roman" w:hAnsi="Times New Roman"/>
                <w:sz w:val="20"/>
              </w:rPr>
              <w:t>not</w:t>
            </w:r>
            <w:r>
              <w:rPr>
                <w:rFonts w:ascii="Times New Roman" w:hAnsi="Times New Roman"/>
                <w:sz w:val="20"/>
              </w:rPr>
              <w:t xml:space="preserve"> be considered to be impaired? The CPA has been retained as the auditor of a:</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c</w:t>
            </w:r>
          </w:p>
        </w:tc>
        <w:tc>
          <w:tcPr>
            <w:tcW w:w="7938" w:type="dxa"/>
          </w:tcPr>
          <w:p w:rsidR="00EF0533" w:rsidRDefault="00EF0533" w:rsidP="00736233">
            <w:pPr>
              <w:ind w:left="522" w:hanging="522"/>
              <w:jc w:val="both"/>
              <w:rPr>
                <w:rFonts w:ascii="Times New Roman" w:hAnsi="Times New Roman"/>
                <w:sz w:val="20"/>
              </w:rPr>
            </w:pPr>
            <w:r>
              <w:rPr>
                <w:rFonts w:ascii="Times New Roman" w:hAnsi="Times New Roman"/>
                <w:sz w:val="20"/>
              </w:rPr>
              <w:t>a.</w:t>
            </w:r>
            <w:r>
              <w:rPr>
                <w:rFonts w:ascii="Times New Roman" w:hAnsi="Times New Roman"/>
                <w:sz w:val="20"/>
              </w:rPr>
              <w:tab/>
              <w:t>charitable organization in which an employee of the CPA serves as treasurer.</w:t>
            </w:r>
          </w:p>
        </w:tc>
      </w:tr>
      <w:tr w:rsidR="00EF0533" w:rsidTr="00EF0533">
        <w:tc>
          <w:tcPr>
            <w:tcW w:w="1638" w:type="dxa"/>
          </w:tcPr>
          <w:p w:rsidR="00EF0533" w:rsidRDefault="00EF0533" w:rsidP="00EF0533">
            <w:pPr>
              <w:jc w:val="both"/>
              <w:rPr>
                <w:rFonts w:ascii="Times New Roman" w:hAnsi="Times New Roman"/>
                <w:sz w:val="20"/>
              </w:rPr>
            </w:pPr>
          </w:p>
        </w:tc>
        <w:tc>
          <w:tcPr>
            <w:tcW w:w="7938" w:type="dxa"/>
          </w:tcPr>
          <w:p w:rsidR="00EF0533" w:rsidRDefault="00EF0533" w:rsidP="00736233">
            <w:pPr>
              <w:ind w:left="522" w:hanging="522"/>
              <w:jc w:val="both"/>
              <w:rPr>
                <w:rFonts w:ascii="Times New Roman" w:hAnsi="Times New Roman"/>
                <w:sz w:val="20"/>
              </w:rPr>
            </w:pPr>
            <w:r>
              <w:rPr>
                <w:rFonts w:ascii="Times New Roman" w:hAnsi="Times New Roman"/>
                <w:sz w:val="20"/>
              </w:rPr>
              <w:t>b.</w:t>
            </w:r>
            <w:r>
              <w:rPr>
                <w:rFonts w:ascii="Times New Roman" w:hAnsi="Times New Roman"/>
                <w:sz w:val="20"/>
              </w:rPr>
              <w:tab/>
              <w:t>municipality in which the CPA owns $250,000 of the $2,500,000 indebtedness of the municipality.</w:t>
            </w:r>
          </w:p>
        </w:tc>
      </w:tr>
      <w:tr w:rsidR="00EF0533" w:rsidTr="00EF0533">
        <w:tc>
          <w:tcPr>
            <w:tcW w:w="1638" w:type="dxa"/>
          </w:tcPr>
          <w:p w:rsidR="00EF0533" w:rsidRDefault="00EF0533" w:rsidP="00EF0533">
            <w:pPr>
              <w:jc w:val="both"/>
              <w:rPr>
                <w:rFonts w:ascii="Times New Roman" w:hAnsi="Times New Roman"/>
                <w:sz w:val="20"/>
              </w:rPr>
            </w:pPr>
          </w:p>
        </w:tc>
        <w:tc>
          <w:tcPr>
            <w:tcW w:w="7938" w:type="dxa"/>
          </w:tcPr>
          <w:p w:rsidR="00EF0533" w:rsidRDefault="00EF0533" w:rsidP="00736233">
            <w:pPr>
              <w:ind w:left="522" w:hanging="522"/>
              <w:jc w:val="both"/>
              <w:rPr>
                <w:rFonts w:ascii="Times New Roman" w:hAnsi="Times New Roman"/>
                <w:sz w:val="20"/>
              </w:rPr>
            </w:pPr>
            <w:r>
              <w:rPr>
                <w:rFonts w:ascii="Times New Roman" w:hAnsi="Times New Roman"/>
                <w:sz w:val="20"/>
              </w:rPr>
              <w:t>c.</w:t>
            </w:r>
            <w:r>
              <w:rPr>
                <w:rFonts w:ascii="Times New Roman" w:hAnsi="Times New Roman"/>
                <w:sz w:val="20"/>
              </w:rPr>
              <w:tab/>
              <w:t>cooperative apartment house in which the CPA owns an apartment and is not part of the management.</w:t>
            </w:r>
          </w:p>
        </w:tc>
      </w:tr>
      <w:tr w:rsidR="00EF0533" w:rsidTr="00EF0533">
        <w:tc>
          <w:tcPr>
            <w:tcW w:w="1638" w:type="dxa"/>
          </w:tcPr>
          <w:p w:rsidR="00EF0533" w:rsidRDefault="00EF0533" w:rsidP="00EF0533">
            <w:pPr>
              <w:jc w:val="both"/>
              <w:rPr>
                <w:rFonts w:ascii="Times New Roman" w:hAnsi="Times New Roman"/>
                <w:sz w:val="20"/>
              </w:rPr>
            </w:pPr>
          </w:p>
        </w:tc>
        <w:tc>
          <w:tcPr>
            <w:tcW w:w="7938" w:type="dxa"/>
          </w:tcPr>
          <w:p w:rsidR="00EF0533" w:rsidRDefault="00EF0533" w:rsidP="00736233">
            <w:pPr>
              <w:ind w:left="522" w:hanging="522"/>
              <w:jc w:val="both"/>
              <w:rPr>
                <w:rFonts w:ascii="Times New Roman" w:hAnsi="Times New Roman"/>
                <w:sz w:val="20"/>
              </w:rPr>
            </w:pPr>
            <w:r>
              <w:rPr>
                <w:rFonts w:ascii="Times New Roman" w:hAnsi="Times New Roman"/>
                <w:sz w:val="20"/>
              </w:rPr>
              <w:t>d.</w:t>
            </w:r>
            <w:r>
              <w:rPr>
                <w:rFonts w:ascii="Times New Roman" w:hAnsi="Times New Roman"/>
                <w:sz w:val="20"/>
              </w:rPr>
              <w:tab/>
              <w:t>company in which the CPA’s investment club owns a one-tenth interest.</w:t>
            </w:r>
          </w:p>
        </w:tc>
      </w:tr>
      <w:tr w:rsidR="00EF0533" w:rsidTr="00EF0533">
        <w:tc>
          <w:tcPr>
            <w:tcW w:w="1638" w:type="dxa"/>
          </w:tcPr>
          <w:p w:rsidR="00EF0533" w:rsidRDefault="00EF0533" w:rsidP="00EF0533">
            <w:pPr>
              <w:jc w:val="both"/>
              <w:rPr>
                <w:rFonts w:ascii="Times New Roman" w:hAnsi="Times New Roman"/>
                <w:sz w:val="20"/>
              </w:rPr>
            </w:pPr>
          </w:p>
        </w:tc>
        <w:tc>
          <w:tcPr>
            <w:tcW w:w="7938" w:type="dxa"/>
          </w:tcPr>
          <w:p w:rsidR="00EF0533" w:rsidRDefault="00EF0533" w:rsidP="00EF0533">
            <w:pPr>
              <w:tabs>
                <w:tab w:val="left" w:pos="432"/>
              </w:tabs>
              <w:jc w:val="both"/>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72.</w:t>
            </w:r>
          </w:p>
          <w:p w:rsidR="00EF0533" w:rsidRDefault="00EF0533" w:rsidP="00EF0533">
            <w:pPr>
              <w:jc w:val="both"/>
              <w:rPr>
                <w:rFonts w:ascii="Times New Roman" w:hAnsi="Times New Roman"/>
                <w:sz w:val="20"/>
              </w:rPr>
            </w:pPr>
            <w:r>
              <w:rPr>
                <w:rFonts w:ascii="Times New Roman" w:hAnsi="Times New Roman"/>
                <w:sz w:val="20"/>
              </w:rPr>
              <w:t>challenging</w:t>
            </w:r>
          </w:p>
        </w:tc>
        <w:tc>
          <w:tcPr>
            <w:tcW w:w="7938" w:type="dxa"/>
          </w:tcPr>
          <w:p w:rsidR="00EF0533" w:rsidRDefault="00EF0533" w:rsidP="00EF0533">
            <w:pPr>
              <w:tabs>
                <w:tab w:val="left" w:pos="432"/>
              </w:tabs>
              <w:jc w:val="both"/>
              <w:rPr>
                <w:rFonts w:ascii="Times New Roman" w:hAnsi="Times New Roman"/>
                <w:sz w:val="20"/>
              </w:rPr>
            </w:pPr>
            <w:r>
              <w:rPr>
                <w:rFonts w:ascii="Times New Roman" w:hAnsi="Times New Roman"/>
                <w:sz w:val="20"/>
              </w:rPr>
              <w:t xml:space="preserve">Rule 201 - General Standards requires members to comply with certain standards and interpretations. Which of the following is </w:t>
            </w:r>
            <w:r w:rsidRPr="00EF0533">
              <w:rPr>
                <w:rFonts w:ascii="Times New Roman" w:hAnsi="Times New Roman"/>
                <w:sz w:val="20"/>
              </w:rPr>
              <w:t>not</w:t>
            </w:r>
            <w:r>
              <w:rPr>
                <w:rFonts w:ascii="Times New Roman" w:hAnsi="Times New Roman"/>
                <w:sz w:val="20"/>
              </w:rPr>
              <w:t xml:space="preserve"> a standard specifically addressed in Rule 201?</w:t>
            </w: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a</w:t>
            </w:r>
          </w:p>
        </w:tc>
        <w:tc>
          <w:tcPr>
            <w:tcW w:w="7938" w:type="dxa"/>
          </w:tcPr>
          <w:p w:rsidR="00EF0533" w:rsidRDefault="00EF0533" w:rsidP="00EF0533">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Professional integrity.</w:t>
            </w:r>
          </w:p>
        </w:tc>
      </w:tr>
      <w:tr w:rsidR="00EF0533" w:rsidTr="00EF0533">
        <w:tc>
          <w:tcPr>
            <w:tcW w:w="1638" w:type="dxa"/>
          </w:tcPr>
          <w:p w:rsidR="00EF0533" w:rsidRDefault="00EF0533" w:rsidP="00EF0533">
            <w:pPr>
              <w:jc w:val="both"/>
              <w:rPr>
                <w:rFonts w:ascii="Times New Roman" w:hAnsi="Times New Roman"/>
                <w:sz w:val="20"/>
              </w:rPr>
            </w:pPr>
          </w:p>
        </w:tc>
        <w:tc>
          <w:tcPr>
            <w:tcW w:w="7938" w:type="dxa"/>
          </w:tcPr>
          <w:p w:rsidR="00EF0533" w:rsidRDefault="00EF0533" w:rsidP="00EF0533">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Due professional care.</w:t>
            </w:r>
          </w:p>
        </w:tc>
      </w:tr>
      <w:tr w:rsidR="00EF0533" w:rsidTr="00EF0533">
        <w:tc>
          <w:tcPr>
            <w:tcW w:w="1638" w:type="dxa"/>
          </w:tcPr>
          <w:p w:rsidR="00EF0533" w:rsidRDefault="00EF0533" w:rsidP="00EF0533">
            <w:pPr>
              <w:jc w:val="both"/>
              <w:rPr>
                <w:rFonts w:ascii="Times New Roman" w:hAnsi="Times New Roman"/>
                <w:sz w:val="20"/>
              </w:rPr>
            </w:pPr>
          </w:p>
        </w:tc>
        <w:tc>
          <w:tcPr>
            <w:tcW w:w="7938" w:type="dxa"/>
          </w:tcPr>
          <w:p w:rsidR="00EF0533" w:rsidRDefault="00EF0533" w:rsidP="00EF0533">
            <w:pPr>
              <w:tabs>
                <w:tab w:val="left" w:pos="432"/>
              </w:tabs>
              <w:jc w:val="both"/>
              <w:rPr>
                <w:rFonts w:ascii="Times New Roman" w:hAnsi="Times New Roman"/>
                <w:sz w:val="20"/>
              </w:rPr>
            </w:pPr>
            <w:r>
              <w:rPr>
                <w:rFonts w:ascii="Times New Roman" w:hAnsi="Times New Roman"/>
                <w:sz w:val="20"/>
              </w:rPr>
              <w:t>c.</w:t>
            </w:r>
            <w:r>
              <w:rPr>
                <w:rFonts w:ascii="Times New Roman" w:hAnsi="Times New Roman"/>
                <w:sz w:val="20"/>
              </w:rPr>
              <w:tab/>
              <w:t>Planning and supervision.</w:t>
            </w:r>
          </w:p>
        </w:tc>
      </w:tr>
      <w:tr w:rsidR="00EF0533" w:rsidTr="00EF0533">
        <w:tc>
          <w:tcPr>
            <w:tcW w:w="1638" w:type="dxa"/>
          </w:tcPr>
          <w:p w:rsidR="00EF0533" w:rsidRDefault="00EF0533" w:rsidP="00EF0533">
            <w:pPr>
              <w:jc w:val="both"/>
              <w:rPr>
                <w:rFonts w:ascii="Times New Roman" w:hAnsi="Times New Roman"/>
                <w:sz w:val="20"/>
              </w:rPr>
            </w:pPr>
          </w:p>
        </w:tc>
        <w:tc>
          <w:tcPr>
            <w:tcW w:w="7938" w:type="dxa"/>
          </w:tcPr>
          <w:p w:rsidR="00EF0533" w:rsidRDefault="00EF0533" w:rsidP="00EF0533">
            <w:pPr>
              <w:tabs>
                <w:tab w:val="left" w:pos="432"/>
              </w:tabs>
              <w:jc w:val="both"/>
              <w:rPr>
                <w:rFonts w:ascii="Times New Roman" w:hAnsi="Times New Roman"/>
                <w:sz w:val="20"/>
              </w:rPr>
            </w:pPr>
            <w:r>
              <w:rPr>
                <w:rFonts w:ascii="Times New Roman" w:hAnsi="Times New Roman"/>
                <w:sz w:val="20"/>
              </w:rPr>
              <w:t>d.</w:t>
            </w:r>
            <w:r>
              <w:rPr>
                <w:rFonts w:ascii="Times New Roman" w:hAnsi="Times New Roman"/>
                <w:sz w:val="20"/>
              </w:rPr>
              <w:tab/>
              <w:t>Sufficient relevant data.</w:t>
            </w:r>
          </w:p>
        </w:tc>
      </w:tr>
      <w:tr w:rsidR="00EF0533" w:rsidTr="00EF0533">
        <w:tc>
          <w:tcPr>
            <w:tcW w:w="1638" w:type="dxa"/>
          </w:tcPr>
          <w:p w:rsidR="00EF0533" w:rsidRDefault="00EF0533" w:rsidP="00EF0533">
            <w:pPr>
              <w:jc w:val="both"/>
              <w:rPr>
                <w:rFonts w:ascii="Times New Roman" w:hAnsi="Times New Roman"/>
                <w:sz w:val="20"/>
              </w:rPr>
            </w:pPr>
          </w:p>
        </w:tc>
        <w:tc>
          <w:tcPr>
            <w:tcW w:w="7938" w:type="dxa"/>
          </w:tcPr>
          <w:p w:rsidR="00EF0533" w:rsidRDefault="00EF0533" w:rsidP="00EF0533">
            <w:pPr>
              <w:tabs>
                <w:tab w:val="left" w:pos="432"/>
              </w:tabs>
              <w:jc w:val="both"/>
              <w:rPr>
                <w:rFonts w:ascii="Times New Roman" w:hAnsi="Times New Roman"/>
                <w:sz w:val="20"/>
              </w:rPr>
            </w:pPr>
          </w:p>
        </w:tc>
      </w:tr>
      <w:tr w:rsidR="00EF0533" w:rsidTr="00EF0533">
        <w:tc>
          <w:tcPr>
            <w:tcW w:w="1638" w:type="dxa"/>
          </w:tcPr>
          <w:p w:rsidR="00EF0533" w:rsidRDefault="00EF0533" w:rsidP="00EF0533">
            <w:pPr>
              <w:jc w:val="both"/>
              <w:rPr>
                <w:rFonts w:ascii="Times New Roman" w:hAnsi="Times New Roman"/>
                <w:sz w:val="20"/>
              </w:rPr>
            </w:pPr>
            <w:r>
              <w:rPr>
                <w:rFonts w:ascii="Times New Roman" w:hAnsi="Times New Roman"/>
                <w:sz w:val="20"/>
              </w:rPr>
              <w:t>73. (SOX)</w:t>
            </w:r>
          </w:p>
          <w:p w:rsidR="00EF0533" w:rsidRDefault="00EF0533" w:rsidP="00EF0533">
            <w:pPr>
              <w:jc w:val="both"/>
              <w:rPr>
                <w:rFonts w:ascii="Times New Roman" w:hAnsi="Times New Roman"/>
                <w:sz w:val="20"/>
              </w:rPr>
            </w:pPr>
            <w:r>
              <w:rPr>
                <w:rFonts w:ascii="Times New Roman" w:hAnsi="Times New Roman"/>
                <w:sz w:val="20"/>
              </w:rPr>
              <w:t>challenging</w:t>
            </w:r>
          </w:p>
          <w:p w:rsidR="00EF0533" w:rsidRDefault="00EF0533" w:rsidP="00EF0533">
            <w:pPr>
              <w:jc w:val="both"/>
              <w:rPr>
                <w:rFonts w:ascii="Times New Roman" w:hAnsi="Times New Roman"/>
                <w:sz w:val="20"/>
              </w:rPr>
            </w:pPr>
            <w:r>
              <w:rPr>
                <w:rFonts w:ascii="Times New Roman" w:hAnsi="Times New Roman"/>
                <w:sz w:val="20"/>
              </w:rPr>
              <w:t>d</w:t>
            </w:r>
          </w:p>
        </w:tc>
        <w:tc>
          <w:tcPr>
            <w:tcW w:w="7938" w:type="dxa"/>
          </w:tcPr>
          <w:p w:rsidR="00EF0533" w:rsidRDefault="00EF0533" w:rsidP="00EF0533">
            <w:pPr>
              <w:tabs>
                <w:tab w:val="left" w:pos="432"/>
              </w:tabs>
              <w:jc w:val="both"/>
              <w:rPr>
                <w:rFonts w:ascii="Times New Roman" w:hAnsi="Times New Roman"/>
                <w:sz w:val="20"/>
              </w:rPr>
            </w:pPr>
            <w:r>
              <w:rPr>
                <w:rFonts w:ascii="Times New Roman" w:hAnsi="Times New Roman"/>
                <w:sz w:val="20"/>
              </w:rPr>
              <w:t>Which of the following statements is correct?</w:t>
            </w:r>
          </w:p>
          <w:p w:rsidR="00EF0533" w:rsidRDefault="00EF0533" w:rsidP="00B04D63">
            <w:pPr>
              <w:ind w:left="522" w:hanging="522"/>
              <w:jc w:val="both"/>
              <w:rPr>
                <w:rFonts w:ascii="Times New Roman" w:hAnsi="Times New Roman"/>
                <w:sz w:val="20"/>
              </w:rPr>
            </w:pPr>
            <w:r>
              <w:rPr>
                <w:rFonts w:ascii="Times New Roman" w:hAnsi="Times New Roman"/>
                <w:sz w:val="20"/>
              </w:rPr>
              <w:t>a.</w:t>
            </w:r>
            <w:r>
              <w:rPr>
                <w:rFonts w:ascii="Times New Roman" w:hAnsi="Times New Roman"/>
                <w:sz w:val="20"/>
              </w:rPr>
              <w:tab/>
              <w:t>Non-audit services that are not prohibited by Sarbanes-Oxley or the SEC rules must be approved by management of the client.</w:t>
            </w:r>
          </w:p>
          <w:p w:rsidR="00EF0533" w:rsidRDefault="00EF0533" w:rsidP="00B04D63">
            <w:pPr>
              <w:ind w:left="522" w:hanging="522"/>
              <w:jc w:val="both"/>
              <w:rPr>
                <w:rFonts w:ascii="Times New Roman" w:hAnsi="Times New Roman"/>
                <w:sz w:val="20"/>
              </w:rPr>
            </w:pPr>
            <w:r>
              <w:rPr>
                <w:rFonts w:ascii="Times New Roman" w:hAnsi="Times New Roman"/>
                <w:sz w:val="20"/>
              </w:rPr>
              <w:t>b.</w:t>
            </w:r>
            <w:r>
              <w:rPr>
                <w:rFonts w:ascii="Times New Roman" w:hAnsi="Times New Roman"/>
                <w:sz w:val="20"/>
              </w:rPr>
              <w:tab/>
              <w:t>Non-audit services that are not prohibited by Sarbanes-Oxley or the SEC rules must be approved by staff of the PCAOB.</w:t>
            </w:r>
          </w:p>
          <w:p w:rsidR="00EF0533" w:rsidRDefault="00EF0533" w:rsidP="00B04D63">
            <w:pPr>
              <w:ind w:left="522" w:hanging="522"/>
              <w:jc w:val="both"/>
              <w:rPr>
                <w:rFonts w:ascii="Times New Roman" w:hAnsi="Times New Roman"/>
                <w:sz w:val="20"/>
              </w:rPr>
            </w:pPr>
            <w:r>
              <w:rPr>
                <w:rFonts w:ascii="Times New Roman" w:hAnsi="Times New Roman"/>
                <w:sz w:val="20"/>
              </w:rPr>
              <w:t>c.</w:t>
            </w:r>
            <w:r>
              <w:rPr>
                <w:rFonts w:ascii="Times New Roman" w:hAnsi="Times New Roman"/>
                <w:sz w:val="20"/>
              </w:rPr>
              <w:tab/>
              <w:t>Non-audit services that are not prohibited by Sarbanes-Oxley or the SEC rules must be approved by staff of the PCAOB and the SEC.</w:t>
            </w:r>
          </w:p>
          <w:p w:rsidR="00EF0533" w:rsidRDefault="00EF0533" w:rsidP="00B04D63">
            <w:pPr>
              <w:ind w:left="522" w:hanging="522"/>
              <w:jc w:val="both"/>
              <w:rPr>
                <w:rFonts w:ascii="Times New Roman" w:hAnsi="Times New Roman"/>
                <w:sz w:val="20"/>
              </w:rPr>
            </w:pPr>
            <w:r>
              <w:rPr>
                <w:rFonts w:ascii="Times New Roman" w:hAnsi="Times New Roman"/>
                <w:sz w:val="20"/>
              </w:rPr>
              <w:t>d.</w:t>
            </w:r>
            <w:r>
              <w:rPr>
                <w:rFonts w:ascii="Times New Roman" w:hAnsi="Times New Roman"/>
                <w:sz w:val="20"/>
              </w:rPr>
              <w:tab/>
              <w:t>Non-audit services that are not prohibited by Sarbanes-Oxley or the SEC rules must be approved by the company’s audit committee.</w:t>
            </w:r>
          </w:p>
        </w:tc>
      </w:tr>
    </w:tbl>
    <w:p w:rsidR="00A75ED3" w:rsidRDefault="00A75ED3" w:rsidP="00A75ED3">
      <w:pPr>
        <w:jc w:val="both"/>
        <w:rPr>
          <w:rFonts w:ascii="Times New Roman" w:hAnsi="Times New Roman"/>
        </w:rPr>
      </w:pPr>
    </w:p>
    <w:p w:rsidR="00A75ED3" w:rsidRDefault="00A75ED3" w:rsidP="00A75ED3">
      <w:pPr>
        <w:jc w:val="both"/>
        <w:rPr>
          <w:rFonts w:ascii="Times New Roman" w:hAnsi="Times New Roman"/>
        </w:rPr>
      </w:pPr>
    </w:p>
    <w:p w:rsidR="00A75ED3" w:rsidRDefault="00A75ED3" w:rsidP="00A75ED3">
      <w:pPr>
        <w:jc w:val="both"/>
        <w:rPr>
          <w:rFonts w:ascii="Times New Roman" w:hAnsi="Times New Roman"/>
        </w:rPr>
      </w:pPr>
      <w:r>
        <w:rPr>
          <w:rFonts w:ascii="Times New Roman" w:hAnsi="Times New Roman"/>
          <w:u w:val="single"/>
        </w:rPr>
        <w:t>Essay Questions</w:t>
      </w:r>
    </w:p>
    <w:p w:rsidR="00A75ED3" w:rsidRDefault="00A75ED3" w:rsidP="00A75ED3">
      <w:pPr>
        <w:jc w:val="both"/>
        <w:rPr>
          <w:rFonts w:ascii="Times New Roman" w:hAnsi="Times New Roman"/>
        </w:rPr>
      </w:pPr>
    </w:p>
    <w:tbl>
      <w:tblPr>
        <w:tblW w:w="0" w:type="auto"/>
        <w:tblLayout w:type="fixed"/>
        <w:tblLook w:val="0000" w:firstRow="0" w:lastRow="0" w:firstColumn="0" w:lastColumn="0" w:noHBand="0" w:noVBand="0"/>
      </w:tblPr>
      <w:tblGrid>
        <w:gridCol w:w="1638"/>
        <w:gridCol w:w="7938"/>
      </w:tblGrid>
      <w:tr w:rsidR="00A75ED3" w:rsidTr="00FF479C">
        <w:tc>
          <w:tcPr>
            <w:tcW w:w="1638" w:type="dxa"/>
          </w:tcPr>
          <w:p w:rsidR="00A75ED3" w:rsidRDefault="00A75ED3" w:rsidP="00FF479C">
            <w:pPr>
              <w:jc w:val="both"/>
              <w:rPr>
                <w:rFonts w:ascii="Times New Roman" w:hAnsi="Times New Roman"/>
                <w:sz w:val="20"/>
              </w:rPr>
            </w:pPr>
            <w:r>
              <w:rPr>
                <w:rFonts w:ascii="Times New Roman" w:hAnsi="Times New Roman"/>
                <w:sz w:val="20"/>
              </w:rPr>
              <w:t>74.</w:t>
            </w:r>
          </w:p>
          <w:p w:rsidR="00A75ED3" w:rsidRDefault="00A75ED3" w:rsidP="00FF479C">
            <w:pPr>
              <w:jc w:val="both"/>
              <w:rPr>
                <w:rFonts w:ascii="Times New Roman" w:hAnsi="Times New Roman"/>
                <w:sz w:val="20"/>
              </w:rPr>
            </w:pPr>
            <w:r>
              <w:rPr>
                <w:rFonts w:ascii="Times New Roman" w:hAnsi="Times New Roman"/>
                <w:sz w:val="20"/>
              </w:rPr>
              <w:t>easy</w:t>
            </w:r>
          </w:p>
        </w:tc>
        <w:tc>
          <w:tcPr>
            <w:tcW w:w="7938" w:type="dxa"/>
          </w:tcPr>
          <w:p w:rsidR="00A75ED3" w:rsidRDefault="00A75ED3" w:rsidP="00FF479C">
            <w:pPr>
              <w:tabs>
                <w:tab w:val="left" w:pos="432"/>
              </w:tabs>
              <w:jc w:val="both"/>
              <w:rPr>
                <w:rFonts w:ascii="Times New Roman" w:hAnsi="Times New Roman"/>
                <w:sz w:val="20"/>
              </w:rPr>
            </w:pPr>
            <w:bookmarkStart w:id="0" w:name="one"/>
            <w:bookmarkEnd w:id="0"/>
            <w:r>
              <w:rPr>
                <w:rFonts w:ascii="Times New Roman" w:hAnsi="Times New Roman"/>
                <w:sz w:val="20"/>
              </w:rPr>
              <w:t>Explain why there is a special need for ethical conduct in the auditing profession.</w:t>
            </w:r>
          </w:p>
          <w:p w:rsidR="00A75ED3" w:rsidRDefault="00A75ED3" w:rsidP="00FF479C">
            <w:pPr>
              <w:tabs>
                <w:tab w:val="left" w:pos="432"/>
              </w:tabs>
              <w:jc w:val="both"/>
              <w:rPr>
                <w:rFonts w:ascii="Times New Roman" w:hAnsi="Times New Roman"/>
                <w:sz w:val="20"/>
              </w:rPr>
            </w:pPr>
          </w:p>
        </w:tc>
      </w:tr>
      <w:tr w:rsidR="00A75ED3" w:rsidTr="00FF479C">
        <w:tc>
          <w:tcPr>
            <w:tcW w:w="1638" w:type="dxa"/>
          </w:tcPr>
          <w:p w:rsidR="00A75ED3" w:rsidRDefault="00A75ED3" w:rsidP="00FF479C">
            <w:pPr>
              <w:jc w:val="both"/>
              <w:rPr>
                <w:rFonts w:ascii="Times New Roman" w:hAnsi="Times New Roman"/>
                <w:sz w:val="20"/>
              </w:rPr>
            </w:pPr>
          </w:p>
        </w:tc>
        <w:tc>
          <w:tcPr>
            <w:tcW w:w="7938" w:type="dxa"/>
          </w:tcPr>
          <w:p w:rsidR="00A75ED3" w:rsidRDefault="00A75ED3" w:rsidP="00FF479C">
            <w:pPr>
              <w:tabs>
                <w:tab w:val="left" w:pos="432"/>
              </w:tabs>
              <w:jc w:val="both"/>
              <w:rPr>
                <w:rFonts w:ascii="Times New Roman" w:hAnsi="Times New Roman"/>
                <w:sz w:val="20"/>
              </w:rPr>
            </w:pPr>
            <w:r>
              <w:rPr>
                <w:rFonts w:ascii="Times New Roman" w:hAnsi="Times New Roman"/>
                <w:sz w:val="20"/>
              </w:rPr>
              <w:t>Answer:</w:t>
            </w:r>
          </w:p>
          <w:p w:rsidR="00A75ED3" w:rsidRDefault="00A75ED3" w:rsidP="00FF479C">
            <w:pPr>
              <w:tabs>
                <w:tab w:val="left" w:pos="432"/>
              </w:tabs>
              <w:ind w:left="432" w:hanging="432"/>
              <w:jc w:val="both"/>
              <w:rPr>
                <w:rFonts w:ascii="Times New Roman" w:hAnsi="Times New Roman"/>
                <w:sz w:val="20"/>
              </w:rPr>
            </w:pPr>
            <w:r>
              <w:rPr>
                <w:rFonts w:ascii="Times New Roman" w:hAnsi="Times New Roman"/>
                <w:sz w:val="20"/>
              </w:rPr>
              <w:tab/>
              <w:t>Since users (e.g., the general public) of services provided by an auditor generally cannot evaluate the quality of the auditor’s performance, it is critical to the auditing profession that the public have a high degree of confidence in the quality of the services provided by the auditor. Public confidence in the quality of professional services is enhanced when the profession encourages high standards of performance and ethical conduct by all its members. If users of auditing services were to lack confidence in the quality of those services, then the value of CPA firms’ audits would be diminished, as would the demand for audits.</w:t>
            </w:r>
          </w:p>
          <w:p w:rsidR="00A75ED3" w:rsidRDefault="00A75ED3" w:rsidP="00FF479C">
            <w:pPr>
              <w:tabs>
                <w:tab w:val="left" w:pos="432"/>
              </w:tabs>
              <w:jc w:val="both"/>
              <w:rPr>
                <w:rFonts w:ascii="Times New Roman" w:hAnsi="Times New Roman"/>
                <w:sz w:val="20"/>
              </w:rPr>
            </w:pPr>
          </w:p>
          <w:p w:rsidR="00A75ED3" w:rsidRDefault="00A75ED3" w:rsidP="00FF479C">
            <w:pPr>
              <w:tabs>
                <w:tab w:val="left" w:pos="432"/>
              </w:tabs>
              <w:jc w:val="both"/>
              <w:rPr>
                <w:rFonts w:ascii="Times New Roman" w:hAnsi="Times New Roman"/>
                <w:sz w:val="20"/>
              </w:rPr>
            </w:pPr>
          </w:p>
        </w:tc>
      </w:tr>
      <w:tr w:rsidR="00A75ED3" w:rsidTr="00FF479C">
        <w:tc>
          <w:tcPr>
            <w:tcW w:w="1638" w:type="dxa"/>
          </w:tcPr>
          <w:p w:rsidR="00A75ED3" w:rsidRDefault="00A75ED3" w:rsidP="00FF479C">
            <w:pPr>
              <w:jc w:val="both"/>
              <w:rPr>
                <w:rFonts w:ascii="Times New Roman" w:hAnsi="Times New Roman"/>
                <w:sz w:val="20"/>
              </w:rPr>
            </w:pPr>
            <w:r>
              <w:rPr>
                <w:rFonts w:ascii="Times New Roman" w:hAnsi="Times New Roman"/>
                <w:sz w:val="20"/>
              </w:rPr>
              <w:t>75.</w:t>
            </w:r>
          </w:p>
          <w:p w:rsidR="00A75ED3" w:rsidRDefault="00A75ED3" w:rsidP="00FF479C">
            <w:pPr>
              <w:jc w:val="both"/>
              <w:rPr>
                <w:rFonts w:ascii="Times New Roman" w:hAnsi="Times New Roman"/>
                <w:sz w:val="20"/>
              </w:rPr>
            </w:pPr>
            <w:r>
              <w:rPr>
                <w:rFonts w:ascii="Times New Roman" w:hAnsi="Times New Roman"/>
                <w:sz w:val="20"/>
              </w:rPr>
              <w:t>medium</w:t>
            </w:r>
          </w:p>
        </w:tc>
        <w:tc>
          <w:tcPr>
            <w:tcW w:w="7938" w:type="dxa"/>
          </w:tcPr>
          <w:p w:rsidR="00A75ED3" w:rsidRDefault="00A75ED3" w:rsidP="00FF479C">
            <w:pPr>
              <w:tabs>
                <w:tab w:val="left" w:pos="432"/>
              </w:tabs>
              <w:jc w:val="both"/>
              <w:rPr>
                <w:rFonts w:ascii="Times New Roman" w:hAnsi="Times New Roman"/>
                <w:sz w:val="20"/>
              </w:rPr>
            </w:pPr>
            <w:r>
              <w:rPr>
                <w:rFonts w:ascii="Times New Roman" w:hAnsi="Times New Roman"/>
                <w:sz w:val="20"/>
              </w:rPr>
              <w:t>Discuss the ways the accounting profession and society encourage CPAs to conduct themselves in a professional manner; i.e., the factors that influence the ethical conduct of audit practitioners.</w:t>
            </w:r>
          </w:p>
          <w:p w:rsidR="00A75ED3" w:rsidRDefault="00A75ED3" w:rsidP="00FF479C">
            <w:pPr>
              <w:tabs>
                <w:tab w:val="left" w:pos="432"/>
              </w:tabs>
              <w:jc w:val="both"/>
              <w:rPr>
                <w:rFonts w:ascii="Times New Roman" w:hAnsi="Times New Roman"/>
                <w:sz w:val="20"/>
              </w:rPr>
            </w:pPr>
          </w:p>
        </w:tc>
      </w:tr>
      <w:tr w:rsidR="00A75ED3" w:rsidTr="00FF479C">
        <w:tc>
          <w:tcPr>
            <w:tcW w:w="1638" w:type="dxa"/>
          </w:tcPr>
          <w:p w:rsidR="00A75ED3" w:rsidRDefault="00A75ED3" w:rsidP="00FF479C">
            <w:pPr>
              <w:jc w:val="both"/>
              <w:rPr>
                <w:rFonts w:ascii="Times New Roman" w:hAnsi="Times New Roman"/>
                <w:sz w:val="20"/>
              </w:rPr>
            </w:pPr>
          </w:p>
        </w:tc>
        <w:tc>
          <w:tcPr>
            <w:tcW w:w="7938" w:type="dxa"/>
          </w:tcPr>
          <w:p w:rsidR="00A75ED3" w:rsidRDefault="00A75ED3" w:rsidP="00FF479C">
            <w:pPr>
              <w:tabs>
                <w:tab w:val="left" w:pos="432"/>
              </w:tabs>
              <w:jc w:val="both"/>
              <w:rPr>
                <w:rFonts w:ascii="Times New Roman" w:hAnsi="Times New Roman"/>
                <w:sz w:val="20"/>
              </w:rPr>
            </w:pPr>
            <w:r>
              <w:rPr>
                <w:rFonts w:ascii="Times New Roman" w:hAnsi="Times New Roman"/>
                <w:sz w:val="20"/>
              </w:rPr>
              <w:t>Answer:</w:t>
            </w:r>
          </w:p>
          <w:p w:rsidR="00A75ED3" w:rsidRDefault="00A75ED3" w:rsidP="00FF479C">
            <w:pPr>
              <w:tabs>
                <w:tab w:val="left" w:pos="432"/>
              </w:tabs>
              <w:ind w:left="432" w:hanging="432"/>
              <w:jc w:val="both"/>
              <w:rPr>
                <w:rFonts w:ascii="Times New Roman" w:hAnsi="Times New Roman"/>
                <w:sz w:val="20"/>
              </w:rPr>
            </w:pPr>
            <w:r>
              <w:rPr>
                <w:rFonts w:ascii="Times New Roman" w:hAnsi="Times New Roman"/>
                <w:sz w:val="20"/>
              </w:rPr>
              <w:tab/>
              <w:t>There are many factors that encourage CPAs to conduct themselves at a high level, including:</w:t>
            </w:r>
          </w:p>
          <w:p w:rsidR="00A75ED3" w:rsidRDefault="00A75ED3" w:rsidP="00A75ED3">
            <w:pPr>
              <w:numPr>
                <w:ilvl w:val="0"/>
                <w:numId w:val="9"/>
              </w:numPr>
              <w:tabs>
                <w:tab w:val="clear" w:pos="360"/>
                <w:tab w:val="left" w:pos="432"/>
              </w:tabs>
              <w:ind w:left="792"/>
              <w:jc w:val="both"/>
              <w:rPr>
                <w:rFonts w:ascii="Times New Roman" w:hAnsi="Times New Roman"/>
                <w:sz w:val="20"/>
              </w:rPr>
            </w:pPr>
            <w:r>
              <w:rPr>
                <w:rFonts w:ascii="Times New Roman" w:hAnsi="Times New Roman"/>
                <w:sz w:val="20"/>
              </w:rPr>
              <w:t>GAAS and interpretations.</w:t>
            </w:r>
          </w:p>
          <w:p w:rsidR="00A75ED3" w:rsidRDefault="00A75ED3" w:rsidP="00A75ED3">
            <w:pPr>
              <w:numPr>
                <w:ilvl w:val="0"/>
                <w:numId w:val="9"/>
              </w:numPr>
              <w:tabs>
                <w:tab w:val="clear" w:pos="360"/>
                <w:tab w:val="left" w:pos="432"/>
              </w:tabs>
              <w:ind w:left="792"/>
              <w:jc w:val="both"/>
              <w:rPr>
                <w:rFonts w:ascii="Times New Roman" w:hAnsi="Times New Roman"/>
                <w:sz w:val="20"/>
              </w:rPr>
            </w:pPr>
            <w:r>
              <w:rPr>
                <w:rFonts w:ascii="Times New Roman" w:hAnsi="Times New Roman"/>
                <w:i/>
                <w:sz w:val="20"/>
              </w:rPr>
              <w:t>Code of Professional Conduct</w:t>
            </w:r>
            <w:r>
              <w:rPr>
                <w:rFonts w:ascii="Times New Roman" w:hAnsi="Times New Roman"/>
                <w:sz w:val="20"/>
              </w:rPr>
              <w:t>.</w:t>
            </w:r>
          </w:p>
          <w:p w:rsidR="00A75ED3" w:rsidRDefault="00A75ED3" w:rsidP="00A75ED3">
            <w:pPr>
              <w:numPr>
                <w:ilvl w:val="0"/>
                <w:numId w:val="9"/>
              </w:numPr>
              <w:tabs>
                <w:tab w:val="clear" w:pos="360"/>
                <w:tab w:val="left" w:pos="432"/>
              </w:tabs>
              <w:ind w:left="792"/>
              <w:jc w:val="both"/>
              <w:rPr>
                <w:rFonts w:ascii="Times New Roman" w:hAnsi="Times New Roman"/>
                <w:sz w:val="20"/>
              </w:rPr>
            </w:pPr>
            <w:r>
              <w:rPr>
                <w:rFonts w:ascii="Times New Roman" w:hAnsi="Times New Roman"/>
                <w:sz w:val="20"/>
              </w:rPr>
              <w:t>Legal liability.</w:t>
            </w:r>
          </w:p>
          <w:p w:rsidR="00A75ED3" w:rsidRDefault="00A75ED3" w:rsidP="00A75ED3">
            <w:pPr>
              <w:numPr>
                <w:ilvl w:val="0"/>
                <w:numId w:val="9"/>
              </w:numPr>
              <w:tabs>
                <w:tab w:val="clear" w:pos="360"/>
                <w:tab w:val="left" w:pos="432"/>
              </w:tabs>
              <w:ind w:left="792"/>
              <w:jc w:val="both"/>
              <w:rPr>
                <w:rFonts w:ascii="Times New Roman" w:hAnsi="Times New Roman"/>
                <w:sz w:val="20"/>
              </w:rPr>
            </w:pPr>
            <w:r>
              <w:rPr>
                <w:rFonts w:ascii="Times New Roman" w:hAnsi="Times New Roman"/>
                <w:sz w:val="20"/>
              </w:rPr>
              <w:t>Quality control.</w:t>
            </w:r>
          </w:p>
          <w:p w:rsidR="00A75ED3" w:rsidRDefault="00A75ED3" w:rsidP="00A75ED3">
            <w:pPr>
              <w:numPr>
                <w:ilvl w:val="0"/>
                <w:numId w:val="9"/>
              </w:numPr>
              <w:tabs>
                <w:tab w:val="clear" w:pos="360"/>
                <w:tab w:val="left" w:pos="432"/>
              </w:tabs>
              <w:ind w:left="792"/>
              <w:jc w:val="both"/>
              <w:rPr>
                <w:rFonts w:ascii="Times New Roman" w:hAnsi="Times New Roman"/>
                <w:sz w:val="20"/>
              </w:rPr>
            </w:pPr>
            <w:r>
              <w:rPr>
                <w:rFonts w:ascii="Times New Roman" w:hAnsi="Times New Roman"/>
                <w:sz w:val="20"/>
              </w:rPr>
              <w:t>Peer review.</w:t>
            </w:r>
          </w:p>
          <w:p w:rsidR="00A75ED3" w:rsidRDefault="00A75ED3" w:rsidP="00A75ED3">
            <w:pPr>
              <w:numPr>
                <w:ilvl w:val="0"/>
                <w:numId w:val="9"/>
              </w:numPr>
              <w:tabs>
                <w:tab w:val="clear" w:pos="360"/>
                <w:tab w:val="left" w:pos="432"/>
              </w:tabs>
              <w:ind w:left="792"/>
              <w:jc w:val="both"/>
              <w:rPr>
                <w:rFonts w:ascii="Times New Roman" w:hAnsi="Times New Roman"/>
                <w:sz w:val="20"/>
              </w:rPr>
            </w:pPr>
            <w:r>
              <w:rPr>
                <w:rFonts w:ascii="Times New Roman" w:hAnsi="Times New Roman"/>
                <w:sz w:val="20"/>
              </w:rPr>
              <w:t>Continuing professional education requirements.</w:t>
            </w:r>
          </w:p>
          <w:p w:rsidR="00A75ED3" w:rsidRDefault="00A75ED3" w:rsidP="00A75ED3">
            <w:pPr>
              <w:numPr>
                <w:ilvl w:val="0"/>
                <w:numId w:val="9"/>
              </w:numPr>
              <w:tabs>
                <w:tab w:val="clear" w:pos="360"/>
                <w:tab w:val="left" w:pos="432"/>
              </w:tabs>
              <w:ind w:left="792"/>
              <w:jc w:val="both"/>
              <w:rPr>
                <w:rFonts w:ascii="Times New Roman" w:hAnsi="Times New Roman"/>
                <w:sz w:val="20"/>
              </w:rPr>
            </w:pPr>
            <w:r>
              <w:rPr>
                <w:rFonts w:ascii="Times New Roman" w:hAnsi="Times New Roman"/>
                <w:sz w:val="20"/>
              </w:rPr>
              <w:t>CPA examination.</w:t>
            </w:r>
          </w:p>
          <w:p w:rsidR="00A75ED3" w:rsidRDefault="00A75ED3" w:rsidP="00A75ED3">
            <w:pPr>
              <w:numPr>
                <w:ilvl w:val="0"/>
                <w:numId w:val="9"/>
              </w:numPr>
              <w:tabs>
                <w:tab w:val="clear" w:pos="360"/>
                <w:tab w:val="left" w:pos="432"/>
              </w:tabs>
              <w:ind w:left="792"/>
              <w:jc w:val="both"/>
              <w:rPr>
                <w:rFonts w:ascii="Times New Roman" w:hAnsi="Times New Roman"/>
                <w:sz w:val="20"/>
              </w:rPr>
            </w:pPr>
            <w:r>
              <w:rPr>
                <w:rFonts w:ascii="Times New Roman" w:hAnsi="Times New Roman"/>
                <w:sz w:val="20"/>
              </w:rPr>
              <w:t>SEC.</w:t>
            </w:r>
          </w:p>
          <w:p w:rsidR="00A75ED3" w:rsidRDefault="00A75ED3" w:rsidP="00A75ED3">
            <w:pPr>
              <w:numPr>
                <w:ilvl w:val="0"/>
                <w:numId w:val="9"/>
              </w:numPr>
              <w:tabs>
                <w:tab w:val="clear" w:pos="360"/>
                <w:tab w:val="left" w:pos="432"/>
              </w:tabs>
              <w:ind w:left="792"/>
              <w:jc w:val="both"/>
              <w:rPr>
                <w:rFonts w:ascii="Times New Roman" w:hAnsi="Times New Roman"/>
                <w:sz w:val="20"/>
              </w:rPr>
            </w:pPr>
            <w:r>
              <w:rPr>
                <w:rFonts w:ascii="Times New Roman" w:hAnsi="Times New Roman"/>
                <w:sz w:val="20"/>
              </w:rPr>
              <w:t>Division of CPA firms.</w:t>
            </w:r>
          </w:p>
          <w:p w:rsidR="00A75ED3" w:rsidRDefault="00A75ED3" w:rsidP="00A75ED3">
            <w:pPr>
              <w:numPr>
                <w:ilvl w:val="0"/>
                <w:numId w:val="9"/>
              </w:numPr>
              <w:tabs>
                <w:tab w:val="clear" w:pos="360"/>
                <w:tab w:val="left" w:pos="432"/>
              </w:tabs>
              <w:ind w:left="792"/>
              <w:jc w:val="both"/>
              <w:rPr>
                <w:rFonts w:ascii="Times New Roman" w:hAnsi="Times New Roman"/>
                <w:sz w:val="20"/>
              </w:rPr>
            </w:pPr>
            <w:r>
              <w:rPr>
                <w:rFonts w:ascii="Times New Roman" w:hAnsi="Times New Roman"/>
                <w:sz w:val="20"/>
              </w:rPr>
              <w:t>Public Company Accounting Oversight Board.</w:t>
            </w:r>
          </w:p>
          <w:p w:rsidR="00A75ED3" w:rsidRDefault="00A75ED3" w:rsidP="00FF479C">
            <w:pPr>
              <w:tabs>
                <w:tab w:val="left" w:pos="432"/>
              </w:tabs>
              <w:jc w:val="both"/>
              <w:rPr>
                <w:rFonts w:ascii="Times New Roman" w:hAnsi="Times New Roman"/>
                <w:sz w:val="20"/>
              </w:rPr>
            </w:pPr>
          </w:p>
          <w:p w:rsidR="00A75ED3" w:rsidRDefault="00A75ED3" w:rsidP="00FF479C">
            <w:pPr>
              <w:tabs>
                <w:tab w:val="left" w:pos="432"/>
              </w:tabs>
              <w:jc w:val="both"/>
              <w:rPr>
                <w:rFonts w:ascii="Times New Roman" w:hAnsi="Times New Roman"/>
                <w:sz w:val="20"/>
              </w:rPr>
            </w:pPr>
          </w:p>
        </w:tc>
      </w:tr>
      <w:tr w:rsidR="00A75ED3" w:rsidTr="00FF479C">
        <w:tc>
          <w:tcPr>
            <w:tcW w:w="1638" w:type="dxa"/>
          </w:tcPr>
          <w:p w:rsidR="00A75ED3" w:rsidRDefault="00A75ED3" w:rsidP="00FF479C">
            <w:pPr>
              <w:jc w:val="both"/>
              <w:rPr>
                <w:rFonts w:ascii="Times New Roman" w:hAnsi="Times New Roman"/>
                <w:sz w:val="20"/>
              </w:rPr>
            </w:pPr>
            <w:r>
              <w:rPr>
                <w:rFonts w:ascii="Times New Roman" w:hAnsi="Times New Roman"/>
                <w:sz w:val="20"/>
              </w:rPr>
              <w:lastRenderedPageBreak/>
              <w:t>76.</w:t>
            </w:r>
          </w:p>
          <w:p w:rsidR="00A75ED3" w:rsidRDefault="00A75ED3" w:rsidP="00FF479C">
            <w:pPr>
              <w:jc w:val="both"/>
              <w:rPr>
                <w:rFonts w:ascii="Times New Roman" w:hAnsi="Times New Roman"/>
                <w:sz w:val="20"/>
              </w:rPr>
            </w:pPr>
            <w:r>
              <w:rPr>
                <w:rFonts w:ascii="Times New Roman" w:hAnsi="Times New Roman"/>
                <w:sz w:val="20"/>
              </w:rPr>
              <w:t>medium</w:t>
            </w:r>
          </w:p>
        </w:tc>
        <w:tc>
          <w:tcPr>
            <w:tcW w:w="7938" w:type="dxa"/>
          </w:tcPr>
          <w:p w:rsidR="00A75ED3" w:rsidRDefault="00A75ED3" w:rsidP="00FF479C">
            <w:pPr>
              <w:tabs>
                <w:tab w:val="left" w:pos="432"/>
              </w:tabs>
              <w:jc w:val="both"/>
              <w:rPr>
                <w:rFonts w:ascii="Times New Roman" w:hAnsi="Times New Roman"/>
                <w:sz w:val="20"/>
              </w:rPr>
            </w:pPr>
            <w:r>
              <w:rPr>
                <w:rFonts w:ascii="Times New Roman" w:hAnsi="Times New Roman"/>
                <w:sz w:val="20"/>
              </w:rPr>
              <w:t xml:space="preserve">Identify and describe each of the four parts to the AICPA’s </w:t>
            </w:r>
            <w:r>
              <w:rPr>
                <w:rFonts w:ascii="Times New Roman" w:hAnsi="Times New Roman"/>
                <w:i/>
                <w:sz w:val="20"/>
              </w:rPr>
              <w:t>Code of Professional Conduct</w:t>
            </w:r>
            <w:r>
              <w:rPr>
                <w:rFonts w:ascii="Times New Roman" w:hAnsi="Times New Roman"/>
                <w:sz w:val="20"/>
              </w:rPr>
              <w:t>. Also discuss which parts are officially enforceable and which are not.</w:t>
            </w:r>
          </w:p>
          <w:p w:rsidR="00A75ED3" w:rsidRDefault="00A75ED3" w:rsidP="00FF479C">
            <w:pPr>
              <w:tabs>
                <w:tab w:val="left" w:pos="432"/>
              </w:tabs>
              <w:jc w:val="both"/>
              <w:rPr>
                <w:rFonts w:ascii="Times New Roman" w:hAnsi="Times New Roman"/>
                <w:sz w:val="20"/>
              </w:rPr>
            </w:pPr>
          </w:p>
        </w:tc>
      </w:tr>
      <w:tr w:rsidR="00A75ED3" w:rsidTr="00FF479C">
        <w:tc>
          <w:tcPr>
            <w:tcW w:w="1638" w:type="dxa"/>
          </w:tcPr>
          <w:p w:rsidR="00A75ED3" w:rsidRDefault="00A75ED3" w:rsidP="00FF479C">
            <w:pPr>
              <w:jc w:val="both"/>
              <w:rPr>
                <w:rFonts w:ascii="Times New Roman" w:hAnsi="Times New Roman"/>
                <w:sz w:val="20"/>
              </w:rPr>
            </w:pPr>
          </w:p>
        </w:tc>
        <w:tc>
          <w:tcPr>
            <w:tcW w:w="7938" w:type="dxa"/>
          </w:tcPr>
          <w:p w:rsidR="00A75ED3" w:rsidRDefault="00A75ED3" w:rsidP="00FF479C">
            <w:pPr>
              <w:tabs>
                <w:tab w:val="left" w:pos="432"/>
              </w:tabs>
              <w:jc w:val="both"/>
              <w:rPr>
                <w:rFonts w:ascii="Times New Roman" w:hAnsi="Times New Roman"/>
                <w:sz w:val="20"/>
              </w:rPr>
            </w:pPr>
            <w:r>
              <w:rPr>
                <w:rFonts w:ascii="Times New Roman" w:hAnsi="Times New Roman"/>
                <w:sz w:val="20"/>
              </w:rPr>
              <w:t>Answer:</w:t>
            </w:r>
          </w:p>
          <w:p w:rsidR="00A75ED3" w:rsidRDefault="00A75ED3" w:rsidP="00FF479C">
            <w:pPr>
              <w:tabs>
                <w:tab w:val="left" w:pos="432"/>
              </w:tabs>
              <w:jc w:val="both"/>
              <w:rPr>
                <w:rFonts w:ascii="Times New Roman" w:hAnsi="Times New Roman"/>
                <w:sz w:val="20"/>
              </w:rPr>
            </w:pPr>
            <w:r>
              <w:rPr>
                <w:rFonts w:ascii="Times New Roman" w:hAnsi="Times New Roman"/>
                <w:sz w:val="20"/>
              </w:rPr>
              <w:tab/>
              <w:t xml:space="preserve">The four parts to the </w:t>
            </w:r>
            <w:r>
              <w:rPr>
                <w:rFonts w:ascii="Times New Roman" w:hAnsi="Times New Roman"/>
                <w:i/>
                <w:sz w:val="20"/>
              </w:rPr>
              <w:t>Code</w:t>
            </w:r>
            <w:r>
              <w:rPr>
                <w:rFonts w:ascii="Times New Roman" w:hAnsi="Times New Roman"/>
                <w:sz w:val="20"/>
              </w:rPr>
              <w:t xml:space="preserve"> are:</w:t>
            </w:r>
          </w:p>
          <w:p w:rsidR="00A75ED3" w:rsidRDefault="00A75ED3" w:rsidP="00FF479C">
            <w:pPr>
              <w:numPr>
                <w:ilvl w:val="0"/>
                <w:numId w:val="1"/>
              </w:numPr>
              <w:tabs>
                <w:tab w:val="left" w:pos="432"/>
              </w:tabs>
              <w:ind w:left="792"/>
              <w:jc w:val="both"/>
              <w:rPr>
                <w:rFonts w:ascii="Times New Roman" w:hAnsi="Times New Roman"/>
                <w:sz w:val="20"/>
              </w:rPr>
            </w:pPr>
            <w:r>
              <w:rPr>
                <w:rFonts w:ascii="Times New Roman" w:hAnsi="Times New Roman"/>
                <w:i/>
                <w:sz w:val="20"/>
              </w:rPr>
              <w:t>Principles.</w:t>
            </w:r>
            <w:r>
              <w:rPr>
                <w:rFonts w:ascii="Times New Roman" w:hAnsi="Times New Roman"/>
                <w:sz w:val="20"/>
              </w:rPr>
              <w:t xml:space="preserve"> These establish ideal standards of ethical conduct stated in philosophical terms. They are not officially enforceable.</w:t>
            </w:r>
          </w:p>
          <w:p w:rsidR="00A75ED3" w:rsidRDefault="00A75ED3" w:rsidP="00FF479C">
            <w:pPr>
              <w:numPr>
                <w:ilvl w:val="0"/>
                <w:numId w:val="1"/>
              </w:numPr>
              <w:tabs>
                <w:tab w:val="left" w:pos="432"/>
              </w:tabs>
              <w:ind w:left="792"/>
              <w:jc w:val="both"/>
              <w:rPr>
                <w:rFonts w:ascii="Times New Roman" w:hAnsi="Times New Roman"/>
                <w:sz w:val="20"/>
              </w:rPr>
            </w:pPr>
            <w:r>
              <w:rPr>
                <w:rFonts w:ascii="Times New Roman" w:hAnsi="Times New Roman"/>
                <w:i/>
                <w:sz w:val="20"/>
              </w:rPr>
              <w:t>Rules of conduct.</w:t>
            </w:r>
            <w:r>
              <w:rPr>
                <w:rFonts w:ascii="Times New Roman" w:hAnsi="Times New Roman"/>
                <w:sz w:val="20"/>
              </w:rPr>
              <w:t xml:space="preserve"> These are the minimum standards of ethical conduct stated as specific rules. They are officially enforceable.</w:t>
            </w:r>
          </w:p>
          <w:p w:rsidR="00A75ED3" w:rsidRDefault="00A75ED3" w:rsidP="00FF479C">
            <w:pPr>
              <w:numPr>
                <w:ilvl w:val="0"/>
                <w:numId w:val="1"/>
              </w:numPr>
              <w:tabs>
                <w:tab w:val="left" w:pos="432"/>
              </w:tabs>
              <w:ind w:left="792"/>
              <w:jc w:val="both"/>
              <w:rPr>
                <w:rFonts w:ascii="Times New Roman" w:hAnsi="Times New Roman"/>
                <w:sz w:val="20"/>
              </w:rPr>
            </w:pPr>
            <w:r>
              <w:rPr>
                <w:rFonts w:ascii="Times New Roman" w:hAnsi="Times New Roman"/>
                <w:i/>
                <w:sz w:val="20"/>
              </w:rPr>
              <w:t>Interpretations.</w:t>
            </w:r>
            <w:r>
              <w:rPr>
                <w:rFonts w:ascii="Times New Roman" w:hAnsi="Times New Roman"/>
                <w:sz w:val="20"/>
              </w:rPr>
              <w:t xml:space="preserve"> Interpretations of rules are intended to clarify the rules of conduct. They are not officially enforceable, but a practitioner must justify any departure.</w:t>
            </w:r>
          </w:p>
          <w:p w:rsidR="00A75ED3" w:rsidRDefault="00A75ED3" w:rsidP="00FF479C">
            <w:pPr>
              <w:numPr>
                <w:ilvl w:val="0"/>
                <w:numId w:val="1"/>
              </w:numPr>
              <w:tabs>
                <w:tab w:val="left" w:pos="432"/>
              </w:tabs>
              <w:ind w:left="792"/>
              <w:jc w:val="both"/>
              <w:rPr>
                <w:rFonts w:ascii="Times New Roman" w:hAnsi="Times New Roman"/>
                <w:sz w:val="20"/>
              </w:rPr>
            </w:pPr>
            <w:r>
              <w:rPr>
                <w:rFonts w:ascii="Times New Roman" w:hAnsi="Times New Roman"/>
                <w:i/>
                <w:sz w:val="20"/>
              </w:rPr>
              <w:t>Ethical rulings.</w:t>
            </w:r>
            <w:r>
              <w:rPr>
                <w:rFonts w:ascii="Times New Roman" w:hAnsi="Times New Roman"/>
                <w:sz w:val="20"/>
              </w:rPr>
              <w:t xml:space="preserve"> These are answers to specific questions submitted to the AICPA by practitioners. They are not enforceable, but a practitioner must justify any departure.</w:t>
            </w:r>
          </w:p>
          <w:p w:rsidR="00A75ED3" w:rsidRDefault="00A75ED3" w:rsidP="00FF479C">
            <w:pPr>
              <w:tabs>
                <w:tab w:val="left" w:pos="432"/>
              </w:tabs>
              <w:jc w:val="both"/>
              <w:rPr>
                <w:rFonts w:ascii="Times New Roman" w:hAnsi="Times New Roman"/>
                <w:sz w:val="20"/>
              </w:rPr>
            </w:pPr>
          </w:p>
          <w:p w:rsidR="00A75ED3" w:rsidRDefault="00A75ED3" w:rsidP="00FF479C">
            <w:pPr>
              <w:tabs>
                <w:tab w:val="left" w:pos="432"/>
              </w:tabs>
              <w:jc w:val="both"/>
              <w:rPr>
                <w:rFonts w:ascii="Times New Roman" w:hAnsi="Times New Roman"/>
                <w:sz w:val="20"/>
              </w:rPr>
            </w:pPr>
          </w:p>
        </w:tc>
      </w:tr>
    </w:tbl>
    <w:p w:rsidR="00A75ED3" w:rsidRDefault="00A75ED3" w:rsidP="00A75ED3">
      <w:r>
        <w:br w:type="page"/>
      </w:r>
    </w:p>
    <w:tbl>
      <w:tblPr>
        <w:tblW w:w="0" w:type="auto"/>
        <w:tblLayout w:type="fixed"/>
        <w:tblLook w:val="0000" w:firstRow="0" w:lastRow="0" w:firstColumn="0" w:lastColumn="0" w:noHBand="0" w:noVBand="0"/>
      </w:tblPr>
      <w:tblGrid>
        <w:gridCol w:w="1638"/>
        <w:gridCol w:w="7938"/>
      </w:tblGrid>
      <w:tr w:rsidR="00A75ED3" w:rsidTr="00FF479C">
        <w:tc>
          <w:tcPr>
            <w:tcW w:w="1638" w:type="dxa"/>
          </w:tcPr>
          <w:p w:rsidR="00A75ED3" w:rsidRDefault="00A75ED3" w:rsidP="00FF479C">
            <w:pPr>
              <w:jc w:val="both"/>
              <w:rPr>
                <w:rFonts w:ascii="Times New Roman" w:hAnsi="Times New Roman"/>
                <w:sz w:val="20"/>
              </w:rPr>
            </w:pPr>
            <w:r>
              <w:rPr>
                <w:rFonts w:ascii="Times New Roman" w:hAnsi="Times New Roman"/>
                <w:sz w:val="20"/>
              </w:rPr>
              <w:lastRenderedPageBreak/>
              <w:t>77.</w:t>
            </w:r>
          </w:p>
          <w:p w:rsidR="00A75ED3" w:rsidRDefault="00A75ED3" w:rsidP="00FF479C">
            <w:pPr>
              <w:jc w:val="both"/>
              <w:rPr>
                <w:rFonts w:ascii="Times New Roman" w:hAnsi="Times New Roman"/>
                <w:sz w:val="20"/>
              </w:rPr>
            </w:pPr>
            <w:r>
              <w:rPr>
                <w:rFonts w:ascii="Times New Roman" w:hAnsi="Times New Roman"/>
                <w:sz w:val="20"/>
              </w:rPr>
              <w:t>medium</w:t>
            </w:r>
          </w:p>
        </w:tc>
        <w:tc>
          <w:tcPr>
            <w:tcW w:w="7938" w:type="dxa"/>
          </w:tcPr>
          <w:p w:rsidR="00A75ED3" w:rsidRDefault="00A75ED3" w:rsidP="00FF479C">
            <w:pPr>
              <w:tabs>
                <w:tab w:val="left" w:pos="432"/>
              </w:tabs>
              <w:jc w:val="both"/>
              <w:rPr>
                <w:rFonts w:ascii="Times New Roman" w:hAnsi="Times New Roman"/>
                <w:sz w:val="20"/>
              </w:rPr>
            </w:pPr>
            <w:r>
              <w:rPr>
                <w:rFonts w:ascii="Times New Roman" w:hAnsi="Times New Roman"/>
                <w:sz w:val="20"/>
              </w:rPr>
              <w:t>Briefly describe the advantages and disadvantages of stating a code of conduct using general statements of ideal conduct as opposed to specific rules that define unacceptable behavior.</w:t>
            </w:r>
          </w:p>
          <w:p w:rsidR="00A75ED3" w:rsidRDefault="00A75ED3" w:rsidP="00FF479C">
            <w:pPr>
              <w:tabs>
                <w:tab w:val="left" w:pos="432"/>
              </w:tabs>
              <w:jc w:val="both"/>
              <w:rPr>
                <w:rFonts w:ascii="Times New Roman" w:hAnsi="Times New Roman"/>
                <w:sz w:val="20"/>
              </w:rPr>
            </w:pPr>
          </w:p>
        </w:tc>
      </w:tr>
      <w:tr w:rsidR="00A75ED3" w:rsidTr="00FF479C">
        <w:tc>
          <w:tcPr>
            <w:tcW w:w="1638" w:type="dxa"/>
          </w:tcPr>
          <w:p w:rsidR="00A75ED3" w:rsidRDefault="00A75ED3" w:rsidP="00FF479C">
            <w:pPr>
              <w:jc w:val="both"/>
              <w:rPr>
                <w:rFonts w:ascii="Times New Roman" w:hAnsi="Times New Roman"/>
                <w:sz w:val="20"/>
              </w:rPr>
            </w:pPr>
          </w:p>
        </w:tc>
        <w:tc>
          <w:tcPr>
            <w:tcW w:w="7938" w:type="dxa"/>
          </w:tcPr>
          <w:p w:rsidR="00A75ED3" w:rsidRDefault="00A75ED3" w:rsidP="00FF479C">
            <w:pPr>
              <w:tabs>
                <w:tab w:val="left" w:pos="432"/>
              </w:tabs>
              <w:jc w:val="both"/>
              <w:rPr>
                <w:rFonts w:ascii="Times New Roman" w:hAnsi="Times New Roman"/>
                <w:sz w:val="20"/>
              </w:rPr>
            </w:pPr>
            <w:r>
              <w:rPr>
                <w:rFonts w:ascii="Times New Roman" w:hAnsi="Times New Roman"/>
                <w:sz w:val="20"/>
              </w:rPr>
              <w:t>Answer:</w:t>
            </w:r>
          </w:p>
          <w:p w:rsidR="00A75ED3" w:rsidRDefault="00A75ED3" w:rsidP="00FF479C">
            <w:pPr>
              <w:tabs>
                <w:tab w:val="left" w:pos="432"/>
              </w:tabs>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u w:val="single"/>
              </w:rPr>
              <w:t>Advantages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u w:val="single"/>
              </w:rPr>
              <w:t>Disadvantages</w:t>
            </w:r>
          </w:p>
          <w:p w:rsidR="00A75ED3" w:rsidRDefault="00A75ED3" w:rsidP="00FF479C">
            <w:pPr>
              <w:tabs>
                <w:tab w:val="left" w:pos="432"/>
              </w:tabs>
              <w:jc w:val="both"/>
              <w:rPr>
                <w:rFonts w:ascii="Times New Roman" w:hAnsi="Times New Roman"/>
                <w:sz w:val="20"/>
              </w:rPr>
            </w:pPr>
          </w:p>
          <w:p w:rsidR="00A75ED3" w:rsidRDefault="00A75ED3" w:rsidP="00FF479C">
            <w:pPr>
              <w:tabs>
                <w:tab w:val="left" w:pos="432"/>
              </w:tabs>
              <w:jc w:val="both"/>
              <w:rPr>
                <w:rFonts w:ascii="Times New Roman" w:hAnsi="Times New Roman"/>
                <w:sz w:val="20"/>
              </w:rPr>
            </w:pPr>
            <w:r>
              <w:rPr>
                <w:rFonts w:ascii="Times New Roman" w:hAnsi="Times New Roman"/>
                <w:sz w:val="20"/>
              </w:rPr>
              <w:tab/>
              <w:t>General statements</w:t>
            </w:r>
            <w:r>
              <w:rPr>
                <w:rFonts w:ascii="Times New Roman" w:hAnsi="Times New Roman"/>
                <w:sz w:val="20"/>
              </w:rPr>
              <w:tab/>
            </w:r>
            <w:r>
              <w:rPr>
                <w:rFonts w:ascii="Times New Roman" w:hAnsi="Times New Roman"/>
                <w:sz w:val="20"/>
              </w:rPr>
              <w:tab/>
              <w:t>Emphasis on positive</w:t>
            </w:r>
            <w:r>
              <w:rPr>
                <w:rFonts w:ascii="Times New Roman" w:hAnsi="Times New Roman"/>
                <w:sz w:val="20"/>
              </w:rPr>
              <w:tab/>
            </w:r>
            <w:r>
              <w:rPr>
                <w:rFonts w:ascii="Times New Roman" w:hAnsi="Times New Roman"/>
                <w:sz w:val="20"/>
              </w:rPr>
              <w:tab/>
              <w:t>Difficult to enforce.</w:t>
            </w:r>
          </w:p>
          <w:p w:rsidR="00A75ED3" w:rsidRDefault="00A75ED3" w:rsidP="00FF479C">
            <w:pPr>
              <w:tabs>
                <w:tab w:val="left" w:pos="432"/>
              </w:tabs>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activities encouraging</w:t>
            </w:r>
          </w:p>
          <w:p w:rsidR="00A75ED3" w:rsidRDefault="00A75ED3" w:rsidP="00FF479C">
            <w:pPr>
              <w:tabs>
                <w:tab w:val="left" w:pos="432"/>
              </w:tabs>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a high level of</w:t>
            </w:r>
          </w:p>
          <w:p w:rsidR="00A75ED3" w:rsidRDefault="00A75ED3" w:rsidP="00FF479C">
            <w:pPr>
              <w:tabs>
                <w:tab w:val="left" w:pos="432"/>
              </w:tabs>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performance.</w:t>
            </w:r>
          </w:p>
          <w:p w:rsidR="00A75ED3" w:rsidRDefault="00A75ED3" w:rsidP="00FF479C">
            <w:pPr>
              <w:tabs>
                <w:tab w:val="left" w:pos="432"/>
              </w:tabs>
              <w:jc w:val="both"/>
              <w:rPr>
                <w:rFonts w:ascii="Times New Roman" w:hAnsi="Times New Roman"/>
                <w:sz w:val="20"/>
              </w:rPr>
            </w:pPr>
          </w:p>
          <w:p w:rsidR="00A75ED3" w:rsidRDefault="00A75ED3" w:rsidP="00FF479C">
            <w:pPr>
              <w:tabs>
                <w:tab w:val="left" w:pos="432"/>
              </w:tabs>
              <w:jc w:val="both"/>
              <w:rPr>
                <w:rFonts w:ascii="Times New Roman" w:hAnsi="Times New Roman"/>
                <w:sz w:val="20"/>
              </w:rPr>
            </w:pPr>
            <w:r>
              <w:rPr>
                <w:rFonts w:ascii="Times New Roman" w:hAnsi="Times New Roman"/>
                <w:sz w:val="20"/>
              </w:rPr>
              <w:tab/>
              <w:t>Specific rules</w:t>
            </w:r>
            <w:r>
              <w:rPr>
                <w:rFonts w:ascii="Times New Roman" w:hAnsi="Times New Roman"/>
                <w:sz w:val="20"/>
              </w:rPr>
              <w:tab/>
            </w:r>
            <w:r>
              <w:rPr>
                <w:rFonts w:ascii="Times New Roman" w:hAnsi="Times New Roman"/>
                <w:sz w:val="20"/>
              </w:rPr>
              <w:tab/>
              <w:t>Enforceability of</w:t>
            </w:r>
            <w:r>
              <w:rPr>
                <w:rFonts w:ascii="Times New Roman" w:hAnsi="Times New Roman"/>
                <w:sz w:val="20"/>
              </w:rPr>
              <w:tab/>
            </w:r>
            <w:r>
              <w:rPr>
                <w:rFonts w:ascii="Times New Roman" w:hAnsi="Times New Roman"/>
                <w:sz w:val="20"/>
              </w:rPr>
              <w:tab/>
            </w:r>
            <w:r>
              <w:rPr>
                <w:rFonts w:ascii="Times New Roman" w:hAnsi="Times New Roman"/>
                <w:sz w:val="20"/>
              </w:rPr>
              <w:tab/>
              <w:t>Tendency for rules</w:t>
            </w:r>
          </w:p>
          <w:p w:rsidR="00A75ED3" w:rsidRDefault="00A75ED3" w:rsidP="00FF479C">
            <w:pPr>
              <w:tabs>
                <w:tab w:val="left" w:pos="432"/>
              </w:tabs>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minimum behavior</w:t>
            </w:r>
            <w:r>
              <w:rPr>
                <w:rFonts w:ascii="Times New Roman" w:hAnsi="Times New Roman"/>
                <w:sz w:val="20"/>
              </w:rPr>
              <w:tab/>
            </w:r>
            <w:r>
              <w:rPr>
                <w:rFonts w:ascii="Times New Roman" w:hAnsi="Times New Roman"/>
                <w:sz w:val="20"/>
              </w:rPr>
              <w:tab/>
              <w:t>to be regarded as</w:t>
            </w:r>
          </w:p>
          <w:p w:rsidR="00A75ED3" w:rsidRDefault="00A75ED3" w:rsidP="00FF479C">
            <w:pPr>
              <w:tabs>
                <w:tab w:val="left" w:pos="432"/>
              </w:tabs>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and performance</w:t>
            </w:r>
            <w:r>
              <w:rPr>
                <w:rFonts w:ascii="Times New Roman" w:hAnsi="Times New Roman"/>
                <w:sz w:val="20"/>
              </w:rPr>
              <w:tab/>
            </w:r>
            <w:r>
              <w:rPr>
                <w:rFonts w:ascii="Times New Roman" w:hAnsi="Times New Roman"/>
                <w:sz w:val="20"/>
              </w:rPr>
              <w:tab/>
            </w:r>
            <w:r>
              <w:rPr>
                <w:rFonts w:ascii="Times New Roman" w:hAnsi="Times New Roman"/>
                <w:sz w:val="20"/>
              </w:rPr>
              <w:tab/>
              <w:t>maximum rather</w:t>
            </w:r>
          </w:p>
          <w:p w:rsidR="00A75ED3" w:rsidRDefault="00A75ED3" w:rsidP="00FF479C">
            <w:pPr>
              <w:tabs>
                <w:tab w:val="left" w:pos="432"/>
              </w:tabs>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standards.</w:t>
            </w:r>
            <w:r>
              <w:rPr>
                <w:rFonts w:ascii="Times New Roman" w:hAnsi="Times New Roman"/>
                <w:sz w:val="20"/>
              </w:rPr>
              <w:tab/>
            </w:r>
            <w:r>
              <w:rPr>
                <w:rFonts w:ascii="Times New Roman" w:hAnsi="Times New Roman"/>
                <w:sz w:val="20"/>
              </w:rPr>
              <w:tab/>
            </w:r>
            <w:r>
              <w:rPr>
                <w:rFonts w:ascii="Times New Roman" w:hAnsi="Times New Roman"/>
                <w:sz w:val="20"/>
              </w:rPr>
              <w:tab/>
              <w:t>than minimum</w:t>
            </w:r>
          </w:p>
          <w:p w:rsidR="00A75ED3" w:rsidRDefault="00A75ED3" w:rsidP="00FF479C">
            <w:pPr>
              <w:tabs>
                <w:tab w:val="left" w:pos="432"/>
              </w:tabs>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standards.</w:t>
            </w:r>
          </w:p>
          <w:p w:rsidR="00A75ED3" w:rsidRDefault="00A75ED3" w:rsidP="00FF479C">
            <w:pPr>
              <w:tabs>
                <w:tab w:val="left" w:pos="432"/>
              </w:tabs>
              <w:jc w:val="both"/>
              <w:rPr>
                <w:rFonts w:ascii="Times New Roman" w:hAnsi="Times New Roman"/>
                <w:sz w:val="20"/>
              </w:rPr>
            </w:pPr>
          </w:p>
        </w:tc>
      </w:tr>
      <w:tr w:rsidR="00A75ED3" w:rsidTr="00FF479C">
        <w:tc>
          <w:tcPr>
            <w:tcW w:w="1638" w:type="dxa"/>
          </w:tcPr>
          <w:p w:rsidR="00A75ED3" w:rsidRDefault="00A75ED3" w:rsidP="00FF479C">
            <w:pPr>
              <w:jc w:val="both"/>
              <w:rPr>
                <w:rFonts w:ascii="Times New Roman" w:hAnsi="Times New Roman"/>
                <w:sz w:val="20"/>
              </w:rPr>
            </w:pPr>
            <w:r>
              <w:rPr>
                <w:rFonts w:ascii="Times New Roman" w:hAnsi="Times New Roman"/>
                <w:sz w:val="20"/>
              </w:rPr>
              <w:t>78.</w:t>
            </w:r>
          </w:p>
          <w:p w:rsidR="00A75ED3" w:rsidRDefault="00A75ED3" w:rsidP="00FF479C">
            <w:pPr>
              <w:jc w:val="both"/>
              <w:rPr>
                <w:rFonts w:ascii="Times New Roman" w:hAnsi="Times New Roman"/>
                <w:sz w:val="20"/>
              </w:rPr>
            </w:pPr>
            <w:r>
              <w:rPr>
                <w:rFonts w:ascii="Times New Roman" w:hAnsi="Times New Roman"/>
                <w:sz w:val="20"/>
              </w:rPr>
              <w:t>medium</w:t>
            </w:r>
          </w:p>
        </w:tc>
        <w:tc>
          <w:tcPr>
            <w:tcW w:w="7938" w:type="dxa"/>
          </w:tcPr>
          <w:p w:rsidR="00A75ED3" w:rsidRDefault="00A75ED3" w:rsidP="00FF479C">
            <w:pPr>
              <w:tabs>
                <w:tab w:val="left" w:pos="432"/>
              </w:tabs>
              <w:jc w:val="both"/>
              <w:rPr>
                <w:rFonts w:ascii="Times New Roman" w:hAnsi="Times New Roman"/>
                <w:sz w:val="20"/>
              </w:rPr>
            </w:pPr>
            <w:r>
              <w:rPr>
                <w:rFonts w:ascii="Times New Roman" w:hAnsi="Times New Roman"/>
                <w:sz w:val="20"/>
              </w:rPr>
              <w:t xml:space="preserve">What are the six Ethical Principles stated in the </w:t>
            </w:r>
            <w:r>
              <w:rPr>
                <w:rFonts w:ascii="Times New Roman" w:hAnsi="Times New Roman"/>
                <w:i/>
                <w:sz w:val="20"/>
              </w:rPr>
              <w:t>Code of Professional Conduct</w:t>
            </w:r>
            <w:r>
              <w:rPr>
                <w:rFonts w:ascii="Times New Roman" w:hAnsi="Times New Roman"/>
                <w:sz w:val="20"/>
              </w:rPr>
              <w:t>? Briefly discuss each principle. Are these principles enforceable?</w:t>
            </w:r>
          </w:p>
          <w:p w:rsidR="00A75ED3" w:rsidRDefault="00A75ED3" w:rsidP="00FF479C">
            <w:pPr>
              <w:tabs>
                <w:tab w:val="left" w:pos="432"/>
              </w:tabs>
              <w:jc w:val="both"/>
              <w:rPr>
                <w:rFonts w:ascii="Times New Roman" w:hAnsi="Times New Roman"/>
                <w:sz w:val="20"/>
              </w:rPr>
            </w:pPr>
          </w:p>
        </w:tc>
      </w:tr>
      <w:tr w:rsidR="00A75ED3" w:rsidTr="00FF479C">
        <w:tc>
          <w:tcPr>
            <w:tcW w:w="1638" w:type="dxa"/>
          </w:tcPr>
          <w:p w:rsidR="00A75ED3" w:rsidRDefault="00A75ED3" w:rsidP="00FF479C">
            <w:pPr>
              <w:jc w:val="both"/>
              <w:rPr>
                <w:rFonts w:ascii="Times New Roman" w:hAnsi="Times New Roman"/>
                <w:sz w:val="20"/>
              </w:rPr>
            </w:pPr>
          </w:p>
        </w:tc>
        <w:tc>
          <w:tcPr>
            <w:tcW w:w="7938" w:type="dxa"/>
          </w:tcPr>
          <w:p w:rsidR="00A75ED3" w:rsidRDefault="00A75ED3" w:rsidP="00FF479C">
            <w:pPr>
              <w:tabs>
                <w:tab w:val="left" w:pos="432"/>
              </w:tabs>
              <w:jc w:val="both"/>
              <w:rPr>
                <w:rFonts w:ascii="Times New Roman" w:hAnsi="Times New Roman"/>
                <w:sz w:val="20"/>
              </w:rPr>
            </w:pPr>
            <w:r>
              <w:rPr>
                <w:rFonts w:ascii="Times New Roman" w:hAnsi="Times New Roman"/>
                <w:sz w:val="20"/>
              </w:rPr>
              <w:t>Answer:</w:t>
            </w:r>
          </w:p>
          <w:p w:rsidR="00A75ED3" w:rsidRDefault="00A75ED3" w:rsidP="00FF479C">
            <w:pPr>
              <w:tabs>
                <w:tab w:val="left" w:pos="432"/>
              </w:tabs>
              <w:ind w:left="720" w:hanging="720"/>
              <w:jc w:val="both"/>
              <w:rPr>
                <w:rFonts w:ascii="Times New Roman" w:hAnsi="Times New Roman"/>
                <w:sz w:val="20"/>
              </w:rPr>
            </w:pPr>
            <w:r>
              <w:rPr>
                <w:rFonts w:ascii="Times New Roman" w:hAnsi="Times New Roman"/>
                <w:sz w:val="20"/>
              </w:rPr>
              <w:tab/>
              <w:t xml:space="preserve">The six Ethical Principles of the </w:t>
            </w:r>
            <w:r>
              <w:rPr>
                <w:rFonts w:ascii="Times New Roman" w:hAnsi="Times New Roman"/>
                <w:i/>
                <w:sz w:val="20"/>
              </w:rPr>
              <w:t>Code of Professional Conduct</w:t>
            </w:r>
            <w:r>
              <w:rPr>
                <w:rFonts w:ascii="Times New Roman" w:hAnsi="Times New Roman"/>
                <w:sz w:val="20"/>
              </w:rPr>
              <w:t xml:space="preserve"> are:</w:t>
            </w:r>
          </w:p>
          <w:p w:rsidR="00A75ED3" w:rsidRDefault="00A75ED3" w:rsidP="00A75ED3">
            <w:pPr>
              <w:numPr>
                <w:ilvl w:val="0"/>
                <w:numId w:val="2"/>
              </w:numPr>
              <w:tabs>
                <w:tab w:val="left" w:pos="432"/>
              </w:tabs>
              <w:ind w:left="792"/>
              <w:jc w:val="both"/>
              <w:rPr>
                <w:rFonts w:ascii="Times New Roman" w:hAnsi="Times New Roman"/>
                <w:sz w:val="20"/>
              </w:rPr>
            </w:pPr>
            <w:r>
              <w:rPr>
                <w:rFonts w:ascii="Times New Roman" w:hAnsi="Times New Roman"/>
                <w:i/>
                <w:sz w:val="20"/>
              </w:rPr>
              <w:t>Responsibilities</w:t>
            </w:r>
            <w:r>
              <w:rPr>
                <w:rFonts w:ascii="Times New Roman" w:hAnsi="Times New Roman"/>
                <w:sz w:val="20"/>
              </w:rPr>
              <w:t>. Members should exercise sensitive professional and moral judgments.</w:t>
            </w:r>
          </w:p>
          <w:p w:rsidR="00A75ED3" w:rsidRDefault="00A75ED3" w:rsidP="00A75ED3">
            <w:pPr>
              <w:numPr>
                <w:ilvl w:val="0"/>
                <w:numId w:val="3"/>
              </w:numPr>
              <w:tabs>
                <w:tab w:val="left" w:pos="432"/>
              </w:tabs>
              <w:ind w:left="792"/>
              <w:jc w:val="both"/>
              <w:rPr>
                <w:rFonts w:ascii="Times New Roman" w:hAnsi="Times New Roman"/>
                <w:sz w:val="20"/>
              </w:rPr>
            </w:pPr>
            <w:r>
              <w:rPr>
                <w:rFonts w:ascii="Times New Roman" w:hAnsi="Times New Roman"/>
                <w:i/>
                <w:sz w:val="20"/>
              </w:rPr>
              <w:t>The Public Interest.</w:t>
            </w:r>
            <w:r>
              <w:rPr>
                <w:rFonts w:ascii="Times New Roman" w:hAnsi="Times New Roman"/>
                <w:sz w:val="20"/>
              </w:rPr>
              <w:t xml:space="preserve"> Members should demonstrate commitment to professionalism by serving the public interest and honoring the public trust.</w:t>
            </w:r>
          </w:p>
          <w:p w:rsidR="00A75ED3" w:rsidRDefault="00A75ED3" w:rsidP="00A75ED3">
            <w:pPr>
              <w:numPr>
                <w:ilvl w:val="0"/>
                <w:numId w:val="4"/>
              </w:numPr>
              <w:tabs>
                <w:tab w:val="left" w:pos="432"/>
              </w:tabs>
              <w:ind w:left="792"/>
              <w:jc w:val="both"/>
              <w:rPr>
                <w:rFonts w:ascii="Times New Roman" w:hAnsi="Times New Roman"/>
                <w:sz w:val="20"/>
              </w:rPr>
            </w:pPr>
            <w:r>
              <w:rPr>
                <w:rFonts w:ascii="Times New Roman" w:hAnsi="Times New Roman"/>
                <w:i/>
                <w:sz w:val="20"/>
              </w:rPr>
              <w:t>Integrity.</w:t>
            </w:r>
            <w:r>
              <w:rPr>
                <w:rFonts w:ascii="Times New Roman" w:hAnsi="Times New Roman"/>
                <w:sz w:val="20"/>
              </w:rPr>
              <w:t xml:space="preserve"> Members should maintain the highest sense of integrity.</w:t>
            </w:r>
          </w:p>
          <w:p w:rsidR="00A75ED3" w:rsidRDefault="00A75ED3" w:rsidP="00A75ED3">
            <w:pPr>
              <w:numPr>
                <w:ilvl w:val="0"/>
                <w:numId w:val="5"/>
              </w:numPr>
              <w:tabs>
                <w:tab w:val="left" w:pos="432"/>
              </w:tabs>
              <w:ind w:left="792"/>
              <w:jc w:val="both"/>
              <w:rPr>
                <w:rFonts w:ascii="Times New Roman" w:hAnsi="Times New Roman"/>
                <w:sz w:val="20"/>
              </w:rPr>
            </w:pPr>
            <w:r>
              <w:rPr>
                <w:rFonts w:ascii="Times New Roman" w:hAnsi="Times New Roman"/>
                <w:i/>
                <w:sz w:val="20"/>
              </w:rPr>
              <w:t xml:space="preserve">Objectivity and </w:t>
            </w:r>
            <w:smartTag w:uri="urn:schemas-microsoft-com:office:smarttags" w:element="place">
              <w:smartTag w:uri="urn:schemas-microsoft-com:office:smarttags" w:element="City">
                <w:r>
                  <w:rPr>
                    <w:rFonts w:ascii="Times New Roman" w:hAnsi="Times New Roman"/>
                    <w:i/>
                    <w:sz w:val="20"/>
                  </w:rPr>
                  <w:t>Independence</w:t>
                </w:r>
              </w:smartTag>
            </w:smartTag>
            <w:r>
              <w:rPr>
                <w:rFonts w:ascii="Times New Roman" w:hAnsi="Times New Roman"/>
                <w:i/>
                <w:sz w:val="20"/>
              </w:rPr>
              <w:t>.</w:t>
            </w:r>
            <w:r>
              <w:rPr>
                <w:rFonts w:ascii="Times New Roman" w:hAnsi="Times New Roman"/>
                <w:sz w:val="20"/>
              </w:rPr>
              <w:t xml:space="preserve"> Members should remain free of conflicts of interest and when providing attestation services be independent in fact and in appearance.</w:t>
            </w:r>
          </w:p>
          <w:p w:rsidR="00A75ED3" w:rsidRDefault="00A75ED3" w:rsidP="00A75ED3">
            <w:pPr>
              <w:numPr>
                <w:ilvl w:val="0"/>
                <w:numId w:val="6"/>
              </w:numPr>
              <w:tabs>
                <w:tab w:val="left" w:pos="432"/>
              </w:tabs>
              <w:ind w:left="792"/>
              <w:jc w:val="both"/>
              <w:rPr>
                <w:rFonts w:ascii="Times New Roman" w:hAnsi="Times New Roman"/>
                <w:sz w:val="20"/>
              </w:rPr>
            </w:pPr>
            <w:r>
              <w:rPr>
                <w:rFonts w:ascii="Times New Roman" w:hAnsi="Times New Roman"/>
                <w:i/>
                <w:sz w:val="20"/>
              </w:rPr>
              <w:t>Due Care</w:t>
            </w:r>
            <w:r>
              <w:rPr>
                <w:rFonts w:ascii="Times New Roman" w:hAnsi="Times New Roman"/>
                <w:sz w:val="20"/>
              </w:rPr>
              <w:t>. Members should observe standards and continually strive to improve quality of services and discharge of responsibilities.</w:t>
            </w:r>
          </w:p>
          <w:p w:rsidR="00A75ED3" w:rsidRDefault="00A75ED3" w:rsidP="00A75ED3">
            <w:pPr>
              <w:numPr>
                <w:ilvl w:val="0"/>
                <w:numId w:val="7"/>
              </w:numPr>
              <w:tabs>
                <w:tab w:val="left" w:pos="432"/>
              </w:tabs>
              <w:ind w:left="792"/>
              <w:jc w:val="both"/>
              <w:rPr>
                <w:rFonts w:ascii="Times New Roman" w:hAnsi="Times New Roman"/>
                <w:sz w:val="20"/>
              </w:rPr>
            </w:pPr>
            <w:r>
              <w:rPr>
                <w:rFonts w:ascii="Times New Roman" w:hAnsi="Times New Roman"/>
                <w:i/>
                <w:sz w:val="20"/>
              </w:rPr>
              <w:t>Scope and Nature of Services.</w:t>
            </w:r>
            <w:r>
              <w:rPr>
                <w:rFonts w:ascii="Times New Roman" w:hAnsi="Times New Roman"/>
                <w:sz w:val="20"/>
              </w:rPr>
              <w:t xml:space="preserve"> Members should observe the Principles of the </w:t>
            </w:r>
            <w:r>
              <w:rPr>
                <w:rFonts w:ascii="Times New Roman" w:hAnsi="Times New Roman"/>
                <w:i/>
                <w:sz w:val="20"/>
              </w:rPr>
              <w:t>Code of Professional Conduct</w:t>
            </w:r>
            <w:r>
              <w:rPr>
                <w:rFonts w:ascii="Times New Roman" w:hAnsi="Times New Roman"/>
                <w:sz w:val="20"/>
              </w:rPr>
              <w:t xml:space="preserve"> in determining the scope and nature of services to be provided.</w:t>
            </w:r>
          </w:p>
          <w:p w:rsidR="00A75ED3" w:rsidRDefault="00A75ED3" w:rsidP="00FF479C">
            <w:pPr>
              <w:tabs>
                <w:tab w:val="left" w:pos="432"/>
              </w:tabs>
              <w:ind w:left="432"/>
              <w:jc w:val="both"/>
              <w:rPr>
                <w:rFonts w:ascii="Times New Roman" w:hAnsi="Times New Roman"/>
                <w:sz w:val="20"/>
              </w:rPr>
            </w:pPr>
          </w:p>
          <w:p w:rsidR="00A75ED3" w:rsidRDefault="00A75ED3" w:rsidP="00FF479C">
            <w:pPr>
              <w:tabs>
                <w:tab w:val="left" w:pos="432"/>
              </w:tabs>
              <w:ind w:left="432"/>
              <w:jc w:val="both"/>
              <w:rPr>
                <w:rFonts w:ascii="Times New Roman" w:hAnsi="Times New Roman"/>
                <w:sz w:val="20"/>
              </w:rPr>
            </w:pPr>
            <w:r>
              <w:rPr>
                <w:rFonts w:ascii="Times New Roman" w:hAnsi="Times New Roman"/>
                <w:sz w:val="20"/>
              </w:rPr>
              <w:t>The Ethical Principles are not enforceable.</w:t>
            </w:r>
          </w:p>
          <w:p w:rsidR="00A75ED3" w:rsidRDefault="00A75ED3" w:rsidP="00FF479C">
            <w:pPr>
              <w:tabs>
                <w:tab w:val="left" w:pos="432"/>
              </w:tabs>
              <w:ind w:left="432"/>
              <w:jc w:val="both"/>
              <w:rPr>
                <w:rFonts w:ascii="Times New Roman" w:hAnsi="Times New Roman"/>
                <w:sz w:val="20"/>
              </w:rPr>
            </w:pPr>
          </w:p>
        </w:tc>
      </w:tr>
      <w:tr w:rsidR="00A75ED3" w:rsidTr="00FF479C">
        <w:tc>
          <w:tcPr>
            <w:tcW w:w="1638" w:type="dxa"/>
          </w:tcPr>
          <w:p w:rsidR="00A75ED3" w:rsidRDefault="00A75ED3" w:rsidP="00FF479C">
            <w:pPr>
              <w:tabs>
                <w:tab w:val="left" w:pos="-720"/>
              </w:tabs>
              <w:suppressAutoHyphens/>
              <w:jc w:val="both"/>
              <w:rPr>
                <w:rFonts w:ascii="Times New Roman" w:hAnsi="Times New Roman"/>
                <w:sz w:val="20"/>
              </w:rPr>
            </w:pPr>
            <w:r>
              <w:rPr>
                <w:rFonts w:ascii="Times New Roman" w:hAnsi="Times New Roman"/>
                <w:sz w:val="20"/>
              </w:rPr>
              <w:t>79.</w:t>
            </w:r>
          </w:p>
          <w:p w:rsidR="00A75ED3" w:rsidRDefault="00A75ED3" w:rsidP="00FF479C">
            <w:pPr>
              <w:tabs>
                <w:tab w:val="left" w:pos="-720"/>
              </w:tabs>
              <w:suppressAutoHyphens/>
              <w:jc w:val="both"/>
              <w:rPr>
                <w:rFonts w:ascii="Times New Roman" w:hAnsi="Times New Roman"/>
                <w:sz w:val="20"/>
              </w:rPr>
            </w:pPr>
            <w:r>
              <w:rPr>
                <w:rFonts w:ascii="Times New Roman" w:hAnsi="Times New Roman"/>
                <w:sz w:val="20"/>
              </w:rPr>
              <w:t>medium</w:t>
            </w:r>
          </w:p>
        </w:tc>
        <w:tc>
          <w:tcPr>
            <w:tcW w:w="7938" w:type="dxa"/>
          </w:tcPr>
          <w:p w:rsidR="00A75ED3" w:rsidRDefault="00A75ED3" w:rsidP="00FF479C">
            <w:pPr>
              <w:tabs>
                <w:tab w:val="left" w:pos="-720"/>
                <w:tab w:val="left" w:pos="432"/>
              </w:tabs>
              <w:suppressAutoHyphens/>
              <w:jc w:val="both"/>
              <w:rPr>
                <w:rFonts w:ascii="Times New Roman" w:hAnsi="Times New Roman"/>
                <w:spacing w:val="-2"/>
                <w:sz w:val="20"/>
              </w:rPr>
            </w:pPr>
            <w:r>
              <w:rPr>
                <w:rFonts w:ascii="Times New Roman" w:hAnsi="Times New Roman"/>
                <w:spacing w:val="-2"/>
                <w:sz w:val="20"/>
              </w:rPr>
              <w:t xml:space="preserve">Each of the following situations involves a possible violation of the rule on independence. For each situation, (1) decide whether the </w:t>
            </w:r>
            <w:r>
              <w:rPr>
                <w:rFonts w:ascii="Times New Roman" w:hAnsi="Times New Roman"/>
                <w:i/>
                <w:spacing w:val="-2"/>
                <w:sz w:val="20"/>
              </w:rPr>
              <w:t>Code</w:t>
            </w:r>
            <w:r>
              <w:rPr>
                <w:rFonts w:ascii="Times New Roman" w:hAnsi="Times New Roman"/>
                <w:spacing w:val="-2"/>
                <w:sz w:val="20"/>
              </w:rPr>
              <w:t xml:space="preserve"> </w:t>
            </w:r>
            <w:bookmarkStart w:id="1" w:name="OLE_LINK1"/>
            <w:bookmarkStart w:id="2" w:name="OLE_LINK2"/>
            <w:r w:rsidRPr="003074E5">
              <w:rPr>
                <w:rFonts w:ascii="Times New Roman" w:hAnsi="Times New Roman"/>
                <w:i/>
                <w:spacing w:val="-2"/>
                <w:sz w:val="20"/>
              </w:rPr>
              <w:t>of Professional Conduct</w:t>
            </w:r>
            <w:r>
              <w:rPr>
                <w:rFonts w:ascii="Times New Roman" w:hAnsi="Times New Roman"/>
                <w:spacing w:val="-2"/>
                <w:sz w:val="20"/>
              </w:rPr>
              <w:t xml:space="preserve"> </w:t>
            </w:r>
            <w:bookmarkEnd w:id="1"/>
            <w:bookmarkEnd w:id="2"/>
            <w:r>
              <w:rPr>
                <w:rFonts w:ascii="Times New Roman" w:hAnsi="Times New Roman"/>
                <w:spacing w:val="-2"/>
                <w:sz w:val="20"/>
              </w:rPr>
              <w:t xml:space="preserve">has been violated, and (2) briefly explain how the situation violates (or does not violate) the </w:t>
            </w:r>
            <w:r>
              <w:rPr>
                <w:rFonts w:ascii="Times New Roman" w:hAnsi="Times New Roman"/>
                <w:i/>
                <w:spacing w:val="-2"/>
                <w:sz w:val="20"/>
              </w:rPr>
              <w:t xml:space="preserve">Code </w:t>
            </w:r>
            <w:r w:rsidRPr="003074E5">
              <w:rPr>
                <w:rFonts w:ascii="Times New Roman" w:hAnsi="Times New Roman"/>
                <w:i/>
                <w:spacing w:val="-2"/>
                <w:sz w:val="20"/>
              </w:rPr>
              <w:t>of Professional Conduct</w:t>
            </w:r>
            <w:r>
              <w:rPr>
                <w:rFonts w:ascii="Times New Roman" w:hAnsi="Times New Roman"/>
                <w:spacing w:val="-2"/>
                <w:sz w:val="20"/>
              </w:rPr>
              <w:t>.</w:t>
            </w:r>
          </w:p>
          <w:p w:rsidR="00A75ED3" w:rsidRDefault="00A75ED3" w:rsidP="00FF479C">
            <w:pPr>
              <w:tabs>
                <w:tab w:val="left" w:pos="-720"/>
                <w:tab w:val="left" w:pos="432"/>
              </w:tabs>
              <w:suppressAutoHyphens/>
              <w:jc w:val="both"/>
              <w:rPr>
                <w:rFonts w:ascii="Times New Roman" w:hAnsi="Times New Roman"/>
                <w:spacing w:val="-2"/>
                <w:sz w:val="20"/>
              </w:rPr>
            </w:pPr>
          </w:p>
        </w:tc>
      </w:tr>
      <w:tr w:rsidR="00A75ED3" w:rsidTr="00FF479C">
        <w:tc>
          <w:tcPr>
            <w:tcW w:w="1638" w:type="dxa"/>
          </w:tcPr>
          <w:p w:rsidR="00A75ED3" w:rsidRDefault="00A75ED3" w:rsidP="00FF479C">
            <w:pPr>
              <w:tabs>
                <w:tab w:val="left" w:pos="-720"/>
              </w:tabs>
              <w:suppressAutoHyphens/>
              <w:jc w:val="both"/>
              <w:rPr>
                <w:rFonts w:ascii="Times New Roman" w:hAnsi="Times New Roman"/>
                <w:spacing w:val="-2"/>
                <w:sz w:val="20"/>
              </w:rPr>
            </w:pPr>
          </w:p>
        </w:tc>
        <w:tc>
          <w:tcPr>
            <w:tcW w:w="7938" w:type="dxa"/>
          </w:tcPr>
          <w:p w:rsidR="00A75ED3" w:rsidRDefault="00A75ED3" w:rsidP="00FF479C">
            <w:pPr>
              <w:pStyle w:val="BodyTextIndent"/>
              <w:suppressAutoHyphens/>
              <w:jc w:val="both"/>
              <w:rPr>
                <w:spacing w:val="-2"/>
              </w:rPr>
            </w:pPr>
            <w:r>
              <w:rPr>
                <w:spacing w:val="-2"/>
              </w:rPr>
              <w:t>a.</w:t>
            </w:r>
            <w:r>
              <w:rPr>
                <w:spacing w:val="-2"/>
              </w:rPr>
              <w:tab/>
              <w:t xml:space="preserve">Harry Brown is a partner in the </w:t>
            </w:r>
            <w:smartTag w:uri="urn:schemas-microsoft-com:office:smarttags" w:element="place">
              <w:smartTag w:uri="urn:schemas-microsoft-com:office:smarttags" w:element="City">
                <w:r>
                  <w:rPr>
                    <w:spacing w:val="-2"/>
                  </w:rPr>
                  <w:t>Topeka</w:t>
                </w:r>
              </w:smartTag>
            </w:smartTag>
            <w:r>
              <w:rPr>
                <w:spacing w:val="-2"/>
              </w:rPr>
              <w:t xml:space="preserve"> office of Hedley &amp; Co., CPAs. Harry’s brother is employed in an audit-sensitive position by Jensen Appliances, a publicly held company in </w:t>
            </w:r>
            <w:smartTag w:uri="urn:schemas-microsoft-com:office:smarttags" w:element="place">
              <w:smartTag w:uri="urn:schemas-microsoft-com:office:smarttags" w:element="State">
                <w:r>
                  <w:rPr>
                    <w:spacing w:val="-2"/>
                  </w:rPr>
                  <w:t>Kansas</w:t>
                </w:r>
              </w:smartTag>
            </w:smartTag>
            <w:r>
              <w:rPr>
                <w:spacing w:val="-2"/>
              </w:rPr>
              <w:t xml:space="preserve">. Jensen Appliances is one of Hedley &amp; Co.’s audit clients. Neither Harry nor personnel from the </w:t>
            </w:r>
            <w:smartTag w:uri="urn:schemas-microsoft-com:office:smarttags" w:element="place">
              <w:smartTag w:uri="urn:schemas-microsoft-com:office:smarttags" w:element="City">
                <w:r>
                  <w:rPr>
                    <w:spacing w:val="-2"/>
                  </w:rPr>
                  <w:t>Topeka</w:t>
                </w:r>
              </w:smartTag>
            </w:smartTag>
            <w:r>
              <w:rPr>
                <w:spacing w:val="-2"/>
              </w:rPr>
              <w:t xml:space="preserve"> office is involved in the audit of Jensen .</w:t>
            </w:r>
          </w:p>
          <w:p w:rsidR="00A75ED3" w:rsidRDefault="00A75ED3" w:rsidP="00FF479C">
            <w:pPr>
              <w:tabs>
                <w:tab w:val="left" w:pos="-720"/>
                <w:tab w:val="left" w:pos="432"/>
              </w:tabs>
              <w:suppressAutoHyphens/>
              <w:ind w:left="720" w:hanging="720"/>
              <w:jc w:val="both"/>
              <w:rPr>
                <w:rFonts w:ascii="Times New Roman" w:hAnsi="Times New Roman"/>
                <w:spacing w:val="-2"/>
                <w:sz w:val="20"/>
              </w:rPr>
            </w:pPr>
          </w:p>
        </w:tc>
      </w:tr>
      <w:tr w:rsidR="00A75ED3" w:rsidTr="00FF479C">
        <w:tc>
          <w:tcPr>
            <w:tcW w:w="1638" w:type="dxa"/>
          </w:tcPr>
          <w:p w:rsidR="00A75ED3" w:rsidRDefault="00A75ED3" w:rsidP="00FF479C">
            <w:pPr>
              <w:tabs>
                <w:tab w:val="left" w:pos="-720"/>
                <w:tab w:val="left" w:pos="450"/>
              </w:tabs>
              <w:suppressAutoHyphens/>
              <w:jc w:val="both"/>
              <w:rPr>
                <w:rFonts w:ascii="Times New Roman" w:hAnsi="Times New Roman"/>
                <w:spacing w:val="-2"/>
                <w:sz w:val="20"/>
              </w:rPr>
            </w:pPr>
          </w:p>
        </w:tc>
        <w:tc>
          <w:tcPr>
            <w:tcW w:w="7938" w:type="dxa"/>
          </w:tcPr>
          <w:p w:rsidR="00A75ED3" w:rsidRDefault="00A75ED3" w:rsidP="00FF479C">
            <w:pPr>
              <w:tabs>
                <w:tab w:val="left" w:pos="-720"/>
                <w:tab w:val="left" w:pos="432"/>
              </w:tabs>
              <w:suppressAutoHyphens/>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Violation?   Yes    No</w:t>
            </w:r>
          </w:p>
        </w:tc>
      </w:tr>
      <w:tr w:rsidR="00A75ED3" w:rsidTr="00FF479C">
        <w:tc>
          <w:tcPr>
            <w:tcW w:w="1638" w:type="dxa"/>
          </w:tcPr>
          <w:p w:rsidR="00A75ED3" w:rsidRDefault="00A75ED3" w:rsidP="00FF479C">
            <w:pPr>
              <w:tabs>
                <w:tab w:val="left" w:pos="-720"/>
                <w:tab w:val="left" w:pos="450"/>
              </w:tabs>
              <w:suppressAutoHyphens/>
              <w:jc w:val="both"/>
              <w:rPr>
                <w:rFonts w:ascii="Times New Roman" w:hAnsi="Times New Roman"/>
                <w:spacing w:val="-2"/>
                <w:sz w:val="20"/>
              </w:rPr>
            </w:pPr>
          </w:p>
        </w:tc>
        <w:tc>
          <w:tcPr>
            <w:tcW w:w="7938" w:type="dxa"/>
          </w:tcPr>
          <w:p w:rsidR="00A75ED3" w:rsidRDefault="00A75ED3" w:rsidP="00FF479C">
            <w:pPr>
              <w:tabs>
                <w:tab w:val="left" w:pos="-720"/>
                <w:tab w:val="left" w:pos="432"/>
              </w:tabs>
              <w:suppressAutoHyphens/>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Explanation:</w:t>
            </w:r>
          </w:p>
          <w:p w:rsidR="00A75ED3" w:rsidRDefault="00A75ED3" w:rsidP="00FF479C">
            <w:pPr>
              <w:tabs>
                <w:tab w:val="left" w:pos="-720"/>
                <w:tab w:val="left" w:pos="432"/>
              </w:tabs>
              <w:suppressAutoHyphens/>
              <w:jc w:val="both"/>
              <w:rPr>
                <w:rFonts w:ascii="Times New Roman" w:hAnsi="Times New Roman"/>
                <w:spacing w:val="-2"/>
                <w:sz w:val="20"/>
              </w:rPr>
            </w:pPr>
          </w:p>
        </w:tc>
      </w:tr>
      <w:tr w:rsidR="00A75ED3" w:rsidTr="00FF479C">
        <w:tc>
          <w:tcPr>
            <w:tcW w:w="1638" w:type="dxa"/>
          </w:tcPr>
          <w:p w:rsidR="00A75ED3" w:rsidRDefault="00A75ED3" w:rsidP="00FF479C">
            <w:pPr>
              <w:tabs>
                <w:tab w:val="left" w:pos="-720"/>
                <w:tab w:val="left" w:pos="450"/>
              </w:tabs>
              <w:suppressAutoHyphens/>
              <w:jc w:val="both"/>
              <w:rPr>
                <w:rFonts w:ascii="Times New Roman" w:hAnsi="Times New Roman"/>
                <w:spacing w:val="-2"/>
                <w:sz w:val="20"/>
              </w:rPr>
            </w:pPr>
          </w:p>
        </w:tc>
        <w:tc>
          <w:tcPr>
            <w:tcW w:w="7938" w:type="dxa"/>
          </w:tcPr>
          <w:p w:rsidR="00A75ED3" w:rsidRDefault="00A75ED3" w:rsidP="00FF479C">
            <w:pPr>
              <w:tabs>
                <w:tab w:val="left" w:pos="-720"/>
                <w:tab w:val="left" w:pos="432"/>
              </w:tabs>
              <w:suppressAutoHyphens/>
              <w:jc w:val="both"/>
              <w:rPr>
                <w:rFonts w:ascii="Times New Roman" w:hAnsi="Times New Roman"/>
                <w:spacing w:val="-2"/>
                <w:sz w:val="20"/>
              </w:rPr>
            </w:pPr>
            <w:r>
              <w:rPr>
                <w:rFonts w:ascii="Times New Roman" w:hAnsi="Times New Roman"/>
                <w:spacing w:val="-2"/>
                <w:sz w:val="20"/>
              </w:rPr>
              <w:t>Answer:</w:t>
            </w:r>
          </w:p>
          <w:p w:rsidR="00A75ED3" w:rsidRDefault="00A75ED3" w:rsidP="00FF479C">
            <w:pPr>
              <w:tabs>
                <w:tab w:val="left" w:pos="-720"/>
                <w:tab w:val="left" w:pos="432"/>
              </w:tabs>
              <w:suppressAutoHyphens/>
              <w:ind w:left="450" w:hanging="450"/>
              <w:jc w:val="both"/>
              <w:rPr>
                <w:rFonts w:ascii="Times New Roman" w:hAnsi="Times New Roman"/>
                <w:sz w:val="20"/>
              </w:rPr>
            </w:pPr>
            <w:r>
              <w:rPr>
                <w:rFonts w:ascii="Times New Roman" w:hAnsi="Times New Roman"/>
                <w:sz w:val="20"/>
              </w:rPr>
              <w:tab/>
              <w:t>No violation. Although partners in a CPA firm are not allowed to have close relatives employed in a position of significant influence by a client, it is acceptable to have a close relative employed in an audit-sensitive position (with no significant influence), as long as the partner does not participate in the engagement.</w:t>
            </w:r>
          </w:p>
          <w:p w:rsidR="00A75ED3" w:rsidRDefault="00A75ED3" w:rsidP="00FF479C">
            <w:pPr>
              <w:tabs>
                <w:tab w:val="left" w:pos="-720"/>
                <w:tab w:val="left" w:pos="432"/>
              </w:tabs>
              <w:suppressAutoHyphens/>
              <w:ind w:left="450" w:hanging="450"/>
              <w:jc w:val="both"/>
              <w:rPr>
                <w:rFonts w:ascii="Times New Roman" w:hAnsi="Times New Roman"/>
                <w:spacing w:val="-2"/>
                <w:sz w:val="20"/>
              </w:rPr>
            </w:pPr>
          </w:p>
        </w:tc>
      </w:tr>
    </w:tbl>
    <w:p w:rsidR="00A75ED3" w:rsidRDefault="00A75ED3" w:rsidP="00A75ED3">
      <w:r>
        <w:br w:type="page"/>
      </w:r>
    </w:p>
    <w:tbl>
      <w:tblPr>
        <w:tblW w:w="0" w:type="auto"/>
        <w:tblLayout w:type="fixed"/>
        <w:tblLook w:val="0000" w:firstRow="0" w:lastRow="0" w:firstColumn="0" w:lastColumn="0" w:noHBand="0" w:noVBand="0"/>
      </w:tblPr>
      <w:tblGrid>
        <w:gridCol w:w="1638"/>
        <w:gridCol w:w="7938"/>
      </w:tblGrid>
      <w:tr w:rsidR="00A75ED3" w:rsidTr="00FF479C">
        <w:tc>
          <w:tcPr>
            <w:tcW w:w="1638" w:type="dxa"/>
          </w:tcPr>
          <w:p w:rsidR="00A75ED3" w:rsidRDefault="00A75ED3" w:rsidP="00FF479C">
            <w:pPr>
              <w:tabs>
                <w:tab w:val="left" w:pos="-720"/>
                <w:tab w:val="left" w:pos="0"/>
              </w:tabs>
              <w:suppressAutoHyphens/>
              <w:jc w:val="both"/>
              <w:rPr>
                <w:rFonts w:ascii="Times New Roman" w:hAnsi="Times New Roman"/>
                <w:spacing w:val="-2"/>
                <w:sz w:val="20"/>
              </w:rPr>
            </w:pPr>
            <w:r>
              <w:rPr>
                <w:rFonts w:ascii="Times New Roman" w:hAnsi="Times New Roman"/>
                <w:sz w:val="20"/>
              </w:rPr>
              <w:lastRenderedPageBreak/>
              <w:br w:type="page"/>
            </w:r>
          </w:p>
        </w:tc>
        <w:tc>
          <w:tcPr>
            <w:tcW w:w="7938" w:type="dxa"/>
          </w:tcPr>
          <w:p w:rsidR="00A75ED3" w:rsidRDefault="00A75ED3" w:rsidP="00FF479C">
            <w:pPr>
              <w:pStyle w:val="BodyTextIndent"/>
              <w:suppressAutoHyphens/>
              <w:jc w:val="both"/>
              <w:rPr>
                <w:spacing w:val="-2"/>
              </w:rPr>
            </w:pPr>
            <w:r>
              <w:rPr>
                <w:spacing w:val="-2"/>
              </w:rPr>
              <w:t>b.</w:t>
            </w:r>
            <w:r>
              <w:rPr>
                <w:spacing w:val="-2"/>
              </w:rPr>
              <w:tab/>
              <w:t xml:space="preserve">John Woods is an audit manager with </w:t>
            </w:r>
            <w:proofErr w:type="spellStart"/>
            <w:r>
              <w:rPr>
                <w:spacing w:val="-2"/>
              </w:rPr>
              <w:t>Calden</w:t>
            </w:r>
            <w:proofErr w:type="spellEnd"/>
            <w:r>
              <w:rPr>
                <w:spacing w:val="-2"/>
              </w:rPr>
              <w:t xml:space="preserve"> &amp; Co., CPAs, a one-office CPA firm. John owns 100 shares of common stock in one of the firm’s audit clients, but he does not provide any audit or non-audit services to the company.</w:t>
            </w:r>
          </w:p>
          <w:p w:rsidR="00A75ED3" w:rsidRDefault="00A75ED3" w:rsidP="00FF479C">
            <w:pPr>
              <w:tabs>
                <w:tab w:val="left" w:pos="-720"/>
                <w:tab w:val="left" w:pos="0"/>
                <w:tab w:val="left" w:pos="432"/>
              </w:tabs>
              <w:suppressAutoHyphens/>
              <w:ind w:left="720" w:hanging="720"/>
              <w:jc w:val="both"/>
              <w:rPr>
                <w:rFonts w:ascii="Times New Roman" w:hAnsi="Times New Roman"/>
                <w:spacing w:val="-2"/>
                <w:sz w:val="20"/>
              </w:rPr>
            </w:pPr>
          </w:p>
        </w:tc>
      </w:tr>
      <w:tr w:rsidR="00A75ED3" w:rsidTr="00FF479C">
        <w:tc>
          <w:tcPr>
            <w:tcW w:w="1638" w:type="dxa"/>
          </w:tcPr>
          <w:p w:rsidR="00A75ED3" w:rsidRDefault="00A75ED3" w:rsidP="00FF479C">
            <w:pPr>
              <w:tabs>
                <w:tab w:val="left" w:pos="-720"/>
                <w:tab w:val="left" w:pos="450"/>
              </w:tabs>
              <w:suppressAutoHyphens/>
              <w:jc w:val="both"/>
              <w:rPr>
                <w:rFonts w:ascii="Times New Roman" w:hAnsi="Times New Roman"/>
                <w:spacing w:val="-2"/>
                <w:sz w:val="20"/>
              </w:rPr>
            </w:pPr>
          </w:p>
        </w:tc>
        <w:tc>
          <w:tcPr>
            <w:tcW w:w="7938" w:type="dxa"/>
          </w:tcPr>
          <w:p w:rsidR="00A75ED3" w:rsidRDefault="00A75ED3" w:rsidP="00FF479C">
            <w:pPr>
              <w:tabs>
                <w:tab w:val="left" w:pos="-720"/>
                <w:tab w:val="left" w:pos="432"/>
              </w:tabs>
              <w:suppressAutoHyphens/>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Violation?   Yes    No</w:t>
            </w:r>
          </w:p>
        </w:tc>
      </w:tr>
      <w:tr w:rsidR="00A75ED3" w:rsidTr="00FF479C">
        <w:tc>
          <w:tcPr>
            <w:tcW w:w="1638" w:type="dxa"/>
          </w:tcPr>
          <w:p w:rsidR="00A75ED3" w:rsidRDefault="00A75ED3" w:rsidP="00FF479C">
            <w:pPr>
              <w:tabs>
                <w:tab w:val="left" w:pos="-720"/>
                <w:tab w:val="left" w:pos="450"/>
              </w:tabs>
              <w:suppressAutoHyphens/>
              <w:jc w:val="both"/>
              <w:rPr>
                <w:rFonts w:ascii="Times New Roman" w:hAnsi="Times New Roman"/>
                <w:spacing w:val="-2"/>
                <w:sz w:val="20"/>
              </w:rPr>
            </w:pPr>
          </w:p>
        </w:tc>
        <w:tc>
          <w:tcPr>
            <w:tcW w:w="7938" w:type="dxa"/>
          </w:tcPr>
          <w:p w:rsidR="00A75ED3" w:rsidRDefault="00A75ED3" w:rsidP="00FF479C">
            <w:pPr>
              <w:tabs>
                <w:tab w:val="left" w:pos="-720"/>
                <w:tab w:val="left" w:pos="432"/>
              </w:tabs>
              <w:suppressAutoHyphens/>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Explanation:</w:t>
            </w:r>
          </w:p>
          <w:p w:rsidR="00A75ED3" w:rsidRDefault="00A75ED3" w:rsidP="00FF479C">
            <w:pPr>
              <w:tabs>
                <w:tab w:val="left" w:pos="-720"/>
                <w:tab w:val="left" w:pos="432"/>
              </w:tabs>
              <w:suppressAutoHyphens/>
              <w:jc w:val="both"/>
              <w:rPr>
                <w:rFonts w:ascii="Times New Roman" w:hAnsi="Times New Roman"/>
                <w:spacing w:val="-2"/>
                <w:sz w:val="20"/>
              </w:rPr>
            </w:pPr>
          </w:p>
        </w:tc>
      </w:tr>
      <w:tr w:rsidR="00A75ED3" w:rsidTr="00FF479C">
        <w:tc>
          <w:tcPr>
            <w:tcW w:w="1638" w:type="dxa"/>
          </w:tcPr>
          <w:p w:rsidR="00A75ED3" w:rsidRDefault="00A75ED3" w:rsidP="00FF479C">
            <w:pPr>
              <w:tabs>
                <w:tab w:val="left" w:pos="-720"/>
                <w:tab w:val="left" w:pos="450"/>
              </w:tabs>
              <w:suppressAutoHyphens/>
              <w:jc w:val="both"/>
              <w:rPr>
                <w:rFonts w:ascii="Times New Roman" w:hAnsi="Times New Roman"/>
                <w:spacing w:val="-2"/>
                <w:sz w:val="20"/>
              </w:rPr>
            </w:pPr>
          </w:p>
        </w:tc>
        <w:tc>
          <w:tcPr>
            <w:tcW w:w="7938" w:type="dxa"/>
          </w:tcPr>
          <w:p w:rsidR="00A75ED3" w:rsidRDefault="00A75ED3" w:rsidP="00FF479C">
            <w:pPr>
              <w:tabs>
                <w:tab w:val="left" w:pos="432"/>
              </w:tabs>
              <w:ind w:left="720" w:hanging="720"/>
              <w:jc w:val="both"/>
              <w:rPr>
                <w:rFonts w:ascii="Times New Roman" w:hAnsi="Times New Roman"/>
                <w:sz w:val="20"/>
              </w:rPr>
            </w:pPr>
            <w:r>
              <w:rPr>
                <w:rFonts w:ascii="Times New Roman" w:hAnsi="Times New Roman"/>
                <w:sz w:val="20"/>
              </w:rPr>
              <w:t>Answer:</w:t>
            </w:r>
          </w:p>
          <w:p w:rsidR="00A75ED3" w:rsidRDefault="00A75ED3" w:rsidP="00FF479C">
            <w:pPr>
              <w:tabs>
                <w:tab w:val="left" w:pos="432"/>
              </w:tabs>
              <w:ind w:left="432" w:hanging="432"/>
              <w:jc w:val="both"/>
              <w:rPr>
                <w:rFonts w:ascii="Times New Roman" w:hAnsi="Times New Roman"/>
                <w:sz w:val="20"/>
              </w:rPr>
            </w:pPr>
            <w:r>
              <w:rPr>
                <w:rFonts w:ascii="Times New Roman" w:hAnsi="Times New Roman"/>
                <w:sz w:val="20"/>
              </w:rPr>
              <w:tab/>
              <w:t xml:space="preserve">No violation. John is not a covered member with respect to the audit client as he has no responsibility for the engagement and is not in a position to influence the engagement. </w:t>
            </w:r>
          </w:p>
          <w:p w:rsidR="00A75ED3" w:rsidRDefault="00A75ED3" w:rsidP="00FF479C">
            <w:pPr>
              <w:tabs>
                <w:tab w:val="left" w:pos="-720"/>
                <w:tab w:val="left" w:pos="432"/>
              </w:tabs>
              <w:suppressAutoHyphens/>
              <w:jc w:val="both"/>
              <w:rPr>
                <w:rFonts w:ascii="Times New Roman" w:hAnsi="Times New Roman"/>
                <w:spacing w:val="-2"/>
                <w:sz w:val="20"/>
              </w:rPr>
            </w:pPr>
          </w:p>
        </w:tc>
      </w:tr>
      <w:tr w:rsidR="00A75ED3" w:rsidTr="00FF479C">
        <w:tc>
          <w:tcPr>
            <w:tcW w:w="1638" w:type="dxa"/>
          </w:tcPr>
          <w:p w:rsidR="00A75ED3" w:rsidRDefault="00A75ED3" w:rsidP="00FF479C">
            <w:pPr>
              <w:tabs>
                <w:tab w:val="left" w:pos="-720"/>
                <w:tab w:val="left" w:pos="450"/>
              </w:tabs>
              <w:suppressAutoHyphens/>
              <w:jc w:val="both"/>
              <w:rPr>
                <w:rFonts w:ascii="Times New Roman" w:hAnsi="Times New Roman"/>
                <w:spacing w:val="-2"/>
                <w:sz w:val="20"/>
              </w:rPr>
            </w:pPr>
          </w:p>
        </w:tc>
        <w:tc>
          <w:tcPr>
            <w:tcW w:w="7938" w:type="dxa"/>
          </w:tcPr>
          <w:p w:rsidR="00A75ED3" w:rsidRDefault="00A75ED3" w:rsidP="00FF479C">
            <w:pPr>
              <w:tabs>
                <w:tab w:val="left" w:pos="-720"/>
                <w:tab w:val="left" w:pos="432"/>
              </w:tabs>
              <w:suppressAutoHyphens/>
              <w:jc w:val="both"/>
              <w:rPr>
                <w:rFonts w:ascii="Times New Roman" w:hAnsi="Times New Roman"/>
                <w:spacing w:val="-2"/>
                <w:sz w:val="20"/>
              </w:rPr>
            </w:pPr>
          </w:p>
        </w:tc>
      </w:tr>
      <w:tr w:rsidR="00A75ED3" w:rsidTr="00FF479C">
        <w:tc>
          <w:tcPr>
            <w:tcW w:w="1638" w:type="dxa"/>
          </w:tcPr>
          <w:p w:rsidR="00A75ED3" w:rsidRDefault="00A75ED3" w:rsidP="00FF479C">
            <w:pPr>
              <w:tabs>
                <w:tab w:val="left" w:pos="-720"/>
                <w:tab w:val="left" w:pos="0"/>
              </w:tabs>
              <w:suppressAutoHyphens/>
              <w:jc w:val="both"/>
              <w:rPr>
                <w:rFonts w:ascii="Times New Roman" w:hAnsi="Times New Roman"/>
                <w:spacing w:val="-2"/>
                <w:sz w:val="20"/>
              </w:rPr>
            </w:pPr>
          </w:p>
        </w:tc>
        <w:tc>
          <w:tcPr>
            <w:tcW w:w="7938" w:type="dxa"/>
          </w:tcPr>
          <w:p w:rsidR="00A75ED3" w:rsidRDefault="00A75ED3" w:rsidP="00FF479C">
            <w:pPr>
              <w:pStyle w:val="BodyTextIndent"/>
              <w:suppressAutoHyphens/>
              <w:jc w:val="both"/>
              <w:rPr>
                <w:spacing w:val="-2"/>
              </w:rPr>
            </w:pPr>
            <w:r>
              <w:rPr>
                <w:spacing w:val="-2"/>
              </w:rPr>
              <w:t>c.</w:t>
            </w:r>
            <w:r>
              <w:rPr>
                <w:spacing w:val="-2"/>
              </w:rPr>
              <w:tab/>
              <w:t>The accounting firm of Fine &amp; Herman, CPAs, provides bookkeeping and tax services for Henderson Corporation, a privately held company. Fine &amp; Herman also performs the annual audit of Henderson Corporation.</w:t>
            </w:r>
          </w:p>
          <w:p w:rsidR="00A75ED3" w:rsidRDefault="00A75ED3" w:rsidP="00FF479C">
            <w:pPr>
              <w:tabs>
                <w:tab w:val="left" w:pos="-720"/>
                <w:tab w:val="left" w:pos="0"/>
                <w:tab w:val="left" w:pos="432"/>
              </w:tabs>
              <w:suppressAutoHyphens/>
              <w:ind w:left="720" w:hanging="720"/>
              <w:jc w:val="both"/>
              <w:rPr>
                <w:rFonts w:ascii="Times New Roman" w:hAnsi="Times New Roman"/>
                <w:spacing w:val="-2"/>
                <w:sz w:val="20"/>
              </w:rPr>
            </w:pPr>
          </w:p>
        </w:tc>
      </w:tr>
      <w:tr w:rsidR="00A75ED3" w:rsidTr="00FF479C">
        <w:tc>
          <w:tcPr>
            <w:tcW w:w="1638" w:type="dxa"/>
          </w:tcPr>
          <w:p w:rsidR="00A75ED3" w:rsidRDefault="00A75ED3" w:rsidP="00FF479C">
            <w:pPr>
              <w:tabs>
                <w:tab w:val="left" w:pos="-720"/>
                <w:tab w:val="left" w:pos="450"/>
              </w:tabs>
              <w:suppressAutoHyphens/>
              <w:jc w:val="both"/>
              <w:rPr>
                <w:rFonts w:ascii="Times New Roman" w:hAnsi="Times New Roman"/>
                <w:spacing w:val="-2"/>
                <w:sz w:val="20"/>
              </w:rPr>
            </w:pPr>
          </w:p>
        </w:tc>
        <w:tc>
          <w:tcPr>
            <w:tcW w:w="7938" w:type="dxa"/>
          </w:tcPr>
          <w:p w:rsidR="00A75ED3" w:rsidRDefault="00A75ED3" w:rsidP="00FF479C">
            <w:pPr>
              <w:tabs>
                <w:tab w:val="left" w:pos="-720"/>
                <w:tab w:val="left" w:pos="432"/>
              </w:tabs>
              <w:suppressAutoHyphens/>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Violation?   Yes    No</w:t>
            </w:r>
          </w:p>
        </w:tc>
      </w:tr>
      <w:tr w:rsidR="00A75ED3" w:rsidTr="00FF479C">
        <w:tc>
          <w:tcPr>
            <w:tcW w:w="1638" w:type="dxa"/>
          </w:tcPr>
          <w:p w:rsidR="00A75ED3" w:rsidRDefault="00A75ED3" w:rsidP="00FF479C">
            <w:pPr>
              <w:tabs>
                <w:tab w:val="left" w:pos="-720"/>
                <w:tab w:val="left" w:pos="450"/>
              </w:tabs>
              <w:suppressAutoHyphens/>
              <w:jc w:val="both"/>
              <w:rPr>
                <w:rFonts w:ascii="Times New Roman" w:hAnsi="Times New Roman"/>
                <w:spacing w:val="-2"/>
                <w:sz w:val="20"/>
              </w:rPr>
            </w:pPr>
          </w:p>
        </w:tc>
        <w:tc>
          <w:tcPr>
            <w:tcW w:w="7938" w:type="dxa"/>
          </w:tcPr>
          <w:p w:rsidR="00A75ED3" w:rsidRDefault="00A75ED3" w:rsidP="00FF479C">
            <w:pPr>
              <w:tabs>
                <w:tab w:val="left" w:pos="-720"/>
                <w:tab w:val="left" w:pos="432"/>
              </w:tabs>
              <w:suppressAutoHyphens/>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Explanation:</w:t>
            </w:r>
          </w:p>
          <w:p w:rsidR="00A75ED3" w:rsidRDefault="00A75ED3" w:rsidP="00FF479C">
            <w:pPr>
              <w:tabs>
                <w:tab w:val="left" w:pos="-720"/>
                <w:tab w:val="left" w:pos="432"/>
              </w:tabs>
              <w:suppressAutoHyphens/>
              <w:jc w:val="both"/>
              <w:rPr>
                <w:rFonts w:ascii="Times New Roman" w:hAnsi="Times New Roman"/>
                <w:spacing w:val="-2"/>
                <w:sz w:val="20"/>
              </w:rPr>
            </w:pPr>
          </w:p>
        </w:tc>
      </w:tr>
      <w:tr w:rsidR="00A75ED3" w:rsidTr="00FF479C">
        <w:tc>
          <w:tcPr>
            <w:tcW w:w="1638" w:type="dxa"/>
          </w:tcPr>
          <w:p w:rsidR="00A75ED3" w:rsidRDefault="00A75ED3" w:rsidP="00FF479C">
            <w:pPr>
              <w:tabs>
                <w:tab w:val="left" w:pos="-720"/>
                <w:tab w:val="left" w:pos="450"/>
              </w:tabs>
              <w:suppressAutoHyphens/>
              <w:jc w:val="both"/>
              <w:rPr>
                <w:rFonts w:ascii="Times New Roman" w:hAnsi="Times New Roman"/>
                <w:spacing w:val="-2"/>
                <w:sz w:val="20"/>
              </w:rPr>
            </w:pPr>
          </w:p>
        </w:tc>
        <w:tc>
          <w:tcPr>
            <w:tcW w:w="7938" w:type="dxa"/>
          </w:tcPr>
          <w:p w:rsidR="00A75ED3" w:rsidRDefault="00A75ED3" w:rsidP="00FF479C">
            <w:pPr>
              <w:tabs>
                <w:tab w:val="left" w:pos="432"/>
              </w:tabs>
              <w:ind w:left="720" w:hanging="720"/>
              <w:jc w:val="both"/>
              <w:rPr>
                <w:rFonts w:ascii="Times New Roman" w:hAnsi="Times New Roman"/>
                <w:sz w:val="20"/>
              </w:rPr>
            </w:pPr>
            <w:r>
              <w:rPr>
                <w:rFonts w:ascii="Times New Roman" w:hAnsi="Times New Roman"/>
                <w:sz w:val="20"/>
              </w:rPr>
              <w:t>Answer:</w:t>
            </w:r>
          </w:p>
          <w:p w:rsidR="00A75ED3" w:rsidRDefault="00A75ED3" w:rsidP="00FF479C">
            <w:pPr>
              <w:tabs>
                <w:tab w:val="left" w:pos="432"/>
              </w:tabs>
              <w:ind w:left="432" w:hanging="432"/>
              <w:jc w:val="both"/>
              <w:rPr>
                <w:rFonts w:ascii="Times New Roman" w:hAnsi="Times New Roman"/>
                <w:sz w:val="20"/>
              </w:rPr>
            </w:pPr>
            <w:r>
              <w:rPr>
                <w:rFonts w:ascii="Times New Roman" w:hAnsi="Times New Roman"/>
                <w:sz w:val="20"/>
              </w:rPr>
              <w:tab/>
              <w:t>No violation. The AICPA does not prohibit CPA firms from providing bookkeeping, tax, and audit services to the same non-public client.</w:t>
            </w:r>
          </w:p>
          <w:p w:rsidR="00A75ED3" w:rsidRDefault="00A75ED3" w:rsidP="00FF479C">
            <w:pPr>
              <w:tabs>
                <w:tab w:val="left" w:pos="-720"/>
                <w:tab w:val="left" w:pos="432"/>
              </w:tabs>
              <w:suppressAutoHyphens/>
              <w:jc w:val="both"/>
              <w:rPr>
                <w:rFonts w:ascii="Times New Roman" w:hAnsi="Times New Roman"/>
                <w:spacing w:val="-2"/>
                <w:sz w:val="20"/>
              </w:rPr>
            </w:pPr>
          </w:p>
        </w:tc>
      </w:tr>
      <w:tr w:rsidR="00A75ED3" w:rsidTr="00FF479C">
        <w:tc>
          <w:tcPr>
            <w:tcW w:w="1638" w:type="dxa"/>
          </w:tcPr>
          <w:p w:rsidR="00A75ED3" w:rsidRDefault="00A75ED3" w:rsidP="00FF479C">
            <w:pPr>
              <w:tabs>
                <w:tab w:val="left" w:pos="-720"/>
                <w:tab w:val="left" w:pos="0"/>
              </w:tabs>
              <w:suppressAutoHyphens/>
              <w:jc w:val="both"/>
              <w:rPr>
                <w:rFonts w:ascii="Times New Roman" w:hAnsi="Times New Roman"/>
                <w:spacing w:val="-2"/>
                <w:sz w:val="20"/>
              </w:rPr>
            </w:pPr>
          </w:p>
        </w:tc>
        <w:tc>
          <w:tcPr>
            <w:tcW w:w="7938" w:type="dxa"/>
          </w:tcPr>
          <w:p w:rsidR="00A75ED3" w:rsidRDefault="00A75ED3" w:rsidP="00FF479C">
            <w:pPr>
              <w:pStyle w:val="BodyTextIndent"/>
              <w:suppressAutoHyphens/>
              <w:jc w:val="both"/>
              <w:rPr>
                <w:spacing w:val="-2"/>
              </w:rPr>
            </w:pPr>
            <w:r>
              <w:rPr>
                <w:spacing w:val="-2"/>
              </w:rPr>
              <w:t>d.</w:t>
            </w:r>
            <w:r>
              <w:rPr>
                <w:spacing w:val="-2"/>
              </w:rPr>
              <w:tab/>
              <w:t xml:space="preserve">Bob Shelton CPA, is the auditor of Cafe </w:t>
            </w:r>
            <w:proofErr w:type="spellStart"/>
            <w:r>
              <w:rPr>
                <w:spacing w:val="-2"/>
              </w:rPr>
              <w:t>Ecko</w:t>
            </w:r>
            <w:proofErr w:type="spellEnd"/>
            <w:r>
              <w:rPr>
                <w:spacing w:val="-2"/>
              </w:rPr>
              <w:t xml:space="preserve">. A couple of weeks ago, Cafe </w:t>
            </w:r>
            <w:proofErr w:type="spellStart"/>
            <w:r>
              <w:rPr>
                <w:spacing w:val="-2"/>
              </w:rPr>
              <w:t>Ecko’s</w:t>
            </w:r>
            <w:proofErr w:type="spellEnd"/>
            <w:r>
              <w:rPr>
                <w:spacing w:val="-2"/>
              </w:rPr>
              <w:t xml:space="preserve"> management expressed an intention to commence litigation against Bob, alleging he was negligent in last year’s audit. Bob believes there is a strong possibility that management will proceed with the litigation. However, Cafe </w:t>
            </w:r>
            <w:proofErr w:type="spellStart"/>
            <w:r>
              <w:rPr>
                <w:spacing w:val="-2"/>
              </w:rPr>
              <w:t>Ecko</w:t>
            </w:r>
            <w:proofErr w:type="spellEnd"/>
            <w:r>
              <w:rPr>
                <w:spacing w:val="-2"/>
              </w:rPr>
              <w:t xml:space="preserve"> has not fired Bob as its auditor, and he is now working on the current year’s audit.</w:t>
            </w:r>
          </w:p>
          <w:p w:rsidR="00A75ED3" w:rsidRDefault="00A75ED3" w:rsidP="00FF479C">
            <w:pPr>
              <w:tabs>
                <w:tab w:val="left" w:pos="-720"/>
                <w:tab w:val="left" w:pos="0"/>
                <w:tab w:val="left" w:pos="432"/>
              </w:tabs>
              <w:suppressAutoHyphens/>
              <w:ind w:left="720" w:hanging="720"/>
              <w:jc w:val="both"/>
              <w:rPr>
                <w:rFonts w:ascii="Times New Roman" w:hAnsi="Times New Roman"/>
                <w:spacing w:val="-2"/>
                <w:sz w:val="20"/>
              </w:rPr>
            </w:pPr>
          </w:p>
        </w:tc>
      </w:tr>
      <w:tr w:rsidR="00A75ED3" w:rsidTr="00FF479C">
        <w:tc>
          <w:tcPr>
            <w:tcW w:w="1638" w:type="dxa"/>
          </w:tcPr>
          <w:p w:rsidR="00A75ED3" w:rsidRDefault="00A75ED3" w:rsidP="00FF479C">
            <w:pPr>
              <w:tabs>
                <w:tab w:val="left" w:pos="-720"/>
                <w:tab w:val="left" w:pos="450"/>
              </w:tabs>
              <w:suppressAutoHyphens/>
              <w:jc w:val="both"/>
              <w:rPr>
                <w:rFonts w:ascii="Times New Roman" w:hAnsi="Times New Roman"/>
                <w:spacing w:val="-2"/>
                <w:sz w:val="20"/>
              </w:rPr>
            </w:pPr>
          </w:p>
        </w:tc>
        <w:tc>
          <w:tcPr>
            <w:tcW w:w="7938" w:type="dxa"/>
          </w:tcPr>
          <w:p w:rsidR="00A75ED3" w:rsidRDefault="00A75ED3" w:rsidP="00FF479C">
            <w:pPr>
              <w:tabs>
                <w:tab w:val="left" w:pos="-720"/>
                <w:tab w:val="left" w:pos="432"/>
              </w:tabs>
              <w:suppressAutoHyphens/>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Violation?   Yes    No</w:t>
            </w:r>
          </w:p>
        </w:tc>
      </w:tr>
      <w:tr w:rsidR="00A75ED3" w:rsidTr="00FF479C">
        <w:tc>
          <w:tcPr>
            <w:tcW w:w="1638" w:type="dxa"/>
          </w:tcPr>
          <w:p w:rsidR="00A75ED3" w:rsidRDefault="00A75ED3" w:rsidP="00FF479C">
            <w:pPr>
              <w:tabs>
                <w:tab w:val="left" w:pos="-720"/>
                <w:tab w:val="left" w:pos="450"/>
              </w:tabs>
              <w:suppressAutoHyphens/>
              <w:jc w:val="both"/>
              <w:rPr>
                <w:rFonts w:ascii="Times New Roman" w:hAnsi="Times New Roman"/>
                <w:spacing w:val="-2"/>
                <w:sz w:val="20"/>
              </w:rPr>
            </w:pPr>
          </w:p>
        </w:tc>
        <w:tc>
          <w:tcPr>
            <w:tcW w:w="7938" w:type="dxa"/>
          </w:tcPr>
          <w:p w:rsidR="00A75ED3" w:rsidRDefault="00A75ED3" w:rsidP="00FF479C">
            <w:pPr>
              <w:tabs>
                <w:tab w:val="left" w:pos="-720"/>
                <w:tab w:val="left" w:pos="432"/>
              </w:tabs>
              <w:suppressAutoHyphens/>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Explanation:</w:t>
            </w:r>
          </w:p>
          <w:p w:rsidR="00A75ED3" w:rsidRDefault="00A75ED3" w:rsidP="00FF479C">
            <w:pPr>
              <w:tabs>
                <w:tab w:val="left" w:pos="-720"/>
                <w:tab w:val="left" w:pos="432"/>
              </w:tabs>
              <w:suppressAutoHyphens/>
              <w:jc w:val="both"/>
              <w:rPr>
                <w:rFonts w:ascii="Times New Roman" w:hAnsi="Times New Roman"/>
                <w:spacing w:val="-2"/>
                <w:sz w:val="20"/>
              </w:rPr>
            </w:pPr>
          </w:p>
        </w:tc>
      </w:tr>
      <w:tr w:rsidR="00A75ED3" w:rsidTr="00FF479C">
        <w:tc>
          <w:tcPr>
            <w:tcW w:w="1638" w:type="dxa"/>
          </w:tcPr>
          <w:p w:rsidR="00A75ED3" w:rsidRDefault="00A75ED3" w:rsidP="00FF479C">
            <w:pPr>
              <w:tabs>
                <w:tab w:val="left" w:pos="-720"/>
                <w:tab w:val="left" w:pos="450"/>
              </w:tabs>
              <w:suppressAutoHyphens/>
              <w:jc w:val="both"/>
              <w:rPr>
                <w:rFonts w:ascii="Times New Roman" w:hAnsi="Times New Roman"/>
                <w:spacing w:val="-2"/>
                <w:sz w:val="20"/>
              </w:rPr>
            </w:pPr>
          </w:p>
        </w:tc>
        <w:tc>
          <w:tcPr>
            <w:tcW w:w="7938" w:type="dxa"/>
          </w:tcPr>
          <w:p w:rsidR="00A75ED3" w:rsidRDefault="00A75ED3" w:rsidP="00FF479C">
            <w:pPr>
              <w:tabs>
                <w:tab w:val="left" w:pos="432"/>
              </w:tabs>
              <w:ind w:left="720" w:hanging="720"/>
              <w:jc w:val="both"/>
              <w:rPr>
                <w:rFonts w:ascii="Times New Roman" w:hAnsi="Times New Roman"/>
                <w:sz w:val="20"/>
              </w:rPr>
            </w:pPr>
            <w:r>
              <w:rPr>
                <w:rFonts w:ascii="Times New Roman" w:hAnsi="Times New Roman"/>
                <w:sz w:val="20"/>
              </w:rPr>
              <w:t>Answer:</w:t>
            </w:r>
          </w:p>
          <w:p w:rsidR="00A75ED3" w:rsidRDefault="00A75ED3" w:rsidP="00FF479C">
            <w:pPr>
              <w:tabs>
                <w:tab w:val="left" w:pos="432"/>
              </w:tabs>
              <w:ind w:left="432" w:hanging="432"/>
              <w:jc w:val="both"/>
              <w:rPr>
                <w:rFonts w:ascii="Times New Roman" w:hAnsi="Times New Roman"/>
                <w:sz w:val="20"/>
              </w:rPr>
            </w:pPr>
            <w:r>
              <w:rPr>
                <w:rFonts w:ascii="Times New Roman" w:hAnsi="Times New Roman"/>
                <w:sz w:val="20"/>
              </w:rPr>
              <w:tab/>
              <w:t>Violation. When there is a lawsuit or intent to start a lawsuit between a CPA and an audit client’s management related to audit services, independence is impaired.</w:t>
            </w:r>
          </w:p>
          <w:p w:rsidR="00A75ED3" w:rsidRDefault="00A75ED3" w:rsidP="00FF479C">
            <w:pPr>
              <w:tabs>
                <w:tab w:val="left" w:pos="-720"/>
                <w:tab w:val="left" w:pos="432"/>
              </w:tabs>
              <w:suppressAutoHyphens/>
              <w:jc w:val="both"/>
              <w:rPr>
                <w:rFonts w:ascii="Times New Roman" w:hAnsi="Times New Roman"/>
                <w:spacing w:val="-2"/>
                <w:sz w:val="20"/>
              </w:rPr>
            </w:pPr>
          </w:p>
        </w:tc>
      </w:tr>
      <w:tr w:rsidR="00A75ED3" w:rsidTr="00FF479C">
        <w:tc>
          <w:tcPr>
            <w:tcW w:w="1638" w:type="dxa"/>
          </w:tcPr>
          <w:p w:rsidR="00A75ED3" w:rsidRDefault="00A75ED3" w:rsidP="00FF479C">
            <w:pPr>
              <w:tabs>
                <w:tab w:val="left" w:pos="-720"/>
                <w:tab w:val="left" w:pos="450"/>
              </w:tabs>
              <w:suppressAutoHyphens/>
              <w:jc w:val="both"/>
              <w:rPr>
                <w:rFonts w:ascii="Times New Roman" w:hAnsi="Times New Roman"/>
                <w:spacing w:val="-2"/>
                <w:sz w:val="20"/>
              </w:rPr>
            </w:pPr>
          </w:p>
        </w:tc>
        <w:tc>
          <w:tcPr>
            <w:tcW w:w="7938" w:type="dxa"/>
          </w:tcPr>
          <w:p w:rsidR="00A75ED3" w:rsidRDefault="00A75ED3" w:rsidP="00FF479C">
            <w:pPr>
              <w:tabs>
                <w:tab w:val="left" w:pos="-720"/>
                <w:tab w:val="left" w:pos="432"/>
              </w:tabs>
              <w:suppressAutoHyphens/>
              <w:jc w:val="both"/>
              <w:rPr>
                <w:rFonts w:ascii="Times New Roman" w:hAnsi="Times New Roman"/>
                <w:spacing w:val="-2"/>
                <w:sz w:val="20"/>
              </w:rPr>
            </w:pPr>
          </w:p>
        </w:tc>
      </w:tr>
      <w:tr w:rsidR="00A75ED3" w:rsidTr="00FF479C">
        <w:tc>
          <w:tcPr>
            <w:tcW w:w="1638" w:type="dxa"/>
          </w:tcPr>
          <w:p w:rsidR="00A75ED3" w:rsidRDefault="00A75ED3" w:rsidP="00FF479C">
            <w:pPr>
              <w:tabs>
                <w:tab w:val="left" w:pos="-720"/>
                <w:tab w:val="left" w:pos="0"/>
              </w:tabs>
              <w:suppressAutoHyphens/>
              <w:jc w:val="both"/>
              <w:rPr>
                <w:rFonts w:ascii="Times New Roman" w:hAnsi="Times New Roman"/>
                <w:spacing w:val="-2"/>
                <w:sz w:val="20"/>
              </w:rPr>
            </w:pPr>
          </w:p>
        </w:tc>
        <w:tc>
          <w:tcPr>
            <w:tcW w:w="7938" w:type="dxa"/>
          </w:tcPr>
          <w:p w:rsidR="00A75ED3" w:rsidRDefault="00A75ED3" w:rsidP="00FF479C">
            <w:pPr>
              <w:pStyle w:val="BodyTextIndent"/>
              <w:suppressAutoHyphens/>
              <w:jc w:val="both"/>
              <w:rPr>
                <w:spacing w:val="-2"/>
              </w:rPr>
            </w:pPr>
            <w:r>
              <w:rPr>
                <w:spacing w:val="-2"/>
              </w:rPr>
              <w:t>e.</w:t>
            </w:r>
            <w:r>
              <w:rPr>
                <w:spacing w:val="-2"/>
              </w:rPr>
              <w:tab/>
              <w:t xml:space="preserve">Hamilton Appliance has not paid Karen Linwood, CPA, her audit fee for the past two years. Karen is starting work on the current year’s audit of </w:t>
            </w:r>
            <w:smartTag w:uri="urn:schemas-microsoft-com:office:smarttags" w:element="place">
              <w:smartTag w:uri="urn:schemas-microsoft-com:office:smarttags" w:element="City">
                <w:r>
                  <w:rPr>
                    <w:spacing w:val="-2"/>
                  </w:rPr>
                  <w:t>Hamilton</w:t>
                </w:r>
              </w:smartTag>
            </w:smartTag>
            <w:r>
              <w:rPr>
                <w:spacing w:val="-2"/>
              </w:rPr>
              <w:t>.</w:t>
            </w:r>
          </w:p>
          <w:p w:rsidR="00A75ED3" w:rsidRDefault="00A75ED3" w:rsidP="00FF479C">
            <w:pPr>
              <w:tabs>
                <w:tab w:val="left" w:pos="-720"/>
                <w:tab w:val="left" w:pos="0"/>
                <w:tab w:val="left" w:pos="432"/>
              </w:tabs>
              <w:suppressAutoHyphens/>
              <w:ind w:left="720" w:hanging="720"/>
              <w:jc w:val="both"/>
              <w:rPr>
                <w:rFonts w:ascii="Times New Roman" w:hAnsi="Times New Roman"/>
                <w:spacing w:val="-2"/>
                <w:sz w:val="20"/>
              </w:rPr>
            </w:pPr>
          </w:p>
        </w:tc>
      </w:tr>
      <w:tr w:rsidR="00A75ED3" w:rsidTr="00FF479C">
        <w:tc>
          <w:tcPr>
            <w:tcW w:w="1638" w:type="dxa"/>
          </w:tcPr>
          <w:p w:rsidR="00A75ED3" w:rsidRDefault="00A75ED3" w:rsidP="00FF479C">
            <w:pPr>
              <w:tabs>
                <w:tab w:val="left" w:pos="-720"/>
                <w:tab w:val="left" w:pos="450"/>
              </w:tabs>
              <w:suppressAutoHyphens/>
              <w:jc w:val="both"/>
              <w:rPr>
                <w:rFonts w:ascii="Times New Roman" w:hAnsi="Times New Roman"/>
                <w:spacing w:val="-2"/>
                <w:sz w:val="20"/>
              </w:rPr>
            </w:pPr>
          </w:p>
        </w:tc>
        <w:tc>
          <w:tcPr>
            <w:tcW w:w="7938" w:type="dxa"/>
          </w:tcPr>
          <w:p w:rsidR="00A75ED3" w:rsidRDefault="00A75ED3" w:rsidP="00FF479C">
            <w:pPr>
              <w:tabs>
                <w:tab w:val="left" w:pos="-720"/>
                <w:tab w:val="left" w:pos="432"/>
              </w:tabs>
              <w:suppressAutoHyphens/>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Violation?   Yes    No</w:t>
            </w:r>
          </w:p>
        </w:tc>
      </w:tr>
      <w:tr w:rsidR="00A75ED3" w:rsidTr="00FF479C">
        <w:tc>
          <w:tcPr>
            <w:tcW w:w="1638" w:type="dxa"/>
          </w:tcPr>
          <w:p w:rsidR="00A75ED3" w:rsidRDefault="00A75ED3" w:rsidP="00FF479C">
            <w:pPr>
              <w:tabs>
                <w:tab w:val="left" w:pos="-720"/>
                <w:tab w:val="left" w:pos="450"/>
              </w:tabs>
              <w:suppressAutoHyphens/>
              <w:jc w:val="both"/>
              <w:rPr>
                <w:rFonts w:ascii="Times New Roman" w:hAnsi="Times New Roman"/>
                <w:spacing w:val="-2"/>
                <w:sz w:val="20"/>
              </w:rPr>
            </w:pPr>
          </w:p>
        </w:tc>
        <w:tc>
          <w:tcPr>
            <w:tcW w:w="7938" w:type="dxa"/>
          </w:tcPr>
          <w:p w:rsidR="00A75ED3" w:rsidRDefault="00A75ED3" w:rsidP="00FF479C">
            <w:pPr>
              <w:tabs>
                <w:tab w:val="left" w:pos="-720"/>
                <w:tab w:val="left" w:pos="432"/>
              </w:tabs>
              <w:suppressAutoHyphens/>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Explanation:</w:t>
            </w:r>
          </w:p>
          <w:p w:rsidR="00A75ED3" w:rsidRDefault="00A75ED3" w:rsidP="00FF479C">
            <w:pPr>
              <w:tabs>
                <w:tab w:val="left" w:pos="-720"/>
                <w:tab w:val="left" w:pos="432"/>
              </w:tabs>
              <w:suppressAutoHyphens/>
              <w:jc w:val="both"/>
              <w:rPr>
                <w:rFonts w:ascii="Times New Roman" w:hAnsi="Times New Roman"/>
                <w:spacing w:val="-2"/>
                <w:sz w:val="20"/>
              </w:rPr>
            </w:pPr>
          </w:p>
        </w:tc>
      </w:tr>
      <w:tr w:rsidR="00A75ED3" w:rsidTr="00FF479C">
        <w:tc>
          <w:tcPr>
            <w:tcW w:w="1638" w:type="dxa"/>
          </w:tcPr>
          <w:p w:rsidR="00A75ED3" w:rsidRDefault="00A75ED3" w:rsidP="00FF479C">
            <w:pPr>
              <w:tabs>
                <w:tab w:val="left" w:pos="-720"/>
                <w:tab w:val="left" w:pos="450"/>
              </w:tabs>
              <w:suppressAutoHyphens/>
              <w:jc w:val="both"/>
              <w:rPr>
                <w:rFonts w:ascii="Times New Roman" w:hAnsi="Times New Roman"/>
                <w:spacing w:val="-2"/>
                <w:sz w:val="20"/>
              </w:rPr>
            </w:pPr>
          </w:p>
        </w:tc>
        <w:tc>
          <w:tcPr>
            <w:tcW w:w="7938" w:type="dxa"/>
          </w:tcPr>
          <w:p w:rsidR="00A75ED3" w:rsidRDefault="00A75ED3" w:rsidP="00FF479C">
            <w:pPr>
              <w:tabs>
                <w:tab w:val="left" w:pos="432"/>
              </w:tabs>
              <w:ind w:left="720" w:hanging="720"/>
              <w:jc w:val="both"/>
              <w:rPr>
                <w:rFonts w:ascii="Times New Roman" w:hAnsi="Times New Roman"/>
                <w:sz w:val="20"/>
              </w:rPr>
            </w:pPr>
            <w:r>
              <w:rPr>
                <w:rFonts w:ascii="Times New Roman" w:hAnsi="Times New Roman"/>
                <w:sz w:val="20"/>
              </w:rPr>
              <w:t>Answer:</w:t>
            </w:r>
          </w:p>
          <w:p w:rsidR="00A75ED3" w:rsidRDefault="00A75ED3" w:rsidP="00FF479C">
            <w:pPr>
              <w:tabs>
                <w:tab w:val="left" w:pos="432"/>
              </w:tabs>
              <w:ind w:left="432" w:hanging="432"/>
              <w:jc w:val="both"/>
              <w:rPr>
                <w:rFonts w:ascii="Times New Roman" w:hAnsi="Times New Roman"/>
                <w:sz w:val="20"/>
              </w:rPr>
            </w:pPr>
            <w:r>
              <w:rPr>
                <w:rFonts w:ascii="Times New Roman" w:hAnsi="Times New Roman"/>
                <w:sz w:val="20"/>
              </w:rPr>
              <w:tab/>
              <w:t xml:space="preserve">Violation. </w:t>
            </w:r>
            <w:smartTag w:uri="urn:schemas-microsoft-com:office:smarttags" w:element="place">
              <w:smartTag w:uri="urn:schemas-microsoft-com:office:smarttags" w:element="City">
                <w:r>
                  <w:rPr>
                    <w:rFonts w:ascii="Times New Roman" w:hAnsi="Times New Roman"/>
                    <w:sz w:val="20"/>
                  </w:rPr>
                  <w:t>Independence</w:t>
                </w:r>
              </w:smartTag>
            </w:smartTag>
            <w:r>
              <w:rPr>
                <w:rFonts w:ascii="Times New Roman" w:hAnsi="Times New Roman"/>
                <w:sz w:val="20"/>
              </w:rPr>
              <w:t xml:space="preserve"> is impaired if fees remain unpaid for services provided more than one year prior to the date of the report.</w:t>
            </w:r>
          </w:p>
          <w:p w:rsidR="00A75ED3" w:rsidRDefault="00A75ED3" w:rsidP="00FF479C">
            <w:pPr>
              <w:tabs>
                <w:tab w:val="left" w:pos="-720"/>
                <w:tab w:val="left" w:pos="432"/>
              </w:tabs>
              <w:suppressAutoHyphens/>
              <w:jc w:val="both"/>
              <w:rPr>
                <w:rFonts w:ascii="Times New Roman" w:hAnsi="Times New Roman"/>
                <w:spacing w:val="-2"/>
                <w:sz w:val="20"/>
              </w:rPr>
            </w:pPr>
          </w:p>
        </w:tc>
      </w:tr>
      <w:tr w:rsidR="00A75ED3" w:rsidTr="00FF479C">
        <w:tc>
          <w:tcPr>
            <w:tcW w:w="1638" w:type="dxa"/>
          </w:tcPr>
          <w:p w:rsidR="00A75ED3" w:rsidRDefault="00A75ED3" w:rsidP="00FF479C">
            <w:pPr>
              <w:tabs>
                <w:tab w:val="left" w:pos="-720"/>
              </w:tabs>
              <w:suppressAutoHyphens/>
              <w:jc w:val="both"/>
              <w:rPr>
                <w:rFonts w:ascii="Times New Roman" w:hAnsi="Times New Roman"/>
                <w:sz w:val="20"/>
              </w:rPr>
            </w:pPr>
            <w:r>
              <w:rPr>
                <w:rFonts w:ascii="Times New Roman" w:hAnsi="Times New Roman"/>
                <w:sz w:val="20"/>
              </w:rPr>
              <w:t>80.</w:t>
            </w:r>
          </w:p>
          <w:p w:rsidR="00A75ED3" w:rsidRDefault="00A75ED3" w:rsidP="00FF479C">
            <w:pPr>
              <w:tabs>
                <w:tab w:val="left" w:pos="-720"/>
              </w:tabs>
              <w:suppressAutoHyphens/>
              <w:jc w:val="both"/>
              <w:rPr>
                <w:rFonts w:ascii="Times New Roman" w:hAnsi="Times New Roman"/>
                <w:sz w:val="20"/>
              </w:rPr>
            </w:pPr>
            <w:r>
              <w:rPr>
                <w:rFonts w:ascii="Times New Roman" w:hAnsi="Times New Roman"/>
                <w:sz w:val="20"/>
              </w:rPr>
              <w:t>medium</w:t>
            </w:r>
          </w:p>
        </w:tc>
        <w:tc>
          <w:tcPr>
            <w:tcW w:w="7938" w:type="dxa"/>
          </w:tcPr>
          <w:p w:rsidR="00A75ED3" w:rsidRDefault="00A75ED3" w:rsidP="00FF479C">
            <w:pPr>
              <w:tabs>
                <w:tab w:val="left" w:pos="-720"/>
                <w:tab w:val="left" w:pos="432"/>
              </w:tabs>
              <w:suppressAutoHyphens/>
              <w:jc w:val="both"/>
              <w:rPr>
                <w:rFonts w:ascii="Times New Roman" w:hAnsi="Times New Roman"/>
                <w:spacing w:val="-2"/>
                <w:sz w:val="20"/>
              </w:rPr>
            </w:pPr>
            <w:r>
              <w:rPr>
                <w:rFonts w:ascii="Times New Roman" w:hAnsi="Times New Roman"/>
                <w:spacing w:val="-2"/>
                <w:sz w:val="20"/>
              </w:rPr>
              <w:t xml:space="preserve">The following situations involve a possible violation of the AICPA’s </w:t>
            </w:r>
            <w:r>
              <w:rPr>
                <w:rFonts w:ascii="Times New Roman" w:hAnsi="Times New Roman"/>
                <w:i/>
                <w:spacing w:val="-2"/>
                <w:sz w:val="20"/>
              </w:rPr>
              <w:t>Code of Professional Conduct</w:t>
            </w:r>
            <w:r>
              <w:rPr>
                <w:rFonts w:ascii="Times New Roman" w:hAnsi="Times New Roman"/>
                <w:spacing w:val="-2"/>
                <w:sz w:val="20"/>
              </w:rPr>
              <w:t xml:space="preserve">. For each situation, (1) determine the applicable rule number or name from the </w:t>
            </w:r>
            <w:r>
              <w:rPr>
                <w:rFonts w:ascii="Times New Roman" w:hAnsi="Times New Roman"/>
                <w:i/>
                <w:spacing w:val="-2"/>
                <w:sz w:val="20"/>
              </w:rPr>
              <w:t>Code</w:t>
            </w:r>
            <w:r>
              <w:rPr>
                <w:rFonts w:ascii="Times New Roman" w:hAnsi="Times New Roman"/>
                <w:spacing w:val="-2"/>
                <w:sz w:val="20"/>
              </w:rPr>
              <w:t xml:space="preserve">, (2) decide whether or not the </w:t>
            </w:r>
            <w:r>
              <w:rPr>
                <w:rFonts w:ascii="Times New Roman" w:hAnsi="Times New Roman"/>
                <w:i/>
                <w:spacing w:val="-2"/>
                <w:sz w:val="20"/>
              </w:rPr>
              <w:t>Code</w:t>
            </w:r>
            <w:r>
              <w:rPr>
                <w:rFonts w:ascii="Times New Roman" w:hAnsi="Times New Roman"/>
                <w:spacing w:val="-2"/>
                <w:sz w:val="20"/>
              </w:rPr>
              <w:t xml:space="preserve"> has been violated, and (3) briefly explain how the situation violates (or does not violate) the </w:t>
            </w:r>
            <w:r>
              <w:rPr>
                <w:rFonts w:ascii="Times New Roman" w:hAnsi="Times New Roman"/>
                <w:i/>
                <w:spacing w:val="-2"/>
                <w:sz w:val="20"/>
              </w:rPr>
              <w:t>Code</w:t>
            </w:r>
            <w:r>
              <w:rPr>
                <w:rFonts w:ascii="Times New Roman" w:hAnsi="Times New Roman"/>
                <w:spacing w:val="-2"/>
                <w:sz w:val="20"/>
              </w:rPr>
              <w:t>.</w:t>
            </w:r>
          </w:p>
          <w:p w:rsidR="00A75ED3" w:rsidRDefault="00A75ED3" w:rsidP="00FF479C">
            <w:pPr>
              <w:tabs>
                <w:tab w:val="left" w:pos="-720"/>
                <w:tab w:val="left" w:pos="432"/>
              </w:tabs>
              <w:suppressAutoHyphens/>
              <w:jc w:val="both"/>
              <w:rPr>
                <w:rFonts w:ascii="Times New Roman" w:hAnsi="Times New Roman"/>
                <w:spacing w:val="-2"/>
                <w:sz w:val="20"/>
              </w:rPr>
            </w:pPr>
          </w:p>
        </w:tc>
      </w:tr>
    </w:tbl>
    <w:p w:rsidR="00A75ED3" w:rsidRDefault="00A75ED3" w:rsidP="00A75ED3">
      <w:r>
        <w:br w:type="page"/>
      </w:r>
    </w:p>
    <w:tbl>
      <w:tblPr>
        <w:tblW w:w="0" w:type="auto"/>
        <w:tblLayout w:type="fixed"/>
        <w:tblLook w:val="0000" w:firstRow="0" w:lastRow="0" w:firstColumn="0" w:lastColumn="0" w:noHBand="0" w:noVBand="0"/>
      </w:tblPr>
      <w:tblGrid>
        <w:gridCol w:w="1638"/>
        <w:gridCol w:w="7938"/>
      </w:tblGrid>
      <w:tr w:rsidR="00A75ED3" w:rsidTr="00FF479C">
        <w:tc>
          <w:tcPr>
            <w:tcW w:w="1638" w:type="dxa"/>
          </w:tcPr>
          <w:p w:rsidR="00A75ED3" w:rsidRDefault="00A75ED3" w:rsidP="00FF479C">
            <w:pPr>
              <w:tabs>
                <w:tab w:val="left" w:pos="-720"/>
                <w:tab w:val="left" w:pos="0"/>
              </w:tabs>
              <w:suppressAutoHyphens/>
              <w:jc w:val="both"/>
              <w:rPr>
                <w:rFonts w:ascii="Times New Roman" w:hAnsi="Times New Roman"/>
                <w:spacing w:val="-2"/>
                <w:sz w:val="20"/>
              </w:rPr>
            </w:pPr>
          </w:p>
        </w:tc>
        <w:tc>
          <w:tcPr>
            <w:tcW w:w="7938" w:type="dxa"/>
          </w:tcPr>
          <w:p w:rsidR="00A75ED3" w:rsidRDefault="00A75ED3" w:rsidP="00FF479C">
            <w:pPr>
              <w:pStyle w:val="BodyTextIndent2"/>
            </w:pPr>
            <w:r>
              <w:t>a.</w:t>
            </w:r>
            <w:r>
              <w:tab/>
              <w:t xml:space="preserve">In 2004, Freeman and Johnson, both CPAs, decided to form a CPA practice.  In 2007, Freeman and Johnson approached Bill Delaney, a physician and medical expert, and asked him to assist them with their growing medical consulting practice. Delaney agreed, but only after he was given an ownership interest in the firm. Delaney does not intend to quit his private medical practice. </w:t>
            </w:r>
          </w:p>
          <w:p w:rsidR="00A75ED3" w:rsidRDefault="00A75ED3" w:rsidP="00FF479C">
            <w:pPr>
              <w:tabs>
                <w:tab w:val="left" w:pos="-720"/>
                <w:tab w:val="left" w:pos="0"/>
                <w:tab w:val="left" w:pos="432"/>
              </w:tabs>
              <w:suppressAutoHyphens/>
              <w:ind w:left="720" w:hanging="720"/>
              <w:jc w:val="both"/>
              <w:rPr>
                <w:rFonts w:ascii="Times New Roman" w:hAnsi="Times New Roman"/>
                <w:spacing w:val="-2"/>
                <w:sz w:val="20"/>
              </w:rPr>
            </w:pPr>
          </w:p>
        </w:tc>
      </w:tr>
      <w:tr w:rsidR="00A75ED3" w:rsidTr="00FF479C">
        <w:tc>
          <w:tcPr>
            <w:tcW w:w="1638" w:type="dxa"/>
          </w:tcPr>
          <w:p w:rsidR="00A75ED3" w:rsidRDefault="00A75ED3" w:rsidP="00FF479C">
            <w:pPr>
              <w:tabs>
                <w:tab w:val="left" w:pos="-720"/>
              </w:tabs>
              <w:suppressAutoHyphens/>
              <w:jc w:val="both"/>
              <w:rPr>
                <w:rFonts w:ascii="Times New Roman" w:hAnsi="Times New Roman"/>
                <w:spacing w:val="-2"/>
                <w:sz w:val="20"/>
              </w:rPr>
            </w:pPr>
          </w:p>
        </w:tc>
        <w:tc>
          <w:tcPr>
            <w:tcW w:w="7938" w:type="dxa"/>
          </w:tcPr>
          <w:p w:rsidR="00A75ED3" w:rsidRDefault="00A75ED3" w:rsidP="00FF479C">
            <w:pPr>
              <w:tabs>
                <w:tab w:val="left" w:pos="-720"/>
                <w:tab w:val="left" w:pos="432"/>
              </w:tabs>
              <w:suppressAutoHyphens/>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Rule:  __________</w:t>
            </w:r>
            <w:r>
              <w:rPr>
                <w:rFonts w:ascii="Times New Roman" w:hAnsi="Times New Roman"/>
                <w:spacing w:val="-2"/>
                <w:sz w:val="20"/>
              </w:rPr>
              <w:tab/>
            </w:r>
            <w:r>
              <w:rPr>
                <w:rFonts w:ascii="Times New Roman" w:hAnsi="Times New Roman"/>
                <w:spacing w:val="-2"/>
                <w:sz w:val="20"/>
              </w:rPr>
              <w:tab/>
              <w:t>Violation?   Yes    No</w:t>
            </w:r>
          </w:p>
        </w:tc>
      </w:tr>
      <w:tr w:rsidR="00A75ED3" w:rsidTr="00FF479C">
        <w:tc>
          <w:tcPr>
            <w:tcW w:w="1638" w:type="dxa"/>
          </w:tcPr>
          <w:p w:rsidR="00A75ED3" w:rsidRDefault="00A75ED3" w:rsidP="00FF479C">
            <w:pPr>
              <w:tabs>
                <w:tab w:val="left" w:pos="-720"/>
              </w:tabs>
              <w:suppressAutoHyphens/>
              <w:jc w:val="both"/>
              <w:rPr>
                <w:rFonts w:ascii="Times New Roman" w:hAnsi="Times New Roman"/>
                <w:spacing w:val="-2"/>
                <w:sz w:val="20"/>
              </w:rPr>
            </w:pPr>
          </w:p>
        </w:tc>
        <w:tc>
          <w:tcPr>
            <w:tcW w:w="7938" w:type="dxa"/>
          </w:tcPr>
          <w:p w:rsidR="00A75ED3" w:rsidRDefault="00A75ED3" w:rsidP="00FF479C">
            <w:pPr>
              <w:tabs>
                <w:tab w:val="left" w:pos="-720"/>
                <w:tab w:val="left" w:pos="432"/>
              </w:tabs>
              <w:suppressAutoHyphens/>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Explanation:</w:t>
            </w:r>
          </w:p>
          <w:p w:rsidR="00A75ED3" w:rsidRDefault="00A75ED3" w:rsidP="00FF479C">
            <w:pPr>
              <w:tabs>
                <w:tab w:val="left" w:pos="-720"/>
                <w:tab w:val="left" w:pos="432"/>
              </w:tabs>
              <w:suppressAutoHyphens/>
              <w:jc w:val="both"/>
              <w:rPr>
                <w:rFonts w:ascii="Times New Roman" w:hAnsi="Times New Roman"/>
                <w:spacing w:val="-2"/>
                <w:sz w:val="20"/>
              </w:rPr>
            </w:pPr>
          </w:p>
        </w:tc>
      </w:tr>
      <w:tr w:rsidR="00A75ED3" w:rsidTr="00FF479C">
        <w:tc>
          <w:tcPr>
            <w:tcW w:w="1638" w:type="dxa"/>
          </w:tcPr>
          <w:p w:rsidR="00A75ED3" w:rsidRDefault="00A75ED3" w:rsidP="00FF479C">
            <w:pPr>
              <w:tabs>
                <w:tab w:val="left" w:pos="-720"/>
                <w:tab w:val="left" w:pos="450"/>
              </w:tabs>
              <w:suppressAutoHyphens/>
              <w:jc w:val="both"/>
              <w:rPr>
                <w:rFonts w:ascii="Times New Roman" w:hAnsi="Times New Roman"/>
                <w:spacing w:val="-2"/>
                <w:sz w:val="20"/>
              </w:rPr>
            </w:pPr>
          </w:p>
        </w:tc>
        <w:tc>
          <w:tcPr>
            <w:tcW w:w="7938" w:type="dxa"/>
          </w:tcPr>
          <w:p w:rsidR="00A75ED3" w:rsidRDefault="00A75ED3" w:rsidP="00FF479C">
            <w:pPr>
              <w:tabs>
                <w:tab w:val="left" w:pos="-720"/>
                <w:tab w:val="left" w:pos="432"/>
              </w:tabs>
              <w:suppressAutoHyphens/>
              <w:jc w:val="both"/>
              <w:rPr>
                <w:rFonts w:ascii="Times New Roman" w:hAnsi="Times New Roman"/>
                <w:spacing w:val="-2"/>
                <w:sz w:val="20"/>
              </w:rPr>
            </w:pPr>
            <w:r>
              <w:rPr>
                <w:rFonts w:ascii="Times New Roman" w:hAnsi="Times New Roman"/>
                <w:spacing w:val="-2"/>
                <w:sz w:val="20"/>
              </w:rPr>
              <w:t>Answer:</w:t>
            </w:r>
          </w:p>
          <w:p w:rsidR="00A75ED3" w:rsidRDefault="00A75ED3" w:rsidP="00FF479C">
            <w:pPr>
              <w:tabs>
                <w:tab w:val="left" w:pos="432"/>
              </w:tabs>
              <w:ind w:left="432" w:hanging="432"/>
              <w:jc w:val="both"/>
              <w:rPr>
                <w:rFonts w:ascii="Times New Roman" w:hAnsi="Times New Roman"/>
                <w:sz w:val="20"/>
              </w:rPr>
            </w:pPr>
            <w:r>
              <w:rPr>
                <w:rFonts w:ascii="Times New Roman" w:hAnsi="Times New Roman"/>
                <w:sz w:val="20"/>
              </w:rPr>
              <w:tab/>
              <w:t>Violation of Rule #505-Form of Organization and Name. Non-CPA ownership of firms is allowable, however, a non-CPA owner must actively provide services to the firm’s clients as their principal occupation.</w:t>
            </w:r>
          </w:p>
          <w:p w:rsidR="00A75ED3" w:rsidRDefault="00A75ED3" w:rsidP="00FF479C">
            <w:pPr>
              <w:tabs>
                <w:tab w:val="left" w:pos="-720"/>
                <w:tab w:val="left" w:pos="432"/>
              </w:tabs>
              <w:suppressAutoHyphens/>
              <w:jc w:val="both"/>
              <w:rPr>
                <w:rFonts w:ascii="Times New Roman" w:hAnsi="Times New Roman"/>
                <w:spacing w:val="-2"/>
                <w:sz w:val="20"/>
              </w:rPr>
            </w:pPr>
          </w:p>
        </w:tc>
      </w:tr>
      <w:tr w:rsidR="00A75ED3" w:rsidTr="00FF479C">
        <w:tc>
          <w:tcPr>
            <w:tcW w:w="1638" w:type="dxa"/>
          </w:tcPr>
          <w:p w:rsidR="00A75ED3" w:rsidRDefault="00A75ED3" w:rsidP="00FF479C">
            <w:pPr>
              <w:tabs>
                <w:tab w:val="left" w:pos="-720"/>
                <w:tab w:val="left" w:pos="0"/>
              </w:tabs>
              <w:suppressAutoHyphens/>
              <w:jc w:val="both"/>
              <w:rPr>
                <w:rFonts w:ascii="Times New Roman" w:hAnsi="Times New Roman"/>
                <w:spacing w:val="-2"/>
                <w:sz w:val="20"/>
              </w:rPr>
            </w:pPr>
          </w:p>
        </w:tc>
        <w:tc>
          <w:tcPr>
            <w:tcW w:w="7938" w:type="dxa"/>
          </w:tcPr>
          <w:p w:rsidR="00A75ED3" w:rsidRDefault="00A75ED3" w:rsidP="00FF479C">
            <w:pPr>
              <w:pStyle w:val="BodyTextIndent2"/>
            </w:pPr>
            <w:r>
              <w:t>b.</w:t>
            </w:r>
            <w:r>
              <w:tab/>
              <w:t xml:space="preserve">Brian </w:t>
            </w:r>
            <w:proofErr w:type="spellStart"/>
            <w:r>
              <w:t>DePalie</w:t>
            </w:r>
            <w:proofErr w:type="spellEnd"/>
            <w:r>
              <w:t xml:space="preserve"> has a successful dentistry practice in </w:t>
            </w:r>
            <w:smartTag w:uri="urn:schemas-microsoft-com:office:smarttags" w:element="place">
              <w:smartTag w:uri="urn:schemas-microsoft-com:office:smarttags" w:element="City">
                <w:r>
                  <w:t>Charleston</w:t>
                </w:r>
              </w:smartTag>
            </w:smartTag>
            <w:r>
              <w:t>. Brian has recommended one of his patients to Katie Walton, CPA. To show gratitude for the referral, Katie has agreed to pay Brian a token gift of $50. Katie discloses the payment arrangement to her new clients.</w:t>
            </w:r>
          </w:p>
          <w:p w:rsidR="00A75ED3" w:rsidRDefault="00A75ED3" w:rsidP="00FF479C">
            <w:pPr>
              <w:tabs>
                <w:tab w:val="left" w:pos="-720"/>
                <w:tab w:val="left" w:pos="0"/>
                <w:tab w:val="left" w:pos="432"/>
              </w:tabs>
              <w:suppressAutoHyphens/>
              <w:ind w:left="720" w:hanging="720"/>
              <w:jc w:val="both"/>
              <w:rPr>
                <w:rFonts w:ascii="Times New Roman" w:hAnsi="Times New Roman"/>
                <w:spacing w:val="-2"/>
                <w:sz w:val="20"/>
              </w:rPr>
            </w:pPr>
          </w:p>
        </w:tc>
      </w:tr>
      <w:tr w:rsidR="00A75ED3" w:rsidTr="00FF479C">
        <w:tc>
          <w:tcPr>
            <w:tcW w:w="1638" w:type="dxa"/>
          </w:tcPr>
          <w:p w:rsidR="00A75ED3" w:rsidRDefault="00A75ED3" w:rsidP="00FF479C">
            <w:pPr>
              <w:tabs>
                <w:tab w:val="left" w:pos="-720"/>
              </w:tabs>
              <w:suppressAutoHyphens/>
              <w:jc w:val="both"/>
              <w:rPr>
                <w:rFonts w:ascii="Times New Roman" w:hAnsi="Times New Roman"/>
                <w:spacing w:val="-2"/>
                <w:sz w:val="20"/>
              </w:rPr>
            </w:pPr>
          </w:p>
        </w:tc>
        <w:tc>
          <w:tcPr>
            <w:tcW w:w="7938" w:type="dxa"/>
          </w:tcPr>
          <w:p w:rsidR="00A75ED3" w:rsidRDefault="00A75ED3" w:rsidP="00FF479C">
            <w:pPr>
              <w:tabs>
                <w:tab w:val="left" w:pos="-720"/>
                <w:tab w:val="left" w:pos="432"/>
              </w:tabs>
              <w:suppressAutoHyphens/>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Rule:  __________</w:t>
            </w:r>
            <w:r>
              <w:rPr>
                <w:rFonts w:ascii="Times New Roman" w:hAnsi="Times New Roman"/>
                <w:spacing w:val="-2"/>
                <w:sz w:val="20"/>
              </w:rPr>
              <w:tab/>
            </w:r>
            <w:r>
              <w:rPr>
                <w:rFonts w:ascii="Times New Roman" w:hAnsi="Times New Roman"/>
                <w:spacing w:val="-2"/>
                <w:sz w:val="20"/>
              </w:rPr>
              <w:tab/>
              <w:t>Violation?   Yes    No</w:t>
            </w:r>
          </w:p>
        </w:tc>
      </w:tr>
      <w:tr w:rsidR="00A75ED3" w:rsidTr="00FF479C">
        <w:tc>
          <w:tcPr>
            <w:tcW w:w="1638" w:type="dxa"/>
          </w:tcPr>
          <w:p w:rsidR="00A75ED3" w:rsidRDefault="00A75ED3" w:rsidP="00FF479C">
            <w:pPr>
              <w:tabs>
                <w:tab w:val="left" w:pos="-720"/>
              </w:tabs>
              <w:suppressAutoHyphens/>
              <w:jc w:val="both"/>
              <w:rPr>
                <w:rFonts w:ascii="Times New Roman" w:hAnsi="Times New Roman"/>
                <w:spacing w:val="-2"/>
                <w:sz w:val="20"/>
              </w:rPr>
            </w:pPr>
          </w:p>
        </w:tc>
        <w:tc>
          <w:tcPr>
            <w:tcW w:w="7938" w:type="dxa"/>
          </w:tcPr>
          <w:p w:rsidR="00A75ED3" w:rsidRDefault="00A75ED3" w:rsidP="00FF479C">
            <w:pPr>
              <w:tabs>
                <w:tab w:val="left" w:pos="-720"/>
                <w:tab w:val="left" w:pos="432"/>
              </w:tabs>
              <w:suppressAutoHyphens/>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Explanation:</w:t>
            </w:r>
          </w:p>
          <w:p w:rsidR="00A75ED3" w:rsidRDefault="00A75ED3" w:rsidP="00FF479C">
            <w:pPr>
              <w:tabs>
                <w:tab w:val="left" w:pos="-720"/>
                <w:tab w:val="left" w:pos="432"/>
              </w:tabs>
              <w:suppressAutoHyphens/>
              <w:jc w:val="both"/>
              <w:rPr>
                <w:rFonts w:ascii="Times New Roman" w:hAnsi="Times New Roman"/>
                <w:spacing w:val="-2"/>
                <w:sz w:val="20"/>
              </w:rPr>
            </w:pPr>
          </w:p>
        </w:tc>
      </w:tr>
      <w:tr w:rsidR="00A75ED3" w:rsidTr="00FF479C">
        <w:tc>
          <w:tcPr>
            <w:tcW w:w="1638" w:type="dxa"/>
          </w:tcPr>
          <w:p w:rsidR="00A75ED3" w:rsidRDefault="00A75ED3" w:rsidP="00FF479C">
            <w:pPr>
              <w:tabs>
                <w:tab w:val="left" w:pos="-720"/>
                <w:tab w:val="left" w:pos="450"/>
              </w:tabs>
              <w:suppressAutoHyphens/>
              <w:jc w:val="both"/>
              <w:rPr>
                <w:rFonts w:ascii="Times New Roman" w:hAnsi="Times New Roman"/>
                <w:spacing w:val="-2"/>
                <w:sz w:val="20"/>
              </w:rPr>
            </w:pPr>
          </w:p>
        </w:tc>
        <w:tc>
          <w:tcPr>
            <w:tcW w:w="7938" w:type="dxa"/>
          </w:tcPr>
          <w:p w:rsidR="00A75ED3" w:rsidRDefault="00A75ED3" w:rsidP="00FF479C">
            <w:pPr>
              <w:keepNext/>
              <w:tabs>
                <w:tab w:val="left" w:pos="-720"/>
                <w:tab w:val="left" w:pos="432"/>
              </w:tabs>
              <w:suppressAutoHyphens/>
              <w:jc w:val="both"/>
              <w:rPr>
                <w:rFonts w:ascii="Times New Roman" w:hAnsi="Times New Roman"/>
                <w:spacing w:val="-2"/>
                <w:sz w:val="20"/>
              </w:rPr>
            </w:pPr>
            <w:r>
              <w:rPr>
                <w:rFonts w:ascii="Times New Roman" w:hAnsi="Times New Roman"/>
                <w:spacing w:val="-2"/>
                <w:sz w:val="20"/>
              </w:rPr>
              <w:t>Answer:</w:t>
            </w:r>
          </w:p>
          <w:p w:rsidR="00A75ED3" w:rsidRDefault="00A75ED3" w:rsidP="00FF479C">
            <w:pPr>
              <w:tabs>
                <w:tab w:val="left" w:pos="432"/>
              </w:tabs>
              <w:ind w:left="432" w:hanging="432"/>
              <w:jc w:val="both"/>
              <w:rPr>
                <w:rFonts w:ascii="Times New Roman" w:hAnsi="Times New Roman"/>
                <w:sz w:val="20"/>
              </w:rPr>
            </w:pPr>
            <w:r>
              <w:rPr>
                <w:rFonts w:ascii="Times New Roman" w:hAnsi="Times New Roman"/>
                <w:sz w:val="20"/>
              </w:rPr>
              <w:tab/>
              <w:t>No violation of Rule #503-Commissions and Referral Fees. A CPA may pay a referral fee to a non-CPA as long as the payment is disclosed to the client.</w:t>
            </w:r>
          </w:p>
          <w:p w:rsidR="00A75ED3" w:rsidRDefault="00A75ED3" w:rsidP="00FF479C">
            <w:pPr>
              <w:tabs>
                <w:tab w:val="left" w:pos="-720"/>
                <w:tab w:val="left" w:pos="432"/>
              </w:tabs>
              <w:suppressAutoHyphens/>
              <w:jc w:val="both"/>
              <w:rPr>
                <w:rFonts w:ascii="Times New Roman" w:hAnsi="Times New Roman"/>
                <w:spacing w:val="-2"/>
                <w:sz w:val="20"/>
              </w:rPr>
            </w:pPr>
          </w:p>
        </w:tc>
      </w:tr>
      <w:tr w:rsidR="00A75ED3" w:rsidTr="00FF479C">
        <w:tc>
          <w:tcPr>
            <w:tcW w:w="1638" w:type="dxa"/>
          </w:tcPr>
          <w:p w:rsidR="00A75ED3" w:rsidRDefault="00A75ED3" w:rsidP="00FF479C">
            <w:pPr>
              <w:tabs>
                <w:tab w:val="left" w:pos="-720"/>
                <w:tab w:val="left" w:pos="0"/>
              </w:tabs>
              <w:suppressAutoHyphens/>
              <w:jc w:val="both"/>
              <w:rPr>
                <w:rFonts w:ascii="Times New Roman" w:hAnsi="Times New Roman"/>
                <w:spacing w:val="-2"/>
                <w:sz w:val="20"/>
              </w:rPr>
            </w:pPr>
          </w:p>
        </w:tc>
        <w:tc>
          <w:tcPr>
            <w:tcW w:w="7938" w:type="dxa"/>
          </w:tcPr>
          <w:p w:rsidR="00A75ED3" w:rsidRDefault="00A75ED3" w:rsidP="00FF479C">
            <w:pPr>
              <w:pStyle w:val="BodyTextIndent2"/>
            </w:pPr>
            <w:r>
              <w:t>c.</w:t>
            </w:r>
            <w:r>
              <w:tab/>
              <w:t>The accounting firm of Bayer &amp; Peng, CPAs, is negotiating a fee with a new audit client. They agree the client will pay $50,000 if Bayer &amp; Peng issues a clean, unqualified opinion, $40,000 if a qualified opinion is issued, and only $20,000 if an adverse opinion is issued.</w:t>
            </w:r>
          </w:p>
          <w:p w:rsidR="00A75ED3" w:rsidRDefault="00A75ED3" w:rsidP="00FF479C">
            <w:pPr>
              <w:tabs>
                <w:tab w:val="left" w:pos="-720"/>
                <w:tab w:val="left" w:pos="0"/>
                <w:tab w:val="left" w:pos="432"/>
              </w:tabs>
              <w:suppressAutoHyphens/>
              <w:ind w:left="720" w:hanging="720"/>
              <w:jc w:val="both"/>
              <w:rPr>
                <w:rFonts w:ascii="Times New Roman" w:hAnsi="Times New Roman"/>
                <w:spacing w:val="-2"/>
                <w:sz w:val="20"/>
              </w:rPr>
            </w:pPr>
          </w:p>
        </w:tc>
      </w:tr>
      <w:tr w:rsidR="00A75ED3" w:rsidTr="00FF479C">
        <w:tc>
          <w:tcPr>
            <w:tcW w:w="1638" w:type="dxa"/>
          </w:tcPr>
          <w:p w:rsidR="00A75ED3" w:rsidRDefault="00A75ED3" w:rsidP="00FF479C">
            <w:pPr>
              <w:tabs>
                <w:tab w:val="left" w:pos="-720"/>
              </w:tabs>
              <w:suppressAutoHyphens/>
              <w:jc w:val="both"/>
              <w:rPr>
                <w:rFonts w:ascii="Times New Roman" w:hAnsi="Times New Roman"/>
                <w:spacing w:val="-2"/>
                <w:sz w:val="20"/>
              </w:rPr>
            </w:pPr>
          </w:p>
        </w:tc>
        <w:tc>
          <w:tcPr>
            <w:tcW w:w="7938" w:type="dxa"/>
          </w:tcPr>
          <w:p w:rsidR="00A75ED3" w:rsidRDefault="00A75ED3" w:rsidP="00FF479C">
            <w:pPr>
              <w:tabs>
                <w:tab w:val="left" w:pos="-720"/>
                <w:tab w:val="left" w:pos="432"/>
              </w:tabs>
              <w:suppressAutoHyphens/>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Rule:  __________</w:t>
            </w:r>
            <w:r>
              <w:rPr>
                <w:rFonts w:ascii="Times New Roman" w:hAnsi="Times New Roman"/>
                <w:spacing w:val="-2"/>
                <w:sz w:val="20"/>
              </w:rPr>
              <w:tab/>
            </w:r>
            <w:r>
              <w:rPr>
                <w:rFonts w:ascii="Times New Roman" w:hAnsi="Times New Roman"/>
                <w:spacing w:val="-2"/>
                <w:sz w:val="20"/>
              </w:rPr>
              <w:tab/>
              <w:t>Violation?   Yes    No</w:t>
            </w:r>
          </w:p>
        </w:tc>
      </w:tr>
      <w:tr w:rsidR="00A75ED3" w:rsidTr="00FF479C">
        <w:tc>
          <w:tcPr>
            <w:tcW w:w="1638" w:type="dxa"/>
          </w:tcPr>
          <w:p w:rsidR="00A75ED3" w:rsidRDefault="00A75ED3" w:rsidP="00FF479C">
            <w:pPr>
              <w:tabs>
                <w:tab w:val="left" w:pos="-720"/>
              </w:tabs>
              <w:suppressAutoHyphens/>
              <w:jc w:val="both"/>
              <w:rPr>
                <w:rFonts w:ascii="Times New Roman" w:hAnsi="Times New Roman"/>
                <w:spacing w:val="-2"/>
                <w:sz w:val="20"/>
              </w:rPr>
            </w:pPr>
          </w:p>
        </w:tc>
        <w:tc>
          <w:tcPr>
            <w:tcW w:w="7938" w:type="dxa"/>
          </w:tcPr>
          <w:p w:rsidR="00A75ED3" w:rsidRDefault="00A75ED3" w:rsidP="00FF479C">
            <w:pPr>
              <w:tabs>
                <w:tab w:val="left" w:pos="-720"/>
                <w:tab w:val="left" w:pos="432"/>
              </w:tabs>
              <w:suppressAutoHyphens/>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Explanation:</w:t>
            </w:r>
          </w:p>
          <w:p w:rsidR="00A75ED3" w:rsidRDefault="00A75ED3" w:rsidP="00FF479C">
            <w:pPr>
              <w:tabs>
                <w:tab w:val="left" w:pos="-720"/>
                <w:tab w:val="left" w:pos="432"/>
              </w:tabs>
              <w:suppressAutoHyphens/>
              <w:jc w:val="both"/>
              <w:rPr>
                <w:rFonts w:ascii="Times New Roman" w:hAnsi="Times New Roman"/>
                <w:spacing w:val="-2"/>
                <w:sz w:val="20"/>
              </w:rPr>
            </w:pPr>
          </w:p>
        </w:tc>
      </w:tr>
      <w:tr w:rsidR="00A75ED3" w:rsidTr="00FF479C">
        <w:tc>
          <w:tcPr>
            <w:tcW w:w="1638" w:type="dxa"/>
          </w:tcPr>
          <w:p w:rsidR="00A75ED3" w:rsidRDefault="00A75ED3" w:rsidP="00FF479C">
            <w:pPr>
              <w:tabs>
                <w:tab w:val="left" w:pos="-720"/>
                <w:tab w:val="left" w:pos="450"/>
              </w:tabs>
              <w:suppressAutoHyphens/>
              <w:jc w:val="both"/>
              <w:rPr>
                <w:rFonts w:ascii="Times New Roman" w:hAnsi="Times New Roman"/>
                <w:spacing w:val="-2"/>
                <w:sz w:val="20"/>
              </w:rPr>
            </w:pPr>
          </w:p>
        </w:tc>
        <w:tc>
          <w:tcPr>
            <w:tcW w:w="7938" w:type="dxa"/>
          </w:tcPr>
          <w:p w:rsidR="00A75ED3" w:rsidRDefault="00A75ED3" w:rsidP="00FF479C">
            <w:pPr>
              <w:tabs>
                <w:tab w:val="left" w:pos="-720"/>
                <w:tab w:val="left" w:pos="432"/>
              </w:tabs>
              <w:suppressAutoHyphens/>
              <w:jc w:val="both"/>
              <w:rPr>
                <w:rFonts w:ascii="Times New Roman" w:hAnsi="Times New Roman"/>
                <w:spacing w:val="-2"/>
                <w:sz w:val="20"/>
              </w:rPr>
            </w:pPr>
            <w:r>
              <w:rPr>
                <w:rFonts w:ascii="Times New Roman" w:hAnsi="Times New Roman"/>
                <w:spacing w:val="-2"/>
                <w:sz w:val="20"/>
              </w:rPr>
              <w:t>Answer:</w:t>
            </w:r>
          </w:p>
          <w:p w:rsidR="00A75ED3" w:rsidRDefault="00A75ED3" w:rsidP="00FF479C">
            <w:pPr>
              <w:tabs>
                <w:tab w:val="left" w:pos="432"/>
              </w:tabs>
              <w:ind w:left="432" w:hanging="432"/>
              <w:jc w:val="both"/>
              <w:rPr>
                <w:rFonts w:ascii="Times New Roman" w:hAnsi="Times New Roman"/>
                <w:sz w:val="20"/>
              </w:rPr>
            </w:pPr>
            <w:r>
              <w:rPr>
                <w:rFonts w:ascii="Times New Roman" w:hAnsi="Times New Roman"/>
                <w:sz w:val="20"/>
              </w:rPr>
              <w:tab/>
              <w:t>Violation of Rule #302-Contingent Fees. This is a contingent fee agreement and is prohibited by Rule 302.</w:t>
            </w:r>
          </w:p>
          <w:p w:rsidR="00A75ED3" w:rsidRDefault="00A75ED3" w:rsidP="00FF479C">
            <w:pPr>
              <w:tabs>
                <w:tab w:val="left" w:pos="-720"/>
                <w:tab w:val="left" w:pos="432"/>
              </w:tabs>
              <w:suppressAutoHyphens/>
              <w:jc w:val="both"/>
              <w:rPr>
                <w:rFonts w:ascii="Times New Roman" w:hAnsi="Times New Roman"/>
                <w:spacing w:val="-2"/>
                <w:sz w:val="20"/>
              </w:rPr>
            </w:pPr>
          </w:p>
        </w:tc>
      </w:tr>
      <w:tr w:rsidR="00A75ED3" w:rsidTr="00FF479C">
        <w:tc>
          <w:tcPr>
            <w:tcW w:w="1638" w:type="dxa"/>
          </w:tcPr>
          <w:p w:rsidR="00A75ED3" w:rsidRDefault="00A75ED3" w:rsidP="00FF479C">
            <w:pPr>
              <w:tabs>
                <w:tab w:val="left" w:pos="-720"/>
                <w:tab w:val="left" w:pos="0"/>
              </w:tabs>
              <w:suppressAutoHyphens/>
              <w:jc w:val="both"/>
              <w:rPr>
                <w:rFonts w:ascii="Times New Roman" w:hAnsi="Times New Roman"/>
                <w:spacing w:val="-2"/>
                <w:sz w:val="20"/>
              </w:rPr>
            </w:pPr>
          </w:p>
        </w:tc>
        <w:tc>
          <w:tcPr>
            <w:tcW w:w="7938" w:type="dxa"/>
          </w:tcPr>
          <w:p w:rsidR="00A75ED3" w:rsidRDefault="00A75ED3" w:rsidP="00FF479C">
            <w:pPr>
              <w:pStyle w:val="BodyTextIndent2"/>
            </w:pPr>
            <w:r>
              <w:t>d.</w:t>
            </w:r>
            <w:r>
              <w:tab/>
              <w:t>Don Smith, CPA, is a member of the engagement team that performs the audit of Shaw Corporation. Don’s five-year-old daughter, Precious, received ten shares of Shaw Corporation’s common stock for her fifth birthday. The stock was a gift from Precious’s grandmother.</w:t>
            </w:r>
          </w:p>
          <w:p w:rsidR="00A75ED3" w:rsidRDefault="00A75ED3" w:rsidP="00FF479C">
            <w:pPr>
              <w:tabs>
                <w:tab w:val="left" w:pos="-720"/>
                <w:tab w:val="left" w:pos="0"/>
                <w:tab w:val="left" w:pos="432"/>
              </w:tabs>
              <w:suppressAutoHyphens/>
              <w:ind w:left="720" w:hanging="720"/>
              <w:jc w:val="both"/>
              <w:rPr>
                <w:rFonts w:ascii="Times New Roman" w:hAnsi="Times New Roman"/>
                <w:spacing w:val="-2"/>
                <w:sz w:val="20"/>
              </w:rPr>
            </w:pPr>
          </w:p>
        </w:tc>
      </w:tr>
      <w:tr w:rsidR="00A75ED3" w:rsidTr="00FF479C">
        <w:tc>
          <w:tcPr>
            <w:tcW w:w="1638" w:type="dxa"/>
          </w:tcPr>
          <w:p w:rsidR="00A75ED3" w:rsidRDefault="00A75ED3" w:rsidP="00FF479C">
            <w:pPr>
              <w:tabs>
                <w:tab w:val="left" w:pos="-720"/>
              </w:tabs>
              <w:suppressAutoHyphens/>
              <w:jc w:val="both"/>
              <w:rPr>
                <w:rFonts w:ascii="Times New Roman" w:hAnsi="Times New Roman"/>
                <w:spacing w:val="-2"/>
                <w:sz w:val="20"/>
              </w:rPr>
            </w:pPr>
          </w:p>
        </w:tc>
        <w:tc>
          <w:tcPr>
            <w:tcW w:w="7938" w:type="dxa"/>
          </w:tcPr>
          <w:p w:rsidR="00A75ED3" w:rsidRDefault="00A75ED3" w:rsidP="00FF479C">
            <w:pPr>
              <w:tabs>
                <w:tab w:val="left" w:pos="-720"/>
                <w:tab w:val="left" w:pos="432"/>
              </w:tabs>
              <w:suppressAutoHyphens/>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Rule:  __________</w:t>
            </w:r>
            <w:r>
              <w:rPr>
                <w:rFonts w:ascii="Times New Roman" w:hAnsi="Times New Roman"/>
                <w:spacing w:val="-2"/>
                <w:sz w:val="20"/>
              </w:rPr>
              <w:tab/>
            </w:r>
            <w:r>
              <w:rPr>
                <w:rFonts w:ascii="Times New Roman" w:hAnsi="Times New Roman"/>
                <w:spacing w:val="-2"/>
                <w:sz w:val="20"/>
              </w:rPr>
              <w:tab/>
              <w:t>Violation?   Yes    No</w:t>
            </w:r>
          </w:p>
        </w:tc>
      </w:tr>
      <w:tr w:rsidR="00A75ED3" w:rsidTr="00FF479C">
        <w:tc>
          <w:tcPr>
            <w:tcW w:w="1638" w:type="dxa"/>
          </w:tcPr>
          <w:p w:rsidR="00A75ED3" w:rsidRDefault="00A75ED3" w:rsidP="00FF479C">
            <w:pPr>
              <w:tabs>
                <w:tab w:val="left" w:pos="-720"/>
              </w:tabs>
              <w:suppressAutoHyphens/>
              <w:jc w:val="both"/>
              <w:rPr>
                <w:rFonts w:ascii="Times New Roman" w:hAnsi="Times New Roman"/>
                <w:spacing w:val="-2"/>
                <w:sz w:val="20"/>
              </w:rPr>
            </w:pPr>
          </w:p>
        </w:tc>
        <w:tc>
          <w:tcPr>
            <w:tcW w:w="7938" w:type="dxa"/>
          </w:tcPr>
          <w:p w:rsidR="00A75ED3" w:rsidRDefault="00A75ED3" w:rsidP="00FF479C">
            <w:pPr>
              <w:tabs>
                <w:tab w:val="left" w:pos="-720"/>
                <w:tab w:val="left" w:pos="432"/>
              </w:tabs>
              <w:suppressAutoHyphens/>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Explanation:</w:t>
            </w:r>
          </w:p>
          <w:p w:rsidR="00A75ED3" w:rsidRDefault="00A75ED3" w:rsidP="00FF479C">
            <w:pPr>
              <w:tabs>
                <w:tab w:val="left" w:pos="-720"/>
                <w:tab w:val="left" w:pos="432"/>
              </w:tabs>
              <w:suppressAutoHyphens/>
              <w:jc w:val="both"/>
              <w:rPr>
                <w:rFonts w:ascii="Times New Roman" w:hAnsi="Times New Roman"/>
                <w:spacing w:val="-2"/>
                <w:sz w:val="20"/>
              </w:rPr>
            </w:pPr>
          </w:p>
        </w:tc>
      </w:tr>
      <w:tr w:rsidR="00A75ED3" w:rsidTr="00FF479C">
        <w:tc>
          <w:tcPr>
            <w:tcW w:w="1638" w:type="dxa"/>
          </w:tcPr>
          <w:p w:rsidR="00A75ED3" w:rsidRDefault="00A75ED3" w:rsidP="00FF479C">
            <w:pPr>
              <w:tabs>
                <w:tab w:val="left" w:pos="-720"/>
              </w:tabs>
              <w:suppressAutoHyphens/>
              <w:jc w:val="both"/>
              <w:rPr>
                <w:rFonts w:ascii="Times New Roman" w:hAnsi="Times New Roman"/>
                <w:spacing w:val="-2"/>
                <w:sz w:val="20"/>
              </w:rPr>
            </w:pPr>
          </w:p>
        </w:tc>
        <w:tc>
          <w:tcPr>
            <w:tcW w:w="7938" w:type="dxa"/>
          </w:tcPr>
          <w:p w:rsidR="00A75ED3" w:rsidRDefault="00A75ED3" w:rsidP="00FF479C">
            <w:pPr>
              <w:tabs>
                <w:tab w:val="left" w:pos="-720"/>
                <w:tab w:val="left" w:pos="432"/>
              </w:tabs>
              <w:suppressAutoHyphens/>
              <w:jc w:val="both"/>
              <w:rPr>
                <w:rFonts w:ascii="Times New Roman" w:hAnsi="Times New Roman"/>
                <w:spacing w:val="-2"/>
                <w:sz w:val="20"/>
              </w:rPr>
            </w:pPr>
            <w:r>
              <w:rPr>
                <w:rFonts w:ascii="Times New Roman" w:hAnsi="Times New Roman"/>
                <w:spacing w:val="-2"/>
                <w:sz w:val="20"/>
              </w:rPr>
              <w:t>Answer:</w:t>
            </w:r>
          </w:p>
          <w:p w:rsidR="00A75ED3" w:rsidRDefault="00A75ED3" w:rsidP="00FF479C">
            <w:pPr>
              <w:tabs>
                <w:tab w:val="left" w:pos="432"/>
              </w:tabs>
              <w:ind w:left="432" w:hanging="432"/>
              <w:jc w:val="both"/>
              <w:rPr>
                <w:rFonts w:ascii="Times New Roman" w:hAnsi="Times New Roman"/>
                <w:sz w:val="20"/>
              </w:rPr>
            </w:pPr>
            <w:r>
              <w:rPr>
                <w:rFonts w:ascii="Times New Roman" w:hAnsi="Times New Roman"/>
                <w:sz w:val="20"/>
              </w:rPr>
              <w:tab/>
              <w:t>Violation of Rule #101-</w:t>
            </w:r>
            <w:smartTag w:uri="urn:schemas-microsoft-com:office:smarttags" w:element="place">
              <w:smartTag w:uri="urn:schemas-microsoft-com:office:smarttags" w:element="City">
                <w:r>
                  <w:rPr>
                    <w:rFonts w:ascii="Times New Roman" w:hAnsi="Times New Roman"/>
                    <w:sz w:val="20"/>
                  </w:rPr>
                  <w:t>Independence</w:t>
                </w:r>
              </w:smartTag>
            </w:smartTag>
            <w:r>
              <w:rPr>
                <w:rFonts w:ascii="Times New Roman" w:hAnsi="Times New Roman"/>
                <w:sz w:val="20"/>
              </w:rPr>
              <w:t>. Don is a covered member for purposes of Rule 101. Because his daughter is a dependent, her ownership interest in Shaw is treated as a direct financial interest of her father.</w:t>
            </w:r>
          </w:p>
          <w:p w:rsidR="00A75ED3" w:rsidRDefault="00A75ED3" w:rsidP="00FF479C">
            <w:pPr>
              <w:tabs>
                <w:tab w:val="left" w:pos="-720"/>
                <w:tab w:val="left" w:pos="432"/>
              </w:tabs>
              <w:suppressAutoHyphens/>
              <w:jc w:val="both"/>
              <w:rPr>
                <w:rFonts w:ascii="Times New Roman" w:hAnsi="Times New Roman"/>
                <w:spacing w:val="-2"/>
                <w:sz w:val="20"/>
              </w:rPr>
            </w:pPr>
          </w:p>
        </w:tc>
      </w:tr>
      <w:tr w:rsidR="00A75ED3" w:rsidTr="00FF479C">
        <w:tc>
          <w:tcPr>
            <w:tcW w:w="1638" w:type="dxa"/>
          </w:tcPr>
          <w:p w:rsidR="00A75ED3" w:rsidRDefault="00A75ED3" w:rsidP="00FF479C">
            <w:pPr>
              <w:tabs>
                <w:tab w:val="left" w:pos="-720"/>
                <w:tab w:val="left" w:pos="0"/>
              </w:tabs>
              <w:suppressAutoHyphens/>
              <w:jc w:val="both"/>
              <w:rPr>
                <w:rFonts w:ascii="Times New Roman" w:hAnsi="Times New Roman"/>
                <w:spacing w:val="-2"/>
                <w:sz w:val="20"/>
              </w:rPr>
            </w:pPr>
          </w:p>
        </w:tc>
        <w:tc>
          <w:tcPr>
            <w:tcW w:w="7938" w:type="dxa"/>
          </w:tcPr>
          <w:p w:rsidR="00A75ED3" w:rsidRDefault="00A75ED3" w:rsidP="00FF479C">
            <w:pPr>
              <w:pStyle w:val="BodyTextIndent2"/>
            </w:pPr>
            <w:r>
              <w:t>e.</w:t>
            </w:r>
            <w:r>
              <w:tab/>
              <w:t xml:space="preserve">Jennifer Harris, CPA, is a partner in the CPA firm that audits </w:t>
            </w:r>
            <w:proofErr w:type="spellStart"/>
            <w:r>
              <w:t>Alltech</w:t>
            </w:r>
            <w:proofErr w:type="spellEnd"/>
            <w:r>
              <w:t xml:space="preserve">, Inc., a closely held corporation. Jennifer’s sister-in-law is the chief financial officer at </w:t>
            </w:r>
            <w:proofErr w:type="spellStart"/>
            <w:r>
              <w:t>Alltech</w:t>
            </w:r>
            <w:proofErr w:type="spellEnd"/>
            <w:r>
              <w:t>, Inc.</w:t>
            </w:r>
          </w:p>
          <w:p w:rsidR="00A75ED3" w:rsidRDefault="00A75ED3" w:rsidP="00FF479C">
            <w:pPr>
              <w:tabs>
                <w:tab w:val="left" w:pos="-720"/>
                <w:tab w:val="left" w:pos="0"/>
                <w:tab w:val="left" w:pos="432"/>
              </w:tabs>
              <w:suppressAutoHyphens/>
              <w:ind w:left="720" w:hanging="720"/>
              <w:jc w:val="both"/>
              <w:rPr>
                <w:rFonts w:ascii="Times New Roman" w:hAnsi="Times New Roman"/>
                <w:spacing w:val="-2"/>
                <w:sz w:val="20"/>
              </w:rPr>
            </w:pPr>
          </w:p>
        </w:tc>
      </w:tr>
      <w:tr w:rsidR="00A75ED3" w:rsidTr="00FF479C">
        <w:tc>
          <w:tcPr>
            <w:tcW w:w="1638" w:type="dxa"/>
          </w:tcPr>
          <w:p w:rsidR="00A75ED3" w:rsidRDefault="00A75ED3" w:rsidP="00FF479C">
            <w:pPr>
              <w:tabs>
                <w:tab w:val="left" w:pos="-720"/>
              </w:tabs>
              <w:suppressAutoHyphens/>
              <w:jc w:val="both"/>
              <w:rPr>
                <w:rFonts w:ascii="Times New Roman" w:hAnsi="Times New Roman"/>
                <w:spacing w:val="-2"/>
                <w:sz w:val="20"/>
              </w:rPr>
            </w:pPr>
          </w:p>
        </w:tc>
        <w:tc>
          <w:tcPr>
            <w:tcW w:w="7938" w:type="dxa"/>
          </w:tcPr>
          <w:p w:rsidR="00A75ED3" w:rsidRDefault="00A75ED3" w:rsidP="00FF479C">
            <w:pPr>
              <w:tabs>
                <w:tab w:val="left" w:pos="-720"/>
                <w:tab w:val="left" w:pos="432"/>
              </w:tabs>
              <w:suppressAutoHyphens/>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Rule # __________</w:t>
            </w:r>
            <w:r>
              <w:rPr>
                <w:rFonts w:ascii="Times New Roman" w:hAnsi="Times New Roman"/>
                <w:spacing w:val="-2"/>
                <w:sz w:val="20"/>
              </w:rPr>
              <w:tab/>
            </w:r>
            <w:r>
              <w:rPr>
                <w:rFonts w:ascii="Times New Roman" w:hAnsi="Times New Roman"/>
                <w:spacing w:val="-2"/>
                <w:sz w:val="20"/>
              </w:rPr>
              <w:tab/>
              <w:t>Violation?   Yes    No</w:t>
            </w:r>
          </w:p>
        </w:tc>
      </w:tr>
      <w:tr w:rsidR="00A75ED3" w:rsidTr="00FF479C">
        <w:tc>
          <w:tcPr>
            <w:tcW w:w="1638" w:type="dxa"/>
          </w:tcPr>
          <w:p w:rsidR="00A75ED3" w:rsidRDefault="00A75ED3" w:rsidP="00FF479C">
            <w:pPr>
              <w:tabs>
                <w:tab w:val="left" w:pos="-720"/>
              </w:tabs>
              <w:suppressAutoHyphens/>
              <w:jc w:val="both"/>
              <w:rPr>
                <w:rFonts w:ascii="Times New Roman" w:hAnsi="Times New Roman"/>
                <w:spacing w:val="-2"/>
                <w:sz w:val="20"/>
              </w:rPr>
            </w:pPr>
          </w:p>
        </w:tc>
        <w:tc>
          <w:tcPr>
            <w:tcW w:w="7938" w:type="dxa"/>
          </w:tcPr>
          <w:p w:rsidR="00A75ED3" w:rsidRDefault="00A75ED3" w:rsidP="00FF479C">
            <w:pPr>
              <w:tabs>
                <w:tab w:val="left" w:pos="-720"/>
                <w:tab w:val="left" w:pos="432"/>
              </w:tabs>
              <w:suppressAutoHyphens/>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Explanation:</w:t>
            </w:r>
          </w:p>
          <w:p w:rsidR="00A75ED3" w:rsidRDefault="00A75ED3" w:rsidP="00FF479C">
            <w:pPr>
              <w:tabs>
                <w:tab w:val="left" w:pos="-720"/>
                <w:tab w:val="left" w:pos="432"/>
              </w:tabs>
              <w:suppressAutoHyphens/>
              <w:jc w:val="both"/>
              <w:rPr>
                <w:rFonts w:ascii="Times New Roman" w:hAnsi="Times New Roman"/>
                <w:spacing w:val="-2"/>
                <w:sz w:val="20"/>
              </w:rPr>
            </w:pPr>
          </w:p>
        </w:tc>
      </w:tr>
      <w:tr w:rsidR="00A75ED3" w:rsidTr="00FF479C">
        <w:tc>
          <w:tcPr>
            <w:tcW w:w="1638" w:type="dxa"/>
          </w:tcPr>
          <w:p w:rsidR="00A75ED3" w:rsidRDefault="00A75ED3" w:rsidP="00FF479C">
            <w:pPr>
              <w:tabs>
                <w:tab w:val="left" w:pos="-720"/>
                <w:tab w:val="left" w:pos="450"/>
              </w:tabs>
              <w:suppressAutoHyphens/>
              <w:jc w:val="both"/>
              <w:rPr>
                <w:rFonts w:ascii="Times New Roman" w:hAnsi="Times New Roman"/>
                <w:spacing w:val="-2"/>
                <w:sz w:val="20"/>
              </w:rPr>
            </w:pPr>
          </w:p>
        </w:tc>
        <w:tc>
          <w:tcPr>
            <w:tcW w:w="7938" w:type="dxa"/>
          </w:tcPr>
          <w:p w:rsidR="00A75ED3" w:rsidRDefault="00A75ED3" w:rsidP="00FF479C">
            <w:pPr>
              <w:tabs>
                <w:tab w:val="left" w:pos="432"/>
              </w:tabs>
              <w:ind w:left="720" w:hanging="720"/>
              <w:jc w:val="both"/>
              <w:rPr>
                <w:rFonts w:ascii="Times New Roman" w:hAnsi="Times New Roman"/>
                <w:sz w:val="20"/>
              </w:rPr>
            </w:pPr>
            <w:r>
              <w:rPr>
                <w:rFonts w:ascii="Times New Roman" w:hAnsi="Times New Roman"/>
                <w:sz w:val="20"/>
              </w:rPr>
              <w:t>Answer:</w:t>
            </w:r>
          </w:p>
          <w:p w:rsidR="00A75ED3" w:rsidRDefault="00A75ED3" w:rsidP="00FF479C">
            <w:pPr>
              <w:tabs>
                <w:tab w:val="left" w:pos="432"/>
              </w:tabs>
              <w:ind w:left="432" w:hanging="432"/>
              <w:jc w:val="both"/>
              <w:rPr>
                <w:rFonts w:ascii="Times New Roman" w:hAnsi="Times New Roman"/>
                <w:sz w:val="20"/>
              </w:rPr>
            </w:pPr>
            <w:r>
              <w:rPr>
                <w:rFonts w:ascii="Times New Roman" w:hAnsi="Times New Roman"/>
                <w:sz w:val="20"/>
              </w:rPr>
              <w:tab/>
              <w:t xml:space="preserve">No violation of Rule #101. According to the </w:t>
            </w:r>
            <w:r>
              <w:rPr>
                <w:rFonts w:ascii="Times New Roman" w:hAnsi="Times New Roman"/>
                <w:i/>
                <w:sz w:val="20"/>
              </w:rPr>
              <w:t>Code</w:t>
            </w:r>
            <w:r>
              <w:rPr>
                <w:rFonts w:ascii="Times New Roman" w:hAnsi="Times New Roman"/>
                <w:sz w:val="20"/>
              </w:rPr>
              <w:t xml:space="preserve"> a close relative is defined as a parent, sibling, or nondependent child. Thus, a sister-in-law is not considered to be a close relative.</w:t>
            </w:r>
          </w:p>
          <w:p w:rsidR="00A75ED3" w:rsidRDefault="00A75ED3" w:rsidP="00FF479C">
            <w:pPr>
              <w:tabs>
                <w:tab w:val="left" w:pos="432"/>
              </w:tabs>
              <w:jc w:val="both"/>
              <w:rPr>
                <w:rFonts w:ascii="Times New Roman" w:hAnsi="Times New Roman"/>
                <w:sz w:val="20"/>
              </w:rPr>
            </w:pPr>
          </w:p>
          <w:p w:rsidR="00A75ED3" w:rsidRDefault="00A75ED3" w:rsidP="00FF479C">
            <w:pPr>
              <w:tabs>
                <w:tab w:val="left" w:pos="-720"/>
                <w:tab w:val="left" w:pos="432"/>
              </w:tabs>
              <w:suppressAutoHyphens/>
              <w:jc w:val="both"/>
              <w:rPr>
                <w:rFonts w:ascii="Times New Roman" w:hAnsi="Times New Roman"/>
                <w:spacing w:val="-2"/>
                <w:sz w:val="20"/>
              </w:rPr>
            </w:pPr>
          </w:p>
        </w:tc>
      </w:tr>
      <w:tr w:rsidR="00A75ED3" w:rsidTr="00FF479C">
        <w:tc>
          <w:tcPr>
            <w:tcW w:w="1638" w:type="dxa"/>
          </w:tcPr>
          <w:p w:rsidR="00A75ED3" w:rsidRDefault="00A75ED3" w:rsidP="00FF479C">
            <w:pPr>
              <w:tabs>
                <w:tab w:val="left" w:pos="-720"/>
              </w:tabs>
              <w:suppressAutoHyphens/>
              <w:jc w:val="both"/>
              <w:rPr>
                <w:rFonts w:ascii="Times New Roman" w:hAnsi="Times New Roman"/>
                <w:sz w:val="20"/>
              </w:rPr>
            </w:pPr>
            <w:r>
              <w:rPr>
                <w:rFonts w:ascii="Times New Roman" w:hAnsi="Times New Roman"/>
                <w:sz w:val="20"/>
              </w:rPr>
              <w:t>81.</w:t>
            </w:r>
          </w:p>
          <w:p w:rsidR="00A75ED3" w:rsidRDefault="00A75ED3" w:rsidP="00FF479C">
            <w:pPr>
              <w:tabs>
                <w:tab w:val="left" w:pos="-720"/>
              </w:tabs>
              <w:suppressAutoHyphens/>
              <w:jc w:val="both"/>
              <w:rPr>
                <w:rFonts w:ascii="Times New Roman" w:hAnsi="Times New Roman"/>
                <w:sz w:val="20"/>
              </w:rPr>
            </w:pPr>
            <w:r>
              <w:rPr>
                <w:rFonts w:ascii="Times New Roman" w:hAnsi="Times New Roman"/>
                <w:sz w:val="20"/>
              </w:rPr>
              <w:lastRenderedPageBreak/>
              <w:t>medium</w:t>
            </w:r>
          </w:p>
        </w:tc>
        <w:tc>
          <w:tcPr>
            <w:tcW w:w="7938" w:type="dxa"/>
          </w:tcPr>
          <w:p w:rsidR="00A75ED3" w:rsidRDefault="00A75ED3" w:rsidP="00FF479C">
            <w:pPr>
              <w:tabs>
                <w:tab w:val="left" w:pos="432"/>
              </w:tabs>
              <w:suppressAutoHyphens/>
              <w:jc w:val="both"/>
              <w:rPr>
                <w:rFonts w:ascii="Times New Roman" w:hAnsi="Times New Roman"/>
                <w:spacing w:val="-2"/>
                <w:sz w:val="20"/>
              </w:rPr>
            </w:pPr>
            <w:r>
              <w:rPr>
                <w:rFonts w:ascii="Times New Roman" w:hAnsi="Times New Roman"/>
                <w:spacing w:val="-2"/>
                <w:sz w:val="20"/>
              </w:rPr>
              <w:lastRenderedPageBreak/>
              <w:t xml:space="preserve">The following situations involve a possible violation of the AICPA’s </w:t>
            </w:r>
            <w:r>
              <w:rPr>
                <w:rFonts w:ascii="Times New Roman" w:hAnsi="Times New Roman"/>
                <w:i/>
                <w:spacing w:val="-2"/>
                <w:sz w:val="20"/>
              </w:rPr>
              <w:t xml:space="preserve">Code of Professional </w:t>
            </w:r>
            <w:r>
              <w:rPr>
                <w:rFonts w:ascii="Times New Roman" w:hAnsi="Times New Roman"/>
                <w:i/>
                <w:spacing w:val="-2"/>
                <w:sz w:val="20"/>
              </w:rPr>
              <w:lastRenderedPageBreak/>
              <w:t>Conduct</w:t>
            </w:r>
            <w:r>
              <w:rPr>
                <w:rFonts w:ascii="Times New Roman" w:hAnsi="Times New Roman"/>
                <w:spacing w:val="-2"/>
                <w:sz w:val="20"/>
              </w:rPr>
              <w:t xml:space="preserve">. For each situation, (1) determine the applicable rule from the </w:t>
            </w:r>
            <w:r>
              <w:rPr>
                <w:rFonts w:ascii="Times New Roman" w:hAnsi="Times New Roman"/>
                <w:i/>
                <w:spacing w:val="-2"/>
                <w:sz w:val="20"/>
              </w:rPr>
              <w:t>Code</w:t>
            </w:r>
            <w:r>
              <w:rPr>
                <w:rFonts w:ascii="Times New Roman" w:hAnsi="Times New Roman"/>
                <w:spacing w:val="-2"/>
                <w:sz w:val="20"/>
              </w:rPr>
              <w:t xml:space="preserve">, (2) decide whether or not the </w:t>
            </w:r>
            <w:r>
              <w:rPr>
                <w:rFonts w:ascii="Times New Roman" w:hAnsi="Times New Roman"/>
                <w:i/>
                <w:spacing w:val="-2"/>
                <w:sz w:val="20"/>
              </w:rPr>
              <w:t>Code</w:t>
            </w:r>
            <w:r>
              <w:rPr>
                <w:rFonts w:ascii="Times New Roman" w:hAnsi="Times New Roman"/>
                <w:spacing w:val="-2"/>
                <w:sz w:val="20"/>
              </w:rPr>
              <w:t xml:space="preserve"> has been violated, and (3) briefly explain how the situation violates (or does not violate) the </w:t>
            </w:r>
            <w:r>
              <w:rPr>
                <w:rFonts w:ascii="Times New Roman" w:hAnsi="Times New Roman"/>
                <w:i/>
                <w:spacing w:val="-2"/>
                <w:sz w:val="20"/>
              </w:rPr>
              <w:t>Code</w:t>
            </w:r>
            <w:r>
              <w:rPr>
                <w:rFonts w:ascii="Times New Roman" w:hAnsi="Times New Roman"/>
                <w:spacing w:val="-2"/>
                <w:sz w:val="20"/>
              </w:rPr>
              <w:t>.</w:t>
            </w:r>
          </w:p>
          <w:p w:rsidR="00A75ED3" w:rsidRDefault="00A75ED3" w:rsidP="00FF479C">
            <w:pPr>
              <w:tabs>
                <w:tab w:val="left" w:pos="-720"/>
                <w:tab w:val="left" w:pos="432"/>
              </w:tabs>
              <w:suppressAutoHyphens/>
              <w:jc w:val="both"/>
              <w:rPr>
                <w:rFonts w:ascii="Times New Roman" w:hAnsi="Times New Roman"/>
                <w:spacing w:val="-2"/>
                <w:sz w:val="20"/>
              </w:rPr>
            </w:pPr>
          </w:p>
        </w:tc>
      </w:tr>
      <w:tr w:rsidR="00A75ED3" w:rsidTr="00FF479C">
        <w:tc>
          <w:tcPr>
            <w:tcW w:w="1638" w:type="dxa"/>
          </w:tcPr>
          <w:p w:rsidR="00A75ED3" w:rsidRDefault="00A75ED3" w:rsidP="00FF479C">
            <w:pPr>
              <w:tabs>
                <w:tab w:val="left" w:pos="-720"/>
                <w:tab w:val="left" w:pos="0"/>
              </w:tabs>
              <w:suppressAutoHyphens/>
              <w:jc w:val="both"/>
              <w:rPr>
                <w:rFonts w:ascii="Times New Roman" w:hAnsi="Times New Roman"/>
                <w:spacing w:val="-2"/>
                <w:sz w:val="20"/>
              </w:rPr>
            </w:pPr>
          </w:p>
        </w:tc>
        <w:tc>
          <w:tcPr>
            <w:tcW w:w="7938" w:type="dxa"/>
          </w:tcPr>
          <w:p w:rsidR="00A75ED3" w:rsidRDefault="00A75ED3" w:rsidP="00FF479C">
            <w:pPr>
              <w:pStyle w:val="BodyTextIndent2"/>
            </w:pPr>
            <w:r>
              <w:t>a.</w:t>
            </w:r>
            <w:r>
              <w:tab/>
              <w:t>Howard Cunningham &amp; Co., CPAs, designates its firm as “Members of the American Institute of Certified Public Accountants.” All of the partners of the firm are CPAs. However, one of the partners has recently chosen to allow her membership to lapse because of personal reasons.</w:t>
            </w:r>
          </w:p>
          <w:p w:rsidR="00A75ED3" w:rsidRDefault="00A75ED3" w:rsidP="00FF479C">
            <w:pPr>
              <w:tabs>
                <w:tab w:val="left" w:pos="-720"/>
                <w:tab w:val="left" w:pos="0"/>
                <w:tab w:val="left" w:pos="432"/>
              </w:tabs>
              <w:suppressAutoHyphens/>
              <w:ind w:left="720" w:hanging="720"/>
              <w:jc w:val="both"/>
              <w:rPr>
                <w:rFonts w:ascii="Times New Roman" w:hAnsi="Times New Roman"/>
                <w:spacing w:val="-2"/>
                <w:sz w:val="20"/>
              </w:rPr>
            </w:pPr>
          </w:p>
        </w:tc>
      </w:tr>
      <w:tr w:rsidR="00A75ED3" w:rsidTr="00FF479C">
        <w:tc>
          <w:tcPr>
            <w:tcW w:w="1638" w:type="dxa"/>
          </w:tcPr>
          <w:p w:rsidR="00A75ED3" w:rsidRDefault="00A75ED3" w:rsidP="00FF479C">
            <w:pPr>
              <w:tabs>
                <w:tab w:val="left" w:pos="-720"/>
              </w:tabs>
              <w:suppressAutoHyphens/>
              <w:jc w:val="both"/>
              <w:rPr>
                <w:rFonts w:ascii="Times New Roman" w:hAnsi="Times New Roman"/>
                <w:spacing w:val="-2"/>
                <w:sz w:val="20"/>
              </w:rPr>
            </w:pPr>
          </w:p>
        </w:tc>
        <w:tc>
          <w:tcPr>
            <w:tcW w:w="7938" w:type="dxa"/>
          </w:tcPr>
          <w:p w:rsidR="00A75ED3" w:rsidRDefault="00A75ED3" w:rsidP="00FF479C">
            <w:pPr>
              <w:tabs>
                <w:tab w:val="left" w:pos="-720"/>
                <w:tab w:val="left" w:pos="432"/>
              </w:tabs>
              <w:suppressAutoHyphens/>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Rule:  __________</w:t>
            </w:r>
            <w:r>
              <w:rPr>
                <w:rFonts w:ascii="Times New Roman" w:hAnsi="Times New Roman"/>
                <w:spacing w:val="-2"/>
                <w:sz w:val="20"/>
              </w:rPr>
              <w:tab/>
            </w:r>
            <w:r>
              <w:rPr>
                <w:rFonts w:ascii="Times New Roman" w:hAnsi="Times New Roman"/>
                <w:spacing w:val="-2"/>
                <w:sz w:val="20"/>
              </w:rPr>
              <w:tab/>
              <w:t>Violation?   Yes    No</w:t>
            </w:r>
          </w:p>
        </w:tc>
      </w:tr>
      <w:tr w:rsidR="00A75ED3" w:rsidTr="00FF479C">
        <w:tc>
          <w:tcPr>
            <w:tcW w:w="1638" w:type="dxa"/>
          </w:tcPr>
          <w:p w:rsidR="00A75ED3" w:rsidRDefault="00A75ED3" w:rsidP="00FF479C">
            <w:pPr>
              <w:tabs>
                <w:tab w:val="left" w:pos="-720"/>
              </w:tabs>
              <w:suppressAutoHyphens/>
              <w:jc w:val="both"/>
              <w:rPr>
                <w:rFonts w:ascii="Times New Roman" w:hAnsi="Times New Roman"/>
                <w:spacing w:val="-2"/>
                <w:sz w:val="20"/>
              </w:rPr>
            </w:pPr>
          </w:p>
        </w:tc>
        <w:tc>
          <w:tcPr>
            <w:tcW w:w="7938" w:type="dxa"/>
          </w:tcPr>
          <w:p w:rsidR="00A75ED3" w:rsidRDefault="00A75ED3" w:rsidP="00FF479C">
            <w:pPr>
              <w:tabs>
                <w:tab w:val="left" w:pos="-720"/>
                <w:tab w:val="left" w:pos="432"/>
              </w:tabs>
              <w:suppressAutoHyphens/>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Explanation:</w:t>
            </w:r>
          </w:p>
          <w:p w:rsidR="00A75ED3" w:rsidRDefault="00A75ED3" w:rsidP="00FF479C">
            <w:pPr>
              <w:tabs>
                <w:tab w:val="left" w:pos="-720"/>
                <w:tab w:val="left" w:pos="432"/>
              </w:tabs>
              <w:suppressAutoHyphens/>
              <w:jc w:val="both"/>
              <w:rPr>
                <w:rFonts w:ascii="Times New Roman" w:hAnsi="Times New Roman"/>
                <w:spacing w:val="-2"/>
                <w:sz w:val="20"/>
              </w:rPr>
            </w:pPr>
          </w:p>
        </w:tc>
      </w:tr>
      <w:tr w:rsidR="00A75ED3" w:rsidTr="00FF479C">
        <w:tc>
          <w:tcPr>
            <w:tcW w:w="1638" w:type="dxa"/>
          </w:tcPr>
          <w:p w:rsidR="00A75ED3" w:rsidRDefault="00A75ED3" w:rsidP="00FF479C">
            <w:pPr>
              <w:tabs>
                <w:tab w:val="left" w:pos="-720"/>
                <w:tab w:val="left" w:pos="450"/>
              </w:tabs>
              <w:suppressAutoHyphens/>
              <w:jc w:val="both"/>
              <w:rPr>
                <w:rFonts w:ascii="Times New Roman" w:hAnsi="Times New Roman"/>
                <w:spacing w:val="-2"/>
                <w:sz w:val="20"/>
              </w:rPr>
            </w:pPr>
          </w:p>
        </w:tc>
        <w:tc>
          <w:tcPr>
            <w:tcW w:w="7938" w:type="dxa"/>
          </w:tcPr>
          <w:p w:rsidR="00A75ED3" w:rsidRDefault="00A75ED3" w:rsidP="00FF479C">
            <w:pPr>
              <w:tabs>
                <w:tab w:val="left" w:pos="432"/>
              </w:tabs>
              <w:ind w:left="720" w:hanging="720"/>
              <w:jc w:val="both"/>
              <w:rPr>
                <w:rFonts w:ascii="Times New Roman" w:hAnsi="Times New Roman"/>
                <w:sz w:val="20"/>
              </w:rPr>
            </w:pPr>
            <w:r>
              <w:rPr>
                <w:rFonts w:ascii="Times New Roman" w:hAnsi="Times New Roman"/>
                <w:sz w:val="20"/>
              </w:rPr>
              <w:t>Answer:</w:t>
            </w:r>
          </w:p>
          <w:p w:rsidR="00A75ED3" w:rsidRDefault="00A75ED3" w:rsidP="00FF479C">
            <w:pPr>
              <w:tabs>
                <w:tab w:val="left" w:pos="432"/>
              </w:tabs>
              <w:ind w:left="432" w:hanging="432"/>
              <w:jc w:val="both"/>
              <w:rPr>
                <w:rFonts w:ascii="Times New Roman" w:hAnsi="Times New Roman"/>
                <w:sz w:val="20"/>
              </w:rPr>
            </w:pPr>
            <w:r>
              <w:rPr>
                <w:rFonts w:ascii="Times New Roman" w:hAnsi="Times New Roman"/>
                <w:sz w:val="20"/>
              </w:rPr>
              <w:tab/>
              <w:t xml:space="preserve">Violation of Rule #505-Form of Organization and Name. A firm may not designate itself as “Members of the American Institute of Certified Public Accountants” unless </w:t>
            </w:r>
            <w:r>
              <w:rPr>
                <w:rFonts w:ascii="Times New Roman" w:hAnsi="Times New Roman"/>
                <w:i/>
                <w:sz w:val="20"/>
              </w:rPr>
              <w:t>all</w:t>
            </w:r>
            <w:r>
              <w:rPr>
                <w:rFonts w:ascii="Times New Roman" w:hAnsi="Times New Roman"/>
                <w:sz w:val="20"/>
              </w:rPr>
              <w:t xml:space="preserve"> of its owners are members of the Institute.</w:t>
            </w:r>
          </w:p>
          <w:p w:rsidR="00A75ED3" w:rsidRDefault="00A75ED3" w:rsidP="00FF479C">
            <w:pPr>
              <w:tabs>
                <w:tab w:val="left" w:pos="-720"/>
                <w:tab w:val="left" w:pos="432"/>
              </w:tabs>
              <w:suppressAutoHyphens/>
              <w:jc w:val="both"/>
              <w:rPr>
                <w:rFonts w:ascii="Times New Roman" w:hAnsi="Times New Roman"/>
                <w:spacing w:val="-2"/>
                <w:sz w:val="20"/>
              </w:rPr>
            </w:pPr>
          </w:p>
        </w:tc>
      </w:tr>
      <w:tr w:rsidR="00A75ED3" w:rsidTr="00FF479C">
        <w:tc>
          <w:tcPr>
            <w:tcW w:w="1638" w:type="dxa"/>
          </w:tcPr>
          <w:p w:rsidR="00A75ED3" w:rsidRDefault="00A75ED3" w:rsidP="00FF479C">
            <w:pPr>
              <w:tabs>
                <w:tab w:val="left" w:pos="-720"/>
                <w:tab w:val="left" w:pos="0"/>
              </w:tabs>
              <w:suppressAutoHyphens/>
              <w:jc w:val="both"/>
              <w:rPr>
                <w:rFonts w:ascii="Times New Roman" w:hAnsi="Times New Roman"/>
                <w:spacing w:val="-2"/>
                <w:sz w:val="20"/>
              </w:rPr>
            </w:pPr>
          </w:p>
        </w:tc>
        <w:tc>
          <w:tcPr>
            <w:tcW w:w="7938" w:type="dxa"/>
          </w:tcPr>
          <w:p w:rsidR="00A75ED3" w:rsidRDefault="00A75ED3" w:rsidP="00FF479C">
            <w:pPr>
              <w:pStyle w:val="BodyTextIndent2"/>
            </w:pPr>
            <w:r>
              <w:t>b.</w:t>
            </w:r>
            <w:r>
              <w:tab/>
              <w:t xml:space="preserve">Brad Long, CPA, was traveling from </w:t>
            </w:r>
            <w:smartTag w:uri="urn:schemas-microsoft-com:office:smarttags" w:element="City">
              <w:r>
                <w:t>Orlando</w:t>
              </w:r>
            </w:smartTag>
            <w:r>
              <w:t xml:space="preserve"> to </w:t>
            </w:r>
            <w:smartTag w:uri="urn:schemas-microsoft-com:office:smarttags" w:element="place">
              <w:smartTag w:uri="urn:schemas-microsoft-com:office:smarttags" w:element="City">
                <w:r>
                  <w:t>Miami</w:t>
                </w:r>
              </w:smartTag>
              <w:r>
                <w:t xml:space="preserve">, </w:t>
              </w:r>
              <w:smartTag w:uri="urn:schemas-microsoft-com:office:smarttags" w:element="State">
                <w:r>
                  <w:t>Florida</w:t>
                </w:r>
              </w:smartTag>
            </w:smartTag>
            <w:r>
              <w:t xml:space="preserve"> when he was pulled over by a police officer on suspicion of driving under the influence. He was convicted in court of driving while under the influence of alcohol. Because of past convictions, Brad was sentenced to 5 years in prison.</w:t>
            </w:r>
          </w:p>
          <w:p w:rsidR="00A75ED3" w:rsidRDefault="00A75ED3" w:rsidP="00FF479C">
            <w:pPr>
              <w:tabs>
                <w:tab w:val="left" w:pos="-720"/>
                <w:tab w:val="left" w:pos="0"/>
                <w:tab w:val="left" w:pos="432"/>
              </w:tabs>
              <w:suppressAutoHyphens/>
              <w:ind w:left="720" w:hanging="720"/>
              <w:jc w:val="both"/>
              <w:rPr>
                <w:rFonts w:ascii="Times New Roman" w:hAnsi="Times New Roman"/>
                <w:spacing w:val="-2"/>
                <w:sz w:val="20"/>
              </w:rPr>
            </w:pPr>
          </w:p>
        </w:tc>
      </w:tr>
      <w:tr w:rsidR="00A75ED3" w:rsidTr="00FF479C">
        <w:tc>
          <w:tcPr>
            <w:tcW w:w="1638" w:type="dxa"/>
          </w:tcPr>
          <w:p w:rsidR="00A75ED3" w:rsidRDefault="00A75ED3" w:rsidP="00FF479C">
            <w:pPr>
              <w:tabs>
                <w:tab w:val="left" w:pos="-720"/>
              </w:tabs>
              <w:suppressAutoHyphens/>
              <w:jc w:val="both"/>
              <w:rPr>
                <w:rFonts w:ascii="Times New Roman" w:hAnsi="Times New Roman"/>
                <w:spacing w:val="-2"/>
                <w:sz w:val="20"/>
              </w:rPr>
            </w:pPr>
          </w:p>
        </w:tc>
        <w:tc>
          <w:tcPr>
            <w:tcW w:w="7938" w:type="dxa"/>
          </w:tcPr>
          <w:p w:rsidR="00A75ED3" w:rsidRDefault="00A75ED3" w:rsidP="00FF479C">
            <w:pPr>
              <w:tabs>
                <w:tab w:val="left" w:pos="-720"/>
                <w:tab w:val="left" w:pos="432"/>
              </w:tabs>
              <w:suppressAutoHyphens/>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Rule:  __________</w:t>
            </w:r>
            <w:r>
              <w:rPr>
                <w:rFonts w:ascii="Times New Roman" w:hAnsi="Times New Roman"/>
                <w:spacing w:val="-2"/>
                <w:sz w:val="20"/>
              </w:rPr>
              <w:tab/>
            </w:r>
            <w:r>
              <w:rPr>
                <w:rFonts w:ascii="Times New Roman" w:hAnsi="Times New Roman"/>
                <w:spacing w:val="-2"/>
                <w:sz w:val="20"/>
              </w:rPr>
              <w:tab/>
              <w:t>Violation?   Yes    No</w:t>
            </w:r>
          </w:p>
        </w:tc>
      </w:tr>
      <w:tr w:rsidR="00A75ED3" w:rsidTr="00FF479C">
        <w:tc>
          <w:tcPr>
            <w:tcW w:w="1638" w:type="dxa"/>
          </w:tcPr>
          <w:p w:rsidR="00A75ED3" w:rsidRDefault="00A75ED3" w:rsidP="00FF479C">
            <w:pPr>
              <w:tabs>
                <w:tab w:val="left" w:pos="-720"/>
              </w:tabs>
              <w:suppressAutoHyphens/>
              <w:jc w:val="both"/>
              <w:rPr>
                <w:rFonts w:ascii="Times New Roman" w:hAnsi="Times New Roman"/>
                <w:spacing w:val="-2"/>
                <w:sz w:val="20"/>
              </w:rPr>
            </w:pPr>
          </w:p>
        </w:tc>
        <w:tc>
          <w:tcPr>
            <w:tcW w:w="7938" w:type="dxa"/>
          </w:tcPr>
          <w:p w:rsidR="00A75ED3" w:rsidRDefault="00A75ED3" w:rsidP="00FF479C">
            <w:pPr>
              <w:tabs>
                <w:tab w:val="left" w:pos="-720"/>
                <w:tab w:val="left" w:pos="432"/>
              </w:tabs>
              <w:suppressAutoHyphens/>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Explanation:</w:t>
            </w:r>
          </w:p>
          <w:p w:rsidR="00A75ED3" w:rsidRDefault="00A75ED3" w:rsidP="00FF479C">
            <w:pPr>
              <w:tabs>
                <w:tab w:val="left" w:pos="-720"/>
                <w:tab w:val="left" w:pos="432"/>
              </w:tabs>
              <w:suppressAutoHyphens/>
              <w:jc w:val="both"/>
              <w:rPr>
                <w:rFonts w:ascii="Times New Roman" w:hAnsi="Times New Roman"/>
                <w:spacing w:val="-2"/>
                <w:sz w:val="20"/>
              </w:rPr>
            </w:pPr>
          </w:p>
        </w:tc>
      </w:tr>
      <w:tr w:rsidR="00A75ED3" w:rsidTr="00FF479C">
        <w:tc>
          <w:tcPr>
            <w:tcW w:w="1638" w:type="dxa"/>
          </w:tcPr>
          <w:p w:rsidR="00A75ED3" w:rsidRDefault="00A75ED3" w:rsidP="00FF479C">
            <w:pPr>
              <w:tabs>
                <w:tab w:val="left" w:pos="-720"/>
                <w:tab w:val="left" w:pos="450"/>
              </w:tabs>
              <w:suppressAutoHyphens/>
              <w:jc w:val="both"/>
              <w:rPr>
                <w:rFonts w:ascii="Times New Roman" w:hAnsi="Times New Roman"/>
                <w:spacing w:val="-2"/>
                <w:sz w:val="20"/>
              </w:rPr>
            </w:pPr>
          </w:p>
        </w:tc>
        <w:tc>
          <w:tcPr>
            <w:tcW w:w="7938" w:type="dxa"/>
          </w:tcPr>
          <w:p w:rsidR="00A75ED3" w:rsidRDefault="00A75ED3" w:rsidP="00FF479C">
            <w:pPr>
              <w:tabs>
                <w:tab w:val="left" w:pos="-720"/>
                <w:tab w:val="left" w:pos="432"/>
              </w:tabs>
              <w:suppressAutoHyphens/>
              <w:jc w:val="both"/>
              <w:rPr>
                <w:rFonts w:ascii="Times New Roman" w:hAnsi="Times New Roman"/>
                <w:spacing w:val="-2"/>
                <w:sz w:val="20"/>
              </w:rPr>
            </w:pPr>
            <w:r>
              <w:rPr>
                <w:rFonts w:ascii="Times New Roman" w:hAnsi="Times New Roman"/>
                <w:spacing w:val="-2"/>
                <w:sz w:val="20"/>
              </w:rPr>
              <w:t>Answer:</w:t>
            </w:r>
          </w:p>
          <w:p w:rsidR="00A75ED3" w:rsidRDefault="00A75ED3" w:rsidP="00FF479C">
            <w:pPr>
              <w:tabs>
                <w:tab w:val="left" w:pos="432"/>
              </w:tabs>
              <w:jc w:val="both"/>
              <w:rPr>
                <w:rFonts w:ascii="Times New Roman" w:hAnsi="Times New Roman"/>
                <w:sz w:val="20"/>
              </w:rPr>
            </w:pPr>
            <w:r>
              <w:rPr>
                <w:rFonts w:ascii="Times New Roman" w:hAnsi="Times New Roman"/>
                <w:sz w:val="20"/>
              </w:rPr>
              <w:tab/>
              <w:t>Violation of Rule #501-Acts Discreditable. Felonies are considered acts discreditable.</w:t>
            </w:r>
          </w:p>
          <w:p w:rsidR="00A75ED3" w:rsidRDefault="00A75ED3" w:rsidP="00FF479C">
            <w:pPr>
              <w:tabs>
                <w:tab w:val="left" w:pos="-720"/>
                <w:tab w:val="left" w:pos="432"/>
              </w:tabs>
              <w:suppressAutoHyphens/>
              <w:jc w:val="both"/>
              <w:rPr>
                <w:rFonts w:ascii="Times New Roman" w:hAnsi="Times New Roman"/>
                <w:spacing w:val="-2"/>
                <w:sz w:val="20"/>
              </w:rPr>
            </w:pPr>
          </w:p>
        </w:tc>
      </w:tr>
      <w:tr w:rsidR="00A75ED3" w:rsidTr="00FF479C">
        <w:tc>
          <w:tcPr>
            <w:tcW w:w="1638" w:type="dxa"/>
          </w:tcPr>
          <w:p w:rsidR="00A75ED3" w:rsidRDefault="00A75ED3" w:rsidP="00FF479C">
            <w:pPr>
              <w:tabs>
                <w:tab w:val="left" w:pos="-720"/>
                <w:tab w:val="left" w:pos="0"/>
              </w:tabs>
              <w:suppressAutoHyphens/>
              <w:jc w:val="both"/>
              <w:rPr>
                <w:rFonts w:ascii="Times New Roman" w:hAnsi="Times New Roman"/>
                <w:spacing w:val="-2"/>
                <w:sz w:val="20"/>
              </w:rPr>
            </w:pPr>
          </w:p>
        </w:tc>
        <w:tc>
          <w:tcPr>
            <w:tcW w:w="7938" w:type="dxa"/>
          </w:tcPr>
          <w:p w:rsidR="00A75ED3" w:rsidRDefault="00A75ED3" w:rsidP="00FF479C">
            <w:pPr>
              <w:pStyle w:val="BodyTextIndent2"/>
            </w:pPr>
            <w:r>
              <w:t>c.</w:t>
            </w:r>
            <w:r>
              <w:tab/>
              <w:t>Kelley Brent, CPA, is a partner in a one-office CPA firm that audits Dane, Inc., a closely held corporation. Kelley’s sister was recently appointed as the chief financial officer for Dane, Inc.</w:t>
            </w:r>
          </w:p>
          <w:p w:rsidR="00A75ED3" w:rsidRDefault="00A75ED3" w:rsidP="00FF479C">
            <w:pPr>
              <w:tabs>
                <w:tab w:val="left" w:pos="-720"/>
                <w:tab w:val="left" w:pos="0"/>
                <w:tab w:val="left" w:pos="432"/>
              </w:tabs>
              <w:suppressAutoHyphens/>
              <w:ind w:left="720" w:hanging="720"/>
              <w:jc w:val="both"/>
              <w:rPr>
                <w:rFonts w:ascii="Times New Roman" w:hAnsi="Times New Roman"/>
                <w:spacing w:val="-2"/>
                <w:sz w:val="20"/>
              </w:rPr>
            </w:pPr>
          </w:p>
        </w:tc>
      </w:tr>
      <w:tr w:rsidR="00A75ED3" w:rsidTr="00FF479C">
        <w:tc>
          <w:tcPr>
            <w:tcW w:w="1638" w:type="dxa"/>
          </w:tcPr>
          <w:p w:rsidR="00A75ED3" w:rsidRDefault="00A75ED3" w:rsidP="00FF479C">
            <w:pPr>
              <w:tabs>
                <w:tab w:val="left" w:pos="-720"/>
              </w:tabs>
              <w:suppressAutoHyphens/>
              <w:jc w:val="both"/>
              <w:rPr>
                <w:rFonts w:ascii="Times New Roman" w:hAnsi="Times New Roman"/>
                <w:spacing w:val="-2"/>
                <w:sz w:val="20"/>
              </w:rPr>
            </w:pPr>
          </w:p>
        </w:tc>
        <w:tc>
          <w:tcPr>
            <w:tcW w:w="7938" w:type="dxa"/>
          </w:tcPr>
          <w:p w:rsidR="00A75ED3" w:rsidRDefault="00A75ED3" w:rsidP="00FF479C">
            <w:pPr>
              <w:tabs>
                <w:tab w:val="left" w:pos="-720"/>
                <w:tab w:val="left" w:pos="432"/>
              </w:tabs>
              <w:suppressAutoHyphens/>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Rule:  __________</w:t>
            </w:r>
            <w:r>
              <w:rPr>
                <w:rFonts w:ascii="Times New Roman" w:hAnsi="Times New Roman"/>
                <w:spacing w:val="-2"/>
                <w:sz w:val="20"/>
              </w:rPr>
              <w:tab/>
            </w:r>
            <w:r>
              <w:rPr>
                <w:rFonts w:ascii="Times New Roman" w:hAnsi="Times New Roman"/>
                <w:spacing w:val="-2"/>
                <w:sz w:val="20"/>
              </w:rPr>
              <w:tab/>
              <w:t>Violation?   Yes    No</w:t>
            </w:r>
          </w:p>
        </w:tc>
      </w:tr>
      <w:tr w:rsidR="00A75ED3" w:rsidTr="00FF479C">
        <w:tc>
          <w:tcPr>
            <w:tcW w:w="1638" w:type="dxa"/>
          </w:tcPr>
          <w:p w:rsidR="00A75ED3" w:rsidRDefault="00A75ED3" w:rsidP="00FF479C">
            <w:pPr>
              <w:tabs>
                <w:tab w:val="left" w:pos="-720"/>
              </w:tabs>
              <w:suppressAutoHyphens/>
              <w:jc w:val="both"/>
              <w:rPr>
                <w:rFonts w:ascii="Times New Roman" w:hAnsi="Times New Roman"/>
                <w:spacing w:val="-2"/>
                <w:sz w:val="20"/>
              </w:rPr>
            </w:pPr>
          </w:p>
        </w:tc>
        <w:tc>
          <w:tcPr>
            <w:tcW w:w="7938" w:type="dxa"/>
          </w:tcPr>
          <w:p w:rsidR="00A75ED3" w:rsidRDefault="00A75ED3" w:rsidP="00FF479C">
            <w:pPr>
              <w:tabs>
                <w:tab w:val="left" w:pos="-720"/>
                <w:tab w:val="left" w:pos="432"/>
              </w:tabs>
              <w:suppressAutoHyphens/>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Explanation:</w:t>
            </w:r>
          </w:p>
          <w:p w:rsidR="00A75ED3" w:rsidRDefault="00A75ED3" w:rsidP="00FF479C">
            <w:pPr>
              <w:tabs>
                <w:tab w:val="left" w:pos="-720"/>
                <w:tab w:val="left" w:pos="432"/>
              </w:tabs>
              <w:suppressAutoHyphens/>
              <w:jc w:val="both"/>
              <w:rPr>
                <w:rFonts w:ascii="Times New Roman" w:hAnsi="Times New Roman"/>
                <w:spacing w:val="-2"/>
                <w:sz w:val="20"/>
              </w:rPr>
            </w:pPr>
          </w:p>
        </w:tc>
      </w:tr>
      <w:tr w:rsidR="00A75ED3" w:rsidTr="00FF479C">
        <w:tc>
          <w:tcPr>
            <w:tcW w:w="1638" w:type="dxa"/>
          </w:tcPr>
          <w:p w:rsidR="00A75ED3" w:rsidRDefault="00A75ED3" w:rsidP="00FF479C">
            <w:pPr>
              <w:tabs>
                <w:tab w:val="left" w:pos="-720"/>
                <w:tab w:val="left" w:pos="450"/>
              </w:tabs>
              <w:suppressAutoHyphens/>
              <w:jc w:val="both"/>
              <w:rPr>
                <w:rFonts w:ascii="Times New Roman" w:hAnsi="Times New Roman"/>
                <w:spacing w:val="-2"/>
                <w:sz w:val="20"/>
              </w:rPr>
            </w:pPr>
          </w:p>
        </w:tc>
        <w:tc>
          <w:tcPr>
            <w:tcW w:w="7938" w:type="dxa"/>
          </w:tcPr>
          <w:p w:rsidR="00A75ED3" w:rsidRDefault="00A75ED3" w:rsidP="00FF479C">
            <w:pPr>
              <w:tabs>
                <w:tab w:val="left" w:pos="-720"/>
                <w:tab w:val="left" w:pos="432"/>
              </w:tabs>
              <w:suppressAutoHyphens/>
              <w:jc w:val="both"/>
              <w:rPr>
                <w:rFonts w:ascii="Times New Roman" w:hAnsi="Times New Roman"/>
                <w:spacing w:val="-2"/>
                <w:sz w:val="20"/>
              </w:rPr>
            </w:pPr>
            <w:r>
              <w:rPr>
                <w:rFonts w:ascii="Times New Roman" w:hAnsi="Times New Roman"/>
                <w:spacing w:val="-2"/>
                <w:sz w:val="20"/>
              </w:rPr>
              <w:t>Answer:</w:t>
            </w:r>
          </w:p>
          <w:p w:rsidR="00A75ED3" w:rsidRDefault="00A75ED3" w:rsidP="00FF479C">
            <w:pPr>
              <w:tabs>
                <w:tab w:val="left" w:pos="432"/>
              </w:tabs>
              <w:ind w:left="432" w:hanging="432"/>
              <w:jc w:val="both"/>
              <w:rPr>
                <w:rFonts w:ascii="Times New Roman" w:hAnsi="Times New Roman"/>
                <w:sz w:val="20"/>
              </w:rPr>
            </w:pPr>
            <w:r>
              <w:rPr>
                <w:rFonts w:ascii="Times New Roman" w:hAnsi="Times New Roman"/>
                <w:sz w:val="20"/>
              </w:rPr>
              <w:tab/>
              <w:t>Violation of Rule #101-</w:t>
            </w:r>
            <w:smartTag w:uri="urn:schemas-microsoft-com:office:smarttags" w:element="place">
              <w:smartTag w:uri="urn:schemas-microsoft-com:office:smarttags" w:element="City">
                <w:r>
                  <w:rPr>
                    <w:rFonts w:ascii="Times New Roman" w:hAnsi="Times New Roman"/>
                    <w:sz w:val="20"/>
                  </w:rPr>
                  <w:t>Independence</w:t>
                </w:r>
              </w:smartTag>
            </w:smartTag>
            <w:r>
              <w:rPr>
                <w:rFonts w:ascii="Times New Roman" w:hAnsi="Times New Roman"/>
                <w:sz w:val="20"/>
              </w:rPr>
              <w:t xml:space="preserve">. According to the </w:t>
            </w:r>
            <w:r>
              <w:rPr>
                <w:rFonts w:ascii="Times New Roman" w:hAnsi="Times New Roman"/>
                <w:i/>
                <w:sz w:val="20"/>
              </w:rPr>
              <w:t>Code</w:t>
            </w:r>
            <w:r>
              <w:rPr>
                <w:rFonts w:ascii="Times New Roman" w:hAnsi="Times New Roman"/>
                <w:sz w:val="20"/>
              </w:rPr>
              <w:t>, Kelly’s sister is a “close relative” and she occupies a key position at an audit client. Because Kelly is a partner in the office that provides the audit services to Dane, the firm is not independent.</w:t>
            </w:r>
          </w:p>
          <w:p w:rsidR="00A75ED3" w:rsidRDefault="00A75ED3" w:rsidP="00FF479C">
            <w:pPr>
              <w:tabs>
                <w:tab w:val="left" w:pos="-720"/>
                <w:tab w:val="left" w:pos="432"/>
              </w:tabs>
              <w:suppressAutoHyphens/>
              <w:jc w:val="both"/>
              <w:rPr>
                <w:rFonts w:ascii="Times New Roman" w:hAnsi="Times New Roman"/>
                <w:spacing w:val="-2"/>
                <w:sz w:val="20"/>
              </w:rPr>
            </w:pPr>
          </w:p>
        </w:tc>
      </w:tr>
      <w:tr w:rsidR="00A75ED3" w:rsidTr="00FF479C">
        <w:tc>
          <w:tcPr>
            <w:tcW w:w="1638" w:type="dxa"/>
          </w:tcPr>
          <w:p w:rsidR="00A75ED3" w:rsidRDefault="00A75ED3" w:rsidP="00FF479C">
            <w:pPr>
              <w:tabs>
                <w:tab w:val="left" w:pos="-720"/>
                <w:tab w:val="left" w:pos="0"/>
              </w:tabs>
              <w:suppressAutoHyphens/>
              <w:jc w:val="both"/>
              <w:rPr>
                <w:rFonts w:ascii="Times New Roman" w:hAnsi="Times New Roman"/>
                <w:spacing w:val="-2"/>
                <w:sz w:val="20"/>
              </w:rPr>
            </w:pPr>
          </w:p>
        </w:tc>
        <w:tc>
          <w:tcPr>
            <w:tcW w:w="7938" w:type="dxa"/>
          </w:tcPr>
          <w:p w:rsidR="00A75ED3" w:rsidRDefault="00A75ED3" w:rsidP="00FF479C">
            <w:pPr>
              <w:pStyle w:val="BodyTextIndent2"/>
            </w:pPr>
            <w:r>
              <w:t>d.</w:t>
            </w:r>
            <w:r>
              <w:tab/>
              <w:t xml:space="preserve">Sarah </w:t>
            </w:r>
            <w:proofErr w:type="spellStart"/>
            <w:r>
              <w:t>Matrin</w:t>
            </w:r>
            <w:proofErr w:type="spellEnd"/>
            <w:r>
              <w:t xml:space="preserve">, CPA, is a senior auditor in the </w:t>
            </w:r>
            <w:smartTag w:uri="urn:schemas-microsoft-com:office:smarttags" w:element="place">
              <w:smartTag w:uri="urn:schemas-microsoft-com:office:smarttags" w:element="City">
                <w:r>
                  <w:t>San Francisco</w:t>
                </w:r>
              </w:smartTag>
            </w:smartTag>
            <w:r>
              <w:t xml:space="preserve"> office of Cooper &amp; Howell, CPAs. Sarah’s father is employed as the controller of Line Electronics, a public company in </w:t>
            </w:r>
            <w:smartTag w:uri="urn:schemas-microsoft-com:office:smarttags" w:element="place">
              <w:smartTag w:uri="urn:schemas-microsoft-com:office:smarttags" w:element="City">
                <w:r>
                  <w:t>Detroit</w:t>
                </w:r>
              </w:smartTag>
              <w:r>
                <w:t xml:space="preserve">, </w:t>
              </w:r>
              <w:smartTag w:uri="urn:schemas-microsoft-com:office:smarttags" w:element="State">
                <w:r>
                  <w:t>Michigan</w:t>
                </w:r>
              </w:smartTag>
            </w:smartTag>
            <w:r>
              <w:t xml:space="preserve">. Line Electronics is one of the firm’s audit clients. Neither Sarah nor the </w:t>
            </w:r>
            <w:smartTag w:uri="urn:schemas-microsoft-com:office:smarttags" w:element="place">
              <w:smartTag w:uri="urn:schemas-microsoft-com:office:smarttags" w:element="City">
                <w:r>
                  <w:t>San Francisco</w:t>
                </w:r>
              </w:smartTag>
            </w:smartTag>
            <w:r>
              <w:t xml:space="preserve"> office is involved in the audit of Line Electronics.</w:t>
            </w:r>
          </w:p>
          <w:p w:rsidR="00A75ED3" w:rsidRDefault="00A75ED3" w:rsidP="00FF479C">
            <w:pPr>
              <w:tabs>
                <w:tab w:val="left" w:pos="-720"/>
                <w:tab w:val="left" w:pos="0"/>
                <w:tab w:val="left" w:pos="432"/>
              </w:tabs>
              <w:suppressAutoHyphens/>
              <w:ind w:left="720" w:hanging="720"/>
              <w:jc w:val="both"/>
              <w:rPr>
                <w:rFonts w:ascii="Times New Roman" w:hAnsi="Times New Roman"/>
                <w:spacing w:val="-2"/>
                <w:sz w:val="20"/>
              </w:rPr>
            </w:pPr>
          </w:p>
        </w:tc>
      </w:tr>
      <w:tr w:rsidR="00A75ED3" w:rsidTr="00FF479C">
        <w:tc>
          <w:tcPr>
            <w:tcW w:w="1638" w:type="dxa"/>
          </w:tcPr>
          <w:p w:rsidR="00A75ED3" w:rsidRDefault="00A75ED3" w:rsidP="00FF479C">
            <w:pPr>
              <w:tabs>
                <w:tab w:val="left" w:pos="-720"/>
              </w:tabs>
              <w:suppressAutoHyphens/>
              <w:jc w:val="both"/>
              <w:rPr>
                <w:rFonts w:ascii="Times New Roman" w:hAnsi="Times New Roman"/>
                <w:spacing w:val="-2"/>
                <w:sz w:val="20"/>
              </w:rPr>
            </w:pPr>
          </w:p>
        </w:tc>
        <w:tc>
          <w:tcPr>
            <w:tcW w:w="7938" w:type="dxa"/>
          </w:tcPr>
          <w:p w:rsidR="00A75ED3" w:rsidRDefault="00A75ED3" w:rsidP="00FF479C">
            <w:pPr>
              <w:tabs>
                <w:tab w:val="left" w:pos="-720"/>
                <w:tab w:val="left" w:pos="432"/>
              </w:tabs>
              <w:suppressAutoHyphens/>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Rule:  __________</w:t>
            </w:r>
            <w:r>
              <w:rPr>
                <w:rFonts w:ascii="Times New Roman" w:hAnsi="Times New Roman"/>
                <w:spacing w:val="-2"/>
                <w:sz w:val="20"/>
              </w:rPr>
              <w:tab/>
            </w:r>
            <w:r>
              <w:rPr>
                <w:rFonts w:ascii="Times New Roman" w:hAnsi="Times New Roman"/>
                <w:spacing w:val="-2"/>
                <w:sz w:val="20"/>
              </w:rPr>
              <w:tab/>
              <w:t>Violation?   Yes    No</w:t>
            </w:r>
          </w:p>
        </w:tc>
      </w:tr>
      <w:tr w:rsidR="00A75ED3" w:rsidTr="00FF479C">
        <w:tc>
          <w:tcPr>
            <w:tcW w:w="1638" w:type="dxa"/>
          </w:tcPr>
          <w:p w:rsidR="00A75ED3" w:rsidRDefault="00A75ED3" w:rsidP="00FF479C">
            <w:pPr>
              <w:tabs>
                <w:tab w:val="left" w:pos="-720"/>
              </w:tabs>
              <w:suppressAutoHyphens/>
              <w:jc w:val="both"/>
              <w:rPr>
                <w:rFonts w:ascii="Times New Roman" w:hAnsi="Times New Roman"/>
                <w:spacing w:val="-2"/>
                <w:sz w:val="20"/>
              </w:rPr>
            </w:pPr>
          </w:p>
        </w:tc>
        <w:tc>
          <w:tcPr>
            <w:tcW w:w="7938" w:type="dxa"/>
          </w:tcPr>
          <w:p w:rsidR="00A75ED3" w:rsidRDefault="00A75ED3" w:rsidP="00FF479C">
            <w:pPr>
              <w:tabs>
                <w:tab w:val="left" w:pos="-720"/>
                <w:tab w:val="left" w:pos="432"/>
              </w:tabs>
              <w:suppressAutoHyphens/>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Explanation:</w:t>
            </w:r>
          </w:p>
          <w:p w:rsidR="00A75ED3" w:rsidRDefault="00A75ED3" w:rsidP="00FF479C">
            <w:pPr>
              <w:tabs>
                <w:tab w:val="left" w:pos="-720"/>
                <w:tab w:val="left" w:pos="432"/>
              </w:tabs>
              <w:suppressAutoHyphens/>
              <w:jc w:val="both"/>
              <w:rPr>
                <w:rFonts w:ascii="Times New Roman" w:hAnsi="Times New Roman"/>
                <w:spacing w:val="-2"/>
                <w:sz w:val="20"/>
              </w:rPr>
            </w:pPr>
          </w:p>
        </w:tc>
      </w:tr>
    </w:tbl>
    <w:p w:rsidR="00A75ED3" w:rsidRDefault="00A75ED3" w:rsidP="00A75ED3">
      <w:r>
        <w:br w:type="page"/>
      </w:r>
    </w:p>
    <w:tbl>
      <w:tblPr>
        <w:tblW w:w="0" w:type="auto"/>
        <w:tblLayout w:type="fixed"/>
        <w:tblLook w:val="0000" w:firstRow="0" w:lastRow="0" w:firstColumn="0" w:lastColumn="0" w:noHBand="0" w:noVBand="0"/>
      </w:tblPr>
      <w:tblGrid>
        <w:gridCol w:w="1638"/>
        <w:gridCol w:w="7938"/>
      </w:tblGrid>
      <w:tr w:rsidR="00A75ED3" w:rsidTr="00FF479C">
        <w:tc>
          <w:tcPr>
            <w:tcW w:w="1638" w:type="dxa"/>
          </w:tcPr>
          <w:p w:rsidR="00A75ED3" w:rsidRDefault="00A75ED3" w:rsidP="00FF479C">
            <w:pPr>
              <w:tabs>
                <w:tab w:val="left" w:pos="-720"/>
                <w:tab w:val="left" w:pos="450"/>
              </w:tabs>
              <w:suppressAutoHyphens/>
              <w:jc w:val="both"/>
              <w:rPr>
                <w:rFonts w:ascii="Times New Roman" w:hAnsi="Times New Roman"/>
                <w:spacing w:val="-2"/>
                <w:sz w:val="20"/>
              </w:rPr>
            </w:pPr>
          </w:p>
        </w:tc>
        <w:tc>
          <w:tcPr>
            <w:tcW w:w="7938" w:type="dxa"/>
          </w:tcPr>
          <w:p w:rsidR="00A75ED3" w:rsidRDefault="00A75ED3" w:rsidP="00FF479C">
            <w:pPr>
              <w:tabs>
                <w:tab w:val="left" w:pos="-720"/>
                <w:tab w:val="left" w:pos="432"/>
              </w:tabs>
              <w:suppressAutoHyphens/>
              <w:jc w:val="both"/>
              <w:rPr>
                <w:rFonts w:ascii="Times New Roman" w:hAnsi="Times New Roman"/>
                <w:spacing w:val="-2"/>
                <w:sz w:val="20"/>
              </w:rPr>
            </w:pPr>
            <w:r>
              <w:rPr>
                <w:rFonts w:ascii="Times New Roman" w:hAnsi="Times New Roman"/>
                <w:spacing w:val="-2"/>
                <w:sz w:val="20"/>
              </w:rPr>
              <w:t>Answer:</w:t>
            </w:r>
          </w:p>
          <w:p w:rsidR="00A75ED3" w:rsidRDefault="00A75ED3" w:rsidP="00FF479C">
            <w:pPr>
              <w:tabs>
                <w:tab w:val="left" w:pos="432"/>
              </w:tabs>
              <w:ind w:left="432" w:hanging="432"/>
              <w:jc w:val="both"/>
              <w:rPr>
                <w:rFonts w:ascii="Times New Roman" w:hAnsi="Times New Roman"/>
                <w:sz w:val="20"/>
              </w:rPr>
            </w:pPr>
            <w:r>
              <w:rPr>
                <w:rFonts w:ascii="Times New Roman" w:hAnsi="Times New Roman"/>
                <w:sz w:val="20"/>
              </w:rPr>
              <w:tab/>
              <w:t>No violation of Rule #101-</w:t>
            </w:r>
            <w:smartTag w:uri="urn:schemas-microsoft-com:office:smarttags" w:element="place">
              <w:smartTag w:uri="urn:schemas-microsoft-com:office:smarttags" w:element="City">
                <w:r>
                  <w:rPr>
                    <w:rFonts w:ascii="Times New Roman" w:hAnsi="Times New Roman"/>
                    <w:sz w:val="20"/>
                  </w:rPr>
                  <w:t>Independence</w:t>
                </w:r>
              </w:smartTag>
            </w:smartTag>
            <w:r>
              <w:rPr>
                <w:rFonts w:ascii="Times New Roman" w:hAnsi="Times New Roman"/>
                <w:sz w:val="20"/>
              </w:rPr>
              <w:t>. While Sarah’s father occupies a key position with an audit client of the firm, there is no independence violation as long as Sarah is not a member of the engagement team. The firm may provide the audit services.</w:t>
            </w:r>
          </w:p>
          <w:p w:rsidR="00A75ED3" w:rsidRDefault="00A75ED3" w:rsidP="00FF479C">
            <w:pPr>
              <w:tabs>
                <w:tab w:val="left" w:pos="-720"/>
                <w:tab w:val="left" w:pos="432"/>
              </w:tabs>
              <w:suppressAutoHyphens/>
              <w:jc w:val="both"/>
              <w:rPr>
                <w:rFonts w:ascii="Times New Roman" w:hAnsi="Times New Roman"/>
                <w:spacing w:val="-2"/>
                <w:sz w:val="20"/>
              </w:rPr>
            </w:pPr>
          </w:p>
        </w:tc>
      </w:tr>
    </w:tbl>
    <w:p w:rsidR="00A75ED3" w:rsidRDefault="00A75ED3" w:rsidP="00A75ED3">
      <w:r>
        <w:br w:type="page"/>
      </w:r>
    </w:p>
    <w:tbl>
      <w:tblPr>
        <w:tblW w:w="0" w:type="auto"/>
        <w:tblLayout w:type="fixed"/>
        <w:tblLook w:val="0000" w:firstRow="0" w:lastRow="0" w:firstColumn="0" w:lastColumn="0" w:noHBand="0" w:noVBand="0"/>
      </w:tblPr>
      <w:tblGrid>
        <w:gridCol w:w="1638"/>
        <w:gridCol w:w="7938"/>
      </w:tblGrid>
      <w:tr w:rsidR="00A75ED3" w:rsidTr="00FF479C">
        <w:tc>
          <w:tcPr>
            <w:tcW w:w="1638" w:type="dxa"/>
          </w:tcPr>
          <w:p w:rsidR="00A75ED3" w:rsidRDefault="00A75ED3" w:rsidP="00FF479C">
            <w:pPr>
              <w:tabs>
                <w:tab w:val="left" w:pos="-720"/>
                <w:tab w:val="left" w:pos="0"/>
              </w:tabs>
              <w:suppressAutoHyphens/>
              <w:jc w:val="both"/>
              <w:rPr>
                <w:rFonts w:ascii="Times New Roman" w:hAnsi="Times New Roman"/>
                <w:spacing w:val="-2"/>
                <w:sz w:val="20"/>
              </w:rPr>
            </w:pPr>
          </w:p>
        </w:tc>
        <w:tc>
          <w:tcPr>
            <w:tcW w:w="7938" w:type="dxa"/>
          </w:tcPr>
          <w:p w:rsidR="00A75ED3" w:rsidRDefault="00A75ED3" w:rsidP="00FF479C">
            <w:pPr>
              <w:pStyle w:val="BodyTextIndent2"/>
            </w:pPr>
            <w:r>
              <w:t>e.</w:t>
            </w:r>
            <w:r>
              <w:tab/>
              <w:t>On August 20, 2006, Hank Anderson, CPA and partner, was offered and accepted the engagement to audit the annual financial statements of Jernigan Corporation for the year ended December 31, 2006. Preliminary work began on the audit on September 15, 2006 and the engagement ended on March 7, 2007. Jernigan is regulated by the SEC. Hank served as controller of Jernigan Corporation from December 1, 2002, until April 10, 2006, at which time he terminated his employment with Jernigan.</w:t>
            </w:r>
          </w:p>
          <w:p w:rsidR="00A75ED3" w:rsidRDefault="00A75ED3" w:rsidP="00FF479C">
            <w:pPr>
              <w:tabs>
                <w:tab w:val="left" w:pos="-720"/>
                <w:tab w:val="left" w:pos="0"/>
                <w:tab w:val="left" w:pos="432"/>
              </w:tabs>
              <w:suppressAutoHyphens/>
              <w:ind w:left="720" w:hanging="720"/>
              <w:jc w:val="both"/>
              <w:rPr>
                <w:rFonts w:ascii="Times New Roman" w:hAnsi="Times New Roman"/>
                <w:spacing w:val="-2"/>
                <w:sz w:val="20"/>
              </w:rPr>
            </w:pPr>
          </w:p>
        </w:tc>
      </w:tr>
      <w:tr w:rsidR="00A75ED3" w:rsidTr="00FF479C">
        <w:tc>
          <w:tcPr>
            <w:tcW w:w="1638" w:type="dxa"/>
          </w:tcPr>
          <w:p w:rsidR="00A75ED3" w:rsidRDefault="00A75ED3" w:rsidP="00FF479C">
            <w:pPr>
              <w:tabs>
                <w:tab w:val="left" w:pos="-720"/>
              </w:tabs>
              <w:suppressAutoHyphens/>
              <w:jc w:val="both"/>
              <w:rPr>
                <w:rFonts w:ascii="Times New Roman" w:hAnsi="Times New Roman"/>
                <w:spacing w:val="-2"/>
                <w:sz w:val="20"/>
              </w:rPr>
            </w:pPr>
          </w:p>
        </w:tc>
        <w:tc>
          <w:tcPr>
            <w:tcW w:w="7938" w:type="dxa"/>
          </w:tcPr>
          <w:p w:rsidR="00A75ED3" w:rsidRDefault="00A75ED3" w:rsidP="00FF479C">
            <w:pPr>
              <w:tabs>
                <w:tab w:val="left" w:pos="-720"/>
                <w:tab w:val="left" w:pos="432"/>
              </w:tabs>
              <w:suppressAutoHyphens/>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Rule:  __________</w:t>
            </w:r>
            <w:r>
              <w:rPr>
                <w:rFonts w:ascii="Times New Roman" w:hAnsi="Times New Roman"/>
                <w:spacing w:val="-2"/>
                <w:sz w:val="20"/>
              </w:rPr>
              <w:tab/>
            </w:r>
            <w:r>
              <w:rPr>
                <w:rFonts w:ascii="Times New Roman" w:hAnsi="Times New Roman"/>
                <w:spacing w:val="-2"/>
                <w:sz w:val="20"/>
              </w:rPr>
              <w:tab/>
              <w:t>Violation?   Yes    No</w:t>
            </w:r>
          </w:p>
        </w:tc>
      </w:tr>
      <w:tr w:rsidR="00A75ED3" w:rsidTr="00FF479C">
        <w:tc>
          <w:tcPr>
            <w:tcW w:w="1638" w:type="dxa"/>
          </w:tcPr>
          <w:p w:rsidR="00A75ED3" w:rsidRDefault="00A75ED3" w:rsidP="00FF479C">
            <w:pPr>
              <w:tabs>
                <w:tab w:val="left" w:pos="-720"/>
              </w:tabs>
              <w:suppressAutoHyphens/>
              <w:jc w:val="both"/>
              <w:rPr>
                <w:rFonts w:ascii="Times New Roman" w:hAnsi="Times New Roman"/>
                <w:spacing w:val="-2"/>
                <w:sz w:val="20"/>
              </w:rPr>
            </w:pPr>
          </w:p>
        </w:tc>
        <w:tc>
          <w:tcPr>
            <w:tcW w:w="7938" w:type="dxa"/>
          </w:tcPr>
          <w:p w:rsidR="00A75ED3" w:rsidRDefault="00A75ED3" w:rsidP="00FF479C">
            <w:pPr>
              <w:tabs>
                <w:tab w:val="left" w:pos="-720"/>
                <w:tab w:val="left" w:pos="432"/>
              </w:tabs>
              <w:suppressAutoHyphens/>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t>Explanation:</w:t>
            </w:r>
          </w:p>
          <w:p w:rsidR="00A75ED3" w:rsidRDefault="00A75ED3" w:rsidP="00FF479C">
            <w:pPr>
              <w:tabs>
                <w:tab w:val="left" w:pos="-720"/>
                <w:tab w:val="left" w:pos="432"/>
              </w:tabs>
              <w:suppressAutoHyphens/>
              <w:jc w:val="both"/>
              <w:rPr>
                <w:rFonts w:ascii="Times New Roman" w:hAnsi="Times New Roman"/>
                <w:spacing w:val="-2"/>
                <w:sz w:val="20"/>
              </w:rPr>
            </w:pPr>
          </w:p>
        </w:tc>
      </w:tr>
      <w:tr w:rsidR="00A75ED3" w:rsidTr="00FF479C">
        <w:tc>
          <w:tcPr>
            <w:tcW w:w="1638" w:type="dxa"/>
          </w:tcPr>
          <w:p w:rsidR="00A75ED3" w:rsidRDefault="00A75ED3" w:rsidP="00FF479C">
            <w:pPr>
              <w:jc w:val="both"/>
              <w:rPr>
                <w:rFonts w:ascii="Times New Roman" w:hAnsi="Times New Roman"/>
                <w:spacing w:val="-2"/>
                <w:sz w:val="20"/>
              </w:rPr>
            </w:pPr>
          </w:p>
        </w:tc>
        <w:tc>
          <w:tcPr>
            <w:tcW w:w="7938" w:type="dxa"/>
          </w:tcPr>
          <w:p w:rsidR="00A75ED3" w:rsidRDefault="00A75ED3" w:rsidP="00FF479C">
            <w:pPr>
              <w:tabs>
                <w:tab w:val="left" w:pos="432"/>
              </w:tabs>
              <w:jc w:val="both"/>
              <w:rPr>
                <w:rFonts w:ascii="Times New Roman" w:hAnsi="Times New Roman"/>
                <w:sz w:val="20"/>
              </w:rPr>
            </w:pPr>
            <w:r>
              <w:rPr>
                <w:rFonts w:ascii="Times New Roman" w:hAnsi="Times New Roman"/>
                <w:sz w:val="20"/>
              </w:rPr>
              <w:t>Answer:</w:t>
            </w:r>
          </w:p>
          <w:p w:rsidR="00A75ED3" w:rsidRDefault="00A75ED3" w:rsidP="00FF479C">
            <w:pPr>
              <w:tabs>
                <w:tab w:val="left" w:pos="432"/>
              </w:tabs>
              <w:ind w:left="432" w:hanging="432"/>
              <w:jc w:val="both"/>
              <w:rPr>
                <w:rFonts w:ascii="Times New Roman" w:hAnsi="Times New Roman"/>
                <w:sz w:val="20"/>
              </w:rPr>
            </w:pPr>
            <w:r>
              <w:rPr>
                <w:rFonts w:ascii="Times New Roman" w:hAnsi="Times New Roman"/>
                <w:sz w:val="20"/>
              </w:rPr>
              <w:tab/>
              <w:t>Violation of Rule #101-</w:t>
            </w:r>
            <w:smartTag w:uri="urn:schemas-microsoft-com:office:smarttags" w:element="place">
              <w:smartTag w:uri="urn:schemas-microsoft-com:office:smarttags" w:element="City">
                <w:r>
                  <w:rPr>
                    <w:rFonts w:ascii="Times New Roman" w:hAnsi="Times New Roman"/>
                    <w:sz w:val="20"/>
                  </w:rPr>
                  <w:t>Independence</w:t>
                </w:r>
              </w:smartTag>
            </w:smartTag>
            <w:r>
              <w:rPr>
                <w:rFonts w:ascii="Times New Roman" w:hAnsi="Times New Roman"/>
                <w:sz w:val="20"/>
              </w:rPr>
              <w:t>. Since Hank had an employment relationship with the client during part of the period covered by the financial statements, his independence is impaired.</w:t>
            </w:r>
          </w:p>
          <w:p w:rsidR="00A75ED3" w:rsidRDefault="00A75ED3" w:rsidP="00FF479C">
            <w:pPr>
              <w:tabs>
                <w:tab w:val="left" w:pos="432"/>
              </w:tabs>
              <w:jc w:val="both"/>
              <w:rPr>
                <w:rFonts w:ascii="Times New Roman" w:hAnsi="Times New Roman"/>
                <w:sz w:val="20"/>
              </w:rPr>
            </w:pPr>
          </w:p>
          <w:p w:rsidR="00A75ED3" w:rsidRDefault="00A75ED3" w:rsidP="00FF479C">
            <w:pPr>
              <w:tabs>
                <w:tab w:val="left" w:pos="432"/>
              </w:tabs>
              <w:jc w:val="both"/>
              <w:rPr>
                <w:rFonts w:ascii="Times New Roman" w:hAnsi="Times New Roman"/>
                <w:spacing w:val="-2"/>
                <w:sz w:val="20"/>
              </w:rPr>
            </w:pPr>
          </w:p>
        </w:tc>
      </w:tr>
      <w:tr w:rsidR="00A75ED3" w:rsidTr="00FF479C">
        <w:tc>
          <w:tcPr>
            <w:tcW w:w="1638" w:type="dxa"/>
          </w:tcPr>
          <w:p w:rsidR="00A75ED3" w:rsidRDefault="00A75ED3" w:rsidP="00FF479C">
            <w:pPr>
              <w:jc w:val="both"/>
              <w:rPr>
                <w:rFonts w:ascii="Times New Roman" w:hAnsi="Times New Roman"/>
                <w:sz w:val="20"/>
              </w:rPr>
            </w:pPr>
            <w:r>
              <w:rPr>
                <w:rFonts w:ascii="Times New Roman" w:hAnsi="Times New Roman"/>
                <w:sz w:val="20"/>
              </w:rPr>
              <w:t>82.</w:t>
            </w:r>
          </w:p>
          <w:p w:rsidR="00A75ED3" w:rsidRDefault="00A75ED3" w:rsidP="00FF479C">
            <w:pPr>
              <w:jc w:val="both"/>
              <w:rPr>
                <w:rFonts w:ascii="Times New Roman" w:hAnsi="Times New Roman"/>
                <w:sz w:val="20"/>
              </w:rPr>
            </w:pPr>
            <w:r>
              <w:rPr>
                <w:rFonts w:ascii="Times New Roman" w:hAnsi="Times New Roman"/>
                <w:sz w:val="20"/>
              </w:rPr>
              <w:t>medium</w:t>
            </w:r>
          </w:p>
        </w:tc>
        <w:tc>
          <w:tcPr>
            <w:tcW w:w="7938" w:type="dxa"/>
          </w:tcPr>
          <w:p w:rsidR="00A75ED3" w:rsidRDefault="00A75ED3" w:rsidP="00FF479C">
            <w:pPr>
              <w:tabs>
                <w:tab w:val="left" w:pos="432"/>
              </w:tabs>
              <w:jc w:val="both"/>
              <w:rPr>
                <w:rFonts w:ascii="Times New Roman" w:hAnsi="Times New Roman"/>
                <w:sz w:val="20"/>
              </w:rPr>
            </w:pPr>
            <w:r>
              <w:rPr>
                <w:rFonts w:ascii="Times New Roman" w:hAnsi="Times New Roman"/>
                <w:sz w:val="20"/>
              </w:rPr>
              <w:t xml:space="preserve">Discuss the AICPA’s </w:t>
            </w:r>
            <w:r>
              <w:rPr>
                <w:rFonts w:ascii="Times New Roman" w:hAnsi="Times New Roman"/>
                <w:i/>
                <w:sz w:val="20"/>
              </w:rPr>
              <w:t>Code of Professional Conduct</w:t>
            </w:r>
            <w:r>
              <w:rPr>
                <w:rFonts w:ascii="Times New Roman" w:hAnsi="Times New Roman"/>
                <w:sz w:val="20"/>
              </w:rPr>
              <w:t xml:space="preserve"> rule on advertising and solicitation. Give two examples of permitted advertising or solicitation, and two examples of prohibited advertising or solicitation.</w:t>
            </w:r>
          </w:p>
          <w:p w:rsidR="00A75ED3" w:rsidRDefault="00A75ED3" w:rsidP="00FF479C">
            <w:pPr>
              <w:tabs>
                <w:tab w:val="left" w:pos="432"/>
              </w:tabs>
              <w:jc w:val="both"/>
              <w:rPr>
                <w:rFonts w:ascii="Times New Roman" w:hAnsi="Times New Roman"/>
                <w:sz w:val="20"/>
              </w:rPr>
            </w:pPr>
          </w:p>
        </w:tc>
      </w:tr>
      <w:tr w:rsidR="00A75ED3" w:rsidTr="00FF479C">
        <w:tc>
          <w:tcPr>
            <w:tcW w:w="1638" w:type="dxa"/>
          </w:tcPr>
          <w:p w:rsidR="00A75ED3" w:rsidRDefault="00A75ED3" w:rsidP="00FF479C">
            <w:pPr>
              <w:jc w:val="both"/>
              <w:rPr>
                <w:rFonts w:ascii="Times New Roman" w:hAnsi="Times New Roman"/>
                <w:sz w:val="20"/>
              </w:rPr>
            </w:pPr>
          </w:p>
        </w:tc>
        <w:tc>
          <w:tcPr>
            <w:tcW w:w="7938" w:type="dxa"/>
          </w:tcPr>
          <w:p w:rsidR="00A75ED3" w:rsidRDefault="00A75ED3" w:rsidP="00FF479C">
            <w:pPr>
              <w:tabs>
                <w:tab w:val="left" w:pos="432"/>
              </w:tabs>
              <w:jc w:val="both"/>
              <w:rPr>
                <w:rFonts w:ascii="Times New Roman" w:hAnsi="Times New Roman"/>
                <w:sz w:val="20"/>
              </w:rPr>
            </w:pPr>
            <w:r>
              <w:rPr>
                <w:rFonts w:ascii="Times New Roman" w:hAnsi="Times New Roman"/>
                <w:sz w:val="20"/>
              </w:rPr>
              <w:t>Answer:</w:t>
            </w:r>
          </w:p>
          <w:p w:rsidR="00A75ED3" w:rsidRDefault="00A75ED3" w:rsidP="00FF479C">
            <w:pPr>
              <w:tabs>
                <w:tab w:val="left" w:pos="432"/>
              </w:tabs>
              <w:ind w:left="432" w:hanging="432"/>
              <w:jc w:val="both"/>
              <w:rPr>
                <w:rFonts w:ascii="Times New Roman" w:hAnsi="Times New Roman"/>
                <w:sz w:val="20"/>
              </w:rPr>
            </w:pPr>
            <w:r>
              <w:rPr>
                <w:rFonts w:ascii="Times New Roman" w:hAnsi="Times New Roman"/>
                <w:sz w:val="20"/>
              </w:rPr>
              <w:tab/>
              <w:t>The rule on advertising and solicitation prohibits members in public practice from advertising in a manner that is false, misleading, or deceptive. It also prohibits solicitation by the use of coercion, over-reaching, or harassment.</w:t>
            </w:r>
          </w:p>
          <w:p w:rsidR="00A75ED3" w:rsidRDefault="00A75ED3" w:rsidP="00FF479C">
            <w:pPr>
              <w:tabs>
                <w:tab w:val="left" w:pos="432"/>
              </w:tabs>
              <w:ind w:left="720" w:hanging="720"/>
              <w:jc w:val="both"/>
              <w:rPr>
                <w:rFonts w:ascii="Times New Roman" w:hAnsi="Times New Roman"/>
                <w:sz w:val="20"/>
              </w:rPr>
            </w:pPr>
          </w:p>
          <w:p w:rsidR="00A75ED3" w:rsidRDefault="00A75ED3" w:rsidP="00FF479C">
            <w:pPr>
              <w:tabs>
                <w:tab w:val="left" w:pos="432"/>
              </w:tabs>
              <w:ind w:left="432" w:hanging="432"/>
              <w:jc w:val="both"/>
              <w:rPr>
                <w:rFonts w:ascii="Times New Roman" w:hAnsi="Times New Roman"/>
                <w:sz w:val="20"/>
              </w:rPr>
            </w:pPr>
            <w:r>
              <w:rPr>
                <w:rFonts w:ascii="Times New Roman" w:hAnsi="Times New Roman"/>
                <w:sz w:val="20"/>
              </w:rPr>
              <w:tab/>
              <w:t xml:space="preserve">Examples of permitted advertising include the use of television, radio, newspapers, and billboards to communicate truthful information about the CPA. Examples of prohibited advertising identified by Interpretation 502-2 of the AICPA’s </w:t>
            </w:r>
            <w:r>
              <w:rPr>
                <w:rFonts w:ascii="Times New Roman" w:hAnsi="Times New Roman"/>
                <w:i/>
                <w:sz w:val="20"/>
              </w:rPr>
              <w:t>Code of Professional Conduct</w:t>
            </w:r>
            <w:r>
              <w:rPr>
                <w:rFonts w:ascii="Times New Roman" w:hAnsi="Times New Roman"/>
                <w:sz w:val="20"/>
              </w:rPr>
              <w:t xml:space="preserve"> include any advertisement that creates a false or unjustified expectation of favorable results, and any advertisement that contains statements that would be likely to cause a reasonable person to be deceived.</w:t>
            </w:r>
          </w:p>
          <w:p w:rsidR="00A75ED3" w:rsidRDefault="00A75ED3" w:rsidP="00FF479C">
            <w:pPr>
              <w:tabs>
                <w:tab w:val="left" w:pos="432"/>
              </w:tabs>
              <w:jc w:val="both"/>
              <w:rPr>
                <w:rFonts w:ascii="Times New Roman" w:hAnsi="Times New Roman"/>
                <w:sz w:val="20"/>
              </w:rPr>
            </w:pPr>
          </w:p>
          <w:p w:rsidR="00A75ED3" w:rsidRDefault="00A75ED3" w:rsidP="00FF479C">
            <w:pPr>
              <w:tabs>
                <w:tab w:val="left" w:pos="432"/>
              </w:tabs>
              <w:jc w:val="both"/>
              <w:rPr>
                <w:rFonts w:ascii="Times New Roman" w:hAnsi="Times New Roman"/>
                <w:sz w:val="20"/>
              </w:rPr>
            </w:pPr>
          </w:p>
        </w:tc>
      </w:tr>
      <w:tr w:rsidR="00A75ED3" w:rsidTr="00FF479C">
        <w:tc>
          <w:tcPr>
            <w:tcW w:w="1638" w:type="dxa"/>
          </w:tcPr>
          <w:p w:rsidR="00A75ED3" w:rsidRDefault="00A75ED3" w:rsidP="00FF479C">
            <w:pPr>
              <w:jc w:val="both"/>
              <w:rPr>
                <w:rFonts w:ascii="Times New Roman" w:hAnsi="Times New Roman"/>
                <w:sz w:val="20"/>
              </w:rPr>
            </w:pPr>
            <w:r>
              <w:rPr>
                <w:rFonts w:ascii="Times New Roman" w:hAnsi="Times New Roman"/>
                <w:sz w:val="20"/>
              </w:rPr>
              <w:t>83.</w:t>
            </w:r>
          </w:p>
          <w:p w:rsidR="00A75ED3" w:rsidRDefault="00A75ED3" w:rsidP="00FF479C">
            <w:pPr>
              <w:jc w:val="both"/>
              <w:rPr>
                <w:rFonts w:ascii="Times New Roman" w:hAnsi="Times New Roman"/>
                <w:sz w:val="20"/>
              </w:rPr>
            </w:pPr>
            <w:r>
              <w:rPr>
                <w:rFonts w:ascii="Times New Roman" w:hAnsi="Times New Roman"/>
                <w:sz w:val="20"/>
              </w:rPr>
              <w:t>medium</w:t>
            </w:r>
          </w:p>
        </w:tc>
        <w:tc>
          <w:tcPr>
            <w:tcW w:w="7938" w:type="dxa"/>
          </w:tcPr>
          <w:p w:rsidR="00A75ED3" w:rsidRDefault="00A75ED3" w:rsidP="00FF479C">
            <w:pPr>
              <w:tabs>
                <w:tab w:val="left" w:pos="432"/>
              </w:tabs>
              <w:jc w:val="both"/>
              <w:rPr>
                <w:rFonts w:ascii="Times New Roman" w:hAnsi="Times New Roman"/>
                <w:sz w:val="20"/>
              </w:rPr>
            </w:pPr>
            <w:r>
              <w:rPr>
                <w:rFonts w:ascii="Times New Roman" w:hAnsi="Times New Roman"/>
                <w:sz w:val="20"/>
              </w:rPr>
              <w:t>Describe the methods used by the AICPA and State Boards of Accountancy to enforce the rules of conduct.</w:t>
            </w:r>
          </w:p>
          <w:p w:rsidR="00A75ED3" w:rsidRDefault="00A75ED3" w:rsidP="00FF479C">
            <w:pPr>
              <w:tabs>
                <w:tab w:val="left" w:pos="432"/>
              </w:tabs>
              <w:jc w:val="both"/>
              <w:rPr>
                <w:rFonts w:ascii="Times New Roman" w:hAnsi="Times New Roman"/>
                <w:sz w:val="20"/>
              </w:rPr>
            </w:pPr>
          </w:p>
        </w:tc>
      </w:tr>
      <w:tr w:rsidR="00A75ED3" w:rsidTr="00FF479C">
        <w:tc>
          <w:tcPr>
            <w:tcW w:w="1638" w:type="dxa"/>
          </w:tcPr>
          <w:p w:rsidR="00A75ED3" w:rsidRDefault="00A75ED3" w:rsidP="00FF479C">
            <w:pPr>
              <w:jc w:val="both"/>
              <w:rPr>
                <w:rFonts w:ascii="Times New Roman" w:hAnsi="Times New Roman"/>
                <w:sz w:val="20"/>
              </w:rPr>
            </w:pPr>
          </w:p>
        </w:tc>
        <w:tc>
          <w:tcPr>
            <w:tcW w:w="7938" w:type="dxa"/>
          </w:tcPr>
          <w:p w:rsidR="00A75ED3" w:rsidRDefault="00A75ED3" w:rsidP="00FF479C">
            <w:pPr>
              <w:tabs>
                <w:tab w:val="left" w:pos="432"/>
              </w:tabs>
              <w:jc w:val="both"/>
              <w:rPr>
                <w:rFonts w:ascii="Times New Roman" w:hAnsi="Times New Roman"/>
                <w:sz w:val="20"/>
              </w:rPr>
            </w:pPr>
            <w:r>
              <w:rPr>
                <w:rFonts w:ascii="Times New Roman" w:hAnsi="Times New Roman"/>
                <w:sz w:val="20"/>
              </w:rPr>
              <w:t>Answer:</w:t>
            </w:r>
          </w:p>
          <w:p w:rsidR="00A75ED3" w:rsidRDefault="00A75ED3" w:rsidP="00FF479C">
            <w:pPr>
              <w:tabs>
                <w:tab w:val="left" w:pos="432"/>
              </w:tabs>
              <w:ind w:left="432" w:hanging="432"/>
              <w:jc w:val="both"/>
              <w:rPr>
                <w:rFonts w:ascii="Times New Roman" w:hAnsi="Times New Roman"/>
                <w:sz w:val="20"/>
              </w:rPr>
            </w:pPr>
            <w:r>
              <w:rPr>
                <w:rFonts w:ascii="Times New Roman" w:hAnsi="Times New Roman"/>
                <w:sz w:val="20"/>
              </w:rPr>
              <w:tab/>
              <w:t xml:space="preserve">The AICPA uses two levels of disciplinary action. For less serious violations of Rules of Conduct, remedial or corrective action may be required of the violator. For more serious violations, the violator may be suspended or expelled from membership in the AICPA. </w:t>
            </w:r>
          </w:p>
          <w:p w:rsidR="00A75ED3" w:rsidRDefault="00A75ED3" w:rsidP="00FF479C">
            <w:pPr>
              <w:tabs>
                <w:tab w:val="left" w:pos="432"/>
              </w:tabs>
              <w:jc w:val="both"/>
              <w:rPr>
                <w:rFonts w:ascii="Times New Roman" w:hAnsi="Times New Roman"/>
                <w:sz w:val="20"/>
              </w:rPr>
            </w:pPr>
          </w:p>
          <w:p w:rsidR="00A75ED3" w:rsidRDefault="00A75ED3" w:rsidP="00FF479C">
            <w:pPr>
              <w:tabs>
                <w:tab w:val="left" w:pos="432"/>
              </w:tabs>
              <w:ind w:left="432" w:hanging="432"/>
              <w:jc w:val="both"/>
              <w:rPr>
                <w:rFonts w:ascii="Times New Roman" w:hAnsi="Times New Roman"/>
                <w:sz w:val="20"/>
              </w:rPr>
            </w:pPr>
            <w:r>
              <w:rPr>
                <w:rFonts w:ascii="Times New Roman" w:hAnsi="Times New Roman"/>
                <w:sz w:val="20"/>
              </w:rPr>
              <w:tab/>
              <w:t>Violation of a State Boards’ rules of conduct is punishable by loss of the violator’s CPA certificate and license to practice.</w:t>
            </w:r>
          </w:p>
          <w:p w:rsidR="00A75ED3" w:rsidRDefault="00A75ED3" w:rsidP="00FF479C">
            <w:pPr>
              <w:tabs>
                <w:tab w:val="left" w:pos="432"/>
              </w:tabs>
              <w:jc w:val="both"/>
              <w:rPr>
                <w:rFonts w:ascii="Times New Roman" w:hAnsi="Times New Roman"/>
                <w:sz w:val="20"/>
              </w:rPr>
            </w:pPr>
          </w:p>
          <w:p w:rsidR="00A75ED3" w:rsidRDefault="00A75ED3" w:rsidP="00FF479C">
            <w:pPr>
              <w:tabs>
                <w:tab w:val="left" w:pos="432"/>
              </w:tabs>
              <w:jc w:val="both"/>
              <w:rPr>
                <w:rFonts w:ascii="Times New Roman" w:hAnsi="Times New Roman"/>
                <w:sz w:val="20"/>
              </w:rPr>
            </w:pPr>
          </w:p>
        </w:tc>
      </w:tr>
      <w:tr w:rsidR="00A75ED3" w:rsidTr="00FF479C">
        <w:tc>
          <w:tcPr>
            <w:tcW w:w="1638" w:type="dxa"/>
          </w:tcPr>
          <w:p w:rsidR="00A75ED3" w:rsidRDefault="00A75ED3" w:rsidP="00FF479C">
            <w:pPr>
              <w:jc w:val="both"/>
              <w:rPr>
                <w:rFonts w:ascii="Times New Roman" w:hAnsi="Times New Roman"/>
                <w:sz w:val="20"/>
              </w:rPr>
            </w:pPr>
            <w:r>
              <w:rPr>
                <w:rFonts w:ascii="Times New Roman" w:hAnsi="Times New Roman"/>
                <w:sz w:val="20"/>
              </w:rPr>
              <w:t>84.</w:t>
            </w:r>
          </w:p>
          <w:p w:rsidR="00A75ED3" w:rsidRDefault="00A75ED3" w:rsidP="00FF479C">
            <w:pPr>
              <w:jc w:val="both"/>
              <w:rPr>
                <w:rFonts w:ascii="Times New Roman" w:hAnsi="Times New Roman"/>
                <w:sz w:val="20"/>
              </w:rPr>
            </w:pPr>
            <w:r>
              <w:rPr>
                <w:rFonts w:ascii="Times New Roman" w:hAnsi="Times New Roman"/>
                <w:sz w:val="20"/>
              </w:rPr>
              <w:t>challenging</w:t>
            </w:r>
          </w:p>
        </w:tc>
        <w:tc>
          <w:tcPr>
            <w:tcW w:w="7938" w:type="dxa"/>
          </w:tcPr>
          <w:p w:rsidR="00A75ED3" w:rsidRDefault="00A75ED3" w:rsidP="00FF479C">
            <w:pPr>
              <w:tabs>
                <w:tab w:val="left" w:pos="432"/>
              </w:tabs>
              <w:jc w:val="both"/>
              <w:rPr>
                <w:rFonts w:ascii="Times New Roman" w:hAnsi="Times New Roman"/>
                <w:sz w:val="20"/>
              </w:rPr>
            </w:pPr>
            <w:r>
              <w:rPr>
                <w:rFonts w:ascii="Times New Roman" w:hAnsi="Times New Roman"/>
                <w:sz w:val="20"/>
              </w:rPr>
              <w:t xml:space="preserve">The 200-level rules of the </w:t>
            </w:r>
            <w:r>
              <w:rPr>
                <w:rFonts w:ascii="Times New Roman" w:hAnsi="Times New Roman"/>
                <w:i/>
                <w:sz w:val="20"/>
              </w:rPr>
              <w:t>Code of Professional Conduct</w:t>
            </w:r>
            <w:r>
              <w:rPr>
                <w:rFonts w:ascii="Times New Roman" w:hAnsi="Times New Roman"/>
                <w:sz w:val="20"/>
              </w:rPr>
              <w:t xml:space="preserve"> (Rules 201, 202, and 203) are known as the “technical standards.” Summarize each of these three technical standards.</w:t>
            </w:r>
          </w:p>
          <w:p w:rsidR="00A75ED3" w:rsidRDefault="00A75ED3" w:rsidP="00FF479C">
            <w:pPr>
              <w:tabs>
                <w:tab w:val="left" w:pos="432"/>
              </w:tabs>
              <w:jc w:val="both"/>
              <w:rPr>
                <w:rFonts w:ascii="Times New Roman" w:hAnsi="Times New Roman"/>
                <w:sz w:val="20"/>
              </w:rPr>
            </w:pPr>
          </w:p>
        </w:tc>
      </w:tr>
      <w:tr w:rsidR="00A75ED3" w:rsidTr="00FF479C">
        <w:tc>
          <w:tcPr>
            <w:tcW w:w="1638" w:type="dxa"/>
          </w:tcPr>
          <w:p w:rsidR="00A75ED3" w:rsidRDefault="00A75ED3" w:rsidP="00FF479C">
            <w:pPr>
              <w:jc w:val="both"/>
              <w:rPr>
                <w:rFonts w:ascii="Times New Roman" w:hAnsi="Times New Roman"/>
                <w:sz w:val="20"/>
              </w:rPr>
            </w:pPr>
          </w:p>
        </w:tc>
        <w:tc>
          <w:tcPr>
            <w:tcW w:w="7938" w:type="dxa"/>
          </w:tcPr>
          <w:p w:rsidR="00A75ED3" w:rsidRDefault="00A75ED3" w:rsidP="00FF479C">
            <w:pPr>
              <w:tabs>
                <w:tab w:val="left" w:pos="432"/>
              </w:tabs>
              <w:jc w:val="both"/>
              <w:rPr>
                <w:rFonts w:ascii="Times New Roman" w:hAnsi="Times New Roman"/>
                <w:sz w:val="20"/>
              </w:rPr>
            </w:pPr>
            <w:r>
              <w:rPr>
                <w:rFonts w:ascii="Times New Roman" w:hAnsi="Times New Roman"/>
                <w:sz w:val="20"/>
              </w:rPr>
              <w:t>Answer:</w:t>
            </w:r>
          </w:p>
          <w:p w:rsidR="00A75ED3" w:rsidRDefault="00A75ED3" w:rsidP="00FF479C">
            <w:pPr>
              <w:tabs>
                <w:tab w:val="left" w:pos="432"/>
              </w:tabs>
              <w:ind w:left="720" w:hanging="720"/>
              <w:jc w:val="both"/>
              <w:rPr>
                <w:rFonts w:ascii="Times New Roman" w:hAnsi="Times New Roman"/>
                <w:sz w:val="20"/>
              </w:rPr>
            </w:pPr>
            <w:r>
              <w:rPr>
                <w:rFonts w:ascii="Times New Roman" w:hAnsi="Times New Roman"/>
                <w:sz w:val="20"/>
              </w:rPr>
              <w:tab/>
              <w:t>Rule 201—General Standards requires the CPA to comply with four standards of conduct:</w:t>
            </w:r>
          </w:p>
          <w:p w:rsidR="00A75ED3" w:rsidRDefault="00A75ED3" w:rsidP="00FF479C">
            <w:pPr>
              <w:pStyle w:val="BodyTextIndent3"/>
              <w:jc w:val="both"/>
            </w:pPr>
            <w:r>
              <w:t>a.</w:t>
            </w:r>
            <w:r>
              <w:tab/>
              <w:t>undertake only those services for which the CPA has the necessary professional competence.</w:t>
            </w:r>
          </w:p>
          <w:p w:rsidR="00A75ED3" w:rsidRDefault="00A75ED3" w:rsidP="00FF479C">
            <w:pPr>
              <w:tabs>
                <w:tab w:val="left" w:pos="432"/>
              </w:tabs>
              <w:ind w:left="792" w:hanging="360"/>
              <w:jc w:val="both"/>
              <w:rPr>
                <w:rFonts w:ascii="Times New Roman" w:hAnsi="Times New Roman"/>
                <w:sz w:val="20"/>
              </w:rPr>
            </w:pPr>
            <w:r>
              <w:rPr>
                <w:rFonts w:ascii="Times New Roman" w:hAnsi="Times New Roman"/>
                <w:sz w:val="20"/>
              </w:rPr>
              <w:t>b.</w:t>
            </w:r>
            <w:r>
              <w:rPr>
                <w:rFonts w:ascii="Times New Roman" w:hAnsi="Times New Roman"/>
                <w:sz w:val="20"/>
              </w:rPr>
              <w:tab/>
              <w:t>exercise due professional care in the performance of professional services.</w:t>
            </w:r>
          </w:p>
          <w:p w:rsidR="00A75ED3" w:rsidRDefault="00A75ED3" w:rsidP="00FF479C">
            <w:pPr>
              <w:tabs>
                <w:tab w:val="left" w:pos="432"/>
              </w:tabs>
              <w:ind w:left="792" w:hanging="360"/>
              <w:jc w:val="both"/>
              <w:rPr>
                <w:rFonts w:ascii="Times New Roman" w:hAnsi="Times New Roman"/>
                <w:sz w:val="20"/>
              </w:rPr>
            </w:pPr>
            <w:r>
              <w:rPr>
                <w:rFonts w:ascii="Times New Roman" w:hAnsi="Times New Roman"/>
                <w:sz w:val="20"/>
              </w:rPr>
              <w:t>c.</w:t>
            </w:r>
            <w:r>
              <w:rPr>
                <w:rFonts w:ascii="Times New Roman" w:hAnsi="Times New Roman"/>
                <w:sz w:val="20"/>
              </w:rPr>
              <w:tab/>
              <w:t>adequately plan and supervise the services.</w:t>
            </w:r>
          </w:p>
          <w:p w:rsidR="00A75ED3" w:rsidRDefault="00A75ED3" w:rsidP="00FF479C">
            <w:pPr>
              <w:tabs>
                <w:tab w:val="left" w:pos="432"/>
              </w:tabs>
              <w:ind w:left="792" w:hanging="360"/>
              <w:jc w:val="both"/>
              <w:rPr>
                <w:rFonts w:ascii="Times New Roman" w:hAnsi="Times New Roman"/>
                <w:sz w:val="20"/>
              </w:rPr>
            </w:pPr>
            <w:r>
              <w:rPr>
                <w:rFonts w:ascii="Times New Roman" w:hAnsi="Times New Roman"/>
                <w:sz w:val="20"/>
              </w:rPr>
              <w:t>d.</w:t>
            </w:r>
            <w:r>
              <w:rPr>
                <w:rFonts w:ascii="Times New Roman" w:hAnsi="Times New Roman"/>
                <w:sz w:val="20"/>
              </w:rPr>
              <w:tab/>
              <w:t>obtain sufficient relevant data to support conclusions.</w:t>
            </w:r>
          </w:p>
          <w:p w:rsidR="00A75ED3" w:rsidRDefault="00A75ED3" w:rsidP="00FF479C">
            <w:pPr>
              <w:tabs>
                <w:tab w:val="left" w:pos="432"/>
              </w:tabs>
              <w:jc w:val="both"/>
              <w:rPr>
                <w:rFonts w:ascii="Times New Roman" w:hAnsi="Times New Roman"/>
                <w:sz w:val="20"/>
              </w:rPr>
            </w:pPr>
          </w:p>
          <w:p w:rsidR="00A75ED3" w:rsidRDefault="00A75ED3" w:rsidP="00FF479C">
            <w:pPr>
              <w:tabs>
                <w:tab w:val="left" w:pos="432"/>
              </w:tabs>
              <w:ind w:left="432"/>
              <w:jc w:val="both"/>
              <w:rPr>
                <w:rFonts w:ascii="Times New Roman" w:hAnsi="Times New Roman"/>
                <w:sz w:val="20"/>
              </w:rPr>
            </w:pPr>
            <w:r>
              <w:rPr>
                <w:rFonts w:ascii="Times New Roman" w:hAnsi="Times New Roman"/>
                <w:sz w:val="20"/>
              </w:rPr>
              <w:t>Rule 202—Compliance with Standards requires CPAs to perform professional services in compliance with standards promulgated by bodies designated by the AICPA.</w:t>
            </w:r>
          </w:p>
          <w:p w:rsidR="00A75ED3" w:rsidRDefault="00A75ED3" w:rsidP="00FF479C">
            <w:pPr>
              <w:tabs>
                <w:tab w:val="left" w:pos="432"/>
              </w:tabs>
              <w:ind w:left="720" w:hanging="720"/>
              <w:jc w:val="both"/>
              <w:rPr>
                <w:rFonts w:ascii="Times New Roman" w:hAnsi="Times New Roman"/>
                <w:sz w:val="20"/>
              </w:rPr>
            </w:pPr>
          </w:p>
          <w:p w:rsidR="00A75ED3" w:rsidRDefault="00A75ED3" w:rsidP="00FF479C">
            <w:pPr>
              <w:tabs>
                <w:tab w:val="left" w:pos="432"/>
              </w:tabs>
              <w:ind w:left="432" w:hanging="432"/>
              <w:jc w:val="both"/>
              <w:rPr>
                <w:rFonts w:ascii="Times New Roman" w:hAnsi="Times New Roman"/>
                <w:sz w:val="20"/>
              </w:rPr>
            </w:pPr>
            <w:r>
              <w:rPr>
                <w:rFonts w:ascii="Times New Roman" w:hAnsi="Times New Roman"/>
                <w:sz w:val="20"/>
              </w:rPr>
              <w:tab/>
              <w:t xml:space="preserve">Rule 203—Accounting Principles requires that if a CPA expresses an opinion that financial statements are presented in conformity with generally accepted accounting principles, those statements must not contain any departure from an accounting principle </w:t>
            </w:r>
            <w:r>
              <w:rPr>
                <w:rFonts w:ascii="Times New Roman" w:hAnsi="Times New Roman"/>
                <w:sz w:val="20"/>
              </w:rPr>
              <w:lastRenderedPageBreak/>
              <w:t>promulgated by bodies designated by the AICPA to establish such principles.</w:t>
            </w:r>
          </w:p>
          <w:p w:rsidR="00A75ED3" w:rsidRDefault="00A75ED3" w:rsidP="00FF479C">
            <w:pPr>
              <w:tabs>
                <w:tab w:val="left" w:pos="432"/>
              </w:tabs>
              <w:jc w:val="both"/>
              <w:rPr>
                <w:rFonts w:ascii="Times New Roman" w:hAnsi="Times New Roman"/>
                <w:sz w:val="20"/>
              </w:rPr>
            </w:pPr>
          </w:p>
          <w:p w:rsidR="00A75ED3" w:rsidRDefault="00A75ED3" w:rsidP="00FF479C">
            <w:pPr>
              <w:tabs>
                <w:tab w:val="left" w:pos="432"/>
              </w:tabs>
              <w:jc w:val="both"/>
              <w:rPr>
                <w:rFonts w:ascii="Times New Roman" w:hAnsi="Times New Roman"/>
                <w:sz w:val="20"/>
              </w:rPr>
            </w:pPr>
          </w:p>
        </w:tc>
      </w:tr>
      <w:tr w:rsidR="00A75ED3" w:rsidTr="00FF479C">
        <w:tc>
          <w:tcPr>
            <w:tcW w:w="1638" w:type="dxa"/>
          </w:tcPr>
          <w:p w:rsidR="00A75ED3" w:rsidRDefault="00A75ED3" w:rsidP="00FF479C">
            <w:pPr>
              <w:jc w:val="both"/>
              <w:rPr>
                <w:rFonts w:ascii="Times New Roman" w:hAnsi="Times New Roman"/>
                <w:sz w:val="20"/>
              </w:rPr>
            </w:pPr>
            <w:r>
              <w:rPr>
                <w:rFonts w:ascii="Times New Roman" w:hAnsi="Times New Roman"/>
                <w:sz w:val="20"/>
              </w:rPr>
              <w:lastRenderedPageBreak/>
              <w:t>85.</w:t>
            </w:r>
          </w:p>
          <w:p w:rsidR="00A75ED3" w:rsidRDefault="00A75ED3" w:rsidP="00FF479C">
            <w:pPr>
              <w:jc w:val="both"/>
              <w:rPr>
                <w:rFonts w:ascii="Times New Roman" w:hAnsi="Times New Roman"/>
                <w:sz w:val="20"/>
              </w:rPr>
            </w:pPr>
            <w:r>
              <w:rPr>
                <w:rFonts w:ascii="Times New Roman" w:hAnsi="Times New Roman"/>
                <w:sz w:val="20"/>
              </w:rPr>
              <w:t>challenging</w:t>
            </w:r>
          </w:p>
        </w:tc>
        <w:tc>
          <w:tcPr>
            <w:tcW w:w="7938" w:type="dxa"/>
          </w:tcPr>
          <w:p w:rsidR="00A75ED3" w:rsidRDefault="00A75ED3" w:rsidP="00FF479C">
            <w:pPr>
              <w:tabs>
                <w:tab w:val="left" w:pos="432"/>
              </w:tabs>
              <w:jc w:val="both"/>
              <w:rPr>
                <w:rFonts w:ascii="Times New Roman" w:hAnsi="Times New Roman"/>
                <w:sz w:val="20"/>
              </w:rPr>
            </w:pPr>
            <w:r>
              <w:rPr>
                <w:rFonts w:ascii="Times New Roman" w:hAnsi="Times New Roman"/>
                <w:sz w:val="20"/>
              </w:rPr>
              <w:t>Describe an ethical dilemma that an auditor or an accountant might face in his or her business career, then illustrate how the auditor or accountant might use the six-step approach presented in the text to resolve that dilemma. Be specific.</w:t>
            </w:r>
          </w:p>
          <w:p w:rsidR="00A75ED3" w:rsidRDefault="00A75ED3" w:rsidP="00FF479C">
            <w:pPr>
              <w:tabs>
                <w:tab w:val="left" w:pos="432"/>
              </w:tabs>
              <w:jc w:val="both"/>
              <w:rPr>
                <w:rFonts w:ascii="Times New Roman" w:hAnsi="Times New Roman"/>
                <w:sz w:val="20"/>
              </w:rPr>
            </w:pPr>
          </w:p>
        </w:tc>
      </w:tr>
      <w:tr w:rsidR="00A75ED3" w:rsidTr="00FF479C">
        <w:tc>
          <w:tcPr>
            <w:tcW w:w="1638" w:type="dxa"/>
          </w:tcPr>
          <w:p w:rsidR="00A75ED3" w:rsidRDefault="00A75ED3" w:rsidP="00FF479C">
            <w:pPr>
              <w:jc w:val="both"/>
              <w:rPr>
                <w:rFonts w:ascii="Times New Roman" w:hAnsi="Times New Roman"/>
                <w:sz w:val="20"/>
              </w:rPr>
            </w:pPr>
          </w:p>
        </w:tc>
        <w:tc>
          <w:tcPr>
            <w:tcW w:w="7938" w:type="dxa"/>
          </w:tcPr>
          <w:p w:rsidR="00A75ED3" w:rsidRDefault="00A75ED3" w:rsidP="00FF479C">
            <w:pPr>
              <w:tabs>
                <w:tab w:val="left" w:pos="432"/>
              </w:tabs>
              <w:jc w:val="both"/>
              <w:rPr>
                <w:rFonts w:ascii="Times New Roman" w:hAnsi="Times New Roman"/>
                <w:sz w:val="20"/>
              </w:rPr>
            </w:pPr>
            <w:r>
              <w:rPr>
                <w:rFonts w:ascii="Times New Roman" w:hAnsi="Times New Roman"/>
                <w:sz w:val="20"/>
              </w:rPr>
              <w:t>Answer:</w:t>
            </w:r>
          </w:p>
          <w:p w:rsidR="00A75ED3" w:rsidRDefault="00A75ED3" w:rsidP="00FF479C">
            <w:pPr>
              <w:pStyle w:val="BodyTextIndent"/>
              <w:jc w:val="both"/>
            </w:pPr>
            <w:r>
              <w:tab/>
              <w:t>Although students’ answers will vary depending on the dilemma, their answer should list the following six steps, along with a discussion of how each step relates to their particular dilemma:</w:t>
            </w:r>
          </w:p>
          <w:p w:rsidR="00A75ED3" w:rsidRDefault="00A75ED3" w:rsidP="00A75ED3">
            <w:pPr>
              <w:numPr>
                <w:ilvl w:val="0"/>
                <w:numId w:val="8"/>
              </w:numPr>
              <w:tabs>
                <w:tab w:val="clear" w:pos="360"/>
                <w:tab w:val="left" w:pos="432"/>
                <w:tab w:val="left" w:pos="792"/>
              </w:tabs>
              <w:ind w:left="792"/>
              <w:jc w:val="both"/>
              <w:rPr>
                <w:rFonts w:ascii="Times New Roman" w:hAnsi="Times New Roman"/>
                <w:sz w:val="20"/>
              </w:rPr>
            </w:pPr>
            <w:r>
              <w:rPr>
                <w:rFonts w:ascii="Times New Roman" w:hAnsi="Times New Roman"/>
                <w:i/>
                <w:sz w:val="20"/>
              </w:rPr>
              <w:t>Obtain the relevant facts.</w:t>
            </w:r>
            <w:r>
              <w:rPr>
                <w:rFonts w:ascii="Times New Roman" w:hAnsi="Times New Roman"/>
                <w:sz w:val="20"/>
              </w:rPr>
              <w:t xml:space="preserve"> Students should list the key facts from their dilemma.</w:t>
            </w:r>
          </w:p>
          <w:p w:rsidR="00A75ED3" w:rsidRDefault="00A75ED3" w:rsidP="00A75ED3">
            <w:pPr>
              <w:numPr>
                <w:ilvl w:val="0"/>
                <w:numId w:val="8"/>
              </w:numPr>
              <w:tabs>
                <w:tab w:val="clear" w:pos="360"/>
                <w:tab w:val="left" w:pos="432"/>
                <w:tab w:val="left" w:pos="792"/>
              </w:tabs>
              <w:ind w:left="792"/>
              <w:jc w:val="both"/>
              <w:rPr>
                <w:rFonts w:ascii="Times New Roman" w:hAnsi="Times New Roman"/>
                <w:sz w:val="20"/>
              </w:rPr>
            </w:pPr>
            <w:r>
              <w:rPr>
                <w:rFonts w:ascii="Times New Roman" w:hAnsi="Times New Roman"/>
                <w:i/>
                <w:sz w:val="20"/>
              </w:rPr>
              <w:t xml:space="preserve">Identify the ethical issues from the facts. </w:t>
            </w:r>
            <w:r>
              <w:rPr>
                <w:rFonts w:ascii="Times New Roman" w:hAnsi="Times New Roman"/>
                <w:sz w:val="20"/>
              </w:rPr>
              <w:t>Students should identify the key ethical issue(s) in their dilemma.</w:t>
            </w:r>
          </w:p>
          <w:p w:rsidR="00A75ED3" w:rsidRDefault="00A75ED3" w:rsidP="00A75ED3">
            <w:pPr>
              <w:numPr>
                <w:ilvl w:val="0"/>
                <w:numId w:val="8"/>
              </w:numPr>
              <w:tabs>
                <w:tab w:val="clear" w:pos="360"/>
                <w:tab w:val="left" w:pos="432"/>
                <w:tab w:val="left" w:pos="792"/>
              </w:tabs>
              <w:ind w:left="792"/>
              <w:jc w:val="both"/>
              <w:rPr>
                <w:rFonts w:ascii="Times New Roman" w:hAnsi="Times New Roman"/>
                <w:sz w:val="20"/>
              </w:rPr>
            </w:pPr>
            <w:r>
              <w:rPr>
                <w:rFonts w:ascii="Times New Roman" w:hAnsi="Times New Roman"/>
                <w:i/>
                <w:sz w:val="20"/>
              </w:rPr>
              <w:t xml:space="preserve">Determine who is affected by the outcome of the dilemma and how each person or group is affected. </w:t>
            </w:r>
            <w:r>
              <w:rPr>
                <w:rFonts w:ascii="Times New Roman" w:hAnsi="Times New Roman"/>
                <w:sz w:val="20"/>
              </w:rPr>
              <w:t>Students should identify who is involved and how each person is affected by the dilemma.</w:t>
            </w:r>
          </w:p>
          <w:p w:rsidR="00A75ED3" w:rsidRDefault="00A75ED3" w:rsidP="00A75ED3">
            <w:pPr>
              <w:numPr>
                <w:ilvl w:val="0"/>
                <w:numId w:val="8"/>
              </w:numPr>
              <w:tabs>
                <w:tab w:val="clear" w:pos="360"/>
                <w:tab w:val="left" w:pos="432"/>
                <w:tab w:val="left" w:pos="792"/>
              </w:tabs>
              <w:ind w:left="792"/>
              <w:jc w:val="both"/>
              <w:rPr>
                <w:rFonts w:ascii="Times New Roman" w:hAnsi="Times New Roman"/>
                <w:sz w:val="20"/>
              </w:rPr>
            </w:pPr>
            <w:r>
              <w:rPr>
                <w:rFonts w:ascii="Times New Roman" w:hAnsi="Times New Roman"/>
                <w:i/>
                <w:sz w:val="20"/>
              </w:rPr>
              <w:t>Identify the alternatives available to the person who must resolve the dilemma</w:t>
            </w:r>
            <w:r>
              <w:rPr>
                <w:rFonts w:ascii="Times New Roman" w:hAnsi="Times New Roman"/>
                <w:sz w:val="20"/>
              </w:rPr>
              <w:t>. Students should list the alternatives available to the auditor or accountant.</w:t>
            </w:r>
          </w:p>
          <w:p w:rsidR="00A75ED3" w:rsidRDefault="00A75ED3" w:rsidP="00A75ED3">
            <w:pPr>
              <w:numPr>
                <w:ilvl w:val="0"/>
                <w:numId w:val="8"/>
              </w:numPr>
              <w:tabs>
                <w:tab w:val="clear" w:pos="360"/>
                <w:tab w:val="left" w:pos="432"/>
                <w:tab w:val="left" w:pos="792"/>
              </w:tabs>
              <w:ind w:left="792"/>
              <w:jc w:val="both"/>
              <w:rPr>
                <w:rFonts w:ascii="Times New Roman" w:hAnsi="Times New Roman"/>
                <w:sz w:val="20"/>
              </w:rPr>
            </w:pPr>
            <w:r>
              <w:rPr>
                <w:rFonts w:ascii="Times New Roman" w:hAnsi="Times New Roman"/>
                <w:i/>
                <w:sz w:val="20"/>
              </w:rPr>
              <w:t>Identify the likely consequence of each alternative</w:t>
            </w:r>
            <w:r>
              <w:rPr>
                <w:rFonts w:ascii="Times New Roman" w:hAnsi="Times New Roman"/>
                <w:sz w:val="20"/>
              </w:rPr>
              <w:t>. Students should identify both the short- and long-term effects of each alternative.</w:t>
            </w:r>
          </w:p>
          <w:p w:rsidR="00A75ED3" w:rsidRDefault="00A75ED3" w:rsidP="00A75ED3">
            <w:pPr>
              <w:numPr>
                <w:ilvl w:val="0"/>
                <w:numId w:val="8"/>
              </w:numPr>
              <w:tabs>
                <w:tab w:val="left" w:pos="432"/>
              </w:tabs>
              <w:ind w:left="792"/>
              <w:jc w:val="both"/>
              <w:rPr>
                <w:rFonts w:ascii="Times New Roman" w:hAnsi="Times New Roman"/>
                <w:sz w:val="20"/>
              </w:rPr>
            </w:pPr>
            <w:r>
              <w:rPr>
                <w:rFonts w:ascii="Times New Roman" w:hAnsi="Times New Roman"/>
                <w:i/>
                <w:sz w:val="20"/>
              </w:rPr>
              <w:t>Decide the appropriate action</w:t>
            </w:r>
            <w:r>
              <w:rPr>
                <w:rFonts w:ascii="Times New Roman" w:hAnsi="Times New Roman"/>
                <w:sz w:val="20"/>
              </w:rPr>
              <w:t xml:space="preserve">. </w:t>
            </w:r>
          </w:p>
          <w:p w:rsidR="00A75ED3" w:rsidRDefault="00A75ED3" w:rsidP="00FF479C">
            <w:pPr>
              <w:tabs>
                <w:tab w:val="left" w:pos="432"/>
              </w:tabs>
              <w:jc w:val="both"/>
              <w:rPr>
                <w:rFonts w:ascii="Times New Roman" w:hAnsi="Times New Roman"/>
                <w:i/>
                <w:sz w:val="20"/>
              </w:rPr>
            </w:pPr>
          </w:p>
          <w:p w:rsidR="00A75ED3" w:rsidRDefault="00A75ED3" w:rsidP="00FF479C">
            <w:pPr>
              <w:tabs>
                <w:tab w:val="left" w:pos="432"/>
              </w:tabs>
              <w:jc w:val="both"/>
              <w:rPr>
                <w:rFonts w:ascii="Times New Roman" w:hAnsi="Times New Roman"/>
                <w:sz w:val="20"/>
              </w:rPr>
            </w:pPr>
          </w:p>
        </w:tc>
      </w:tr>
      <w:tr w:rsidR="00A75ED3" w:rsidTr="00FF479C">
        <w:tc>
          <w:tcPr>
            <w:tcW w:w="1638" w:type="dxa"/>
          </w:tcPr>
          <w:p w:rsidR="00A75ED3" w:rsidRDefault="00A75ED3" w:rsidP="00FF479C">
            <w:pPr>
              <w:jc w:val="both"/>
              <w:rPr>
                <w:rFonts w:ascii="Times New Roman" w:hAnsi="Times New Roman"/>
                <w:sz w:val="20"/>
              </w:rPr>
            </w:pPr>
            <w:r>
              <w:rPr>
                <w:rFonts w:ascii="Times New Roman" w:hAnsi="Times New Roman"/>
                <w:sz w:val="20"/>
              </w:rPr>
              <w:t>86.</w:t>
            </w:r>
          </w:p>
          <w:p w:rsidR="00A75ED3" w:rsidRDefault="00A75ED3" w:rsidP="00FF479C">
            <w:pPr>
              <w:jc w:val="both"/>
              <w:rPr>
                <w:rFonts w:ascii="Times New Roman" w:hAnsi="Times New Roman"/>
                <w:sz w:val="20"/>
              </w:rPr>
            </w:pPr>
            <w:r>
              <w:rPr>
                <w:rFonts w:ascii="Times New Roman" w:hAnsi="Times New Roman"/>
                <w:sz w:val="20"/>
              </w:rPr>
              <w:t>challenging</w:t>
            </w:r>
          </w:p>
        </w:tc>
        <w:tc>
          <w:tcPr>
            <w:tcW w:w="7938" w:type="dxa"/>
          </w:tcPr>
          <w:p w:rsidR="00A75ED3" w:rsidRDefault="00A75ED3" w:rsidP="00FF479C">
            <w:pPr>
              <w:tabs>
                <w:tab w:val="left" w:pos="432"/>
              </w:tabs>
              <w:jc w:val="both"/>
              <w:rPr>
                <w:rFonts w:ascii="Times New Roman" w:hAnsi="Times New Roman"/>
                <w:sz w:val="20"/>
              </w:rPr>
            </w:pPr>
            <w:r>
              <w:rPr>
                <w:rFonts w:ascii="Times New Roman" w:hAnsi="Times New Roman"/>
                <w:sz w:val="20"/>
              </w:rPr>
              <w:t>Discuss Rule 301—Confidential Client Information, including the four exceptions to the rule.</w:t>
            </w:r>
          </w:p>
          <w:p w:rsidR="00A75ED3" w:rsidRDefault="00A75ED3" w:rsidP="00FF479C">
            <w:pPr>
              <w:tabs>
                <w:tab w:val="left" w:pos="432"/>
              </w:tabs>
              <w:jc w:val="both"/>
              <w:rPr>
                <w:rFonts w:ascii="Times New Roman" w:hAnsi="Times New Roman"/>
                <w:sz w:val="20"/>
              </w:rPr>
            </w:pPr>
          </w:p>
        </w:tc>
      </w:tr>
      <w:tr w:rsidR="00A75ED3" w:rsidTr="00FF479C">
        <w:tc>
          <w:tcPr>
            <w:tcW w:w="1638" w:type="dxa"/>
          </w:tcPr>
          <w:p w:rsidR="00A75ED3" w:rsidRDefault="00A75ED3" w:rsidP="00FF479C">
            <w:pPr>
              <w:jc w:val="both"/>
              <w:rPr>
                <w:rFonts w:ascii="Times New Roman" w:hAnsi="Times New Roman"/>
                <w:sz w:val="20"/>
              </w:rPr>
            </w:pPr>
          </w:p>
        </w:tc>
        <w:tc>
          <w:tcPr>
            <w:tcW w:w="7938" w:type="dxa"/>
          </w:tcPr>
          <w:p w:rsidR="00A75ED3" w:rsidRDefault="00A75ED3" w:rsidP="00FF479C">
            <w:pPr>
              <w:tabs>
                <w:tab w:val="left" w:pos="432"/>
              </w:tabs>
              <w:jc w:val="both"/>
              <w:rPr>
                <w:rFonts w:ascii="Times New Roman" w:hAnsi="Times New Roman"/>
                <w:sz w:val="20"/>
              </w:rPr>
            </w:pPr>
            <w:r>
              <w:rPr>
                <w:rFonts w:ascii="Times New Roman" w:hAnsi="Times New Roman"/>
                <w:sz w:val="20"/>
              </w:rPr>
              <w:t>Answer:</w:t>
            </w:r>
          </w:p>
          <w:p w:rsidR="00A75ED3" w:rsidRDefault="00A75ED3" w:rsidP="00FF479C">
            <w:pPr>
              <w:tabs>
                <w:tab w:val="left" w:pos="432"/>
              </w:tabs>
              <w:ind w:left="432" w:hanging="432"/>
              <w:jc w:val="both"/>
              <w:rPr>
                <w:rFonts w:ascii="Times New Roman" w:hAnsi="Times New Roman"/>
                <w:sz w:val="20"/>
              </w:rPr>
            </w:pPr>
            <w:r>
              <w:rPr>
                <w:rFonts w:ascii="Times New Roman" w:hAnsi="Times New Roman"/>
                <w:sz w:val="20"/>
              </w:rPr>
              <w:tab/>
              <w:t>Rule 301 prohibits a member from disclosing any confidential client information without permission from the client. However, there are four conditions when client permission is not required:</w:t>
            </w:r>
          </w:p>
          <w:p w:rsidR="00A75ED3" w:rsidRDefault="00A75ED3" w:rsidP="00FF479C">
            <w:pPr>
              <w:numPr>
                <w:ilvl w:val="0"/>
                <w:numId w:val="1"/>
              </w:numPr>
              <w:tabs>
                <w:tab w:val="left" w:pos="432"/>
              </w:tabs>
              <w:ind w:left="792"/>
              <w:jc w:val="both"/>
              <w:rPr>
                <w:rFonts w:ascii="Times New Roman" w:hAnsi="Times New Roman"/>
                <w:sz w:val="20"/>
              </w:rPr>
            </w:pPr>
            <w:r>
              <w:rPr>
                <w:rFonts w:ascii="Times New Roman" w:hAnsi="Times New Roman"/>
                <w:sz w:val="20"/>
              </w:rPr>
              <w:t>Obligations related to technical standards; i.e., when Rule 202 or Rule 203 requires the disclosure.</w:t>
            </w:r>
          </w:p>
          <w:p w:rsidR="00A75ED3" w:rsidRDefault="00A75ED3" w:rsidP="00FF479C">
            <w:pPr>
              <w:numPr>
                <w:ilvl w:val="0"/>
                <w:numId w:val="1"/>
              </w:numPr>
              <w:tabs>
                <w:tab w:val="left" w:pos="432"/>
              </w:tabs>
              <w:ind w:left="792"/>
              <w:jc w:val="both"/>
              <w:rPr>
                <w:rFonts w:ascii="Times New Roman" w:hAnsi="Times New Roman"/>
                <w:sz w:val="20"/>
              </w:rPr>
            </w:pPr>
            <w:r>
              <w:rPr>
                <w:rFonts w:ascii="Times New Roman" w:hAnsi="Times New Roman"/>
                <w:sz w:val="20"/>
              </w:rPr>
              <w:t>In response to a valid subpoena or summons.</w:t>
            </w:r>
          </w:p>
          <w:p w:rsidR="00A75ED3" w:rsidRDefault="00A75ED3" w:rsidP="00FF479C">
            <w:pPr>
              <w:numPr>
                <w:ilvl w:val="0"/>
                <w:numId w:val="1"/>
              </w:numPr>
              <w:tabs>
                <w:tab w:val="left" w:pos="432"/>
              </w:tabs>
              <w:ind w:left="792"/>
              <w:jc w:val="both"/>
              <w:rPr>
                <w:rFonts w:ascii="Times New Roman" w:hAnsi="Times New Roman"/>
                <w:sz w:val="20"/>
              </w:rPr>
            </w:pPr>
            <w:r>
              <w:rPr>
                <w:rFonts w:ascii="Times New Roman" w:hAnsi="Times New Roman"/>
                <w:sz w:val="20"/>
              </w:rPr>
              <w:t>A peer review is being conducted under AICPA, state CPA Society, or State Board of Accountancy authorization.</w:t>
            </w:r>
          </w:p>
          <w:p w:rsidR="00A75ED3" w:rsidRDefault="00A75ED3" w:rsidP="00FF479C">
            <w:pPr>
              <w:numPr>
                <w:ilvl w:val="0"/>
                <w:numId w:val="1"/>
              </w:numPr>
              <w:tabs>
                <w:tab w:val="left" w:pos="432"/>
              </w:tabs>
              <w:ind w:left="792"/>
              <w:jc w:val="both"/>
              <w:rPr>
                <w:rFonts w:ascii="Times New Roman" w:hAnsi="Times New Roman"/>
                <w:sz w:val="20"/>
              </w:rPr>
            </w:pPr>
            <w:r>
              <w:rPr>
                <w:rFonts w:ascii="Times New Roman" w:hAnsi="Times New Roman"/>
                <w:sz w:val="20"/>
              </w:rPr>
              <w:t>The CPA is initiating or responding to an inquiry from a recognized investigative body or the professional ethics division.</w:t>
            </w:r>
          </w:p>
          <w:p w:rsidR="00A75ED3" w:rsidRDefault="00A75ED3" w:rsidP="00FF479C">
            <w:pPr>
              <w:tabs>
                <w:tab w:val="left" w:pos="432"/>
              </w:tabs>
              <w:jc w:val="both"/>
              <w:rPr>
                <w:rFonts w:ascii="Times New Roman" w:hAnsi="Times New Roman"/>
                <w:sz w:val="20"/>
              </w:rPr>
            </w:pPr>
          </w:p>
          <w:p w:rsidR="00A75ED3" w:rsidRDefault="00A75ED3" w:rsidP="00FF479C">
            <w:pPr>
              <w:tabs>
                <w:tab w:val="left" w:pos="432"/>
              </w:tabs>
              <w:jc w:val="both"/>
              <w:rPr>
                <w:rFonts w:ascii="Times New Roman" w:hAnsi="Times New Roman"/>
                <w:sz w:val="20"/>
              </w:rPr>
            </w:pPr>
          </w:p>
        </w:tc>
      </w:tr>
    </w:tbl>
    <w:p w:rsidR="00A75ED3" w:rsidRDefault="00A75ED3" w:rsidP="00A75ED3">
      <w:pPr>
        <w:jc w:val="both"/>
        <w:rPr>
          <w:rFonts w:ascii="Times New Roman" w:hAnsi="Times New Roman"/>
        </w:rPr>
      </w:pPr>
    </w:p>
    <w:p w:rsidR="00A75ED3" w:rsidRDefault="00A75ED3" w:rsidP="00A75ED3">
      <w:pPr>
        <w:jc w:val="both"/>
        <w:rPr>
          <w:rFonts w:ascii="Times New Roman" w:hAnsi="Times New Roman"/>
        </w:rPr>
      </w:pPr>
      <w:r>
        <w:rPr>
          <w:rFonts w:ascii="Times New Roman" w:hAnsi="Times New Roman"/>
          <w:u w:val="single"/>
        </w:rPr>
        <w:t>Other Objective Answer Format Questions</w:t>
      </w:r>
    </w:p>
    <w:p w:rsidR="00A75ED3" w:rsidRDefault="00A75ED3" w:rsidP="00A75ED3">
      <w:pPr>
        <w:jc w:val="both"/>
        <w:rPr>
          <w:rFonts w:ascii="Times New Roman" w:hAnsi="Times New Roman"/>
        </w:rPr>
      </w:pPr>
    </w:p>
    <w:tbl>
      <w:tblPr>
        <w:tblW w:w="0" w:type="auto"/>
        <w:tblLayout w:type="fixed"/>
        <w:tblLook w:val="0000" w:firstRow="0" w:lastRow="0" w:firstColumn="0" w:lastColumn="0" w:noHBand="0" w:noVBand="0"/>
      </w:tblPr>
      <w:tblGrid>
        <w:gridCol w:w="1638"/>
        <w:gridCol w:w="7938"/>
      </w:tblGrid>
      <w:tr w:rsidR="00A75ED3" w:rsidTr="00FF479C">
        <w:tc>
          <w:tcPr>
            <w:tcW w:w="1638" w:type="dxa"/>
          </w:tcPr>
          <w:p w:rsidR="00A75ED3" w:rsidRDefault="00A75ED3" w:rsidP="00FF479C">
            <w:pPr>
              <w:jc w:val="both"/>
              <w:rPr>
                <w:rFonts w:ascii="Times New Roman" w:hAnsi="Times New Roman"/>
                <w:sz w:val="20"/>
              </w:rPr>
            </w:pPr>
            <w:r>
              <w:rPr>
                <w:rFonts w:ascii="Times New Roman" w:hAnsi="Times New Roman"/>
                <w:sz w:val="20"/>
              </w:rPr>
              <w:t>87.</w:t>
            </w:r>
          </w:p>
          <w:p w:rsidR="00A75ED3" w:rsidRDefault="00A75ED3" w:rsidP="00FF479C">
            <w:pPr>
              <w:jc w:val="both"/>
              <w:rPr>
                <w:rFonts w:ascii="Times New Roman" w:hAnsi="Times New Roman"/>
                <w:sz w:val="20"/>
              </w:rPr>
            </w:pPr>
            <w:r>
              <w:rPr>
                <w:rFonts w:ascii="Times New Roman" w:hAnsi="Times New Roman"/>
                <w:sz w:val="20"/>
              </w:rPr>
              <w:t>easy</w:t>
            </w:r>
          </w:p>
          <w:p w:rsidR="00A75ED3" w:rsidRDefault="00A75ED3" w:rsidP="00FF479C">
            <w:pPr>
              <w:jc w:val="both"/>
              <w:rPr>
                <w:rFonts w:ascii="Times New Roman" w:hAnsi="Times New Roman"/>
                <w:sz w:val="20"/>
              </w:rPr>
            </w:pPr>
            <w:r>
              <w:rPr>
                <w:rFonts w:ascii="Times New Roman" w:hAnsi="Times New Roman"/>
                <w:sz w:val="20"/>
              </w:rPr>
              <w:t>a</w:t>
            </w:r>
          </w:p>
        </w:tc>
        <w:tc>
          <w:tcPr>
            <w:tcW w:w="7938" w:type="dxa"/>
          </w:tcPr>
          <w:p w:rsidR="00A75ED3" w:rsidRDefault="00A75ED3" w:rsidP="00FF479C">
            <w:pPr>
              <w:tabs>
                <w:tab w:val="left" w:pos="432"/>
              </w:tabs>
              <w:jc w:val="both"/>
              <w:rPr>
                <w:rFonts w:ascii="Times New Roman" w:hAnsi="Times New Roman"/>
                <w:sz w:val="20"/>
              </w:rPr>
            </w:pPr>
            <w:r>
              <w:rPr>
                <w:rFonts w:ascii="Times New Roman" w:hAnsi="Times New Roman"/>
                <w:sz w:val="20"/>
              </w:rPr>
              <w:t xml:space="preserve">An advantage of specific rules in the </w:t>
            </w:r>
            <w:r>
              <w:rPr>
                <w:rFonts w:ascii="Times New Roman" w:hAnsi="Times New Roman"/>
                <w:i/>
                <w:sz w:val="20"/>
              </w:rPr>
              <w:t>Code of Professional Conduct</w:t>
            </w:r>
            <w:r>
              <w:rPr>
                <w:rFonts w:ascii="Times New Roman" w:hAnsi="Times New Roman"/>
                <w:sz w:val="20"/>
              </w:rPr>
              <w:t xml:space="preserve"> is the enforceability of minimum behavior and performance standards.</w:t>
            </w:r>
          </w:p>
          <w:p w:rsidR="00A75ED3" w:rsidRDefault="00A75ED3" w:rsidP="00FF479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A75ED3" w:rsidRDefault="00A75ED3" w:rsidP="00FF479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A75ED3" w:rsidRDefault="00A75ED3" w:rsidP="00FF479C">
            <w:pPr>
              <w:tabs>
                <w:tab w:val="left" w:pos="432"/>
              </w:tabs>
              <w:jc w:val="both"/>
              <w:rPr>
                <w:rFonts w:ascii="Times New Roman" w:hAnsi="Times New Roman"/>
                <w:sz w:val="20"/>
              </w:rPr>
            </w:pPr>
          </w:p>
        </w:tc>
      </w:tr>
    </w:tbl>
    <w:p w:rsidR="00A75ED3" w:rsidRDefault="00A75ED3" w:rsidP="00A75ED3">
      <w:pPr>
        <w:pStyle w:val="Footer"/>
        <w:tabs>
          <w:tab w:val="clear" w:pos="4320"/>
          <w:tab w:val="clear" w:pos="8640"/>
        </w:tabs>
        <w:rPr>
          <w:rFonts w:ascii="Times New Roman" w:hAnsi="Times New Roman"/>
          <w:sz w:val="16"/>
        </w:rPr>
      </w:pPr>
      <w:r>
        <w:br w:type="page"/>
      </w:r>
    </w:p>
    <w:tbl>
      <w:tblPr>
        <w:tblW w:w="0" w:type="auto"/>
        <w:tblLayout w:type="fixed"/>
        <w:tblLook w:val="0000" w:firstRow="0" w:lastRow="0" w:firstColumn="0" w:lastColumn="0" w:noHBand="0" w:noVBand="0"/>
      </w:tblPr>
      <w:tblGrid>
        <w:gridCol w:w="1638"/>
        <w:gridCol w:w="7938"/>
      </w:tblGrid>
      <w:tr w:rsidR="00A75ED3" w:rsidTr="00FF479C">
        <w:tc>
          <w:tcPr>
            <w:tcW w:w="1638" w:type="dxa"/>
          </w:tcPr>
          <w:p w:rsidR="00A75ED3" w:rsidRDefault="00A75ED3" w:rsidP="00FF479C">
            <w:pPr>
              <w:jc w:val="both"/>
              <w:rPr>
                <w:rFonts w:ascii="Times New Roman" w:hAnsi="Times New Roman"/>
                <w:sz w:val="20"/>
              </w:rPr>
            </w:pPr>
            <w:r>
              <w:rPr>
                <w:rFonts w:ascii="Times New Roman" w:hAnsi="Times New Roman"/>
                <w:sz w:val="20"/>
              </w:rPr>
              <w:lastRenderedPageBreak/>
              <w:t>88. (SOX)</w:t>
            </w:r>
          </w:p>
          <w:p w:rsidR="00A75ED3" w:rsidRDefault="00A75ED3" w:rsidP="00FF479C">
            <w:pPr>
              <w:jc w:val="both"/>
              <w:rPr>
                <w:rFonts w:ascii="Times New Roman" w:hAnsi="Times New Roman"/>
                <w:sz w:val="20"/>
              </w:rPr>
            </w:pPr>
            <w:r>
              <w:rPr>
                <w:rFonts w:ascii="Times New Roman" w:hAnsi="Times New Roman"/>
                <w:sz w:val="20"/>
              </w:rPr>
              <w:t>easy</w:t>
            </w:r>
          </w:p>
          <w:p w:rsidR="00A75ED3" w:rsidRDefault="00A75ED3" w:rsidP="00FF479C">
            <w:pPr>
              <w:jc w:val="both"/>
              <w:rPr>
                <w:rFonts w:ascii="Times New Roman" w:hAnsi="Times New Roman"/>
                <w:sz w:val="20"/>
              </w:rPr>
            </w:pPr>
            <w:r>
              <w:rPr>
                <w:rFonts w:ascii="Times New Roman" w:hAnsi="Times New Roman"/>
                <w:sz w:val="20"/>
              </w:rPr>
              <w:t>b</w:t>
            </w:r>
          </w:p>
        </w:tc>
        <w:tc>
          <w:tcPr>
            <w:tcW w:w="7938" w:type="dxa"/>
          </w:tcPr>
          <w:p w:rsidR="00A75ED3" w:rsidRDefault="00A75ED3" w:rsidP="00FF479C">
            <w:pPr>
              <w:tabs>
                <w:tab w:val="left" w:pos="432"/>
              </w:tabs>
              <w:jc w:val="both"/>
              <w:rPr>
                <w:rFonts w:ascii="Times New Roman" w:hAnsi="Times New Roman"/>
                <w:sz w:val="20"/>
              </w:rPr>
            </w:pPr>
            <w:r>
              <w:rPr>
                <w:rFonts w:ascii="Times New Roman" w:hAnsi="Times New Roman"/>
                <w:sz w:val="20"/>
              </w:rPr>
              <w:t>The Sarbanes-Oxley Act permits the auditor to perform a wide variety of non-audit services for audit clients.</w:t>
            </w:r>
          </w:p>
          <w:p w:rsidR="00A75ED3" w:rsidRDefault="00A75ED3" w:rsidP="00FF479C">
            <w:pPr>
              <w:tabs>
                <w:tab w:val="left" w:pos="432"/>
              </w:tabs>
              <w:jc w:val="both"/>
              <w:rPr>
                <w:rFonts w:ascii="Times New Roman" w:hAnsi="Times New Roman"/>
                <w:sz w:val="20"/>
              </w:rPr>
            </w:pPr>
            <w:bookmarkStart w:id="3" w:name="OLE_LINK3"/>
            <w:bookmarkStart w:id="4" w:name="OLE_LINK4"/>
            <w:r>
              <w:rPr>
                <w:rFonts w:ascii="Times New Roman" w:hAnsi="Times New Roman"/>
                <w:sz w:val="20"/>
              </w:rPr>
              <w:t>a.</w:t>
            </w:r>
            <w:r>
              <w:rPr>
                <w:rFonts w:ascii="Times New Roman" w:hAnsi="Times New Roman"/>
                <w:sz w:val="20"/>
              </w:rPr>
              <w:tab/>
              <w:t>True</w:t>
            </w:r>
          </w:p>
          <w:p w:rsidR="00A75ED3" w:rsidRDefault="00A75ED3" w:rsidP="00FF479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bookmarkEnd w:id="3"/>
          <w:bookmarkEnd w:id="4"/>
          <w:p w:rsidR="00A75ED3" w:rsidRDefault="00A75ED3" w:rsidP="00FF479C">
            <w:pPr>
              <w:tabs>
                <w:tab w:val="left" w:pos="432"/>
              </w:tabs>
              <w:jc w:val="both"/>
              <w:rPr>
                <w:rFonts w:ascii="Times New Roman" w:hAnsi="Times New Roman"/>
                <w:sz w:val="20"/>
              </w:rPr>
            </w:pPr>
          </w:p>
        </w:tc>
      </w:tr>
      <w:tr w:rsidR="00A75ED3" w:rsidTr="00FF479C">
        <w:tc>
          <w:tcPr>
            <w:tcW w:w="1638" w:type="dxa"/>
          </w:tcPr>
          <w:p w:rsidR="00A75ED3" w:rsidRDefault="00A75ED3" w:rsidP="00FF479C">
            <w:pPr>
              <w:jc w:val="both"/>
              <w:rPr>
                <w:rFonts w:ascii="Times New Roman" w:hAnsi="Times New Roman"/>
                <w:sz w:val="20"/>
              </w:rPr>
            </w:pPr>
            <w:r>
              <w:rPr>
                <w:rFonts w:ascii="Times New Roman" w:hAnsi="Times New Roman"/>
                <w:sz w:val="20"/>
              </w:rPr>
              <w:t>89. (SOX)</w:t>
            </w:r>
          </w:p>
          <w:p w:rsidR="00A75ED3" w:rsidRDefault="00A75ED3" w:rsidP="00FF479C">
            <w:pPr>
              <w:jc w:val="both"/>
              <w:rPr>
                <w:rFonts w:ascii="Times New Roman" w:hAnsi="Times New Roman"/>
                <w:sz w:val="20"/>
              </w:rPr>
            </w:pPr>
            <w:r>
              <w:rPr>
                <w:rFonts w:ascii="Times New Roman" w:hAnsi="Times New Roman"/>
                <w:sz w:val="20"/>
              </w:rPr>
              <w:t>easy</w:t>
            </w:r>
          </w:p>
          <w:p w:rsidR="00A75ED3" w:rsidRDefault="00A75ED3" w:rsidP="00FF479C">
            <w:pPr>
              <w:jc w:val="both"/>
              <w:rPr>
                <w:rFonts w:ascii="Times New Roman" w:hAnsi="Times New Roman"/>
                <w:sz w:val="20"/>
              </w:rPr>
            </w:pPr>
            <w:r>
              <w:rPr>
                <w:rFonts w:ascii="Times New Roman" w:hAnsi="Times New Roman"/>
                <w:sz w:val="20"/>
              </w:rPr>
              <w:t>b</w:t>
            </w:r>
          </w:p>
        </w:tc>
        <w:tc>
          <w:tcPr>
            <w:tcW w:w="7938" w:type="dxa"/>
          </w:tcPr>
          <w:p w:rsidR="00A75ED3" w:rsidRDefault="00A75ED3" w:rsidP="00FF479C">
            <w:pPr>
              <w:tabs>
                <w:tab w:val="left" w:pos="432"/>
              </w:tabs>
              <w:jc w:val="both"/>
              <w:rPr>
                <w:rFonts w:ascii="Times New Roman" w:hAnsi="Times New Roman"/>
                <w:sz w:val="20"/>
              </w:rPr>
            </w:pPr>
            <w:r>
              <w:rPr>
                <w:rFonts w:ascii="Times New Roman" w:hAnsi="Times New Roman"/>
                <w:sz w:val="20"/>
              </w:rPr>
              <w:t>A company may purchase internal audit services from their financial statement auditor if they are approved by the company’s audit committee.</w:t>
            </w:r>
          </w:p>
          <w:p w:rsidR="00A75ED3" w:rsidRDefault="00A75ED3" w:rsidP="00FF479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A75ED3" w:rsidRDefault="00A75ED3" w:rsidP="00FF479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A75ED3" w:rsidRDefault="00A75ED3" w:rsidP="00FF479C">
            <w:pPr>
              <w:tabs>
                <w:tab w:val="left" w:pos="432"/>
              </w:tabs>
              <w:jc w:val="both"/>
              <w:rPr>
                <w:rFonts w:ascii="Times New Roman" w:hAnsi="Times New Roman"/>
                <w:sz w:val="20"/>
              </w:rPr>
            </w:pPr>
          </w:p>
        </w:tc>
      </w:tr>
      <w:tr w:rsidR="00A75ED3" w:rsidTr="00FF479C">
        <w:tc>
          <w:tcPr>
            <w:tcW w:w="1638" w:type="dxa"/>
          </w:tcPr>
          <w:p w:rsidR="00A75ED3" w:rsidRDefault="00A75ED3" w:rsidP="00FF479C">
            <w:pPr>
              <w:jc w:val="both"/>
              <w:rPr>
                <w:rFonts w:ascii="Times New Roman" w:hAnsi="Times New Roman"/>
                <w:sz w:val="20"/>
              </w:rPr>
            </w:pPr>
            <w:r>
              <w:rPr>
                <w:rFonts w:ascii="Times New Roman" w:hAnsi="Times New Roman"/>
                <w:sz w:val="20"/>
              </w:rPr>
              <w:t>90.</w:t>
            </w:r>
          </w:p>
          <w:p w:rsidR="00A75ED3" w:rsidRDefault="00A75ED3" w:rsidP="00FF479C">
            <w:pPr>
              <w:jc w:val="both"/>
              <w:rPr>
                <w:rFonts w:ascii="Times New Roman" w:hAnsi="Times New Roman"/>
                <w:sz w:val="20"/>
              </w:rPr>
            </w:pPr>
            <w:r>
              <w:rPr>
                <w:rFonts w:ascii="Times New Roman" w:hAnsi="Times New Roman"/>
                <w:sz w:val="20"/>
              </w:rPr>
              <w:t>easy</w:t>
            </w:r>
          </w:p>
          <w:p w:rsidR="00A75ED3" w:rsidRDefault="00A75ED3" w:rsidP="00FF479C">
            <w:pPr>
              <w:jc w:val="both"/>
              <w:rPr>
                <w:rFonts w:ascii="Times New Roman" w:hAnsi="Times New Roman"/>
                <w:sz w:val="20"/>
              </w:rPr>
            </w:pPr>
            <w:r>
              <w:rPr>
                <w:rFonts w:ascii="Times New Roman" w:hAnsi="Times New Roman"/>
                <w:sz w:val="20"/>
              </w:rPr>
              <w:t>a</w:t>
            </w:r>
          </w:p>
        </w:tc>
        <w:tc>
          <w:tcPr>
            <w:tcW w:w="7938" w:type="dxa"/>
          </w:tcPr>
          <w:p w:rsidR="00A75ED3" w:rsidRDefault="00A75ED3" w:rsidP="00FF479C">
            <w:pPr>
              <w:tabs>
                <w:tab w:val="left" w:pos="432"/>
              </w:tabs>
              <w:jc w:val="both"/>
              <w:rPr>
                <w:rFonts w:ascii="Times New Roman" w:hAnsi="Times New Roman"/>
                <w:sz w:val="20"/>
              </w:rPr>
            </w:pPr>
            <w:r>
              <w:rPr>
                <w:rFonts w:ascii="Times New Roman" w:hAnsi="Times New Roman"/>
                <w:sz w:val="20"/>
              </w:rPr>
              <w:t>The audit committee of a private committee need not approve all non-audit services provided by the company’s financial statement auditor.</w:t>
            </w:r>
          </w:p>
          <w:p w:rsidR="00A75ED3" w:rsidRDefault="00A75ED3" w:rsidP="00FF479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A75ED3" w:rsidRDefault="00A75ED3" w:rsidP="00FF479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A75ED3" w:rsidRDefault="00A75ED3" w:rsidP="00FF479C">
            <w:pPr>
              <w:tabs>
                <w:tab w:val="left" w:pos="432"/>
              </w:tabs>
              <w:jc w:val="both"/>
              <w:rPr>
                <w:rFonts w:ascii="Times New Roman" w:hAnsi="Times New Roman"/>
                <w:sz w:val="20"/>
              </w:rPr>
            </w:pPr>
          </w:p>
        </w:tc>
      </w:tr>
      <w:tr w:rsidR="00A75ED3" w:rsidTr="00FF479C">
        <w:tc>
          <w:tcPr>
            <w:tcW w:w="1638" w:type="dxa"/>
          </w:tcPr>
          <w:p w:rsidR="00A75ED3" w:rsidRDefault="00A75ED3" w:rsidP="00FF479C">
            <w:pPr>
              <w:jc w:val="both"/>
              <w:rPr>
                <w:rFonts w:ascii="Times New Roman" w:hAnsi="Times New Roman"/>
                <w:sz w:val="20"/>
              </w:rPr>
            </w:pPr>
            <w:r>
              <w:rPr>
                <w:rFonts w:ascii="Times New Roman" w:hAnsi="Times New Roman"/>
                <w:sz w:val="20"/>
              </w:rPr>
              <w:t>91.</w:t>
            </w:r>
          </w:p>
          <w:p w:rsidR="00A75ED3" w:rsidRDefault="00A75ED3" w:rsidP="00FF479C">
            <w:pPr>
              <w:jc w:val="both"/>
              <w:rPr>
                <w:rFonts w:ascii="Times New Roman" w:hAnsi="Times New Roman"/>
                <w:sz w:val="20"/>
              </w:rPr>
            </w:pPr>
            <w:r>
              <w:rPr>
                <w:rFonts w:ascii="Times New Roman" w:hAnsi="Times New Roman"/>
                <w:sz w:val="20"/>
              </w:rPr>
              <w:t>easy</w:t>
            </w:r>
          </w:p>
          <w:p w:rsidR="00A75ED3" w:rsidRDefault="00A75ED3" w:rsidP="00FF479C">
            <w:pPr>
              <w:jc w:val="both"/>
              <w:rPr>
                <w:rFonts w:ascii="Times New Roman" w:hAnsi="Times New Roman"/>
                <w:sz w:val="20"/>
              </w:rPr>
            </w:pPr>
            <w:r>
              <w:rPr>
                <w:rFonts w:ascii="Times New Roman" w:hAnsi="Times New Roman"/>
                <w:sz w:val="20"/>
              </w:rPr>
              <w:t>b</w:t>
            </w:r>
          </w:p>
        </w:tc>
        <w:tc>
          <w:tcPr>
            <w:tcW w:w="7938" w:type="dxa"/>
          </w:tcPr>
          <w:p w:rsidR="00A75ED3" w:rsidRDefault="00A75ED3" w:rsidP="00FF479C">
            <w:pPr>
              <w:tabs>
                <w:tab w:val="left" w:pos="432"/>
              </w:tabs>
              <w:jc w:val="both"/>
              <w:rPr>
                <w:rFonts w:ascii="Times New Roman" w:hAnsi="Times New Roman"/>
                <w:sz w:val="20"/>
              </w:rPr>
            </w:pPr>
            <w:r>
              <w:rPr>
                <w:rFonts w:ascii="Times New Roman" w:hAnsi="Times New Roman"/>
                <w:sz w:val="20"/>
              </w:rPr>
              <w:t xml:space="preserve">An advantage of the principles of professional conduct in the </w:t>
            </w:r>
            <w:r>
              <w:rPr>
                <w:rFonts w:ascii="Times New Roman" w:hAnsi="Times New Roman"/>
                <w:i/>
                <w:sz w:val="20"/>
              </w:rPr>
              <w:t xml:space="preserve">Code of Professional Conduct </w:t>
            </w:r>
            <w:r>
              <w:rPr>
                <w:rFonts w:ascii="Times New Roman" w:hAnsi="Times New Roman"/>
                <w:sz w:val="20"/>
              </w:rPr>
              <w:t>is that they are more easily enforced than are the specific rules of conduct.</w:t>
            </w:r>
          </w:p>
          <w:p w:rsidR="00A75ED3" w:rsidRDefault="00A75ED3" w:rsidP="00FF479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A75ED3" w:rsidRDefault="00A75ED3" w:rsidP="00FF479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A75ED3" w:rsidRDefault="00A75ED3" w:rsidP="00FF479C">
            <w:pPr>
              <w:tabs>
                <w:tab w:val="left" w:pos="432"/>
              </w:tabs>
              <w:jc w:val="both"/>
              <w:rPr>
                <w:rFonts w:ascii="Times New Roman" w:hAnsi="Times New Roman"/>
                <w:sz w:val="20"/>
              </w:rPr>
            </w:pPr>
          </w:p>
        </w:tc>
      </w:tr>
      <w:tr w:rsidR="00A75ED3" w:rsidTr="00FF479C">
        <w:tc>
          <w:tcPr>
            <w:tcW w:w="1638" w:type="dxa"/>
          </w:tcPr>
          <w:p w:rsidR="00A75ED3" w:rsidRDefault="00A75ED3" w:rsidP="00FF479C">
            <w:pPr>
              <w:jc w:val="both"/>
              <w:rPr>
                <w:rFonts w:ascii="Times New Roman" w:hAnsi="Times New Roman"/>
                <w:sz w:val="20"/>
              </w:rPr>
            </w:pPr>
            <w:r>
              <w:rPr>
                <w:rFonts w:ascii="Times New Roman" w:hAnsi="Times New Roman"/>
                <w:sz w:val="20"/>
              </w:rPr>
              <w:t>92.</w:t>
            </w:r>
          </w:p>
          <w:p w:rsidR="00A75ED3" w:rsidRDefault="00A75ED3" w:rsidP="00FF479C">
            <w:pPr>
              <w:jc w:val="both"/>
              <w:rPr>
                <w:rFonts w:ascii="Times New Roman" w:hAnsi="Times New Roman"/>
                <w:sz w:val="20"/>
              </w:rPr>
            </w:pPr>
            <w:r>
              <w:rPr>
                <w:rFonts w:ascii="Times New Roman" w:hAnsi="Times New Roman"/>
                <w:sz w:val="20"/>
              </w:rPr>
              <w:t>easy</w:t>
            </w:r>
          </w:p>
          <w:p w:rsidR="00A75ED3" w:rsidRDefault="00A75ED3" w:rsidP="00FF479C">
            <w:pPr>
              <w:jc w:val="both"/>
              <w:rPr>
                <w:rFonts w:ascii="Times New Roman" w:hAnsi="Times New Roman"/>
                <w:sz w:val="20"/>
              </w:rPr>
            </w:pPr>
            <w:r>
              <w:rPr>
                <w:rFonts w:ascii="Times New Roman" w:hAnsi="Times New Roman"/>
                <w:sz w:val="20"/>
              </w:rPr>
              <w:t>a</w:t>
            </w:r>
          </w:p>
        </w:tc>
        <w:tc>
          <w:tcPr>
            <w:tcW w:w="7938" w:type="dxa"/>
          </w:tcPr>
          <w:p w:rsidR="00A75ED3" w:rsidRDefault="00A75ED3" w:rsidP="00FF479C">
            <w:pPr>
              <w:tabs>
                <w:tab w:val="left" w:pos="432"/>
              </w:tabs>
              <w:jc w:val="both"/>
              <w:rPr>
                <w:rFonts w:ascii="Times New Roman" w:hAnsi="Times New Roman"/>
                <w:sz w:val="20"/>
              </w:rPr>
            </w:pPr>
            <w:r>
              <w:rPr>
                <w:rFonts w:ascii="Times New Roman" w:hAnsi="Times New Roman"/>
                <w:sz w:val="20"/>
              </w:rPr>
              <w:t xml:space="preserve">Rule 101, </w:t>
            </w:r>
            <w:smartTag w:uri="urn:schemas-microsoft-com:office:smarttags" w:element="place">
              <w:smartTag w:uri="urn:schemas-microsoft-com:office:smarttags" w:element="City">
                <w:r>
                  <w:rPr>
                    <w:rFonts w:ascii="Times New Roman" w:hAnsi="Times New Roman"/>
                    <w:sz w:val="20"/>
                  </w:rPr>
                  <w:t>Independence</w:t>
                </w:r>
              </w:smartTag>
            </w:smartTag>
            <w:r>
              <w:rPr>
                <w:rFonts w:ascii="Times New Roman" w:hAnsi="Times New Roman"/>
                <w:sz w:val="20"/>
              </w:rPr>
              <w:t>, prohibits a CPA from performing both audit services and bookkeeping services for the same public company in the same year.</w:t>
            </w:r>
          </w:p>
          <w:p w:rsidR="00A75ED3" w:rsidRDefault="00A75ED3" w:rsidP="00FF479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A75ED3" w:rsidRDefault="00A75ED3" w:rsidP="00FF479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A75ED3" w:rsidRDefault="00A75ED3" w:rsidP="00FF479C">
            <w:pPr>
              <w:tabs>
                <w:tab w:val="left" w:pos="432"/>
              </w:tabs>
              <w:jc w:val="both"/>
              <w:rPr>
                <w:rFonts w:ascii="Times New Roman" w:hAnsi="Times New Roman"/>
                <w:sz w:val="20"/>
              </w:rPr>
            </w:pPr>
          </w:p>
        </w:tc>
      </w:tr>
      <w:tr w:rsidR="00A75ED3" w:rsidTr="00FF479C">
        <w:tc>
          <w:tcPr>
            <w:tcW w:w="1638" w:type="dxa"/>
          </w:tcPr>
          <w:p w:rsidR="00A75ED3" w:rsidRDefault="00A75ED3" w:rsidP="00FF479C">
            <w:pPr>
              <w:jc w:val="both"/>
              <w:rPr>
                <w:rFonts w:ascii="Times New Roman" w:hAnsi="Times New Roman"/>
                <w:sz w:val="20"/>
              </w:rPr>
            </w:pPr>
            <w:r>
              <w:rPr>
                <w:rFonts w:ascii="Times New Roman" w:hAnsi="Times New Roman"/>
                <w:sz w:val="20"/>
              </w:rPr>
              <w:t>93.</w:t>
            </w:r>
          </w:p>
          <w:p w:rsidR="00A75ED3" w:rsidRDefault="00A75ED3" w:rsidP="00FF479C">
            <w:pPr>
              <w:jc w:val="both"/>
              <w:rPr>
                <w:rFonts w:ascii="Times New Roman" w:hAnsi="Times New Roman"/>
                <w:sz w:val="20"/>
              </w:rPr>
            </w:pPr>
            <w:r>
              <w:rPr>
                <w:rFonts w:ascii="Times New Roman" w:hAnsi="Times New Roman"/>
                <w:sz w:val="20"/>
              </w:rPr>
              <w:t>easy</w:t>
            </w:r>
          </w:p>
          <w:p w:rsidR="00A75ED3" w:rsidRDefault="00A75ED3" w:rsidP="00FF479C">
            <w:pPr>
              <w:jc w:val="both"/>
              <w:rPr>
                <w:rFonts w:ascii="Times New Roman" w:hAnsi="Times New Roman"/>
                <w:sz w:val="20"/>
              </w:rPr>
            </w:pPr>
            <w:r>
              <w:rPr>
                <w:rFonts w:ascii="Times New Roman" w:hAnsi="Times New Roman"/>
                <w:sz w:val="20"/>
              </w:rPr>
              <w:t>b</w:t>
            </w:r>
          </w:p>
        </w:tc>
        <w:tc>
          <w:tcPr>
            <w:tcW w:w="7938" w:type="dxa"/>
          </w:tcPr>
          <w:p w:rsidR="00A75ED3" w:rsidRDefault="00A75ED3" w:rsidP="00FF479C">
            <w:pPr>
              <w:tabs>
                <w:tab w:val="left" w:pos="432"/>
              </w:tabs>
              <w:jc w:val="both"/>
              <w:rPr>
                <w:rFonts w:ascii="Times New Roman" w:hAnsi="Times New Roman"/>
                <w:sz w:val="20"/>
              </w:rPr>
            </w:pPr>
            <w:r>
              <w:rPr>
                <w:rFonts w:ascii="Times New Roman" w:hAnsi="Times New Roman"/>
                <w:sz w:val="20"/>
              </w:rPr>
              <w:t>Under Rule 101, Independence, independence is considered to be impaired if fees remain unpaid for professional services provided more than six months before the date of the current year’s report.</w:t>
            </w:r>
          </w:p>
          <w:p w:rsidR="00A75ED3" w:rsidRDefault="00A75ED3" w:rsidP="00FF479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A75ED3" w:rsidRDefault="00A75ED3" w:rsidP="00FF479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A75ED3" w:rsidRDefault="00A75ED3" w:rsidP="00FF479C">
            <w:pPr>
              <w:tabs>
                <w:tab w:val="left" w:pos="432"/>
              </w:tabs>
              <w:jc w:val="both"/>
              <w:rPr>
                <w:rFonts w:ascii="Times New Roman" w:hAnsi="Times New Roman"/>
                <w:sz w:val="20"/>
              </w:rPr>
            </w:pPr>
          </w:p>
        </w:tc>
      </w:tr>
      <w:tr w:rsidR="00A75ED3" w:rsidTr="00FF479C">
        <w:tc>
          <w:tcPr>
            <w:tcW w:w="1638" w:type="dxa"/>
          </w:tcPr>
          <w:p w:rsidR="00A75ED3" w:rsidRDefault="00A75ED3" w:rsidP="00FF479C">
            <w:pPr>
              <w:jc w:val="both"/>
              <w:rPr>
                <w:rFonts w:ascii="Times New Roman" w:hAnsi="Times New Roman"/>
                <w:sz w:val="20"/>
              </w:rPr>
            </w:pPr>
            <w:r>
              <w:rPr>
                <w:rFonts w:ascii="Times New Roman" w:hAnsi="Times New Roman"/>
                <w:sz w:val="20"/>
              </w:rPr>
              <w:t>94.</w:t>
            </w:r>
          </w:p>
          <w:p w:rsidR="00A75ED3" w:rsidRDefault="00A75ED3" w:rsidP="00FF479C">
            <w:pPr>
              <w:jc w:val="both"/>
              <w:rPr>
                <w:rFonts w:ascii="Times New Roman" w:hAnsi="Times New Roman"/>
                <w:sz w:val="20"/>
              </w:rPr>
            </w:pPr>
            <w:r>
              <w:rPr>
                <w:rFonts w:ascii="Times New Roman" w:hAnsi="Times New Roman"/>
                <w:sz w:val="20"/>
              </w:rPr>
              <w:t>easy</w:t>
            </w:r>
          </w:p>
          <w:p w:rsidR="00A75ED3" w:rsidRDefault="00A75ED3" w:rsidP="00FF479C">
            <w:pPr>
              <w:jc w:val="both"/>
              <w:rPr>
                <w:rFonts w:ascii="Times New Roman" w:hAnsi="Times New Roman"/>
                <w:sz w:val="20"/>
              </w:rPr>
            </w:pPr>
            <w:r>
              <w:rPr>
                <w:rFonts w:ascii="Times New Roman" w:hAnsi="Times New Roman"/>
                <w:sz w:val="20"/>
              </w:rPr>
              <w:t>b</w:t>
            </w:r>
          </w:p>
        </w:tc>
        <w:tc>
          <w:tcPr>
            <w:tcW w:w="7938" w:type="dxa"/>
          </w:tcPr>
          <w:p w:rsidR="00A75ED3" w:rsidRDefault="00A75ED3" w:rsidP="00FF479C">
            <w:pPr>
              <w:tabs>
                <w:tab w:val="left" w:pos="432"/>
              </w:tabs>
              <w:jc w:val="both"/>
              <w:rPr>
                <w:rFonts w:ascii="Times New Roman" w:hAnsi="Times New Roman"/>
                <w:sz w:val="20"/>
              </w:rPr>
            </w:pPr>
            <w:r>
              <w:rPr>
                <w:rFonts w:ascii="Times New Roman" w:hAnsi="Times New Roman"/>
                <w:sz w:val="20"/>
              </w:rPr>
              <w:t>Imprisonment for a period of six months or longer will result in automatic expulsion from the AICPA.</w:t>
            </w:r>
          </w:p>
          <w:p w:rsidR="00A75ED3" w:rsidRDefault="00A75ED3" w:rsidP="00FF479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A75ED3" w:rsidRDefault="00A75ED3" w:rsidP="00FF479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A75ED3" w:rsidRDefault="00A75ED3" w:rsidP="00FF479C">
            <w:pPr>
              <w:tabs>
                <w:tab w:val="left" w:pos="432"/>
              </w:tabs>
              <w:jc w:val="both"/>
              <w:rPr>
                <w:rFonts w:ascii="Times New Roman" w:hAnsi="Times New Roman"/>
                <w:sz w:val="20"/>
              </w:rPr>
            </w:pPr>
          </w:p>
        </w:tc>
      </w:tr>
      <w:tr w:rsidR="00A75ED3" w:rsidTr="00FF479C">
        <w:tc>
          <w:tcPr>
            <w:tcW w:w="1638" w:type="dxa"/>
          </w:tcPr>
          <w:p w:rsidR="00A75ED3" w:rsidRDefault="00A75ED3" w:rsidP="00FF479C">
            <w:pPr>
              <w:jc w:val="both"/>
              <w:rPr>
                <w:rFonts w:ascii="Times New Roman" w:hAnsi="Times New Roman"/>
                <w:sz w:val="20"/>
              </w:rPr>
            </w:pPr>
            <w:r>
              <w:rPr>
                <w:rFonts w:ascii="Times New Roman" w:hAnsi="Times New Roman"/>
                <w:sz w:val="20"/>
              </w:rPr>
              <w:t>95.</w:t>
            </w:r>
          </w:p>
          <w:p w:rsidR="00A75ED3" w:rsidRDefault="00A75ED3" w:rsidP="00FF479C">
            <w:pPr>
              <w:jc w:val="both"/>
              <w:rPr>
                <w:rFonts w:ascii="Times New Roman" w:hAnsi="Times New Roman"/>
                <w:sz w:val="20"/>
              </w:rPr>
            </w:pPr>
            <w:r>
              <w:rPr>
                <w:rFonts w:ascii="Times New Roman" w:hAnsi="Times New Roman"/>
                <w:sz w:val="20"/>
              </w:rPr>
              <w:t>easy</w:t>
            </w:r>
          </w:p>
          <w:p w:rsidR="00A75ED3" w:rsidRDefault="00A75ED3" w:rsidP="00FF479C">
            <w:pPr>
              <w:jc w:val="both"/>
              <w:rPr>
                <w:rFonts w:ascii="Times New Roman" w:hAnsi="Times New Roman"/>
                <w:sz w:val="20"/>
              </w:rPr>
            </w:pPr>
            <w:r>
              <w:rPr>
                <w:rFonts w:ascii="Times New Roman" w:hAnsi="Times New Roman"/>
                <w:sz w:val="20"/>
              </w:rPr>
              <w:t>b</w:t>
            </w:r>
          </w:p>
        </w:tc>
        <w:tc>
          <w:tcPr>
            <w:tcW w:w="7938" w:type="dxa"/>
          </w:tcPr>
          <w:p w:rsidR="00A75ED3" w:rsidRDefault="00A75ED3" w:rsidP="00FF479C">
            <w:pPr>
              <w:tabs>
                <w:tab w:val="left" w:pos="432"/>
              </w:tabs>
              <w:jc w:val="both"/>
              <w:rPr>
                <w:rFonts w:ascii="Times New Roman" w:hAnsi="Times New Roman"/>
                <w:sz w:val="20"/>
              </w:rPr>
            </w:pPr>
            <w:r>
              <w:rPr>
                <w:rFonts w:ascii="Times New Roman" w:hAnsi="Times New Roman"/>
                <w:sz w:val="20"/>
              </w:rPr>
              <w:t>Rule 505, Form of Organization and Name, prohibits CPA firms from practicing as limited liability partnerships.</w:t>
            </w:r>
          </w:p>
          <w:p w:rsidR="00A75ED3" w:rsidRDefault="00A75ED3" w:rsidP="00FF479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A75ED3" w:rsidRDefault="00A75ED3" w:rsidP="00FF479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A75ED3" w:rsidRDefault="00A75ED3" w:rsidP="00FF479C">
            <w:pPr>
              <w:tabs>
                <w:tab w:val="left" w:pos="432"/>
              </w:tabs>
              <w:jc w:val="both"/>
              <w:rPr>
                <w:rFonts w:ascii="Times New Roman" w:hAnsi="Times New Roman"/>
                <w:sz w:val="20"/>
              </w:rPr>
            </w:pPr>
          </w:p>
        </w:tc>
      </w:tr>
      <w:tr w:rsidR="00A75ED3" w:rsidTr="00FF479C">
        <w:tc>
          <w:tcPr>
            <w:tcW w:w="1638" w:type="dxa"/>
          </w:tcPr>
          <w:p w:rsidR="00A75ED3" w:rsidRDefault="00A75ED3" w:rsidP="00FF479C">
            <w:pPr>
              <w:jc w:val="both"/>
              <w:rPr>
                <w:rFonts w:ascii="Times New Roman" w:hAnsi="Times New Roman"/>
                <w:sz w:val="20"/>
              </w:rPr>
            </w:pPr>
            <w:r>
              <w:rPr>
                <w:rFonts w:ascii="Times New Roman" w:hAnsi="Times New Roman"/>
                <w:sz w:val="20"/>
              </w:rPr>
              <w:t>96.</w:t>
            </w:r>
          </w:p>
          <w:p w:rsidR="00A75ED3" w:rsidRDefault="00A75ED3" w:rsidP="00FF479C">
            <w:pPr>
              <w:jc w:val="both"/>
              <w:rPr>
                <w:rFonts w:ascii="Times New Roman" w:hAnsi="Times New Roman"/>
                <w:sz w:val="20"/>
              </w:rPr>
            </w:pPr>
            <w:r>
              <w:rPr>
                <w:rFonts w:ascii="Times New Roman" w:hAnsi="Times New Roman"/>
                <w:sz w:val="20"/>
              </w:rPr>
              <w:t>easy</w:t>
            </w:r>
          </w:p>
          <w:p w:rsidR="00A75ED3" w:rsidRDefault="00A75ED3" w:rsidP="00FF479C">
            <w:pPr>
              <w:jc w:val="both"/>
              <w:rPr>
                <w:rFonts w:ascii="Times New Roman" w:hAnsi="Times New Roman"/>
                <w:sz w:val="20"/>
              </w:rPr>
            </w:pPr>
            <w:r>
              <w:rPr>
                <w:rFonts w:ascii="Times New Roman" w:hAnsi="Times New Roman"/>
                <w:sz w:val="20"/>
              </w:rPr>
              <w:t>a</w:t>
            </w:r>
          </w:p>
        </w:tc>
        <w:tc>
          <w:tcPr>
            <w:tcW w:w="7938" w:type="dxa"/>
          </w:tcPr>
          <w:p w:rsidR="00A75ED3" w:rsidRDefault="00A75ED3" w:rsidP="00FF479C">
            <w:pPr>
              <w:tabs>
                <w:tab w:val="left" w:pos="432"/>
              </w:tabs>
              <w:jc w:val="both"/>
              <w:rPr>
                <w:rFonts w:ascii="Times New Roman" w:hAnsi="Times New Roman"/>
                <w:sz w:val="20"/>
              </w:rPr>
            </w:pPr>
            <w:r>
              <w:rPr>
                <w:rFonts w:ascii="Times New Roman" w:hAnsi="Times New Roman"/>
                <w:sz w:val="20"/>
              </w:rPr>
              <w:t>Under Rule 505, Form of Organization and Name, a CPA firm may use any name as long as it is not misleading.</w:t>
            </w:r>
          </w:p>
          <w:p w:rsidR="00A75ED3" w:rsidRDefault="00A75ED3" w:rsidP="00FF479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A75ED3" w:rsidRDefault="00A75ED3" w:rsidP="00FF479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A75ED3" w:rsidRDefault="00A75ED3" w:rsidP="00FF479C">
            <w:pPr>
              <w:tabs>
                <w:tab w:val="left" w:pos="432"/>
              </w:tabs>
              <w:jc w:val="both"/>
              <w:rPr>
                <w:rFonts w:ascii="Times New Roman" w:hAnsi="Times New Roman"/>
                <w:sz w:val="20"/>
              </w:rPr>
            </w:pPr>
          </w:p>
        </w:tc>
      </w:tr>
      <w:tr w:rsidR="00A75ED3" w:rsidTr="00FF479C">
        <w:tc>
          <w:tcPr>
            <w:tcW w:w="1638" w:type="dxa"/>
          </w:tcPr>
          <w:p w:rsidR="00A75ED3" w:rsidRDefault="00A75ED3" w:rsidP="00FF479C">
            <w:pPr>
              <w:jc w:val="both"/>
              <w:rPr>
                <w:rFonts w:ascii="Times New Roman" w:hAnsi="Times New Roman"/>
                <w:sz w:val="20"/>
              </w:rPr>
            </w:pPr>
            <w:r>
              <w:rPr>
                <w:rFonts w:ascii="Times New Roman" w:hAnsi="Times New Roman"/>
                <w:sz w:val="20"/>
              </w:rPr>
              <w:t>97.</w:t>
            </w:r>
          </w:p>
          <w:p w:rsidR="00A75ED3" w:rsidRDefault="00A75ED3" w:rsidP="00FF479C">
            <w:pPr>
              <w:jc w:val="both"/>
              <w:rPr>
                <w:rFonts w:ascii="Times New Roman" w:hAnsi="Times New Roman"/>
                <w:sz w:val="20"/>
              </w:rPr>
            </w:pPr>
            <w:r>
              <w:rPr>
                <w:rFonts w:ascii="Times New Roman" w:hAnsi="Times New Roman"/>
                <w:sz w:val="20"/>
              </w:rPr>
              <w:t>medium</w:t>
            </w:r>
          </w:p>
          <w:p w:rsidR="00A75ED3" w:rsidRDefault="00A75ED3" w:rsidP="00FF479C">
            <w:pPr>
              <w:jc w:val="both"/>
              <w:rPr>
                <w:rFonts w:ascii="Times New Roman" w:hAnsi="Times New Roman"/>
                <w:sz w:val="20"/>
              </w:rPr>
            </w:pPr>
            <w:r>
              <w:rPr>
                <w:rFonts w:ascii="Times New Roman" w:hAnsi="Times New Roman"/>
                <w:sz w:val="20"/>
              </w:rPr>
              <w:t>b</w:t>
            </w:r>
          </w:p>
        </w:tc>
        <w:tc>
          <w:tcPr>
            <w:tcW w:w="7938" w:type="dxa"/>
          </w:tcPr>
          <w:p w:rsidR="00A75ED3" w:rsidRDefault="00A75ED3" w:rsidP="00FF479C">
            <w:pPr>
              <w:tabs>
                <w:tab w:val="left" w:pos="432"/>
              </w:tabs>
              <w:jc w:val="both"/>
              <w:rPr>
                <w:rFonts w:ascii="Times New Roman" w:hAnsi="Times New Roman"/>
                <w:sz w:val="20"/>
              </w:rPr>
            </w:pPr>
            <w:r>
              <w:rPr>
                <w:rFonts w:ascii="Times New Roman" w:hAnsi="Times New Roman"/>
                <w:sz w:val="20"/>
              </w:rPr>
              <w:t>A CPA firm may practice public accounting only in a form of organization permitted by federal law or regulation whose characteristics conform to resolutions of Council.</w:t>
            </w:r>
          </w:p>
          <w:p w:rsidR="00A75ED3" w:rsidRDefault="00A75ED3" w:rsidP="00FF479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A75ED3" w:rsidRDefault="00A75ED3" w:rsidP="00FF479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A75ED3" w:rsidRDefault="00A75ED3" w:rsidP="00FF479C">
            <w:pPr>
              <w:tabs>
                <w:tab w:val="left" w:pos="432"/>
              </w:tabs>
              <w:jc w:val="both"/>
              <w:rPr>
                <w:rFonts w:ascii="Times New Roman" w:hAnsi="Times New Roman"/>
                <w:sz w:val="20"/>
              </w:rPr>
            </w:pPr>
          </w:p>
        </w:tc>
      </w:tr>
      <w:tr w:rsidR="00A75ED3" w:rsidTr="00FF479C">
        <w:tc>
          <w:tcPr>
            <w:tcW w:w="1638" w:type="dxa"/>
          </w:tcPr>
          <w:p w:rsidR="00A75ED3" w:rsidRDefault="00A75ED3" w:rsidP="00FF479C">
            <w:pPr>
              <w:jc w:val="both"/>
              <w:rPr>
                <w:rFonts w:ascii="Times New Roman" w:hAnsi="Times New Roman"/>
                <w:sz w:val="20"/>
              </w:rPr>
            </w:pPr>
            <w:r>
              <w:rPr>
                <w:rFonts w:ascii="Times New Roman" w:hAnsi="Times New Roman"/>
                <w:sz w:val="20"/>
              </w:rPr>
              <w:t>98.</w:t>
            </w:r>
          </w:p>
          <w:p w:rsidR="00A75ED3" w:rsidRDefault="00A75ED3" w:rsidP="00FF479C">
            <w:pPr>
              <w:jc w:val="both"/>
              <w:rPr>
                <w:rFonts w:ascii="Times New Roman" w:hAnsi="Times New Roman"/>
                <w:sz w:val="20"/>
              </w:rPr>
            </w:pPr>
            <w:r>
              <w:rPr>
                <w:rFonts w:ascii="Times New Roman" w:hAnsi="Times New Roman"/>
                <w:sz w:val="20"/>
              </w:rPr>
              <w:t>medium</w:t>
            </w:r>
          </w:p>
          <w:p w:rsidR="00A75ED3" w:rsidRDefault="00A75ED3" w:rsidP="00FF479C">
            <w:pPr>
              <w:jc w:val="both"/>
              <w:rPr>
                <w:rFonts w:ascii="Times New Roman" w:hAnsi="Times New Roman"/>
                <w:sz w:val="20"/>
              </w:rPr>
            </w:pPr>
            <w:r>
              <w:rPr>
                <w:rFonts w:ascii="Times New Roman" w:hAnsi="Times New Roman"/>
                <w:sz w:val="20"/>
              </w:rPr>
              <w:t>b</w:t>
            </w:r>
          </w:p>
        </w:tc>
        <w:tc>
          <w:tcPr>
            <w:tcW w:w="7938" w:type="dxa"/>
          </w:tcPr>
          <w:p w:rsidR="00A75ED3" w:rsidRDefault="00A75ED3" w:rsidP="00FF479C">
            <w:pPr>
              <w:tabs>
                <w:tab w:val="left" w:pos="432"/>
              </w:tabs>
              <w:jc w:val="both"/>
              <w:rPr>
                <w:rFonts w:ascii="Times New Roman" w:hAnsi="Times New Roman"/>
                <w:sz w:val="20"/>
              </w:rPr>
            </w:pPr>
            <w:r>
              <w:rPr>
                <w:rFonts w:ascii="Times New Roman" w:hAnsi="Times New Roman"/>
                <w:sz w:val="20"/>
              </w:rPr>
              <w:t xml:space="preserve">In the </w:t>
            </w:r>
            <w:r>
              <w:rPr>
                <w:rFonts w:ascii="Times New Roman" w:hAnsi="Times New Roman"/>
                <w:i/>
                <w:sz w:val="20"/>
              </w:rPr>
              <w:t>AICPA Code of Professional Conduct</w:t>
            </w:r>
            <w:r>
              <w:rPr>
                <w:rFonts w:ascii="Times New Roman" w:hAnsi="Times New Roman"/>
                <w:sz w:val="20"/>
              </w:rPr>
              <w:t>, ethical rulings are less specific than rules of conduct.</w:t>
            </w:r>
          </w:p>
          <w:p w:rsidR="00A75ED3" w:rsidRDefault="00A75ED3" w:rsidP="00FF479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A75ED3" w:rsidRDefault="00A75ED3" w:rsidP="00FF479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tc>
      </w:tr>
      <w:tr w:rsidR="00A75ED3" w:rsidTr="00FF479C">
        <w:tc>
          <w:tcPr>
            <w:tcW w:w="1638" w:type="dxa"/>
          </w:tcPr>
          <w:p w:rsidR="00A75ED3" w:rsidRDefault="00A75ED3" w:rsidP="00FF479C">
            <w:pPr>
              <w:jc w:val="both"/>
              <w:rPr>
                <w:rFonts w:ascii="Times New Roman" w:hAnsi="Times New Roman"/>
                <w:sz w:val="20"/>
              </w:rPr>
            </w:pPr>
            <w:r>
              <w:rPr>
                <w:rFonts w:ascii="Times New Roman" w:hAnsi="Times New Roman"/>
                <w:sz w:val="20"/>
              </w:rPr>
              <w:t>99.</w:t>
            </w:r>
          </w:p>
          <w:p w:rsidR="00A75ED3" w:rsidRDefault="00A75ED3" w:rsidP="00FF479C">
            <w:pPr>
              <w:jc w:val="both"/>
              <w:rPr>
                <w:rFonts w:ascii="Times New Roman" w:hAnsi="Times New Roman"/>
                <w:sz w:val="20"/>
              </w:rPr>
            </w:pPr>
            <w:r>
              <w:rPr>
                <w:rFonts w:ascii="Times New Roman" w:hAnsi="Times New Roman"/>
                <w:sz w:val="20"/>
              </w:rPr>
              <w:t>medium</w:t>
            </w:r>
          </w:p>
          <w:p w:rsidR="00A75ED3" w:rsidRDefault="00A75ED3" w:rsidP="00FF479C">
            <w:pPr>
              <w:jc w:val="both"/>
              <w:rPr>
                <w:rFonts w:ascii="Times New Roman" w:hAnsi="Times New Roman"/>
                <w:sz w:val="20"/>
              </w:rPr>
            </w:pPr>
            <w:r>
              <w:rPr>
                <w:rFonts w:ascii="Times New Roman" w:hAnsi="Times New Roman"/>
                <w:sz w:val="20"/>
              </w:rPr>
              <w:t>b</w:t>
            </w:r>
          </w:p>
        </w:tc>
        <w:tc>
          <w:tcPr>
            <w:tcW w:w="7938" w:type="dxa"/>
          </w:tcPr>
          <w:p w:rsidR="00A75ED3" w:rsidRDefault="00A75ED3" w:rsidP="00FF479C">
            <w:pPr>
              <w:tabs>
                <w:tab w:val="left" w:pos="432"/>
              </w:tabs>
              <w:jc w:val="both"/>
              <w:rPr>
                <w:rFonts w:ascii="Times New Roman" w:hAnsi="Times New Roman"/>
                <w:sz w:val="20"/>
              </w:rPr>
            </w:pPr>
            <w:r>
              <w:rPr>
                <w:rFonts w:ascii="Times New Roman" w:hAnsi="Times New Roman"/>
                <w:sz w:val="20"/>
              </w:rPr>
              <w:t xml:space="preserve">Interpretations of rules of conduct in the </w:t>
            </w:r>
            <w:r>
              <w:rPr>
                <w:rFonts w:ascii="Times New Roman" w:hAnsi="Times New Roman"/>
                <w:i/>
                <w:sz w:val="20"/>
              </w:rPr>
              <w:t xml:space="preserve">Code of Professional Conduct </w:t>
            </w:r>
            <w:r>
              <w:rPr>
                <w:rFonts w:ascii="Times New Roman" w:hAnsi="Times New Roman"/>
                <w:sz w:val="20"/>
              </w:rPr>
              <w:t>are not officially enforceable and practitioners need not justify departure from them.</w:t>
            </w:r>
          </w:p>
          <w:p w:rsidR="00A75ED3" w:rsidRDefault="00A75ED3" w:rsidP="00FF479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A75ED3" w:rsidRDefault="00A75ED3" w:rsidP="00FF479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A75ED3" w:rsidRDefault="00A75ED3" w:rsidP="00FF479C">
            <w:pPr>
              <w:tabs>
                <w:tab w:val="left" w:pos="432"/>
              </w:tabs>
              <w:jc w:val="both"/>
              <w:rPr>
                <w:rFonts w:ascii="Times New Roman" w:hAnsi="Times New Roman"/>
                <w:sz w:val="20"/>
              </w:rPr>
            </w:pPr>
          </w:p>
        </w:tc>
      </w:tr>
      <w:tr w:rsidR="00A75ED3" w:rsidTr="00FF479C">
        <w:tc>
          <w:tcPr>
            <w:tcW w:w="1638" w:type="dxa"/>
          </w:tcPr>
          <w:p w:rsidR="00A75ED3" w:rsidRDefault="00A75ED3" w:rsidP="00FF479C">
            <w:pPr>
              <w:jc w:val="both"/>
              <w:rPr>
                <w:rFonts w:ascii="Times New Roman" w:hAnsi="Times New Roman"/>
                <w:sz w:val="20"/>
              </w:rPr>
            </w:pPr>
            <w:r>
              <w:rPr>
                <w:rFonts w:ascii="Times New Roman" w:hAnsi="Times New Roman"/>
                <w:sz w:val="20"/>
              </w:rPr>
              <w:t>100. (SOX)</w:t>
            </w:r>
          </w:p>
          <w:p w:rsidR="00A75ED3" w:rsidRDefault="00A75ED3" w:rsidP="00FF479C">
            <w:pPr>
              <w:jc w:val="both"/>
              <w:rPr>
                <w:rFonts w:ascii="Times New Roman" w:hAnsi="Times New Roman"/>
                <w:sz w:val="20"/>
              </w:rPr>
            </w:pPr>
            <w:r>
              <w:rPr>
                <w:rFonts w:ascii="Times New Roman" w:hAnsi="Times New Roman"/>
                <w:sz w:val="20"/>
              </w:rPr>
              <w:t>medium</w:t>
            </w:r>
          </w:p>
          <w:p w:rsidR="00A75ED3" w:rsidRDefault="00A75ED3" w:rsidP="00FF479C">
            <w:pPr>
              <w:jc w:val="both"/>
              <w:rPr>
                <w:rFonts w:ascii="Times New Roman" w:hAnsi="Times New Roman"/>
                <w:sz w:val="20"/>
              </w:rPr>
            </w:pPr>
            <w:r>
              <w:rPr>
                <w:rFonts w:ascii="Times New Roman" w:hAnsi="Times New Roman"/>
                <w:sz w:val="20"/>
              </w:rPr>
              <w:lastRenderedPageBreak/>
              <w:t>b</w:t>
            </w:r>
          </w:p>
        </w:tc>
        <w:tc>
          <w:tcPr>
            <w:tcW w:w="7938" w:type="dxa"/>
          </w:tcPr>
          <w:p w:rsidR="00A75ED3" w:rsidRDefault="00A75ED3" w:rsidP="00FF479C">
            <w:pPr>
              <w:tabs>
                <w:tab w:val="left" w:pos="432"/>
              </w:tabs>
              <w:jc w:val="both"/>
              <w:rPr>
                <w:rFonts w:ascii="Times New Roman" w:hAnsi="Times New Roman"/>
                <w:sz w:val="20"/>
              </w:rPr>
            </w:pPr>
            <w:r>
              <w:rPr>
                <w:rFonts w:ascii="Times New Roman" w:hAnsi="Times New Roman"/>
                <w:sz w:val="20"/>
              </w:rPr>
              <w:lastRenderedPageBreak/>
              <w:t>The Sarbanes-Oxley Act does not require audit committee approval of all non-audit services prior to their performance by the company’s external auditor.</w:t>
            </w:r>
          </w:p>
          <w:p w:rsidR="00A75ED3" w:rsidRDefault="00A75ED3" w:rsidP="00FF479C">
            <w:pPr>
              <w:tabs>
                <w:tab w:val="left" w:pos="432"/>
              </w:tabs>
              <w:jc w:val="both"/>
              <w:rPr>
                <w:rFonts w:ascii="Times New Roman" w:hAnsi="Times New Roman"/>
                <w:sz w:val="20"/>
              </w:rPr>
            </w:pPr>
            <w:r>
              <w:rPr>
                <w:rFonts w:ascii="Times New Roman" w:hAnsi="Times New Roman"/>
                <w:sz w:val="20"/>
              </w:rPr>
              <w:lastRenderedPageBreak/>
              <w:t>a.</w:t>
            </w:r>
            <w:r>
              <w:rPr>
                <w:rFonts w:ascii="Times New Roman" w:hAnsi="Times New Roman"/>
                <w:sz w:val="20"/>
              </w:rPr>
              <w:tab/>
              <w:t>True</w:t>
            </w:r>
          </w:p>
          <w:p w:rsidR="00A75ED3" w:rsidRDefault="00A75ED3" w:rsidP="00FF479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A75ED3" w:rsidRDefault="00A75ED3" w:rsidP="00FF479C">
            <w:pPr>
              <w:tabs>
                <w:tab w:val="left" w:pos="432"/>
              </w:tabs>
              <w:jc w:val="both"/>
              <w:rPr>
                <w:rFonts w:ascii="Times New Roman" w:hAnsi="Times New Roman"/>
                <w:sz w:val="20"/>
              </w:rPr>
            </w:pPr>
          </w:p>
        </w:tc>
      </w:tr>
      <w:tr w:rsidR="00A75ED3" w:rsidTr="00FF479C">
        <w:tc>
          <w:tcPr>
            <w:tcW w:w="1638" w:type="dxa"/>
          </w:tcPr>
          <w:p w:rsidR="00A75ED3" w:rsidRDefault="00A75ED3" w:rsidP="00FF479C">
            <w:pPr>
              <w:jc w:val="both"/>
              <w:rPr>
                <w:rFonts w:ascii="Times New Roman" w:hAnsi="Times New Roman"/>
                <w:sz w:val="20"/>
              </w:rPr>
            </w:pPr>
            <w:r>
              <w:rPr>
                <w:rFonts w:ascii="Times New Roman" w:hAnsi="Times New Roman"/>
                <w:sz w:val="20"/>
              </w:rPr>
              <w:lastRenderedPageBreak/>
              <w:t>101.</w:t>
            </w:r>
          </w:p>
          <w:p w:rsidR="00A75ED3" w:rsidRDefault="00A75ED3" w:rsidP="00FF479C">
            <w:pPr>
              <w:jc w:val="both"/>
              <w:rPr>
                <w:rFonts w:ascii="Times New Roman" w:hAnsi="Times New Roman"/>
                <w:sz w:val="20"/>
              </w:rPr>
            </w:pPr>
            <w:r>
              <w:rPr>
                <w:rFonts w:ascii="Times New Roman" w:hAnsi="Times New Roman"/>
                <w:sz w:val="20"/>
              </w:rPr>
              <w:t>medium</w:t>
            </w:r>
          </w:p>
          <w:p w:rsidR="00A75ED3" w:rsidRDefault="00A75ED3" w:rsidP="00FF479C">
            <w:pPr>
              <w:jc w:val="both"/>
              <w:rPr>
                <w:rFonts w:ascii="Times New Roman" w:hAnsi="Times New Roman"/>
                <w:sz w:val="20"/>
              </w:rPr>
            </w:pPr>
            <w:r>
              <w:rPr>
                <w:rFonts w:ascii="Times New Roman" w:hAnsi="Times New Roman"/>
                <w:sz w:val="20"/>
              </w:rPr>
              <w:t>b</w:t>
            </w:r>
          </w:p>
        </w:tc>
        <w:tc>
          <w:tcPr>
            <w:tcW w:w="7938" w:type="dxa"/>
          </w:tcPr>
          <w:p w:rsidR="00A75ED3" w:rsidRDefault="00A75ED3" w:rsidP="00FF479C">
            <w:pPr>
              <w:tabs>
                <w:tab w:val="left" w:pos="432"/>
              </w:tabs>
              <w:jc w:val="both"/>
              <w:rPr>
                <w:rFonts w:ascii="Times New Roman" w:hAnsi="Times New Roman"/>
                <w:sz w:val="20"/>
              </w:rPr>
            </w:pPr>
            <w:r>
              <w:rPr>
                <w:rFonts w:ascii="Times New Roman" w:hAnsi="Times New Roman"/>
                <w:sz w:val="20"/>
              </w:rPr>
              <w:t xml:space="preserve">In the </w:t>
            </w:r>
            <w:r>
              <w:rPr>
                <w:rFonts w:ascii="Times New Roman" w:hAnsi="Times New Roman"/>
                <w:i/>
                <w:sz w:val="20"/>
              </w:rPr>
              <w:t>AICPA Code of Professional Conduct</w:t>
            </w:r>
            <w:r>
              <w:rPr>
                <w:rFonts w:ascii="Times New Roman" w:hAnsi="Times New Roman"/>
                <w:sz w:val="20"/>
              </w:rPr>
              <w:t>, interpretations of rules are more specific than ethical rulings.</w:t>
            </w:r>
          </w:p>
          <w:p w:rsidR="00A75ED3" w:rsidRDefault="00A75ED3" w:rsidP="00FF479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A75ED3" w:rsidRDefault="00A75ED3" w:rsidP="00FF479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A75ED3" w:rsidRDefault="00A75ED3" w:rsidP="00FF479C">
            <w:pPr>
              <w:tabs>
                <w:tab w:val="left" w:pos="432"/>
              </w:tabs>
              <w:jc w:val="both"/>
              <w:rPr>
                <w:rFonts w:ascii="Times New Roman" w:hAnsi="Times New Roman"/>
                <w:sz w:val="20"/>
              </w:rPr>
            </w:pPr>
          </w:p>
        </w:tc>
      </w:tr>
      <w:tr w:rsidR="00A75ED3" w:rsidTr="00FF479C">
        <w:tc>
          <w:tcPr>
            <w:tcW w:w="1638" w:type="dxa"/>
          </w:tcPr>
          <w:p w:rsidR="00A75ED3" w:rsidRDefault="00A75ED3" w:rsidP="00FF479C">
            <w:pPr>
              <w:jc w:val="both"/>
              <w:rPr>
                <w:rFonts w:ascii="Times New Roman" w:hAnsi="Times New Roman"/>
                <w:sz w:val="20"/>
              </w:rPr>
            </w:pPr>
            <w:r>
              <w:rPr>
                <w:rFonts w:ascii="Times New Roman" w:hAnsi="Times New Roman"/>
                <w:sz w:val="20"/>
              </w:rPr>
              <w:t>102.</w:t>
            </w:r>
          </w:p>
          <w:p w:rsidR="00A75ED3" w:rsidRDefault="00A75ED3" w:rsidP="00FF479C">
            <w:pPr>
              <w:jc w:val="both"/>
              <w:rPr>
                <w:rFonts w:ascii="Times New Roman" w:hAnsi="Times New Roman"/>
                <w:sz w:val="20"/>
              </w:rPr>
            </w:pPr>
            <w:r>
              <w:rPr>
                <w:rFonts w:ascii="Times New Roman" w:hAnsi="Times New Roman"/>
                <w:sz w:val="20"/>
              </w:rPr>
              <w:t>medium</w:t>
            </w:r>
          </w:p>
          <w:p w:rsidR="00A75ED3" w:rsidRDefault="00A75ED3" w:rsidP="00FF479C">
            <w:pPr>
              <w:jc w:val="both"/>
              <w:rPr>
                <w:rFonts w:ascii="Times New Roman" w:hAnsi="Times New Roman"/>
                <w:sz w:val="20"/>
              </w:rPr>
            </w:pPr>
            <w:r>
              <w:rPr>
                <w:rFonts w:ascii="Times New Roman" w:hAnsi="Times New Roman"/>
                <w:sz w:val="20"/>
              </w:rPr>
              <w:t>b</w:t>
            </w:r>
          </w:p>
        </w:tc>
        <w:tc>
          <w:tcPr>
            <w:tcW w:w="7938" w:type="dxa"/>
          </w:tcPr>
          <w:p w:rsidR="00A75ED3" w:rsidRDefault="00A75ED3" w:rsidP="00FF479C">
            <w:pPr>
              <w:tabs>
                <w:tab w:val="left" w:pos="432"/>
              </w:tabs>
              <w:jc w:val="both"/>
              <w:rPr>
                <w:rFonts w:ascii="Times New Roman" w:hAnsi="Times New Roman"/>
                <w:sz w:val="20"/>
              </w:rPr>
            </w:pPr>
            <w:r>
              <w:rPr>
                <w:rFonts w:ascii="Times New Roman" w:hAnsi="Times New Roman"/>
                <w:sz w:val="20"/>
              </w:rPr>
              <w:t xml:space="preserve">In the </w:t>
            </w:r>
            <w:r>
              <w:rPr>
                <w:rFonts w:ascii="Times New Roman" w:hAnsi="Times New Roman"/>
                <w:i/>
                <w:sz w:val="20"/>
              </w:rPr>
              <w:t>AICPA Code of Professional Conduct</w:t>
            </w:r>
            <w:r>
              <w:rPr>
                <w:rFonts w:ascii="Times New Roman" w:hAnsi="Times New Roman"/>
                <w:sz w:val="20"/>
              </w:rPr>
              <w:t>, the second principle of professional conduct, entitled “The Public Interest,” applies only to members of the AICPA in public practice and not to members who work as accountants in business, government, or education.</w:t>
            </w:r>
          </w:p>
          <w:p w:rsidR="00A75ED3" w:rsidRDefault="00A75ED3" w:rsidP="00FF479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A75ED3" w:rsidRDefault="00A75ED3" w:rsidP="00FF479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A75ED3" w:rsidRDefault="00A75ED3" w:rsidP="00FF479C">
            <w:pPr>
              <w:tabs>
                <w:tab w:val="left" w:pos="432"/>
              </w:tabs>
              <w:jc w:val="both"/>
              <w:rPr>
                <w:rFonts w:ascii="Times New Roman" w:hAnsi="Times New Roman"/>
                <w:sz w:val="20"/>
              </w:rPr>
            </w:pPr>
          </w:p>
        </w:tc>
      </w:tr>
      <w:tr w:rsidR="00A75ED3" w:rsidTr="00FF479C">
        <w:tc>
          <w:tcPr>
            <w:tcW w:w="1638" w:type="dxa"/>
          </w:tcPr>
          <w:p w:rsidR="00A75ED3" w:rsidRDefault="00A75ED3" w:rsidP="00FF479C">
            <w:pPr>
              <w:jc w:val="both"/>
              <w:rPr>
                <w:rFonts w:ascii="Times New Roman" w:hAnsi="Times New Roman"/>
                <w:sz w:val="20"/>
              </w:rPr>
            </w:pPr>
            <w:r>
              <w:rPr>
                <w:rFonts w:ascii="Times New Roman" w:hAnsi="Times New Roman"/>
                <w:sz w:val="20"/>
              </w:rPr>
              <w:t>103.</w:t>
            </w:r>
          </w:p>
          <w:p w:rsidR="00A75ED3" w:rsidRDefault="00A75ED3" w:rsidP="00FF479C">
            <w:pPr>
              <w:jc w:val="both"/>
              <w:rPr>
                <w:rFonts w:ascii="Times New Roman" w:hAnsi="Times New Roman"/>
                <w:sz w:val="20"/>
              </w:rPr>
            </w:pPr>
            <w:r>
              <w:rPr>
                <w:rFonts w:ascii="Times New Roman" w:hAnsi="Times New Roman"/>
                <w:sz w:val="20"/>
              </w:rPr>
              <w:t>medium</w:t>
            </w:r>
          </w:p>
          <w:p w:rsidR="00A75ED3" w:rsidRDefault="00A75ED3" w:rsidP="00FF479C">
            <w:pPr>
              <w:jc w:val="both"/>
              <w:rPr>
                <w:rFonts w:ascii="Times New Roman" w:hAnsi="Times New Roman"/>
                <w:sz w:val="20"/>
              </w:rPr>
            </w:pPr>
            <w:r>
              <w:rPr>
                <w:rFonts w:ascii="Times New Roman" w:hAnsi="Times New Roman"/>
                <w:sz w:val="20"/>
              </w:rPr>
              <w:t>b</w:t>
            </w:r>
          </w:p>
        </w:tc>
        <w:tc>
          <w:tcPr>
            <w:tcW w:w="7938" w:type="dxa"/>
          </w:tcPr>
          <w:p w:rsidR="00A75ED3" w:rsidRDefault="00A75ED3" w:rsidP="00FF479C">
            <w:pPr>
              <w:tabs>
                <w:tab w:val="left" w:pos="432"/>
              </w:tabs>
              <w:jc w:val="both"/>
              <w:rPr>
                <w:rFonts w:ascii="Times New Roman" w:hAnsi="Times New Roman"/>
                <w:sz w:val="20"/>
              </w:rPr>
            </w:pPr>
            <w:r>
              <w:rPr>
                <w:rFonts w:ascii="Times New Roman" w:hAnsi="Times New Roman"/>
                <w:sz w:val="20"/>
              </w:rPr>
              <w:t xml:space="preserve">In the </w:t>
            </w:r>
            <w:r>
              <w:rPr>
                <w:rFonts w:ascii="Times New Roman" w:hAnsi="Times New Roman"/>
                <w:i/>
                <w:sz w:val="20"/>
              </w:rPr>
              <w:t>AICPA Code of Professional Conduct</w:t>
            </w:r>
            <w:r>
              <w:rPr>
                <w:rFonts w:ascii="Times New Roman" w:hAnsi="Times New Roman"/>
                <w:sz w:val="20"/>
              </w:rPr>
              <w:t>, the sixth principle of professional conduct, entitled “Scope and Nature of Services,” applies to members of the AICPA who work in public practice, business, government, or education.</w:t>
            </w:r>
          </w:p>
          <w:p w:rsidR="00A75ED3" w:rsidRDefault="00A75ED3" w:rsidP="00FF479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A75ED3" w:rsidRDefault="00A75ED3" w:rsidP="00FF479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A75ED3" w:rsidRDefault="00A75ED3" w:rsidP="00FF479C">
            <w:pPr>
              <w:tabs>
                <w:tab w:val="left" w:pos="432"/>
              </w:tabs>
              <w:jc w:val="both"/>
              <w:rPr>
                <w:rFonts w:ascii="Times New Roman" w:hAnsi="Times New Roman"/>
                <w:sz w:val="20"/>
              </w:rPr>
            </w:pPr>
          </w:p>
        </w:tc>
      </w:tr>
      <w:tr w:rsidR="00A75ED3" w:rsidTr="00FF479C">
        <w:tc>
          <w:tcPr>
            <w:tcW w:w="1638" w:type="dxa"/>
          </w:tcPr>
          <w:p w:rsidR="00A75ED3" w:rsidRDefault="00A75ED3" w:rsidP="00FF479C">
            <w:pPr>
              <w:jc w:val="both"/>
              <w:rPr>
                <w:rFonts w:ascii="Times New Roman" w:hAnsi="Times New Roman"/>
                <w:sz w:val="20"/>
              </w:rPr>
            </w:pPr>
            <w:r>
              <w:rPr>
                <w:rFonts w:ascii="Times New Roman" w:hAnsi="Times New Roman"/>
                <w:sz w:val="20"/>
              </w:rPr>
              <w:t>104.</w:t>
            </w:r>
          </w:p>
          <w:p w:rsidR="00A75ED3" w:rsidRDefault="00A75ED3" w:rsidP="00FF479C">
            <w:pPr>
              <w:jc w:val="both"/>
              <w:rPr>
                <w:rFonts w:ascii="Times New Roman" w:hAnsi="Times New Roman"/>
                <w:sz w:val="20"/>
              </w:rPr>
            </w:pPr>
            <w:r>
              <w:rPr>
                <w:rFonts w:ascii="Times New Roman" w:hAnsi="Times New Roman"/>
                <w:sz w:val="20"/>
              </w:rPr>
              <w:t>medium</w:t>
            </w:r>
          </w:p>
          <w:p w:rsidR="00A75ED3" w:rsidRDefault="00A75ED3" w:rsidP="00FF479C">
            <w:pPr>
              <w:jc w:val="both"/>
              <w:rPr>
                <w:rFonts w:ascii="Times New Roman" w:hAnsi="Times New Roman"/>
                <w:sz w:val="20"/>
              </w:rPr>
            </w:pPr>
            <w:r>
              <w:rPr>
                <w:rFonts w:ascii="Times New Roman" w:hAnsi="Times New Roman"/>
                <w:sz w:val="20"/>
              </w:rPr>
              <w:t>a</w:t>
            </w:r>
          </w:p>
        </w:tc>
        <w:tc>
          <w:tcPr>
            <w:tcW w:w="7938" w:type="dxa"/>
          </w:tcPr>
          <w:p w:rsidR="00A75ED3" w:rsidRDefault="00A75ED3" w:rsidP="00FF479C">
            <w:pPr>
              <w:tabs>
                <w:tab w:val="left" w:pos="432"/>
              </w:tabs>
              <w:jc w:val="both"/>
              <w:rPr>
                <w:rFonts w:ascii="Times New Roman" w:hAnsi="Times New Roman"/>
                <w:sz w:val="20"/>
              </w:rPr>
            </w:pPr>
            <w:r>
              <w:rPr>
                <w:rFonts w:ascii="Times New Roman" w:hAnsi="Times New Roman"/>
                <w:sz w:val="20"/>
              </w:rPr>
              <w:t>Auditors are allowed to have an indirect financial interest in an audit client, such as ownership of stock in a client’s company by the auditor’s brother, as long as the amount of the financial interest is immaterial to the brother.</w:t>
            </w:r>
          </w:p>
          <w:p w:rsidR="00A75ED3" w:rsidRDefault="00A75ED3" w:rsidP="00FF479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A75ED3" w:rsidRDefault="00A75ED3" w:rsidP="00FF479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A75ED3" w:rsidRDefault="00A75ED3" w:rsidP="00FF479C">
            <w:pPr>
              <w:tabs>
                <w:tab w:val="left" w:pos="432"/>
              </w:tabs>
              <w:jc w:val="both"/>
              <w:rPr>
                <w:rFonts w:ascii="Times New Roman" w:hAnsi="Times New Roman"/>
                <w:sz w:val="20"/>
              </w:rPr>
            </w:pPr>
          </w:p>
        </w:tc>
      </w:tr>
      <w:tr w:rsidR="00A75ED3" w:rsidTr="00FF479C">
        <w:tc>
          <w:tcPr>
            <w:tcW w:w="1638" w:type="dxa"/>
          </w:tcPr>
          <w:p w:rsidR="00A75ED3" w:rsidRDefault="00A75ED3" w:rsidP="00FF479C">
            <w:pPr>
              <w:jc w:val="both"/>
              <w:rPr>
                <w:rFonts w:ascii="Times New Roman" w:hAnsi="Times New Roman"/>
                <w:sz w:val="20"/>
              </w:rPr>
            </w:pPr>
            <w:r>
              <w:rPr>
                <w:rFonts w:ascii="Times New Roman" w:hAnsi="Times New Roman"/>
                <w:sz w:val="20"/>
              </w:rPr>
              <w:t>105.</w:t>
            </w:r>
          </w:p>
          <w:p w:rsidR="00A75ED3" w:rsidRDefault="00A75ED3" w:rsidP="00FF479C">
            <w:pPr>
              <w:jc w:val="both"/>
              <w:rPr>
                <w:rFonts w:ascii="Times New Roman" w:hAnsi="Times New Roman"/>
                <w:sz w:val="20"/>
              </w:rPr>
            </w:pPr>
            <w:r>
              <w:rPr>
                <w:rFonts w:ascii="Times New Roman" w:hAnsi="Times New Roman"/>
                <w:sz w:val="20"/>
              </w:rPr>
              <w:t>medium</w:t>
            </w:r>
          </w:p>
          <w:p w:rsidR="00A75ED3" w:rsidRDefault="00A75ED3" w:rsidP="00FF479C">
            <w:pPr>
              <w:jc w:val="both"/>
              <w:rPr>
                <w:rFonts w:ascii="Times New Roman" w:hAnsi="Times New Roman"/>
                <w:sz w:val="20"/>
              </w:rPr>
            </w:pPr>
            <w:r>
              <w:rPr>
                <w:rFonts w:ascii="Times New Roman" w:hAnsi="Times New Roman"/>
                <w:sz w:val="20"/>
              </w:rPr>
              <w:t>b</w:t>
            </w:r>
          </w:p>
        </w:tc>
        <w:tc>
          <w:tcPr>
            <w:tcW w:w="7938" w:type="dxa"/>
          </w:tcPr>
          <w:p w:rsidR="00A75ED3" w:rsidRDefault="00A75ED3" w:rsidP="00FF479C">
            <w:pPr>
              <w:tabs>
                <w:tab w:val="left" w:pos="432"/>
              </w:tabs>
              <w:jc w:val="both"/>
              <w:rPr>
                <w:rFonts w:ascii="Times New Roman" w:hAnsi="Times New Roman"/>
                <w:sz w:val="20"/>
              </w:rPr>
            </w:pPr>
            <w:r>
              <w:rPr>
                <w:rFonts w:ascii="Times New Roman" w:hAnsi="Times New Roman"/>
                <w:sz w:val="20"/>
              </w:rPr>
              <w:t xml:space="preserve">Rule 101, </w:t>
            </w:r>
            <w:smartTag w:uri="urn:schemas-microsoft-com:office:smarttags" w:element="place">
              <w:smartTag w:uri="urn:schemas-microsoft-com:office:smarttags" w:element="City">
                <w:r>
                  <w:rPr>
                    <w:rFonts w:ascii="Times New Roman" w:hAnsi="Times New Roman"/>
                    <w:sz w:val="20"/>
                  </w:rPr>
                  <w:t>Independence</w:t>
                </w:r>
              </w:smartTag>
            </w:smartTag>
            <w:r>
              <w:rPr>
                <w:rFonts w:ascii="Times New Roman" w:hAnsi="Times New Roman"/>
                <w:sz w:val="20"/>
              </w:rPr>
              <w:t>, applies to members of the AICPA when performing any professional service.</w:t>
            </w:r>
          </w:p>
          <w:p w:rsidR="00A75ED3" w:rsidRDefault="00A75ED3" w:rsidP="00FF479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A75ED3" w:rsidRDefault="00A75ED3" w:rsidP="00FF479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A75ED3" w:rsidRDefault="00A75ED3" w:rsidP="00FF479C">
            <w:pPr>
              <w:tabs>
                <w:tab w:val="left" w:pos="432"/>
              </w:tabs>
              <w:jc w:val="both"/>
              <w:rPr>
                <w:rFonts w:ascii="Times New Roman" w:hAnsi="Times New Roman"/>
                <w:sz w:val="20"/>
              </w:rPr>
            </w:pPr>
          </w:p>
        </w:tc>
      </w:tr>
      <w:tr w:rsidR="00A75ED3" w:rsidTr="00FF479C">
        <w:tc>
          <w:tcPr>
            <w:tcW w:w="1638" w:type="dxa"/>
          </w:tcPr>
          <w:p w:rsidR="00A75ED3" w:rsidRDefault="00A75ED3" w:rsidP="00FF479C">
            <w:pPr>
              <w:jc w:val="both"/>
              <w:rPr>
                <w:rFonts w:ascii="Times New Roman" w:hAnsi="Times New Roman"/>
                <w:sz w:val="20"/>
              </w:rPr>
            </w:pPr>
            <w:r>
              <w:rPr>
                <w:rFonts w:ascii="Times New Roman" w:hAnsi="Times New Roman"/>
                <w:sz w:val="20"/>
              </w:rPr>
              <w:t>106.</w:t>
            </w:r>
          </w:p>
          <w:p w:rsidR="00A75ED3" w:rsidRDefault="00A75ED3" w:rsidP="00FF479C">
            <w:pPr>
              <w:jc w:val="both"/>
              <w:rPr>
                <w:rFonts w:ascii="Times New Roman" w:hAnsi="Times New Roman"/>
                <w:sz w:val="20"/>
              </w:rPr>
            </w:pPr>
            <w:r>
              <w:rPr>
                <w:rFonts w:ascii="Times New Roman" w:hAnsi="Times New Roman"/>
                <w:sz w:val="20"/>
              </w:rPr>
              <w:t>medium</w:t>
            </w:r>
          </w:p>
          <w:p w:rsidR="00A75ED3" w:rsidRDefault="00A75ED3" w:rsidP="00FF479C">
            <w:pPr>
              <w:jc w:val="both"/>
              <w:rPr>
                <w:rFonts w:ascii="Times New Roman" w:hAnsi="Times New Roman"/>
                <w:sz w:val="20"/>
              </w:rPr>
            </w:pPr>
            <w:r>
              <w:rPr>
                <w:rFonts w:ascii="Times New Roman" w:hAnsi="Times New Roman"/>
                <w:sz w:val="20"/>
              </w:rPr>
              <w:t>a</w:t>
            </w:r>
          </w:p>
        </w:tc>
        <w:tc>
          <w:tcPr>
            <w:tcW w:w="7938" w:type="dxa"/>
          </w:tcPr>
          <w:p w:rsidR="00A75ED3" w:rsidRDefault="00A75ED3" w:rsidP="00FF479C">
            <w:pPr>
              <w:tabs>
                <w:tab w:val="left" w:pos="432"/>
              </w:tabs>
              <w:jc w:val="both"/>
              <w:rPr>
                <w:rFonts w:ascii="Times New Roman" w:hAnsi="Times New Roman"/>
                <w:sz w:val="20"/>
              </w:rPr>
            </w:pPr>
            <w:r>
              <w:rPr>
                <w:rFonts w:ascii="Times New Roman" w:hAnsi="Times New Roman"/>
                <w:sz w:val="20"/>
              </w:rPr>
              <w:t xml:space="preserve">Rule 101, </w:t>
            </w:r>
            <w:smartTag w:uri="urn:schemas-microsoft-com:office:smarttags" w:element="place">
              <w:smartTag w:uri="urn:schemas-microsoft-com:office:smarttags" w:element="City">
                <w:r>
                  <w:rPr>
                    <w:rFonts w:ascii="Times New Roman" w:hAnsi="Times New Roman"/>
                    <w:sz w:val="20"/>
                  </w:rPr>
                  <w:t>Independence</w:t>
                </w:r>
              </w:smartTag>
            </w:smartTag>
            <w:r>
              <w:rPr>
                <w:rFonts w:ascii="Times New Roman" w:hAnsi="Times New Roman"/>
                <w:sz w:val="20"/>
              </w:rPr>
              <w:t>, applies to covered members in a position to influence an attest engagement.</w:t>
            </w:r>
          </w:p>
          <w:p w:rsidR="00A75ED3" w:rsidRDefault="00A75ED3" w:rsidP="00FF479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A75ED3" w:rsidRDefault="00A75ED3" w:rsidP="00FF479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A75ED3" w:rsidRDefault="00A75ED3" w:rsidP="00FF479C">
            <w:pPr>
              <w:tabs>
                <w:tab w:val="left" w:pos="432"/>
              </w:tabs>
              <w:jc w:val="both"/>
              <w:rPr>
                <w:rFonts w:ascii="Times New Roman" w:hAnsi="Times New Roman"/>
                <w:sz w:val="20"/>
              </w:rPr>
            </w:pPr>
          </w:p>
        </w:tc>
      </w:tr>
      <w:tr w:rsidR="00A75ED3" w:rsidTr="00FF479C">
        <w:tc>
          <w:tcPr>
            <w:tcW w:w="1638" w:type="dxa"/>
          </w:tcPr>
          <w:p w:rsidR="00A75ED3" w:rsidRDefault="00A75ED3" w:rsidP="00FF479C">
            <w:pPr>
              <w:jc w:val="both"/>
              <w:rPr>
                <w:rFonts w:ascii="Times New Roman" w:hAnsi="Times New Roman"/>
                <w:sz w:val="20"/>
              </w:rPr>
            </w:pPr>
            <w:r>
              <w:rPr>
                <w:rFonts w:ascii="Times New Roman" w:hAnsi="Times New Roman"/>
                <w:sz w:val="20"/>
              </w:rPr>
              <w:t>107.</w:t>
            </w:r>
          </w:p>
          <w:p w:rsidR="00A75ED3" w:rsidRDefault="00A75ED3" w:rsidP="00FF479C">
            <w:pPr>
              <w:jc w:val="both"/>
              <w:rPr>
                <w:rFonts w:ascii="Times New Roman" w:hAnsi="Times New Roman"/>
                <w:sz w:val="20"/>
              </w:rPr>
            </w:pPr>
            <w:r>
              <w:rPr>
                <w:rFonts w:ascii="Times New Roman" w:hAnsi="Times New Roman"/>
                <w:sz w:val="20"/>
              </w:rPr>
              <w:t>medium</w:t>
            </w:r>
          </w:p>
          <w:p w:rsidR="00A75ED3" w:rsidRDefault="00A75ED3" w:rsidP="00FF479C">
            <w:pPr>
              <w:jc w:val="both"/>
              <w:rPr>
                <w:rFonts w:ascii="Times New Roman" w:hAnsi="Times New Roman"/>
                <w:sz w:val="20"/>
              </w:rPr>
            </w:pPr>
            <w:r>
              <w:rPr>
                <w:rFonts w:ascii="Times New Roman" w:hAnsi="Times New Roman"/>
                <w:sz w:val="20"/>
              </w:rPr>
              <w:t>a</w:t>
            </w:r>
          </w:p>
        </w:tc>
        <w:tc>
          <w:tcPr>
            <w:tcW w:w="7938" w:type="dxa"/>
          </w:tcPr>
          <w:p w:rsidR="00A75ED3" w:rsidRDefault="00A75ED3" w:rsidP="00FF479C">
            <w:pPr>
              <w:tabs>
                <w:tab w:val="left" w:pos="432"/>
              </w:tabs>
              <w:jc w:val="both"/>
              <w:rPr>
                <w:rFonts w:ascii="Times New Roman" w:hAnsi="Times New Roman"/>
                <w:sz w:val="20"/>
              </w:rPr>
            </w:pPr>
            <w:r>
              <w:rPr>
                <w:rFonts w:ascii="Times New Roman" w:hAnsi="Times New Roman"/>
                <w:sz w:val="20"/>
              </w:rPr>
              <w:t>Under Rule 301, Confidential Client Information, permission is not required from the client to use the audit documentation relating to that client during an AICPA-authorized peer review program with another CPA firm.</w:t>
            </w:r>
          </w:p>
          <w:p w:rsidR="00A75ED3" w:rsidRDefault="00A75ED3" w:rsidP="00FF479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A75ED3" w:rsidRDefault="00A75ED3" w:rsidP="00FF479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A75ED3" w:rsidRDefault="00A75ED3" w:rsidP="00FF479C">
            <w:pPr>
              <w:tabs>
                <w:tab w:val="left" w:pos="432"/>
              </w:tabs>
              <w:jc w:val="both"/>
              <w:rPr>
                <w:rFonts w:ascii="Times New Roman" w:hAnsi="Times New Roman"/>
                <w:sz w:val="20"/>
              </w:rPr>
            </w:pPr>
          </w:p>
        </w:tc>
      </w:tr>
      <w:tr w:rsidR="00A75ED3" w:rsidTr="00FF479C">
        <w:tc>
          <w:tcPr>
            <w:tcW w:w="1638" w:type="dxa"/>
          </w:tcPr>
          <w:p w:rsidR="00A75ED3" w:rsidRDefault="00A75ED3" w:rsidP="00FF479C">
            <w:pPr>
              <w:jc w:val="both"/>
              <w:rPr>
                <w:rFonts w:ascii="Times New Roman" w:hAnsi="Times New Roman"/>
                <w:sz w:val="20"/>
              </w:rPr>
            </w:pPr>
            <w:r>
              <w:rPr>
                <w:rFonts w:ascii="Times New Roman" w:hAnsi="Times New Roman"/>
                <w:sz w:val="20"/>
              </w:rPr>
              <w:t>108.</w:t>
            </w:r>
          </w:p>
          <w:p w:rsidR="00A75ED3" w:rsidRDefault="00A75ED3" w:rsidP="00FF479C">
            <w:pPr>
              <w:jc w:val="both"/>
              <w:rPr>
                <w:rFonts w:ascii="Times New Roman" w:hAnsi="Times New Roman"/>
                <w:sz w:val="20"/>
              </w:rPr>
            </w:pPr>
            <w:r>
              <w:rPr>
                <w:rFonts w:ascii="Times New Roman" w:hAnsi="Times New Roman"/>
                <w:sz w:val="20"/>
              </w:rPr>
              <w:t>medium</w:t>
            </w:r>
          </w:p>
          <w:p w:rsidR="00A75ED3" w:rsidRDefault="00A75ED3" w:rsidP="00FF479C">
            <w:pPr>
              <w:jc w:val="both"/>
              <w:rPr>
                <w:rFonts w:ascii="Times New Roman" w:hAnsi="Times New Roman"/>
                <w:sz w:val="20"/>
              </w:rPr>
            </w:pPr>
            <w:r>
              <w:rPr>
                <w:rFonts w:ascii="Times New Roman" w:hAnsi="Times New Roman"/>
                <w:sz w:val="20"/>
              </w:rPr>
              <w:t>b</w:t>
            </w:r>
          </w:p>
        </w:tc>
        <w:tc>
          <w:tcPr>
            <w:tcW w:w="7938" w:type="dxa"/>
          </w:tcPr>
          <w:p w:rsidR="00A75ED3" w:rsidRDefault="00A75ED3" w:rsidP="00FF479C">
            <w:pPr>
              <w:tabs>
                <w:tab w:val="left" w:pos="432"/>
              </w:tabs>
              <w:jc w:val="both"/>
              <w:rPr>
                <w:rFonts w:ascii="Times New Roman" w:hAnsi="Times New Roman"/>
                <w:sz w:val="20"/>
              </w:rPr>
            </w:pPr>
            <w:r>
              <w:rPr>
                <w:rFonts w:ascii="Times New Roman" w:hAnsi="Times New Roman"/>
                <w:sz w:val="20"/>
              </w:rPr>
              <w:t>Information obtained by a CPA from a client is legally privileged in federal court.</w:t>
            </w:r>
          </w:p>
          <w:p w:rsidR="00A75ED3" w:rsidRDefault="00A75ED3" w:rsidP="00FF479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A75ED3" w:rsidRDefault="00A75ED3" w:rsidP="00FF479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A75ED3" w:rsidRDefault="00A75ED3" w:rsidP="00FF479C">
            <w:pPr>
              <w:tabs>
                <w:tab w:val="left" w:pos="432"/>
              </w:tabs>
              <w:jc w:val="both"/>
              <w:rPr>
                <w:rFonts w:ascii="Times New Roman" w:hAnsi="Times New Roman"/>
                <w:sz w:val="20"/>
              </w:rPr>
            </w:pPr>
          </w:p>
        </w:tc>
      </w:tr>
    </w:tbl>
    <w:p w:rsidR="00A75ED3" w:rsidRDefault="00A75ED3" w:rsidP="00A75ED3">
      <w:r>
        <w:br w:type="page"/>
      </w:r>
      <w:bookmarkStart w:id="5" w:name="_GoBack"/>
      <w:bookmarkEnd w:id="5"/>
    </w:p>
    <w:tbl>
      <w:tblPr>
        <w:tblW w:w="0" w:type="auto"/>
        <w:tblLayout w:type="fixed"/>
        <w:tblLook w:val="0000" w:firstRow="0" w:lastRow="0" w:firstColumn="0" w:lastColumn="0" w:noHBand="0" w:noVBand="0"/>
      </w:tblPr>
      <w:tblGrid>
        <w:gridCol w:w="1638"/>
        <w:gridCol w:w="7938"/>
      </w:tblGrid>
      <w:tr w:rsidR="00A75ED3" w:rsidTr="00FF479C">
        <w:tc>
          <w:tcPr>
            <w:tcW w:w="1638" w:type="dxa"/>
          </w:tcPr>
          <w:p w:rsidR="00A75ED3" w:rsidRDefault="00A75ED3" w:rsidP="00FF479C">
            <w:pPr>
              <w:jc w:val="both"/>
              <w:rPr>
                <w:rFonts w:ascii="Times New Roman" w:hAnsi="Times New Roman"/>
                <w:sz w:val="20"/>
              </w:rPr>
            </w:pPr>
            <w:r>
              <w:rPr>
                <w:rFonts w:ascii="Times New Roman" w:hAnsi="Times New Roman"/>
                <w:sz w:val="20"/>
              </w:rPr>
              <w:lastRenderedPageBreak/>
              <w:t>109.</w:t>
            </w:r>
          </w:p>
          <w:p w:rsidR="00A75ED3" w:rsidRDefault="00A75ED3" w:rsidP="00FF479C">
            <w:pPr>
              <w:jc w:val="both"/>
              <w:rPr>
                <w:rFonts w:ascii="Times New Roman" w:hAnsi="Times New Roman"/>
                <w:sz w:val="20"/>
              </w:rPr>
            </w:pPr>
            <w:r>
              <w:rPr>
                <w:rFonts w:ascii="Times New Roman" w:hAnsi="Times New Roman"/>
                <w:sz w:val="20"/>
              </w:rPr>
              <w:t>medium</w:t>
            </w:r>
          </w:p>
          <w:p w:rsidR="00A75ED3" w:rsidRDefault="00A75ED3" w:rsidP="00FF479C">
            <w:pPr>
              <w:jc w:val="both"/>
              <w:rPr>
                <w:rFonts w:ascii="Times New Roman" w:hAnsi="Times New Roman"/>
                <w:sz w:val="20"/>
              </w:rPr>
            </w:pPr>
            <w:r>
              <w:rPr>
                <w:rFonts w:ascii="Times New Roman" w:hAnsi="Times New Roman"/>
                <w:sz w:val="20"/>
              </w:rPr>
              <w:t>b</w:t>
            </w:r>
          </w:p>
        </w:tc>
        <w:tc>
          <w:tcPr>
            <w:tcW w:w="7938" w:type="dxa"/>
          </w:tcPr>
          <w:p w:rsidR="00A75ED3" w:rsidRDefault="00A75ED3" w:rsidP="00FF479C">
            <w:pPr>
              <w:tabs>
                <w:tab w:val="left" w:pos="432"/>
              </w:tabs>
              <w:jc w:val="both"/>
              <w:rPr>
                <w:rFonts w:ascii="Times New Roman" w:hAnsi="Times New Roman"/>
                <w:sz w:val="20"/>
              </w:rPr>
            </w:pPr>
            <w:r>
              <w:rPr>
                <w:rFonts w:ascii="Times New Roman" w:hAnsi="Times New Roman"/>
                <w:sz w:val="20"/>
              </w:rPr>
              <w:t>Rule 502, Advertising and Other Forms of Solicitation, prohibits members of the AICPA in public practice from performing comparative advertising.</w:t>
            </w:r>
          </w:p>
          <w:p w:rsidR="00A75ED3" w:rsidRDefault="00A75ED3" w:rsidP="00FF479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A75ED3" w:rsidRDefault="00A75ED3" w:rsidP="00FF479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A75ED3" w:rsidRDefault="00A75ED3" w:rsidP="00FF479C">
            <w:pPr>
              <w:tabs>
                <w:tab w:val="left" w:pos="432"/>
              </w:tabs>
              <w:jc w:val="both"/>
              <w:rPr>
                <w:rFonts w:ascii="Times New Roman" w:hAnsi="Times New Roman"/>
                <w:sz w:val="20"/>
              </w:rPr>
            </w:pPr>
          </w:p>
        </w:tc>
      </w:tr>
      <w:tr w:rsidR="00A75ED3" w:rsidTr="00FF479C">
        <w:tc>
          <w:tcPr>
            <w:tcW w:w="1638" w:type="dxa"/>
          </w:tcPr>
          <w:p w:rsidR="00A75ED3" w:rsidRDefault="00A75ED3" w:rsidP="00FF479C">
            <w:pPr>
              <w:jc w:val="both"/>
              <w:rPr>
                <w:rFonts w:ascii="Times New Roman" w:hAnsi="Times New Roman"/>
                <w:sz w:val="20"/>
              </w:rPr>
            </w:pPr>
            <w:r>
              <w:rPr>
                <w:rFonts w:ascii="Times New Roman" w:hAnsi="Times New Roman"/>
                <w:sz w:val="20"/>
              </w:rPr>
              <w:t>110.</w:t>
            </w:r>
          </w:p>
          <w:p w:rsidR="00A75ED3" w:rsidRDefault="00A75ED3" w:rsidP="00FF479C">
            <w:pPr>
              <w:jc w:val="both"/>
              <w:rPr>
                <w:rFonts w:ascii="Times New Roman" w:hAnsi="Times New Roman"/>
                <w:sz w:val="20"/>
              </w:rPr>
            </w:pPr>
            <w:r>
              <w:rPr>
                <w:rFonts w:ascii="Times New Roman" w:hAnsi="Times New Roman"/>
                <w:sz w:val="20"/>
              </w:rPr>
              <w:t>medium</w:t>
            </w:r>
          </w:p>
          <w:p w:rsidR="00A75ED3" w:rsidRDefault="00A75ED3" w:rsidP="00FF479C">
            <w:pPr>
              <w:jc w:val="both"/>
              <w:rPr>
                <w:rFonts w:ascii="Times New Roman" w:hAnsi="Times New Roman"/>
                <w:sz w:val="20"/>
              </w:rPr>
            </w:pPr>
            <w:r>
              <w:rPr>
                <w:rFonts w:ascii="Times New Roman" w:hAnsi="Times New Roman"/>
                <w:sz w:val="20"/>
              </w:rPr>
              <w:t>b</w:t>
            </w:r>
          </w:p>
        </w:tc>
        <w:tc>
          <w:tcPr>
            <w:tcW w:w="7938" w:type="dxa"/>
          </w:tcPr>
          <w:p w:rsidR="00A75ED3" w:rsidRDefault="00A75ED3" w:rsidP="00FF479C">
            <w:pPr>
              <w:tabs>
                <w:tab w:val="left" w:pos="432"/>
              </w:tabs>
              <w:jc w:val="both"/>
              <w:rPr>
                <w:rFonts w:ascii="Times New Roman" w:hAnsi="Times New Roman"/>
                <w:sz w:val="20"/>
              </w:rPr>
            </w:pPr>
            <w:r>
              <w:rPr>
                <w:rFonts w:ascii="Times New Roman" w:hAnsi="Times New Roman"/>
                <w:sz w:val="20"/>
              </w:rPr>
              <w:t>Under Rule 505, Form of Organization and Name, a CPA firm may not designate itself as “Members of the American Institute of Certified Public Accountants” unless a majority of its owners are members of the Institute.</w:t>
            </w:r>
          </w:p>
          <w:p w:rsidR="00A75ED3" w:rsidRDefault="00A75ED3" w:rsidP="00FF479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A75ED3" w:rsidRDefault="00A75ED3" w:rsidP="00FF479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A75ED3" w:rsidRDefault="00A75ED3" w:rsidP="00FF479C">
            <w:pPr>
              <w:tabs>
                <w:tab w:val="left" w:pos="432"/>
              </w:tabs>
              <w:jc w:val="both"/>
              <w:rPr>
                <w:rFonts w:ascii="Times New Roman" w:hAnsi="Times New Roman"/>
                <w:sz w:val="20"/>
              </w:rPr>
            </w:pPr>
          </w:p>
        </w:tc>
      </w:tr>
      <w:tr w:rsidR="00A75ED3" w:rsidTr="00FF479C">
        <w:tc>
          <w:tcPr>
            <w:tcW w:w="1638" w:type="dxa"/>
          </w:tcPr>
          <w:p w:rsidR="00A75ED3" w:rsidRDefault="00A75ED3" w:rsidP="00FF479C">
            <w:pPr>
              <w:jc w:val="both"/>
              <w:rPr>
                <w:rFonts w:ascii="Times New Roman" w:hAnsi="Times New Roman"/>
                <w:sz w:val="20"/>
              </w:rPr>
            </w:pPr>
            <w:r>
              <w:rPr>
                <w:rFonts w:ascii="Times New Roman" w:hAnsi="Times New Roman"/>
                <w:sz w:val="20"/>
              </w:rPr>
              <w:t>111.</w:t>
            </w:r>
          </w:p>
          <w:p w:rsidR="00A75ED3" w:rsidRDefault="00A75ED3" w:rsidP="00FF479C">
            <w:pPr>
              <w:jc w:val="both"/>
              <w:rPr>
                <w:rFonts w:ascii="Times New Roman" w:hAnsi="Times New Roman"/>
                <w:sz w:val="20"/>
              </w:rPr>
            </w:pPr>
            <w:r>
              <w:rPr>
                <w:rFonts w:ascii="Times New Roman" w:hAnsi="Times New Roman"/>
                <w:sz w:val="20"/>
              </w:rPr>
              <w:t>medium</w:t>
            </w:r>
          </w:p>
          <w:p w:rsidR="00A75ED3" w:rsidRDefault="00A75ED3" w:rsidP="00FF479C">
            <w:pPr>
              <w:jc w:val="both"/>
              <w:rPr>
                <w:rFonts w:ascii="Times New Roman" w:hAnsi="Times New Roman"/>
                <w:sz w:val="20"/>
              </w:rPr>
            </w:pPr>
            <w:r>
              <w:rPr>
                <w:rFonts w:ascii="Times New Roman" w:hAnsi="Times New Roman"/>
                <w:sz w:val="20"/>
              </w:rPr>
              <w:t>b</w:t>
            </w:r>
          </w:p>
        </w:tc>
        <w:tc>
          <w:tcPr>
            <w:tcW w:w="7938" w:type="dxa"/>
          </w:tcPr>
          <w:p w:rsidR="00A75ED3" w:rsidRDefault="00A75ED3" w:rsidP="00FF479C">
            <w:pPr>
              <w:tabs>
                <w:tab w:val="left" w:pos="432"/>
              </w:tabs>
              <w:jc w:val="both"/>
              <w:rPr>
                <w:rFonts w:ascii="Times New Roman" w:hAnsi="Times New Roman"/>
                <w:sz w:val="20"/>
              </w:rPr>
            </w:pPr>
            <w:r>
              <w:rPr>
                <w:rFonts w:ascii="Times New Roman" w:hAnsi="Times New Roman"/>
                <w:sz w:val="20"/>
              </w:rPr>
              <w:t>Expulsion from the AICPA for failing to follow the rules of conduct is, by itself, sufficient to prevent a CPA from practicing public accounting.</w:t>
            </w:r>
          </w:p>
          <w:p w:rsidR="00A75ED3" w:rsidRDefault="00A75ED3" w:rsidP="00FF479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A75ED3" w:rsidRDefault="00A75ED3" w:rsidP="00FF479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A75ED3" w:rsidRDefault="00A75ED3" w:rsidP="00FF479C">
            <w:pPr>
              <w:tabs>
                <w:tab w:val="left" w:pos="432"/>
              </w:tabs>
              <w:jc w:val="both"/>
              <w:rPr>
                <w:rFonts w:ascii="Times New Roman" w:hAnsi="Times New Roman"/>
                <w:sz w:val="20"/>
              </w:rPr>
            </w:pPr>
          </w:p>
        </w:tc>
      </w:tr>
      <w:tr w:rsidR="00A75ED3" w:rsidTr="00FF479C">
        <w:tc>
          <w:tcPr>
            <w:tcW w:w="1638" w:type="dxa"/>
          </w:tcPr>
          <w:p w:rsidR="00A75ED3" w:rsidRDefault="00A75ED3" w:rsidP="00FF479C">
            <w:pPr>
              <w:jc w:val="both"/>
              <w:rPr>
                <w:rFonts w:ascii="Times New Roman" w:hAnsi="Times New Roman"/>
                <w:sz w:val="20"/>
              </w:rPr>
            </w:pPr>
            <w:r>
              <w:rPr>
                <w:rFonts w:ascii="Times New Roman" w:hAnsi="Times New Roman"/>
                <w:sz w:val="20"/>
              </w:rPr>
              <w:t>112.</w:t>
            </w:r>
          </w:p>
          <w:p w:rsidR="00A75ED3" w:rsidRDefault="00A75ED3" w:rsidP="00FF479C">
            <w:pPr>
              <w:jc w:val="both"/>
              <w:rPr>
                <w:rFonts w:ascii="Times New Roman" w:hAnsi="Times New Roman"/>
                <w:sz w:val="20"/>
              </w:rPr>
            </w:pPr>
            <w:r>
              <w:rPr>
                <w:rFonts w:ascii="Times New Roman" w:hAnsi="Times New Roman"/>
                <w:sz w:val="20"/>
              </w:rPr>
              <w:t>medium</w:t>
            </w:r>
          </w:p>
          <w:p w:rsidR="00A75ED3" w:rsidRDefault="00A75ED3" w:rsidP="00FF479C">
            <w:pPr>
              <w:jc w:val="both"/>
              <w:rPr>
                <w:rFonts w:ascii="Times New Roman" w:hAnsi="Times New Roman"/>
                <w:sz w:val="20"/>
              </w:rPr>
            </w:pPr>
            <w:r>
              <w:rPr>
                <w:rFonts w:ascii="Times New Roman" w:hAnsi="Times New Roman"/>
                <w:sz w:val="20"/>
              </w:rPr>
              <w:t>b</w:t>
            </w:r>
          </w:p>
        </w:tc>
        <w:tc>
          <w:tcPr>
            <w:tcW w:w="7938" w:type="dxa"/>
          </w:tcPr>
          <w:p w:rsidR="00A75ED3" w:rsidRDefault="00A75ED3" w:rsidP="00FF479C">
            <w:pPr>
              <w:tabs>
                <w:tab w:val="left" w:pos="432"/>
              </w:tabs>
              <w:jc w:val="both"/>
              <w:rPr>
                <w:rFonts w:ascii="Times New Roman" w:hAnsi="Times New Roman"/>
                <w:sz w:val="20"/>
              </w:rPr>
            </w:pPr>
            <w:r>
              <w:rPr>
                <w:rFonts w:ascii="Times New Roman" w:hAnsi="Times New Roman"/>
                <w:sz w:val="20"/>
              </w:rPr>
              <w:t xml:space="preserve">Under the </w:t>
            </w:r>
            <w:r>
              <w:rPr>
                <w:rFonts w:ascii="Times New Roman" w:hAnsi="Times New Roman"/>
                <w:i/>
                <w:sz w:val="20"/>
              </w:rPr>
              <w:t>AICPA’s Code of Professional Conduct</w:t>
            </w:r>
            <w:r>
              <w:rPr>
                <w:rFonts w:ascii="Times New Roman" w:hAnsi="Times New Roman"/>
                <w:sz w:val="20"/>
              </w:rPr>
              <w:t>, CPAs are prohibited from offering audit clients a discount for referring a prospective client even if they are disclosed.</w:t>
            </w:r>
          </w:p>
          <w:p w:rsidR="00A75ED3" w:rsidRDefault="00A75ED3" w:rsidP="00FF479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A75ED3" w:rsidRDefault="00A75ED3" w:rsidP="00FF479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A75ED3" w:rsidRDefault="00A75ED3" w:rsidP="00FF479C">
            <w:pPr>
              <w:tabs>
                <w:tab w:val="left" w:pos="432"/>
              </w:tabs>
              <w:jc w:val="both"/>
              <w:rPr>
                <w:rFonts w:ascii="Times New Roman" w:hAnsi="Times New Roman"/>
                <w:sz w:val="20"/>
              </w:rPr>
            </w:pPr>
          </w:p>
        </w:tc>
      </w:tr>
      <w:tr w:rsidR="00A75ED3" w:rsidTr="00FF479C">
        <w:tc>
          <w:tcPr>
            <w:tcW w:w="1638" w:type="dxa"/>
          </w:tcPr>
          <w:p w:rsidR="00A75ED3" w:rsidRDefault="00A75ED3" w:rsidP="00FF479C">
            <w:pPr>
              <w:jc w:val="both"/>
              <w:rPr>
                <w:rFonts w:ascii="Times New Roman" w:hAnsi="Times New Roman"/>
                <w:sz w:val="20"/>
              </w:rPr>
            </w:pPr>
            <w:r>
              <w:rPr>
                <w:rFonts w:ascii="Times New Roman" w:hAnsi="Times New Roman"/>
                <w:sz w:val="20"/>
              </w:rPr>
              <w:t>113.</w:t>
            </w:r>
          </w:p>
          <w:p w:rsidR="00A75ED3" w:rsidRDefault="00A75ED3" w:rsidP="00FF479C">
            <w:pPr>
              <w:jc w:val="both"/>
              <w:rPr>
                <w:rFonts w:ascii="Times New Roman" w:hAnsi="Times New Roman"/>
                <w:sz w:val="20"/>
              </w:rPr>
            </w:pPr>
            <w:r>
              <w:rPr>
                <w:rFonts w:ascii="Times New Roman" w:hAnsi="Times New Roman"/>
                <w:sz w:val="20"/>
              </w:rPr>
              <w:t>medium</w:t>
            </w:r>
          </w:p>
          <w:p w:rsidR="00A75ED3" w:rsidRDefault="00A75ED3" w:rsidP="00FF479C">
            <w:pPr>
              <w:jc w:val="both"/>
              <w:rPr>
                <w:rFonts w:ascii="Times New Roman" w:hAnsi="Times New Roman"/>
                <w:sz w:val="20"/>
              </w:rPr>
            </w:pPr>
            <w:r>
              <w:rPr>
                <w:rFonts w:ascii="Times New Roman" w:hAnsi="Times New Roman"/>
                <w:sz w:val="20"/>
              </w:rPr>
              <w:t>b</w:t>
            </w:r>
          </w:p>
        </w:tc>
        <w:tc>
          <w:tcPr>
            <w:tcW w:w="7938" w:type="dxa"/>
          </w:tcPr>
          <w:p w:rsidR="00A75ED3" w:rsidRDefault="00A75ED3" w:rsidP="00FF479C">
            <w:pPr>
              <w:tabs>
                <w:tab w:val="left" w:pos="432"/>
              </w:tabs>
              <w:jc w:val="both"/>
              <w:rPr>
                <w:rFonts w:ascii="Times New Roman" w:hAnsi="Times New Roman"/>
                <w:sz w:val="20"/>
              </w:rPr>
            </w:pPr>
            <w:r>
              <w:rPr>
                <w:rFonts w:ascii="Times New Roman" w:hAnsi="Times New Roman"/>
                <w:sz w:val="20"/>
              </w:rPr>
              <w:t>All owners of a CPA firm must be CPAs who are qualified to practice.</w:t>
            </w:r>
          </w:p>
          <w:p w:rsidR="00A75ED3" w:rsidRDefault="00A75ED3" w:rsidP="00FF479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A75ED3" w:rsidRDefault="00A75ED3" w:rsidP="00FF479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A75ED3" w:rsidRDefault="00A75ED3" w:rsidP="00FF479C">
            <w:pPr>
              <w:tabs>
                <w:tab w:val="left" w:pos="432"/>
              </w:tabs>
              <w:jc w:val="both"/>
              <w:rPr>
                <w:rFonts w:ascii="Times New Roman" w:hAnsi="Times New Roman"/>
                <w:sz w:val="20"/>
              </w:rPr>
            </w:pPr>
          </w:p>
        </w:tc>
      </w:tr>
      <w:tr w:rsidR="00A75ED3" w:rsidTr="00FF479C">
        <w:tc>
          <w:tcPr>
            <w:tcW w:w="1638" w:type="dxa"/>
          </w:tcPr>
          <w:p w:rsidR="00A75ED3" w:rsidRDefault="00A75ED3" w:rsidP="00FF479C">
            <w:pPr>
              <w:jc w:val="both"/>
              <w:rPr>
                <w:rFonts w:ascii="Times New Roman" w:hAnsi="Times New Roman"/>
                <w:sz w:val="20"/>
              </w:rPr>
            </w:pPr>
            <w:r>
              <w:rPr>
                <w:rFonts w:ascii="Times New Roman" w:hAnsi="Times New Roman"/>
                <w:sz w:val="20"/>
              </w:rPr>
              <w:t>114.</w:t>
            </w:r>
          </w:p>
          <w:p w:rsidR="00A75ED3" w:rsidRDefault="00A75ED3" w:rsidP="00FF479C">
            <w:pPr>
              <w:jc w:val="both"/>
              <w:rPr>
                <w:rFonts w:ascii="Times New Roman" w:hAnsi="Times New Roman"/>
                <w:sz w:val="20"/>
              </w:rPr>
            </w:pPr>
            <w:r>
              <w:rPr>
                <w:rFonts w:ascii="Times New Roman" w:hAnsi="Times New Roman"/>
                <w:sz w:val="20"/>
              </w:rPr>
              <w:t>medium</w:t>
            </w:r>
          </w:p>
          <w:p w:rsidR="00A75ED3" w:rsidRDefault="00A75ED3" w:rsidP="00FF479C">
            <w:pPr>
              <w:jc w:val="both"/>
              <w:rPr>
                <w:rFonts w:ascii="Times New Roman" w:hAnsi="Times New Roman"/>
                <w:sz w:val="20"/>
              </w:rPr>
            </w:pPr>
            <w:r>
              <w:rPr>
                <w:rFonts w:ascii="Times New Roman" w:hAnsi="Times New Roman"/>
                <w:sz w:val="20"/>
              </w:rPr>
              <w:t>a</w:t>
            </w:r>
          </w:p>
        </w:tc>
        <w:tc>
          <w:tcPr>
            <w:tcW w:w="7938" w:type="dxa"/>
          </w:tcPr>
          <w:p w:rsidR="00A75ED3" w:rsidRDefault="00A75ED3" w:rsidP="00FF479C">
            <w:pPr>
              <w:tabs>
                <w:tab w:val="left" w:pos="432"/>
              </w:tabs>
              <w:jc w:val="both"/>
              <w:rPr>
                <w:rFonts w:ascii="Times New Roman" w:hAnsi="Times New Roman"/>
                <w:sz w:val="20"/>
              </w:rPr>
            </w:pPr>
            <w:r>
              <w:rPr>
                <w:rFonts w:ascii="Times New Roman" w:hAnsi="Times New Roman"/>
                <w:sz w:val="20"/>
              </w:rPr>
              <w:t>The Independence Standards Board was formed to provide a conceptual framework for independence issues related to audits of public companies.</w:t>
            </w:r>
          </w:p>
          <w:p w:rsidR="00A75ED3" w:rsidRDefault="00A75ED3" w:rsidP="00FF479C">
            <w:pPr>
              <w:tabs>
                <w:tab w:val="left" w:pos="432"/>
              </w:tabs>
              <w:jc w:val="both"/>
              <w:rPr>
                <w:rFonts w:ascii="Times New Roman" w:hAnsi="Times New Roman"/>
                <w:sz w:val="20"/>
              </w:rPr>
            </w:pPr>
            <w:r>
              <w:rPr>
                <w:rFonts w:ascii="Times New Roman" w:hAnsi="Times New Roman"/>
                <w:sz w:val="20"/>
              </w:rPr>
              <w:t>a.</w:t>
            </w:r>
            <w:r>
              <w:rPr>
                <w:rFonts w:ascii="Times New Roman" w:hAnsi="Times New Roman"/>
                <w:sz w:val="20"/>
              </w:rPr>
              <w:tab/>
              <w:t>True</w:t>
            </w:r>
          </w:p>
          <w:p w:rsidR="00A75ED3" w:rsidRDefault="00A75ED3" w:rsidP="00FF479C">
            <w:pPr>
              <w:tabs>
                <w:tab w:val="left" w:pos="432"/>
              </w:tabs>
              <w:jc w:val="both"/>
              <w:rPr>
                <w:rFonts w:ascii="Times New Roman" w:hAnsi="Times New Roman"/>
                <w:sz w:val="20"/>
              </w:rPr>
            </w:pPr>
            <w:r>
              <w:rPr>
                <w:rFonts w:ascii="Times New Roman" w:hAnsi="Times New Roman"/>
                <w:sz w:val="20"/>
              </w:rPr>
              <w:t>b.</w:t>
            </w:r>
            <w:r>
              <w:rPr>
                <w:rFonts w:ascii="Times New Roman" w:hAnsi="Times New Roman"/>
                <w:sz w:val="20"/>
              </w:rPr>
              <w:tab/>
              <w:t>False</w:t>
            </w:r>
          </w:p>
          <w:p w:rsidR="00A75ED3" w:rsidRDefault="00A75ED3" w:rsidP="00FF479C">
            <w:pPr>
              <w:tabs>
                <w:tab w:val="left" w:pos="432"/>
              </w:tabs>
              <w:jc w:val="both"/>
              <w:rPr>
                <w:rFonts w:ascii="Times New Roman" w:hAnsi="Times New Roman"/>
                <w:sz w:val="20"/>
              </w:rPr>
            </w:pPr>
          </w:p>
        </w:tc>
      </w:tr>
    </w:tbl>
    <w:p w:rsidR="00A75ED3" w:rsidRDefault="00A75ED3" w:rsidP="00A75ED3">
      <w:pPr>
        <w:jc w:val="both"/>
        <w:rPr>
          <w:rFonts w:ascii="Times New Roman" w:hAnsi="Times New Roman"/>
        </w:rPr>
      </w:pPr>
    </w:p>
    <w:p w:rsidR="00EF0533" w:rsidRDefault="00EF0533"/>
    <w:sectPr w:rsidR="00EF0533" w:rsidSect="00A1446D">
      <w:pgSz w:w="12240" w:h="15840"/>
      <w:pgMar w:top="709" w:right="1800" w:bottom="85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A19" w:rsidRDefault="008D2A19">
      <w:r>
        <w:separator/>
      </w:r>
    </w:p>
  </w:endnote>
  <w:endnote w:type="continuationSeparator" w:id="0">
    <w:p w:rsidR="008D2A19" w:rsidRDefault="008D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A19" w:rsidRDefault="008D2A19">
      <w:r>
        <w:separator/>
      </w:r>
    </w:p>
  </w:footnote>
  <w:footnote w:type="continuationSeparator" w:id="0">
    <w:p w:rsidR="008D2A19" w:rsidRDefault="008D2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3E80F22"/>
    <w:multiLevelType w:val="singleLevel"/>
    <w:tmpl w:val="0409000F"/>
    <w:lvl w:ilvl="0">
      <w:start w:val="1"/>
      <w:numFmt w:val="decimal"/>
      <w:lvlText w:val="%1."/>
      <w:lvlJc w:val="left"/>
      <w:pPr>
        <w:tabs>
          <w:tab w:val="num" w:pos="360"/>
        </w:tabs>
        <w:ind w:left="360" w:hanging="360"/>
      </w:pPr>
    </w:lvl>
  </w:abstractNum>
  <w:abstractNum w:abstractNumId="2">
    <w:nsid w:val="34014482"/>
    <w:multiLevelType w:val="singleLevel"/>
    <w:tmpl w:val="E8B627B6"/>
    <w:lvl w:ilvl="0">
      <w:start w:val="1"/>
      <w:numFmt w:val="decimal"/>
      <w:lvlText w:val="%1."/>
      <w:legacy w:legacy="1" w:legacySpace="0" w:legacyIndent="360"/>
      <w:lvlJc w:val="left"/>
      <w:pPr>
        <w:ind w:left="1080" w:hanging="360"/>
      </w:pPr>
    </w:lvl>
  </w:abstractNum>
  <w:abstractNum w:abstractNumId="3">
    <w:nsid w:val="3B9D251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2"/>
  </w:num>
  <w:num w:numId="3">
    <w:abstractNumId w:val="2"/>
    <w:lvlOverride w:ilvl="0">
      <w:lvl w:ilvl="0">
        <w:start w:val="1"/>
        <w:numFmt w:val="decimal"/>
        <w:lvlText w:val="%1."/>
        <w:legacy w:legacy="1" w:legacySpace="0" w:legacyIndent="360"/>
        <w:lvlJc w:val="left"/>
        <w:pPr>
          <w:ind w:left="1080" w:hanging="360"/>
        </w:pPr>
      </w:lvl>
    </w:lvlOverride>
  </w:num>
  <w:num w:numId="4">
    <w:abstractNumId w:val="2"/>
    <w:lvlOverride w:ilvl="0">
      <w:lvl w:ilvl="0">
        <w:start w:val="1"/>
        <w:numFmt w:val="decimal"/>
        <w:lvlText w:val="%1."/>
        <w:legacy w:legacy="1" w:legacySpace="0" w:legacyIndent="360"/>
        <w:lvlJc w:val="left"/>
        <w:pPr>
          <w:ind w:left="1080" w:hanging="360"/>
        </w:pPr>
      </w:lvl>
    </w:lvlOverride>
  </w:num>
  <w:num w:numId="5">
    <w:abstractNumId w:val="2"/>
    <w:lvlOverride w:ilvl="0">
      <w:lvl w:ilvl="0">
        <w:start w:val="1"/>
        <w:numFmt w:val="decimal"/>
        <w:lvlText w:val="%1."/>
        <w:legacy w:legacy="1" w:legacySpace="0" w:legacyIndent="360"/>
        <w:lvlJc w:val="left"/>
        <w:pPr>
          <w:ind w:left="1080" w:hanging="360"/>
        </w:pPr>
      </w:lvl>
    </w:lvlOverride>
  </w:num>
  <w:num w:numId="6">
    <w:abstractNumId w:val="2"/>
    <w:lvlOverride w:ilvl="0">
      <w:lvl w:ilvl="0">
        <w:start w:val="1"/>
        <w:numFmt w:val="decimal"/>
        <w:lvlText w:val="%1."/>
        <w:legacy w:legacy="1" w:legacySpace="0" w:legacyIndent="360"/>
        <w:lvlJc w:val="left"/>
        <w:pPr>
          <w:ind w:left="1080" w:hanging="360"/>
        </w:pPr>
      </w:lvl>
    </w:lvlOverride>
  </w:num>
  <w:num w:numId="7">
    <w:abstractNumId w:val="2"/>
    <w:lvlOverride w:ilvl="0">
      <w:lvl w:ilvl="0">
        <w:start w:val="1"/>
        <w:numFmt w:val="decimal"/>
        <w:lvlText w:val="%1."/>
        <w:legacy w:legacy="1" w:legacySpace="0" w:legacyIndent="360"/>
        <w:lvlJc w:val="left"/>
        <w:pPr>
          <w:ind w:left="1080" w:hanging="360"/>
        </w:pPr>
      </w:lvl>
    </w:lvlOverride>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533"/>
    <w:rsid w:val="000222E9"/>
    <w:rsid w:val="000C774C"/>
    <w:rsid w:val="001059F7"/>
    <w:rsid w:val="00160ADC"/>
    <w:rsid w:val="001F17BC"/>
    <w:rsid w:val="00236223"/>
    <w:rsid w:val="002975A8"/>
    <w:rsid w:val="00331B26"/>
    <w:rsid w:val="0039211D"/>
    <w:rsid w:val="003D290A"/>
    <w:rsid w:val="004B0208"/>
    <w:rsid w:val="004E353F"/>
    <w:rsid w:val="006A3F6E"/>
    <w:rsid w:val="00736233"/>
    <w:rsid w:val="00772B44"/>
    <w:rsid w:val="008D2A19"/>
    <w:rsid w:val="00946AE8"/>
    <w:rsid w:val="009C4A68"/>
    <w:rsid w:val="00A1446D"/>
    <w:rsid w:val="00A75ED3"/>
    <w:rsid w:val="00B04D63"/>
    <w:rsid w:val="00B5760F"/>
    <w:rsid w:val="00D62435"/>
    <w:rsid w:val="00EF0533"/>
    <w:rsid w:val="00FF47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0533"/>
    <w:rPr>
      <w:rFonts w:ascii="CG Times" w:hAnsi="CG Time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3F6E"/>
    <w:pPr>
      <w:tabs>
        <w:tab w:val="center" w:pos="4320"/>
        <w:tab w:val="right" w:pos="8640"/>
      </w:tabs>
    </w:pPr>
  </w:style>
  <w:style w:type="paragraph" w:styleId="Footer">
    <w:name w:val="footer"/>
    <w:basedOn w:val="Normal"/>
    <w:rsid w:val="006A3F6E"/>
    <w:pPr>
      <w:tabs>
        <w:tab w:val="center" w:pos="4320"/>
        <w:tab w:val="right" w:pos="8640"/>
      </w:tabs>
    </w:pPr>
  </w:style>
  <w:style w:type="paragraph" w:styleId="BodyTextIndent">
    <w:name w:val="Body Text Indent"/>
    <w:basedOn w:val="Normal"/>
    <w:rsid w:val="00A75ED3"/>
    <w:pPr>
      <w:tabs>
        <w:tab w:val="left" w:pos="432"/>
      </w:tabs>
      <w:ind w:left="432" w:hanging="432"/>
    </w:pPr>
    <w:rPr>
      <w:rFonts w:ascii="Times New Roman" w:hAnsi="Times New Roman"/>
      <w:sz w:val="20"/>
    </w:rPr>
  </w:style>
  <w:style w:type="paragraph" w:styleId="BodyTextIndent2">
    <w:name w:val="Body Text Indent 2"/>
    <w:basedOn w:val="Normal"/>
    <w:rsid w:val="00A75ED3"/>
    <w:pPr>
      <w:tabs>
        <w:tab w:val="left" w:pos="432"/>
      </w:tabs>
      <w:suppressAutoHyphens/>
      <w:ind w:left="432" w:hanging="432"/>
      <w:jc w:val="both"/>
    </w:pPr>
    <w:rPr>
      <w:rFonts w:ascii="Times New Roman" w:hAnsi="Times New Roman"/>
      <w:spacing w:val="-2"/>
      <w:sz w:val="20"/>
    </w:rPr>
  </w:style>
  <w:style w:type="paragraph" w:styleId="BodyTextIndent3">
    <w:name w:val="Body Text Indent 3"/>
    <w:basedOn w:val="Normal"/>
    <w:rsid w:val="00A75ED3"/>
    <w:pPr>
      <w:tabs>
        <w:tab w:val="left" w:pos="432"/>
      </w:tabs>
      <w:ind w:left="792" w:hanging="360"/>
    </w:pPr>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0533"/>
    <w:rPr>
      <w:rFonts w:ascii="CG Times" w:hAnsi="CG Time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3F6E"/>
    <w:pPr>
      <w:tabs>
        <w:tab w:val="center" w:pos="4320"/>
        <w:tab w:val="right" w:pos="8640"/>
      </w:tabs>
    </w:pPr>
  </w:style>
  <w:style w:type="paragraph" w:styleId="Footer">
    <w:name w:val="footer"/>
    <w:basedOn w:val="Normal"/>
    <w:rsid w:val="006A3F6E"/>
    <w:pPr>
      <w:tabs>
        <w:tab w:val="center" w:pos="4320"/>
        <w:tab w:val="right" w:pos="8640"/>
      </w:tabs>
    </w:pPr>
  </w:style>
  <w:style w:type="paragraph" w:styleId="BodyTextIndent">
    <w:name w:val="Body Text Indent"/>
    <w:basedOn w:val="Normal"/>
    <w:rsid w:val="00A75ED3"/>
    <w:pPr>
      <w:tabs>
        <w:tab w:val="left" w:pos="432"/>
      </w:tabs>
      <w:ind w:left="432" w:hanging="432"/>
    </w:pPr>
    <w:rPr>
      <w:rFonts w:ascii="Times New Roman" w:hAnsi="Times New Roman"/>
      <w:sz w:val="20"/>
    </w:rPr>
  </w:style>
  <w:style w:type="paragraph" w:styleId="BodyTextIndent2">
    <w:name w:val="Body Text Indent 2"/>
    <w:basedOn w:val="Normal"/>
    <w:rsid w:val="00A75ED3"/>
    <w:pPr>
      <w:tabs>
        <w:tab w:val="left" w:pos="432"/>
      </w:tabs>
      <w:suppressAutoHyphens/>
      <w:ind w:left="432" w:hanging="432"/>
      <w:jc w:val="both"/>
    </w:pPr>
    <w:rPr>
      <w:rFonts w:ascii="Times New Roman" w:hAnsi="Times New Roman"/>
      <w:spacing w:val="-2"/>
      <w:sz w:val="20"/>
    </w:rPr>
  </w:style>
  <w:style w:type="paragraph" w:styleId="BodyTextIndent3">
    <w:name w:val="Body Text Indent 3"/>
    <w:basedOn w:val="Normal"/>
    <w:rsid w:val="00A75ED3"/>
    <w:pPr>
      <w:tabs>
        <w:tab w:val="left" w:pos="432"/>
      </w:tabs>
      <w:ind w:left="792" w:hanging="360"/>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8007</Words>
  <Characters>44041</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MULTIPLE CHOICE QUESTIONS</vt:lpstr>
    </vt:vector>
  </TitlesOfParts>
  <Company/>
  <LinksUpToDate>false</LinksUpToDate>
  <CharactersWithSpaces>51945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x</cp:lastModifiedBy>
  <cp:revision>3</cp:revision>
  <cp:lastPrinted>2009-04-21T08:32:00Z</cp:lastPrinted>
  <dcterms:created xsi:type="dcterms:W3CDTF">2016-07-29T18:46:00Z</dcterms:created>
  <dcterms:modified xsi:type="dcterms:W3CDTF">2016-07-29T19:12:00Z</dcterms:modified>
</cp:coreProperties>
</file>