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30" w:rsidRPr="00BC47C8" w:rsidRDefault="00E36530" w:rsidP="00BC47C8">
      <w:pPr>
        <w:tabs>
          <w:tab w:val="left" w:pos="3148"/>
        </w:tabs>
        <w:jc w:val="center"/>
        <w:rPr>
          <w:b/>
          <w:color w:val="FF0000"/>
          <w:sz w:val="28"/>
        </w:rPr>
      </w:pPr>
    </w:p>
    <w:p w:rsidR="00E36530" w:rsidRPr="00BC47C8" w:rsidRDefault="00BC47C8" w:rsidP="00BC47C8">
      <w:pPr>
        <w:tabs>
          <w:tab w:val="left" w:pos="3148"/>
        </w:tabs>
        <w:jc w:val="center"/>
        <w:rPr>
          <w:b/>
          <w:color w:val="FF0000"/>
          <w:sz w:val="28"/>
        </w:rPr>
      </w:pPr>
      <w:r w:rsidRPr="00BC47C8">
        <w:rPr>
          <w:b/>
          <w:color w:val="FF0000"/>
          <w:sz w:val="28"/>
        </w:rPr>
        <w:t>Le commissaire aux comptes</w:t>
      </w:r>
      <w:r w:rsidR="00663E0D">
        <w:rPr>
          <w:b/>
          <w:color w:val="FF0000"/>
          <w:sz w:val="28"/>
        </w:rPr>
        <w:t> : partenaire</w:t>
      </w:r>
      <w:r w:rsidRPr="00BC47C8">
        <w:rPr>
          <w:b/>
          <w:color w:val="FF0000"/>
          <w:sz w:val="28"/>
        </w:rPr>
        <w:t xml:space="preserve"> de l’entreprise</w:t>
      </w:r>
    </w:p>
    <w:p w:rsidR="00BC47C8" w:rsidRPr="00BC47C8" w:rsidRDefault="00BC47C8" w:rsidP="00E36530">
      <w:pPr>
        <w:tabs>
          <w:tab w:val="left" w:pos="3148"/>
        </w:tabs>
      </w:pPr>
    </w:p>
    <w:p w:rsidR="00A4666D" w:rsidRPr="00BC47C8" w:rsidRDefault="00A4666D" w:rsidP="00A4666D">
      <w:pPr>
        <w:rPr>
          <w:b/>
          <w:color w:val="00FFFF"/>
        </w:rPr>
      </w:pPr>
      <w:r w:rsidRPr="00BC47C8">
        <w:rPr>
          <w:b/>
          <w:color w:val="00FFFF"/>
          <w:u w:val="single"/>
        </w:rPr>
        <w:t>Chapitre 1</w:t>
      </w:r>
      <w:r w:rsidRPr="00BC47C8">
        <w:rPr>
          <w:b/>
          <w:color w:val="00FFFF"/>
        </w:rPr>
        <w:t> : D’une faculté à une obligation</w:t>
      </w:r>
    </w:p>
    <w:p w:rsidR="00E36530" w:rsidRPr="00BC47C8" w:rsidRDefault="00E36530" w:rsidP="00E36530">
      <w:pPr>
        <w:tabs>
          <w:tab w:val="left" w:pos="3148"/>
        </w:tabs>
      </w:pPr>
      <w:bookmarkStart w:id="0" w:name="_GoBack"/>
      <w:bookmarkEnd w:id="0"/>
    </w:p>
    <w:p w:rsidR="00A4666D" w:rsidRPr="00BC47C8" w:rsidRDefault="00A4666D" w:rsidP="00A4666D">
      <w:pPr>
        <w:rPr>
          <w:b/>
          <w:color w:val="00FFFF"/>
        </w:rPr>
      </w:pPr>
      <w:r w:rsidRPr="00BC47C8">
        <w:rPr>
          <w:b/>
          <w:color w:val="00FFFF"/>
          <w:u w:val="single"/>
        </w:rPr>
        <w:t>Chapitre 2</w:t>
      </w:r>
      <w:r w:rsidRPr="00BC47C8">
        <w:rPr>
          <w:b/>
          <w:color w:val="00FFFF"/>
        </w:rPr>
        <w:t> : La certification, une mission première</w:t>
      </w:r>
    </w:p>
    <w:p w:rsidR="00A4666D" w:rsidRPr="00BC47C8" w:rsidRDefault="00A4666D" w:rsidP="00A4666D">
      <w:pPr>
        <w:rPr>
          <w:b/>
          <w:color w:val="00FFFF"/>
          <w:u w:val="single"/>
        </w:rPr>
      </w:pPr>
    </w:p>
    <w:p w:rsidR="00A4666D" w:rsidRPr="00BC47C8" w:rsidRDefault="00A4666D" w:rsidP="00A4666D">
      <w:pPr>
        <w:rPr>
          <w:b/>
          <w:color w:val="00FFFF"/>
        </w:rPr>
      </w:pPr>
      <w:r w:rsidRPr="00BC47C8">
        <w:rPr>
          <w:b/>
          <w:color w:val="00FFFF"/>
          <w:u w:val="single"/>
        </w:rPr>
        <w:t>Chapitre 3</w:t>
      </w:r>
      <w:r w:rsidRPr="00BC47C8">
        <w:rPr>
          <w:b/>
          <w:color w:val="00FFFF"/>
        </w:rPr>
        <w:t> : L’extension des missions</w:t>
      </w:r>
    </w:p>
    <w:p w:rsidR="00544F87" w:rsidRPr="00BC47C8" w:rsidRDefault="00544F87" w:rsidP="00544F87"/>
    <w:p w:rsidR="00A4666D" w:rsidRPr="00BC47C8" w:rsidRDefault="00A4666D" w:rsidP="00A4666D">
      <w:pPr>
        <w:rPr>
          <w:b/>
          <w:color w:val="00CCFF"/>
        </w:rPr>
      </w:pPr>
      <w:r w:rsidRPr="00BC47C8">
        <w:rPr>
          <w:b/>
          <w:color w:val="00CCFF"/>
          <w:u w:val="single"/>
        </w:rPr>
        <w:t>Chapitre 4</w:t>
      </w:r>
      <w:r w:rsidRPr="00BC47C8">
        <w:rPr>
          <w:b/>
          <w:color w:val="00CCFF"/>
        </w:rPr>
        <w:t xml:space="preserve"> : La surveillance </w:t>
      </w:r>
      <w:proofErr w:type="gramStart"/>
      <w:r w:rsidRPr="00BC47C8">
        <w:rPr>
          <w:b/>
          <w:color w:val="00CCFF"/>
        </w:rPr>
        <w:t>des entreprise</w:t>
      </w:r>
      <w:proofErr w:type="gramEnd"/>
      <w:r w:rsidRPr="00BC47C8">
        <w:rPr>
          <w:b/>
          <w:color w:val="00CCFF"/>
        </w:rPr>
        <w:t xml:space="preserve"> en difficulté</w:t>
      </w:r>
    </w:p>
    <w:p w:rsidR="00A4666D" w:rsidRPr="00BC47C8" w:rsidRDefault="00A4666D" w:rsidP="00A4666D">
      <w:pPr>
        <w:rPr>
          <w:b/>
          <w:color w:val="00CCFF"/>
        </w:rPr>
      </w:pPr>
    </w:p>
    <w:p w:rsidR="00A4666D" w:rsidRPr="00BC47C8" w:rsidRDefault="00A4666D" w:rsidP="00A4666D">
      <w:pPr>
        <w:rPr>
          <w:b/>
          <w:color w:val="00FFFF"/>
        </w:rPr>
      </w:pPr>
      <w:r w:rsidRPr="00BC47C8">
        <w:rPr>
          <w:b/>
          <w:color w:val="00FFFF"/>
          <w:u w:val="single"/>
        </w:rPr>
        <w:t>Chapitre 5</w:t>
      </w:r>
      <w:r w:rsidRPr="00BC47C8">
        <w:rPr>
          <w:b/>
          <w:color w:val="00FFFF"/>
        </w:rPr>
        <w:t xml:space="preserve"> : L’accès au commissariat aux comptes </w:t>
      </w:r>
    </w:p>
    <w:p w:rsidR="00A4666D" w:rsidRPr="00BC47C8" w:rsidRDefault="00A4666D" w:rsidP="00A4666D">
      <w:pPr>
        <w:rPr>
          <w:b/>
          <w:color w:val="00FFFF"/>
        </w:rPr>
      </w:pPr>
    </w:p>
    <w:p w:rsidR="00A4666D" w:rsidRPr="00BC47C8" w:rsidRDefault="00A4666D" w:rsidP="00A4666D">
      <w:pPr>
        <w:rPr>
          <w:b/>
          <w:color w:val="00CCFF"/>
        </w:rPr>
      </w:pPr>
      <w:r w:rsidRPr="00BC47C8">
        <w:rPr>
          <w:b/>
          <w:color w:val="00CCFF"/>
          <w:u w:val="single"/>
        </w:rPr>
        <w:t>Chapitre 6</w:t>
      </w:r>
      <w:r w:rsidRPr="00BC47C8">
        <w:rPr>
          <w:b/>
          <w:color w:val="00CCFF"/>
        </w:rPr>
        <w:t> : Des responsables parfois coupables</w:t>
      </w:r>
    </w:p>
    <w:p w:rsidR="00A4666D" w:rsidRPr="00BC47C8" w:rsidRDefault="00A4666D" w:rsidP="00A4666D">
      <w:pPr>
        <w:rPr>
          <w:b/>
          <w:color w:val="00FFFF"/>
        </w:rPr>
      </w:pPr>
    </w:p>
    <w:p w:rsidR="00A4666D" w:rsidRPr="00BC47C8" w:rsidRDefault="00A4666D" w:rsidP="00A4666D">
      <w:pPr>
        <w:rPr>
          <w:b/>
          <w:color w:val="00CCFF"/>
        </w:rPr>
      </w:pPr>
    </w:p>
    <w:p w:rsidR="00A4666D" w:rsidRPr="00BC47C8" w:rsidRDefault="00A4666D" w:rsidP="00544F87"/>
    <w:p w:rsidR="00544F87" w:rsidRPr="00BC47C8" w:rsidRDefault="00544F87" w:rsidP="00544F87"/>
    <w:p w:rsidR="00544F87" w:rsidRPr="00BC47C8" w:rsidRDefault="00544F87" w:rsidP="00544F87">
      <w:pPr>
        <w:numPr>
          <w:ilvl w:val="0"/>
          <w:numId w:val="16"/>
        </w:numPr>
        <w:rPr>
          <w:b/>
        </w:rPr>
      </w:pPr>
      <w:r w:rsidRPr="00BC47C8">
        <w:rPr>
          <w:b/>
        </w:rPr>
        <w:t>POSTULATS</w:t>
      </w:r>
    </w:p>
    <w:p w:rsidR="00544F87" w:rsidRPr="00BC47C8" w:rsidRDefault="00544F87" w:rsidP="00544F87">
      <w:pPr>
        <w:ind w:left="360"/>
        <w:rPr>
          <w:b/>
        </w:rPr>
      </w:pPr>
    </w:p>
    <w:p w:rsidR="00544F87" w:rsidRPr="00BC47C8" w:rsidRDefault="00544F87" w:rsidP="00544F87">
      <w:pPr>
        <w:jc w:val="both"/>
        <w:rPr>
          <w:bCs/>
        </w:rPr>
      </w:pPr>
      <w:r w:rsidRPr="00BC47C8">
        <w:rPr>
          <w:bCs/>
        </w:rPr>
        <w:t>Le système du commissariat aux comptes français est un compromis, réaliste, entre le dynamisme d’une profession libérale indépendante, et les contraintes d’un ordre public économique multiforme.</w:t>
      </w:r>
    </w:p>
    <w:p w:rsidR="00544F87" w:rsidRPr="00BC47C8" w:rsidRDefault="00544F87" w:rsidP="00544F87">
      <w:pPr>
        <w:spacing w:before="100" w:beforeAutospacing="1" w:after="100" w:afterAutospacing="1"/>
        <w:jc w:val="both"/>
        <w:rPr>
          <w:bCs/>
          <w:highlight w:val="green"/>
        </w:rPr>
      </w:pPr>
      <w:r w:rsidRPr="00BC47C8">
        <w:rPr>
          <w:bCs/>
          <w:highlight w:val="green"/>
        </w:rPr>
        <w:t>Le CAC est un gardien de la confiance et de la « constitution » sociale.</w:t>
      </w:r>
    </w:p>
    <w:p w:rsidR="00544F87" w:rsidRPr="00BC47C8" w:rsidRDefault="00544F87" w:rsidP="00544F87">
      <w:pPr>
        <w:jc w:val="both"/>
        <w:rPr>
          <w:bCs/>
          <w:highlight w:val="green"/>
        </w:rPr>
      </w:pPr>
      <w:r w:rsidRPr="00BC47C8">
        <w:rPr>
          <w:bCs/>
          <w:highlight w:val="green"/>
        </w:rPr>
        <w:t>Le CAC est un auxiliaire du parquet  par sa mission d’alerte.</w:t>
      </w:r>
    </w:p>
    <w:p w:rsidR="00544F87" w:rsidRPr="00BC47C8" w:rsidRDefault="00544F87" w:rsidP="00544F87">
      <w:pPr>
        <w:spacing w:before="100" w:beforeAutospacing="1" w:after="100" w:afterAutospacing="1"/>
        <w:jc w:val="both"/>
        <w:rPr>
          <w:bCs/>
          <w:highlight w:val="green"/>
        </w:rPr>
      </w:pPr>
      <w:r w:rsidRPr="00BC47C8">
        <w:rPr>
          <w:bCs/>
          <w:highlight w:val="green"/>
        </w:rPr>
        <w:t>La discrétion en audit, et la non-</w:t>
      </w:r>
      <w:proofErr w:type="spellStart"/>
      <w:r w:rsidRPr="00BC47C8">
        <w:rPr>
          <w:bCs/>
          <w:highlight w:val="green"/>
        </w:rPr>
        <w:t>immxtion</w:t>
      </w:r>
      <w:proofErr w:type="spellEnd"/>
      <w:r w:rsidRPr="00BC47C8">
        <w:rPr>
          <w:bCs/>
          <w:highlight w:val="green"/>
        </w:rPr>
        <w:t xml:space="preserve"> dans la gestion sont des contraintes irréalistes.</w:t>
      </w:r>
    </w:p>
    <w:p w:rsidR="00544F87" w:rsidRPr="00BC47C8" w:rsidRDefault="00544F87" w:rsidP="00544F87">
      <w:pPr>
        <w:jc w:val="both"/>
        <w:rPr>
          <w:bCs/>
        </w:rPr>
      </w:pPr>
      <w:r w:rsidRPr="00BC47C8">
        <w:rPr>
          <w:bCs/>
          <w:highlight w:val="green"/>
        </w:rPr>
        <w:t>La certification ne garantit pas la qualité des informations fournies aux utilisateurs des états financiers.</w:t>
      </w:r>
    </w:p>
    <w:p w:rsidR="00544F87" w:rsidRPr="00BC47C8" w:rsidRDefault="00544F87" w:rsidP="00544F87">
      <w:pPr>
        <w:ind w:left="1080"/>
        <w:rPr>
          <w:bCs/>
        </w:rPr>
      </w:pPr>
    </w:p>
    <w:p w:rsidR="00544F87" w:rsidRPr="00BC47C8" w:rsidRDefault="00544F87" w:rsidP="00544F87">
      <w:pPr>
        <w:numPr>
          <w:ilvl w:val="0"/>
          <w:numId w:val="16"/>
        </w:numPr>
        <w:rPr>
          <w:b/>
        </w:rPr>
      </w:pPr>
      <w:r w:rsidRPr="00BC47C8">
        <w:rPr>
          <w:b/>
        </w:rPr>
        <w:t>HYPOTHESES</w:t>
      </w:r>
    </w:p>
    <w:p w:rsidR="00544F87" w:rsidRPr="00BC47C8" w:rsidRDefault="00544F87" w:rsidP="00544F87">
      <w:pPr>
        <w:rPr>
          <w:b/>
        </w:rPr>
      </w:pPr>
    </w:p>
    <w:p w:rsidR="00544F87" w:rsidRPr="00BC47C8" w:rsidRDefault="00544F87" w:rsidP="00544F87">
      <w:pPr>
        <w:pStyle w:val="BodyText"/>
        <w:jc w:val="both"/>
        <w:rPr>
          <w:rFonts w:ascii="Times New Roman" w:hAnsi="Times New Roman"/>
          <w:sz w:val="24"/>
          <w:highlight w:val="red"/>
        </w:rPr>
      </w:pPr>
      <w:r w:rsidRPr="00BC47C8">
        <w:rPr>
          <w:rFonts w:ascii="Times New Roman" w:hAnsi="Times New Roman"/>
          <w:sz w:val="24"/>
          <w:highlight w:val="red"/>
        </w:rPr>
        <w:t xml:space="preserve">La confiance du CAC repose principalement sur son indépendance financière et  morale, à l’égard de l’Etat et des dirigeants de la </w:t>
      </w:r>
      <w:proofErr w:type="gramStart"/>
      <w:r w:rsidRPr="00BC47C8">
        <w:rPr>
          <w:rFonts w:ascii="Times New Roman" w:hAnsi="Times New Roman"/>
          <w:sz w:val="24"/>
          <w:highlight w:val="red"/>
        </w:rPr>
        <w:t>société ,</w:t>
      </w:r>
      <w:proofErr w:type="gramEnd"/>
      <w:r w:rsidRPr="00BC47C8">
        <w:rPr>
          <w:rFonts w:ascii="Times New Roman" w:hAnsi="Times New Roman"/>
          <w:sz w:val="24"/>
          <w:highlight w:val="red"/>
        </w:rPr>
        <w:t xml:space="preserve"> et également sur sa compétence et sa déontologie.</w:t>
      </w:r>
    </w:p>
    <w:p w:rsidR="00544F87" w:rsidRPr="00BC47C8" w:rsidRDefault="00544F87" w:rsidP="00544F87">
      <w:pPr>
        <w:spacing w:before="100" w:beforeAutospacing="1"/>
        <w:jc w:val="both"/>
        <w:rPr>
          <w:bCs/>
        </w:rPr>
      </w:pPr>
      <w:r w:rsidRPr="00BC47C8">
        <w:rPr>
          <w:bCs/>
          <w:highlight w:val="red"/>
        </w:rPr>
        <w:t xml:space="preserve"> La qualité de la révision dépend du respect des lois, règles et règlements professionnels et surtout des diligences du CAC.</w:t>
      </w:r>
    </w:p>
    <w:p w:rsidR="00A36279" w:rsidRPr="00BC47C8" w:rsidRDefault="00A36279" w:rsidP="00544F87">
      <w:pPr>
        <w:spacing w:before="100" w:beforeAutospacing="1"/>
        <w:jc w:val="both"/>
        <w:rPr>
          <w:bCs/>
        </w:rPr>
      </w:pPr>
    </w:p>
    <w:p w:rsidR="00A36279" w:rsidRPr="00BC47C8" w:rsidRDefault="00A36279" w:rsidP="00A36279">
      <w:pPr>
        <w:rPr>
          <w:b/>
        </w:rPr>
      </w:pPr>
    </w:p>
    <w:p w:rsidR="00544F87" w:rsidRPr="00BC47C8" w:rsidRDefault="00544F87" w:rsidP="00544F87">
      <w:pPr>
        <w:rPr>
          <w:b/>
          <w:u w:val="single"/>
        </w:rPr>
      </w:pPr>
      <w:r w:rsidRPr="00BC47C8">
        <w:rPr>
          <w:b/>
          <w:u w:val="single"/>
        </w:rPr>
        <w:t>Introduction</w:t>
      </w:r>
    </w:p>
    <w:p w:rsidR="00A36279" w:rsidRPr="00BC47C8" w:rsidRDefault="00A36279" w:rsidP="00544F87">
      <w:pPr>
        <w:rPr>
          <w:b/>
        </w:rPr>
      </w:pPr>
    </w:p>
    <w:p w:rsidR="00544F87" w:rsidRPr="00BC47C8" w:rsidRDefault="00544F87" w:rsidP="00544F87">
      <w:pPr>
        <w:jc w:val="both"/>
        <w:rPr>
          <w:highlight w:val="red"/>
        </w:rPr>
      </w:pPr>
      <w:r w:rsidRPr="00BC47C8">
        <w:t xml:space="preserve">     </w:t>
      </w:r>
      <w:r w:rsidRPr="00BC47C8">
        <w:rPr>
          <w:highlight w:val="red"/>
        </w:rPr>
        <w:t xml:space="preserve">Le Commissaire aux Comptes (CAC) est un professionnel rémunéré par l’entreprise pour critiquer éventuellement ceux qui l’ont désigné. A l’indépendance reconnue, il est devenu un élément essentiel de la crédibilité du bon fonctionnement des entreprises. Toutefois, il y a lieu de s’interroger sur cette double obligation d’indépendance et de confiance  vis à vis des dirigeants de l’entreprise, voire de tous les utilisateurs. </w:t>
      </w:r>
    </w:p>
    <w:p w:rsidR="00544F87" w:rsidRPr="00BC47C8" w:rsidRDefault="00544F87" w:rsidP="00544F87">
      <w:pPr>
        <w:jc w:val="both"/>
      </w:pPr>
      <w:r w:rsidRPr="00BC47C8">
        <w:rPr>
          <w:highlight w:val="red"/>
        </w:rPr>
        <w:t xml:space="preserve">     Il s’agira alors dans ce livre de présenter d’une part la profession du CAC et d’autre l’idéalisme des finalités de sa mission.</w:t>
      </w:r>
    </w:p>
    <w:p w:rsidR="00544F87" w:rsidRPr="00BC47C8" w:rsidRDefault="00544F87" w:rsidP="00544F87">
      <w:pPr>
        <w:rPr>
          <w:b/>
        </w:rPr>
      </w:pPr>
    </w:p>
    <w:p w:rsidR="00D9780B" w:rsidRPr="00BC47C8" w:rsidRDefault="00D9780B" w:rsidP="00544F87">
      <w:pPr>
        <w:rPr>
          <w:b/>
        </w:rPr>
      </w:pPr>
    </w:p>
    <w:p w:rsidR="00625122" w:rsidRPr="00BC47C8" w:rsidRDefault="00625122" w:rsidP="00544F87">
      <w:pPr>
        <w:rPr>
          <w:b/>
        </w:rPr>
      </w:pPr>
    </w:p>
    <w:p w:rsidR="00544F87" w:rsidRPr="00BC47C8" w:rsidRDefault="00544F87" w:rsidP="00544F87">
      <w:pPr>
        <w:rPr>
          <w:b/>
        </w:rPr>
      </w:pPr>
      <w:r w:rsidRPr="00BC47C8">
        <w:rPr>
          <w:b/>
        </w:rPr>
        <w:t>PARTIE 1 : UNE  PROFESSION LIBERALE D’INTERET GENERAL</w:t>
      </w:r>
    </w:p>
    <w:p w:rsidR="00544F87" w:rsidRPr="00BC47C8" w:rsidRDefault="00544F87" w:rsidP="00544F87">
      <w:pPr>
        <w:rPr>
          <w:b/>
        </w:rPr>
      </w:pPr>
    </w:p>
    <w:p w:rsidR="00544F87" w:rsidRPr="00BC47C8" w:rsidRDefault="00544F87" w:rsidP="00B202AC">
      <w:pPr>
        <w:jc w:val="both"/>
      </w:pPr>
      <w:r w:rsidRPr="00BC47C8">
        <w:lastRenderedPageBreak/>
        <w:t xml:space="preserve"> Les préoccupations du législateur portaient sur l’indépendance, la confiance et la compétence et les obligations des acteurs.</w:t>
      </w:r>
    </w:p>
    <w:p w:rsidR="00544F87" w:rsidRPr="00BC47C8" w:rsidRDefault="00544F87" w:rsidP="00544F87">
      <w:pPr>
        <w:jc w:val="both"/>
        <w:rPr>
          <w:b/>
        </w:rPr>
      </w:pPr>
    </w:p>
    <w:p w:rsidR="00544F87" w:rsidRPr="00BC47C8" w:rsidRDefault="00544F87" w:rsidP="00544F87">
      <w:pPr>
        <w:rPr>
          <w:b/>
          <w:color w:val="00FFFF"/>
        </w:rPr>
      </w:pPr>
      <w:r w:rsidRPr="00BC47C8">
        <w:rPr>
          <w:b/>
          <w:color w:val="00FFFF"/>
          <w:u w:val="single"/>
        </w:rPr>
        <w:t>Chapitre 1</w:t>
      </w:r>
      <w:r w:rsidRPr="00BC47C8">
        <w:rPr>
          <w:b/>
          <w:color w:val="00FFFF"/>
        </w:rPr>
        <w:t> : D’une faculté à une obligation</w:t>
      </w:r>
    </w:p>
    <w:p w:rsidR="00544F87" w:rsidRPr="00BC47C8" w:rsidRDefault="00544F87" w:rsidP="00544F87">
      <w:pPr>
        <w:rPr>
          <w:b/>
        </w:rPr>
      </w:pPr>
    </w:p>
    <w:p w:rsidR="00544F87" w:rsidRPr="00BC47C8" w:rsidRDefault="00544F87" w:rsidP="00544F87">
      <w:pPr>
        <w:ind w:firstLine="708"/>
        <w:jc w:val="both"/>
      </w:pPr>
      <w:r w:rsidRPr="00BC47C8">
        <w:t>Les spécificités du domaine, la diversité et la complexité des missions du CAC, ont considérablement entravé l’émergence de la profession  qui s’explique par la défiance originelle et la volonté législative.</w:t>
      </w:r>
    </w:p>
    <w:p w:rsidR="00544F87" w:rsidRPr="00BC47C8" w:rsidRDefault="00544F87" w:rsidP="00544F87">
      <w:pPr>
        <w:jc w:val="both"/>
      </w:pPr>
    </w:p>
    <w:p w:rsidR="00544F87" w:rsidRPr="00BC47C8" w:rsidRDefault="00544F87" w:rsidP="00544F87">
      <w:pPr>
        <w:numPr>
          <w:ilvl w:val="0"/>
          <w:numId w:val="20"/>
        </w:numPr>
        <w:rPr>
          <w:b/>
          <w:u w:val="single"/>
        </w:rPr>
      </w:pPr>
      <w:r w:rsidRPr="00BC47C8">
        <w:rPr>
          <w:b/>
          <w:u w:val="single"/>
        </w:rPr>
        <w:t>La défiance originelle</w:t>
      </w:r>
    </w:p>
    <w:p w:rsidR="00544F87" w:rsidRPr="00BC47C8" w:rsidRDefault="00544F87" w:rsidP="00544F87">
      <w:pPr>
        <w:ind w:firstLine="315"/>
        <w:jc w:val="both"/>
      </w:pPr>
    </w:p>
    <w:p w:rsidR="00544F87" w:rsidRPr="00BC47C8" w:rsidRDefault="00544F87" w:rsidP="00544F87">
      <w:pPr>
        <w:ind w:firstLine="315"/>
        <w:jc w:val="both"/>
      </w:pPr>
      <w:r w:rsidRPr="00BC47C8">
        <w:t>Ce sont les scandales qui ont été légalement créateurs du capitalisme moderne dont le meilleur instrument</w:t>
      </w:r>
      <w:proofErr w:type="gramStart"/>
      <w:r w:rsidRPr="00BC47C8">
        <w:t>,la</w:t>
      </w:r>
      <w:proofErr w:type="gramEnd"/>
      <w:r w:rsidRPr="00BC47C8">
        <w:t xml:space="preserve"> société anonyme, risquait de devenir une industrie d’escroquerie ( le doyen Ripert). Avec le développement de ces sociétés </w:t>
      </w:r>
      <w:proofErr w:type="gramStart"/>
      <w:r w:rsidRPr="00BC47C8">
        <w:t>( particulièrement</w:t>
      </w:r>
      <w:proofErr w:type="gramEnd"/>
      <w:r w:rsidRPr="00BC47C8">
        <w:t xml:space="preserve"> celles faisant appel à l’épargne publique) et l’apparition progressive d’organes de représentations intermédiaires, s’accroissait l’impossibilité pour les associés ou actionnaires de participer directement à la vie sociale. D’où le besoin d’une information objective contrebalançant le pouvoir de fait des dirigeants laxistes.</w:t>
      </w:r>
    </w:p>
    <w:p w:rsidR="00544F87" w:rsidRPr="00BC47C8" w:rsidRDefault="00544F87" w:rsidP="00544F87">
      <w:pPr>
        <w:ind w:firstLine="315"/>
        <w:jc w:val="both"/>
      </w:pPr>
      <w:r w:rsidRPr="00BC47C8">
        <w:t>De plus, un contrôle qui serait laissé au gré des fantaisies des associés ou des dirigeants ne serait qu’un leurre et risquerait de se révéler inévitablement déceptif.</w:t>
      </w:r>
    </w:p>
    <w:p w:rsidR="00544F87" w:rsidRPr="00BC47C8" w:rsidRDefault="00544F87" w:rsidP="00173BD4">
      <w:pPr>
        <w:jc w:val="both"/>
      </w:pPr>
      <w:r w:rsidRPr="00BC47C8">
        <w:t xml:space="preserve">Ainsi, l’absence d’un corps professionnel susceptible d’intervenir efficacement était </w:t>
      </w:r>
      <w:proofErr w:type="gramStart"/>
      <w:r w:rsidRPr="00BC47C8">
        <w:t>patent</w:t>
      </w:r>
      <w:proofErr w:type="gramEnd"/>
      <w:r w:rsidRPr="00BC47C8">
        <w:t xml:space="preserve">. </w:t>
      </w:r>
    </w:p>
    <w:p w:rsidR="00173BD4" w:rsidRPr="00BC47C8" w:rsidRDefault="00173BD4" w:rsidP="00173BD4">
      <w:pPr>
        <w:jc w:val="both"/>
      </w:pPr>
    </w:p>
    <w:p w:rsidR="00544F87" w:rsidRPr="00BC47C8" w:rsidRDefault="00544F87" w:rsidP="00544F87">
      <w:pPr>
        <w:numPr>
          <w:ilvl w:val="0"/>
          <w:numId w:val="20"/>
        </w:numPr>
        <w:rPr>
          <w:b/>
        </w:rPr>
      </w:pPr>
      <w:r w:rsidRPr="00BC47C8">
        <w:rPr>
          <w:b/>
          <w:u w:val="single"/>
        </w:rPr>
        <w:t>La volonté législative</w:t>
      </w:r>
    </w:p>
    <w:p w:rsidR="00544F87" w:rsidRPr="00BC47C8" w:rsidRDefault="00544F87" w:rsidP="00544F87">
      <w:pPr>
        <w:ind w:left="360"/>
        <w:rPr>
          <w:b/>
        </w:rPr>
      </w:pPr>
    </w:p>
    <w:p w:rsidR="00544F87" w:rsidRPr="00BC47C8" w:rsidRDefault="00544F87" w:rsidP="00544F87">
      <w:pPr>
        <w:ind w:firstLine="708"/>
        <w:jc w:val="both"/>
      </w:pPr>
      <w:r w:rsidRPr="00BC47C8">
        <w:t>Si le (CAC) est au cœur du droit des sociétés françaises, il n’a véritablement pris corps qu’à partir des réformes législatives de 1966 et 1967.</w:t>
      </w:r>
    </w:p>
    <w:p w:rsidR="00544F87" w:rsidRPr="00BC47C8" w:rsidRDefault="00544F87" w:rsidP="00544F87">
      <w:pPr>
        <w:jc w:val="both"/>
      </w:pPr>
      <w:r w:rsidRPr="00BC47C8">
        <w:t xml:space="preserve">     Le concept est ancien ; on retrouve les premiers éléments de contrôle de compte dans les statuts rénovés de </w:t>
      </w:r>
      <w:smartTag w:uri="urn:schemas-microsoft-com:office:smarttags" w:element="PersonName">
        <w:smartTagPr>
          <w:attr w:name="ProductID" w:val="la  Compagnie"/>
        </w:smartTagPr>
        <w:r w:rsidRPr="00BC47C8">
          <w:t>la  Compagnie</w:t>
        </w:r>
      </w:smartTag>
      <w:r w:rsidRPr="00BC47C8">
        <w:t xml:space="preserve"> des Indes en 1723 où le contrôle était effectué par les notables et les bourgeois pour protéger les intérêts du roi et des actionnaires. Mais, c’est à partir de la seconde moitié du 19</w:t>
      </w:r>
      <w:r w:rsidRPr="00BC47C8">
        <w:rPr>
          <w:vertAlign w:val="superscript"/>
        </w:rPr>
        <w:t>ième</w:t>
      </w:r>
      <w:r w:rsidRPr="00BC47C8">
        <w:t xml:space="preserve"> siècle qu’on va  observer la première forme de réglementation de l’activité des entreprises avec, la nomination de ‘commissaires’ prévue par </w:t>
      </w:r>
      <w:proofErr w:type="gramStart"/>
      <w:r w:rsidRPr="00BC47C8">
        <w:t>la lois</w:t>
      </w:r>
      <w:proofErr w:type="gramEnd"/>
      <w:r w:rsidRPr="00BC47C8">
        <w:t xml:space="preserve"> de 1863 et la loi de 1867. Malgré cette normalisation, le pouvoir d’investigation des commissaires était limité, et ils étaient nommés sans exigence d’une compétence professionnelle ou des conditions de moralité particulière, et sans qu’une rétribution ne soit prévue pour leur service ; la pratique tendait à réduire leur intervention à un rôle de pure technique comptable.</w:t>
      </w:r>
    </w:p>
    <w:p w:rsidR="00544F87" w:rsidRPr="00BC47C8" w:rsidRDefault="00544F87" w:rsidP="00544F87">
      <w:pPr>
        <w:jc w:val="both"/>
        <w:rPr>
          <w:b/>
        </w:rPr>
      </w:pPr>
      <w:r w:rsidRPr="00BC47C8">
        <w:t xml:space="preserve">        A partir de 1880 se posait la question d’une réforme généralisant un contrôle sérieux. Elle n’aboutit que cinquante plus tard, avec l’instauration de la loi de 1935 qui  va alors règlementer rigoureusement le choix des CAC, étendre </w:t>
      </w:r>
      <w:proofErr w:type="gramStart"/>
      <w:r w:rsidRPr="00BC47C8">
        <w:t>leur missions</w:t>
      </w:r>
      <w:proofErr w:type="gramEnd"/>
      <w:r w:rsidRPr="00BC47C8">
        <w:t xml:space="preserve"> et renforcer leur responsabilité. Ainsi va apparaître  l’énoncé des incompatibilités de la fonction, ainsi que les obligations, sous peine de sanctions lourdes, d’établir un rapport destiné à l’assemblée générale et de révéler les faits délictueux au Procureur de </w:t>
      </w:r>
      <w:smartTag w:uri="urn:schemas-microsoft-com:office:smarttags" w:element="PersonName">
        <w:smartTagPr>
          <w:attr w:name="ProductID" w:val="la R￩publique. De"/>
        </w:smartTagPr>
        <w:r w:rsidRPr="00BC47C8">
          <w:t>la République. De</w:t>
        </w:r>
      </w:smartTag>
      <w:r w:rsidRPr="00BC47C8">
        <w:t xml:space="preserve"> 1883 à 1935, il n’y eut pas moins de quatorze textes en projet, dont la préoccupation première était de rompre la dépendance des CAC envers les personnes chargés de la direction de l’entreprise. </w:t>
      </w:r>
    </w:p>
    <w:p w:rsidR="00544F87" w:rsidRPr="00BC47C8" w:rsidRDefault="00544F87" w:rsidP="00544F87">
      <w:pPr>
        <w:jc w:val="both"/>
      </w:pPr>
      <w:r w:rsidRPr="00BC47C8">
        <w:t xml:space="preserve">    Dès 1945, un texte élargie la mission de protection du CAC des « partenaires » de l’entreprise, en institutionnalisant  ses relations avec le comité de l’entreprise.</w:t>
      </w:r>
    </w:p>
    <w:p w:rsidR="00544F87" w:rsidRPr="00BC47C8" w:rsidRDefault="00544F87" w:rsidP="00544F87">
      <w:pPr>
        <w:jc w:val="both"/>
        <w:rPr>
          <w:i/>
        </w:rPr>
      </w:pPr>
      <w:r w:rsidRPr="00BC47C8">
        <w:t xml:space="preserve">     Cependant,  ce n’est qu’avec la loi de 1966 sur les sociétés commerciales, que le CAC a une position centrale dans la vie des entreprises. A partir de cette date, le contrôle des comptes est devenu une mission « permanente » et s’exprime dans le cadre d’un véritable mandat de certification. Les interventions du CAC, jadis, limitée à « usage interne », avait considérablement cru ; ils étaient devenus des instruments de défenses de l’intérêt général du public.</w:t>
      </w:r>
    </w:p>
    <w:p w:rsidR="00544F87" w:rsidRPr="00BC47C8" w:rsidRDefault="00544F87" w:rsidP="00544F87"/>
    <w:p w:rsidR="0012206E" w:rsidRPr="00BC47C8" w:rsidRDefault="0012206E" w:rsidP="00544F87">
      <w:pPr>
        <w:rPr>
          <w:b/>
          <w:color w:val="00FFFF"/>
          <w:u w:val="single"/>
        </w:rPr>
      </w:pPr>
    </w:p>
    <w:p w:rsidR="0012206E" w:rsidRPr="00BC47C8" w:rsidRDefault="0012206E" w:rsidP="00544F87">
      <w:pPr>
        <w:rPr>
          <w:b/>
          <w:color w:val="00FFFF"/>
          <w:u w:val="single"/>
        </w:rPr>
      </w:pPr>
    </w:p>
    <w:p w:rsidR="0012206E" w:rsidRPr="00BC47C8" w:rsidRDefault="0012206E" w:rsidP="00544F87">
      <w:pPr>
        <w:rPr>
          <w:b/>
          <w:color w:val="00FFFF"/>
          <w:u w:val="single"/>
        </w:rPr>
      </w:pPr>
    </w:p>
    <w:p w:rsidR="0012206E" w:rsidRPr="00BC47C8" w:rsidRDefault="0012206E" w:rsidP="00544F87">
      <w:pPr>
        <w:rPr>
          <w:b/>
          <w:color w:val="00FFFF"/>
          <w:u w:val="single"/>
        </w:rPr>
      </w:pPr>
    </w:p>
    <w:p w:rsidR="0012206E" w:rsidRPr="00BC47C8" w:rsidRDefault="0012206E" w:rsidP="00544F87">
      <w:pPr>
        <w:rPr>
          <w:b/>
          <w:color w:val="00FFFF"/>
          <w:u w:val="single"/>
        </w:rPr>
      </w:pPr>
    </w:p>
    <w:p w:rsidR="0012206E" w:rsidRPr="00BC47C8" w:rsidRDefault="0012206E" w:rsidP="00544F87">
      <w:pPr>
        <w:rPr>
          <w:b/>
          <w:color w:val="00FFFF"/>
          <w:u w:val="single"/>
        </w:rPr>
      </w:pPr>
    </w:p>
    <w:p w:rsidR="0012206E" w:rsidRPr="00BC47C8" w:rsidRDefault="0012206E" w:rsidP="00544F87">
      <w:pPr>
        <w:rPr>
          <w:b/>
          <w:color w:val="00FFFF"/>
          <w:u w:val="single"/>
        </w:rPr>
      </w:pPr>
    </w:p>
    <w:p w:rsidR="00544F87" w:rsidRPr="00BC47C8" w:rsidRDefault="00544F87" w:rsidP="00544F87">
      <w:pPr>
        <w:rPr>
          <w:b/>
          <w:color w:val="00FFFF"/>
        </w:rPr>
      </w:pPr>
      <w:r w:rsidRPr="00BC47C8">
        <w:rPr>
          <w:b/>
          <w:color w:val="00FFFF"/>
          <w:u w:val="single"/>
        </w:rPr>
        <w:t>Chapitre 2</w:t>
      </w:r>
      <w:r w:rsidRPr="00BC47C8">
        <w:rPr>
          <w:b/>
          <w:color w:val="00FFFF"/>
        </w:rPr>
        <w:t> : La certification, une mission première</w:t>
      </w:r>
    </w:p>
    <w:p w:rsidR="00544F87" w:rsidRPr="00BC47C8" w:rsidRDefault="00544F87" w:rsidP="00544F87">
      <w:pPr>
        <w:rPr>
          <w:b/>
        </w:rPr>
      </w:pPr>
    </w:p>
    <w:p w:rsidR="00544F87" w:rsidRPr="00BC47C8" w:rsidRDefault="00544F87" w:rsidP="00A36279">
      <w:pPr>
        <w:ind w:firstLine="360"/>
        <w:jc w:val="both"/>
      </w:pPr>
      <w:r w:rsidRPr="00BC47C8">
        <w:rPr>
          <w:i/>
        </w:rPr>
        <w:t>Les missions du commissaire trouvent leur origine dans la certification dont les autres missions ne seraient que des ramifications ;</w:t>
      </w:r>
      <w:r w:rsidRPr="00BC47C8">
        <w:t xml:space="preserve"> sa dynamique se trouve cantonné dans le principe de non-immixtion dans la gestion qui se comprend à travers l’exigence de sincérité et de fidélité.</w:t>
      </w:r>
    </w:p>
    <w:p w:rsidR="00544F87" w:rsidRPr="00BC47C8" w:rsidRDefault="00544F87" w:rsidP="00544F87">
      <w:pPr>
        <w:jc w:val="both"/>
      </w:pPr>
    </w:p>
    <w:p w:rsidR="00544F87" w:rsidRPr="00BC47C8" w:rsidRDefault="00544F87" w:rsidP="00544F87">
      <w:pPr>
        <w:numPr>
          <w:ilvl w:val="0"/>
          <w:numId w:val="19"/>
        </w:numPr>
        <w:rPr>
          <w:b/>
          <w:u w:val="single"/>
        </w:rPr>
      </w:pPr>
      <w:r w:rsidRPr="00BC47C8">
        <w:rPr>
          <w:b/>
          <w:u w:val="single"/>
        </w:rPr>
        <w:t>le sens de la certification</w:t>
      </w:r>
    </w:p>
    <w:p w:rsidR="00544F87" w:rsidRPr="00BC47C8" w:rsidRDefault="00544F87" w:rsidP="00544F87">
      <w:pPr>
        <w:ind w:firstLine="360"/>
        <w:jc w:val="both"/>
      </w:pPr>
    </w:p>
    <w:p w:rsidR="00544F87" w:rsidRPr="00BC47C8" w:rsidRDefault="00544F87" w:rsidP="00544F87">
      <w:pPr>
        <w:ind w:firstLine="360"/>
        <w:jc w:val="both"/>
      </w:pPr>
      <w:r w:rsidRPr="00BC47C8">
        <w:t>La certification est une des diligences traditionnelle et perceptible du commissaire aux comptes dont le principe de régularité est le fondement intellectuel. « </w:t>
      </w:r>
      <w:r w:rsidRPr="00BC47C8">
        <w:rPr>
          <w:b/>
        </w:rPr>
        <w:t>Certifier c’est, ayant acquis une certitude, une intime conviction, la communiquer à autrui »</w:t>
      </w:r>
      <w:r w:rsidRPr="00BC47C8">
        <w:t xml:space="preserve">. La certification est l’expression d’une opinion qualifiée ; techniquement, elle est assortie d’observations qui permettent d’expliquer et de suppléer aux insuffisances d’informations du rapport que les dirigeants font à leurs associés. </w:t>
      </w:r>
      <w:r w:rsidRPr="00BC47C8">
        <w:rPr>
          <w:b/>
        </w:rPr>
        <w:t>Elle garantie la régularité des comptes, en assure la sincérité comme la fidélité, mais non leur exactitude et se présente sous trois formes :</w:t>
      </w:r>
      <w:r w:rsidRPr="00BC47C8">
        <w:t>1) la certification purement et simplement, la certification avec réserves  ou le refus de certification. Les réserves apparaissent lorsque le CAC a décèle des anomalies dans les comptes ou qu’il n’a pas pu mettre en œuvre toutes les diligences qu’il avait estimées nécessaires. Or, le refus de certification intervient quand il constate les réserves générales sur l’ensemble des comptes ou lorsque les faits d’une particulière gravité, même non délictueux, entachent l’ensemble des résultats ou encore lorsqu’il subit des obstructions à l’exercice de sa mission.</w:t>
      </w:r>
    </w:p>
    <w:p w:rsidR="00544F87" w:rsidRPr="00BC47C8" w:rsidRDefault="00544F87" w:rsidP="00544F87">
      <w:pPr>
        <w:rPr>
          <w:i/>
        </w:rPr>
      </w:pPr>
    </w:p>
    <w:p w:rsidR="00173BD4" w:rsidRPr="00BC47C8" w:rsidRDefault="00544F87" w:rsidP="00173BD4">
      <w:pPr>
        <w:ind w:firstLine="360"/>
        <w:rPr>
          <w:i/>
        </w:rPr>
      </w:pPr>
      <w:r w:rsidRPr="00BC47C8">
        <w:rPr>
          <w:i/>
        </w:rPr>
        <w:t>Précisons que la certification n’est pas sur le plan juridique une condition sine qua non d’approbation des comptes par l’assemblée générale.</w:t>
      </w:r>
    </w:p>
    <w:p w:rsidR="00544F87" w:rsidRPr="00BC47C8" w:rsidRDefault="00544F87" w:rsidP="00544F87">
      <w:pPr>
        <w:ind w:firstLine="360"/>
      </w:pPr>
      <w:r w:rsidRPr="00BC47C8">
        <w:t>La certification n’est pas purement statique, elle repose sur une dynamique dont il faut pouvoir prendre la mesure.</w:t>
      </w:r>
    </w:p>
    <w:p w:rsidR="00544F87" w:rsidRPr="00BC47C8" w:rsidRDefault="00544F87" w:rsidP="00544F87">
      <w:pPr>
        <w:ind w:left="360"/>
        <w:rPr>
          <w:b/>
          <w:u w:val="single"/>
        </w:rPr>
      </w:pPr>
    </w:p>
    <w:p w:rsidR="00544F87" w:rsidRPr="00BC47C8" w:rsidRDefault="00544F87" w:rsidP="00544F87">
      <w:pPr>
        <w:numPr>
          <w:ilvl w:val="0"/>
          <w:numId w:val="19"/>
        </w:numPr>
        <w:rPr>
          <w:b/>
          <w:u w:val="single"/>
        </w:rPr>
      </w:pPr>
      <w:r w:rsidRPr="00BC47C8">
        <w:rPr>
          <w:b/>
          <w:u w:val="single"/>
        </w:rPr>
        <w:t>la dynamique dans la certification</w:t>
      </w:r>
    </w:p>
    <w:p w:rsidR="00A36279" w:rsidRPr="00BC47C8" w:rsidRDefault="00A36279" w:rsidP="00A36279">
      <w:pPr>
        <w:ind w:left="360"/>
        <w:rPr>
          <w:b/>
          <w:u w:val="single"/>
        </w:rPr>
      </w:pPr>
    </w:p>
    <w:p w:rsidR="00544F87" w:rsidRPr="00BC47C8" w:rsidRDefault="00544F87" w:rsidP="00544F87">
      <w:pPr>
        <w:ind w:firstLine="360"/>
        <w:jc w:val="both"/>
      </w:pPr>
      <w:r w:rsidRPr="00BC47C8">
        <w:t xml:space="preserve">La certification est une obligation légale qui a une portée à court comme à long terme. Cet objectif constitue la source de l’introduction en droit comptable du principe d’indépendance du commissaire aux comptes.    </w:t>
      </w:r>
    </w:p>
    <w:p w:rsidR="00544F87" w:rsidRPr="00BC47C8" w:rsidRDefault="00544F87" w:rsidP="00544F87">
      <w:pPr>
        <w:ind w:firstLine="360"/>
        <w:jc w:val="both"/>
      </w:pPr>
      <w:r w:rsidRPr="00BC47C8">
        <w:t xml:space="preserve">La dynamique dans la certification s’appréhende sous deux angles. Premièrement, la formation des professionnels ne saurait être statique, car ces derniers doivent se maintenir opérationnels à l’égard des évolutions des sciences financières, des particularités sectorielles des sociétés contrôlées. D’où l’exigence de la compétence personnelle  dans le domaine afin de se prémunir du risque de subordination intellectuelle. Secondairement, l’intégration du </w:t>
      </w:r>
      <w:r w:rsidRPr="00BC47C8">
        <w:rPr>
          <w:i/>
        </w:rPr>
        <w:t>principe de permanence de méthode</w:t>
      </w:r>
      <w:r w:rsidRPr="00BC47C8">
        <w:t xml:space="preserve"> dans la législation française, impose aux commissaires aux comptes l’obligation déontologique et matérielle, de répartir leurs travaux dans le temps ; lors de la réalisation de ces travaux, deux prérogatives leur sont légalement attribuées : le droit d’information et d’investigation. </w:t>
      </w:r>
    </w:p>
    <w:p w:rsidR="00544F87" w:rsidRPr="00BC47C8" w:rsidRDefault="00544F87" w:rsidP="00544F87">
      <w:pPr>
        <w:jc w:val="both"/>
      </w:pPr>
      <w:r w:rsidRPr="00BC47C8">
        <w:t xml:space="preserve">   Les prescriptions relatives aux normes professionnelles distinguent deux formes complémentaires d’intervention des commissaires : 1) l’ « audit » des comptes qui est une mission ayant pour objectif de permettre au commissaire de formuler une opinion certifiant la régularité des comptes, 2)  l’ « examen limité »  qui se réfère à la mise en œuvre de procédures analytiques et de demandes de renseignements.</w:t>
      </w:r>
    </w:p>
    <w:p w:rsidR="00544F87" w:rsidRPr="00BC47C8" w:rsidRDefault="00544F87" w:rsidP="00544F87">
      <w:pPr>
        <w:jc w:val="both"/>
      </w:pPr>
      <w:r w:rsidRPr="00BC47C8">
        <w:rPr>
          <w:i/>
        </w:rPr>
        <w:t xml:space="preserve">     La qualité absolue des informations contenues dans les rapports des CAC n’est pas </w:t>
      </w:r>
      <w:proofErr w:type="gramStart"/>
      <w:r w:rsidRPr="00BC47C8">
        <w:rPr>
          <w:i/>
        </w:rPr>
        <w:t>garanti</w:t>
      </w:r>
      <w:proofErr w:type="gramEnd"/>
      <w:r w:rsidRPr="00BC47C8">
        <w:rPr>
          <w:i/>
        </w:rPr>
        <w:t>.</w:t>
      </w:r>
      <w:r w:rsidRPr="00BC47C8">
        <w:t xml:space="preserve"> </w:t>
      </w:r>
      <w:proofErr w:type="gramStart"/>
      <w:r w:rsidRPr="00BC47C8">
        <w:t>eu</w:t>
      </w:r>
      <w:proofErr w:type="gramEnd"/>
      <w:r w:rsidRPr="00BC47C8">
        <w:t xml:space="preserve"> égard aux nombreux facteurs (tels que le recours au jugement personnel, les sondages) inhérents à l’audit.</w:t>
      </w:r>
    </w:p>
    <w:p w:rsidR="00544F87" w:rsidRPr="00BC47C8" w:rsidRDefault="00544F87" w:rsidP="00544F87">
      <w:pPr>
        <w:ind w:left="360"/>
        <w:rPr>
          <w:b/>
          <w:u w:val="single"/>
        </w:rPr>
      </w:pPr>
    </w:p>
    <w:p w:rsidR="00544F87" w:rsidRPr="00BC47C8" w:rsidRDefault="00544F87" w:rsidP="00544F87">
      <w:pPr>
        <w:numPr>
          <w:ilvl w:val="0"/>
          <w:numId w:val="19"/>
        </w:numPr>
        <w:rPr>
          <w:b/>
          <w:u w:val="single"/>
        </w:rPr>
      </w:pPr>
      <w:r w:rsidRPr="00BC47C8">
        <w:rPr>
          <w:b/>
          <w:u w:val="single"/>
        </w:rPr>
        <w:t xml:space="preserve">Le principe de non immixtion </w:t>
      </w:r>
    </w:p>
    <w:p w:rsidR="00A36279" w:rsidRPr="00BC47C8" w:rsidRDefault="00A36279" w:rsidP="00A36279">
      <w:pPr>
        <w:ind w:firstLine="360"/>
      </w:pPr>
    </w:p>
    <w:p w:rsidR="00544F87" w:rsidRPr="00BC47C8" w:rsidRDefault="00544F87" w:rsidP="00544F87">
      <w:pPr>
        <w:ind w:firstLine="360"/>
        <w:jc w:val="both"/>
      </w:pPr>
      <w:r w:rsidRPr="00BC47C8">
        <w:t xml:space="preserve">Le CAC n’a pas à intervenir dans la gestion de la société, à agir en son nom et à apprécier les opportunités des actes des dirigeants ; sa mission consiste à donner un diagnostic, en apporter la preuve et comme un médecin hygénéiste, à ne pas prescrire le remède : il n’est en principe qu’un réviseur. Toutefois, </w:t>
      </w:r>
      <w:r w:rsidRPr="00BC47C8">
        <w:rPr>
          <w:b/>
        </w:rPr>
        <w:t>certaines de ses observations peuvent avoir des conséquences sur l’opportunité de certains actes de gestions :</w:t>
      </w:r>
    </w:p>
    <w:p w:rsidR="00544F87" w:rsidRPr="00BC47C8" w:rsidRDefault="00544F87" w:rsidP="00544F87">
      <w:pPr>
        <w:numPr>
          <w:ilvl w:val="0"/>
          <w:numId w:val="13"/>
        </w:numPr>
        <w:jc w:val="both"/>
      </w:pPr>
      <w:r w:rsidRPr="00BC47C8">
        <w:lastRenderedPageBreak/>
        <w:t>l’obligation d’alerter sur les difficultés de l’entreprise menaçant de faillite  par la mise en place d’un dialogue sur leur réalité avec les organes sociaux, rend difficile le respect de la non-immixtion</w:t>
      </w:r>
    </w:p>
    <w:p w:rsidR="00544F87" w:rsidRPr="00BC47C8" w:rsidRDefault="00544F87" w:rsidP="00544F87">
      <w:pPr>
        <w:numPr>
          <w:ilvl w:val="0"/>
          <w:numId w:val="13"/>
        </w:numPr>
        <w:jc w:val="both"/>
      </w:pPr>
      <w:r w:rsidRPr="00BC47C8">
        <w:t>l’appréciation de la situation financière ainsi que de certains actes relavant de la politique générale de l’entreprise passe par la recherche des informations fiables et fondamentales à la formulation de son opinion, qui ne saurait ne pas remonter jusqu’à la politique de gestion de l’entreprise.</w:t>
      </w:r>
    </w:p>
    <w:p w:rsidR="00544F87" w:rsidRPr="00BC47C8" w:rsidRDefault="00544F87" w:rsidP="0012206E">
      <w:pPr>
        <w:ind w:right="-1008"/>
      </w:pPr>
      <w:r w:rsidRPr="00BC47C8">
        <w:rPr>
          <w:b/>
        </w:rPr>
        <w:t>On remarque qu’il est difficile d’établir une frontière entre le conseil objectif et l’influence</w:t>
      </w:r>
      <w:r w:rsidRPr="00BC47C8">
        <w:t>.</w:t>
      </w:r>
    </w:p>
    <w:p w:rsidR="00544F87" w:rsidRPr="00BC47C8" w:rsidRDefault="00544F87" w:rsidP="00544F87">
      <w:pPr>
        <w:rPr>
          <w:b/>
          <w:u w:val="single"/>
        </w:rPr>
      </w:pPr>
    </w:p>
    <w:p w:rsidR="00544F87" w:rsidRPr="00BC47C8" w:rsidRDefault="00544F87" w:rsidP="00544F87">
      <w:pPr>
        <w:numPr>
          <w:ilvl w:val="0"/>
          <w:numId w:val="19"/>
        </w:numPr>
        <w:rPr>
          <w:b/>
          <w:u w:val="single"/>
        </w:rPr>
      </w:pPr>
      <w:r w:rsidRPr="00BC47C8">
        <w:rPr>
          <w:b/>
          <w:u w:val="single"/>
        </w:rPr>
        <w:t>Le principe de régularité, sincérité et de fidélité</w:t>
      </w:r>
    </w:p>
    <w:p w:rsidR="00544F87" w:rsidRPr="00BC47C8" w:rsidRDefault="00544F87" w:rsidP="00544F87">
      <w:pPr>
        <w:jc w:val="both"/>
        <w:rPr>
          <w:b/>
        </w:rPr>
      </w:pPr>
    </w:p>
    <w:p w:rsidR="00544F87" w:rsidRPr="00BC47C8" w:rsidRDefault="00544F87" w:rsidP="00544F87">
      <w:pPr>
        <w:ind w:firstLine="360"/>
        <w:jc w:val="both"/>
      </w:pPr>
      <w:r w:rsidRPr="00BC47C8">
        <w:t>Harmonisées dans  le concept anglo-saxon de « </w:t>
      </w:r>
      <w:proofErr w:type="spellStart"/>
      <w:r w:rsidRPr="00BC47C8">
        <w:t>true</w:t>
      </w:r>
      <w:proofErr w:type="spellEnd"/>
      <w:r w:rsidRPr="00BC47C8">
        <w:t xml:space="preserve"> and </w:t>
      </w:r>
      <w:proofErr w:type="spellStart"/>
      <w:r w:rsidRPr="00BC47C8">
        <w:t>fair</w:t>
      </w:r>
      <w:proofErr w:type="spellEnd"/>
      <w:r w:rsidRPr="00BC47C8">
        <w:t xml:space="preserve"> </w:t>
      </w:r>
      <w:proofErr w:type="spellStart"/>
      <w:r w:rsidRPr="00BC47C8">
        <w:t>view</w:t>
      </w:r>
      <w:proofErr w:type="spellEnd"/>
      <w:r w:rsidRPr="00BC47C8">
        <w:t> », les notions de régularité et de sincérité sont solidement associées à l’image fidèle dans les dispositions  rappelant les obligations comptables des commerçants. Ces deux impératifs se coordonnent, bien que la dernière (l’image fidèle) surpasse les deux autres. Cette harmonisation de la législation française avec la quatrième directive européenne de 1978, intégrée en 1983 dans le droit français, a donné un nouvel objectif à la comptabilité ainsi qu’à la mission du CAC. Ainsi, il est tenu de se prononcer sur la fidélité des « comptes annuels ».</w:t>
      </w:r>
    </w:p>
    <w:p w:rsidR="00544F87" w:rsidRPr="00BC47C8" w:rsidRDefault="00544F87" w:rsidP="00173BD4">
      <w:pPr>
        <w:ind w:firstLine="360"/>
        <w:jc w:val="both"/>
      </w:pPr>
      <w:r w:rsidRPr="00BC47C8">
        <w:t xml:space="preserve">La régularité implique non pas la conformité à la réglementation économique mais comptable, c’est à dire le respect des règles fixées par le droit à l’instar des prescriptions du Code Commerce et déontologique, du droit des Sociétés, et du droit Fiscal. La sincérité se fonde sur la transparence des comptes et la bonne foi du comptable, or la fidélité va au-delà et intègre </w:t>
      </w:r>
      <w:proofErr w:type="gramStart"/>
      <w:r w:rsidRPr="00BC47C8">
        <w:t>le soucis</w:t>
      </w:r>
      <w:proofErr w:type="gramEnd"/>
      <w:r w:rsidRPr="00BC47C8">
        <w:t xml:space="preserve"> de bonne information des utilisateurs des états financiers. C’est ainsi que la loi offre la possibilité aux comptables de déroger aux règles en vigueur, tout en fournissant les justifications en annexe. C’est dans ce sens que Pasqualini affirme que « l’image fidèle, c’est l’annexe </w:t>
      </w:r>
      <w:proofErr w:type="gramStart"/>
      <w:r w:rsidRPr="00BC47C8">
        <w:t>» .</w:t>
      </w:r>
      <w:proofErr w:type="gramEnd"/>
    </w:p>
    <w:p w:rsidR="0012206E" w:rsidRPr="00BC47C8" w:rsidRDefault="0012206E" w:rsidP="00544F87">
      <w:pPr>
        <w:ind w:left="360"/>
        <w:rPr>
          <w:b/>
          <w:color w:val="00FFFF"/>
          <w:u w:val="single"/>
        </w:rPr>
      </w:pPr>
    </w:p>
    <w:p w:rsidR="0012206E" w:rsidRPr="00BC47C8" w:rsidRDefault="0012206E" w:rsidP="00544F87">
      <w:pPr>
        <w:ind w:left="360"/>
        <w:rPr>
          <w:b/>
          <w:color w:val="00FFFF"/>
          <w:u w:val="single"/>
        </w:rPr>
      </w:pPr>
    </w:p>
    <w:p w:rsidR="0012206E" w:rsidRPr="00BC47C8" w:rsidRDefault="0012206E" w:rsidP="00544F87">
      <w:pPr>
        <w:ind w:left="360"/>
        <w:rPr>
          <w:b/>
          <w:color w:val="00FFFF"/>
          <w:u w:val="single"/>
        </w:rPr>
      </w:pPr>
    </w:p>
    <w:p w:rsidR="0012206E" w:rsidRPr="00BC47C8" w:rsidRDefault="0012206E" w:rsidP="00544F87">
      <w:pPr>
        <w:ind w:left="360"/>
        <w:rPr>
          <w:b/>
          <w:color w:val="00FFFF"/>
          <w:u w:val="single"/>
        </w:rPr>
      </w:pPr>
    </w:p>
    <w:p w:rsidR="0012206E" w:rsidRPr="00BC47C8" w:rsidRDefault="0012206E" w:rsidP="00544F87">
      <w:pPr>
        <w:ind w:left="360"/>
        <w:rPr>
          <w:b/>
          <w:color w:val="00FFFF"/>
          <w:u w:val="single"/>
        </w:rPr>
      </w:pPr>
    </w:p>
    <w:p w:rsidR="00544F87" w:rsidRPr="00BC47C8" w:rsidRDefault="00544F87" w:rsidP="00544F87">
      <w:pPr>
        <w:ind w:left="360"/>
        <w:rPr>
          <w:b/>
          <w:color w:val="00FFFF"/>
        </w:rPr>
      </w:pPr>
      <w:r w:rsidRPr="00BC47C8">
        <w:rPr>
          <w:b/>
          <w:color w:val="00FFFF"/>
          <w:u w:val="single"/>
        </w:rPr>
        <w:t>Chapitre 3</w:t>
      </w:r>
      <w:r w:rsidRPr="00BC47C8">
        <w:rPr>
          <w:b/>
          <w:color w:val="00FFFF"/>
        </w:rPr>
        <w:t> : L’extension des missions</w:t>
      </w:r>
    </w:p>
    <w:p w:rsidR="00544F87" w:rsidRPr="00BC47C8" w:rsidRDefault="00544F87" w:rsidP="00544F87">
      <w:pPr>
        <w:ind w:left="360"/>
        <w:rPr>
          <w:b/>
        </w:rPr>
      </w:pPr>
    </w:p>
    <w:p w:rsidR="00544F87" w:rsidRPr="00BC47C8" w:rsidRDefault="00544F87" w:rsidP="00544F87">
      <w:pPr>
        <w:ind w:firstLine="360"/>
        <w:jc w:val="both"/>
      </w:pPr>
      <w:r w:rsidRPr="00BC47C8">
        <w:t>Homme du chiffre mais aussi du droit, l’activité du CAC s’est fortement étendue ; de la surveillance de la régularité financière, puis structurelle de la société, à celle de son « intégrité » juridique.</w:t>
      </w:r>
    </w:p>
    <w:p w:rsidR="00544F87" w:rsidRPr="00BC47C8" w:rsidRDefault="00544F87" w:rsidP="00544F87">
      <w:pPr>
        <w:ind w:firstLine="360"/>
      </w:pPr>
    </w:p>
    <w:p w:rsidR="00544F87" w:rsidRPr="00BC47C8" w:rsidRDefault="00544F87" w:rsidP="00544F87">
      <w:pPr>
        <w:numPr>
          <w:ilvl w:val="0"/>
          <w:numId w:val="12"/>
        </w:numPr>
        <w:rPr>
          <w:b/>
          <w:u w:val="single"/>
        </w:rPr>
      </w:pPr>
      <w:r w:rsidRPr="00BC47C8">
        <w:rPr>
          <w:b/>
          <w:u w:val="single"/>
        </w:rPr>
        <w:t>La surveillance financière</w:t>
      </w:r>
    </w:p>
    <w:p w:rsidR="00544F87" w:rsidRPr="00BC47C8" w:rsidRDefault="00544F87" w:rsidP="00544F87"/>
    <w:p w:rsidR="00544F87" w:rsidRPr="00BC47C8" w:rsidRDefault="00544F87" w:rsidP="0012206E">
      <w:pPr>
        <w:ind w:right="-517" w:firstLine="360"/>
        <w:jc w:val="both"/>
      </w:pPr>
      <w:r w:rsidRPr="00BC47C8">
        <w:t>A partir d’une démarche méthodologique voire déontologique, le CAC vérifie l’organisation, l’harmonie, la concordance des informations données aux associés dans les comptes annuels. Ces informations d’ordre comptable et financière proviennent, soit de l’entreprise, soit des structures externes.</w:t>
      </w:r>
    </w:p>
    <w:p w:rsidR="00544F87" w:rsidRPr="00BC47C8" w:rsidRDefault="00544F87" w:rsidP="00544F87">
      <w:pPr>
        <w:ind w:firstLine="360"/>
        <w:jc w:val="both"/>
      </w:pPr>
      <w:r w:rsidRPr="00BC47C8">
        <w:t xml:space="preserve">La surveillance financière fait référence  au contrôle de la situation financière qui renvoie à la capacité de l’entreprise à assurer dans le temps la continuité de son exploitation </w:t>
      </w:r>
      <w:proofErr w:type="gramStart"/>
      <w:r w:rsidRPr="00BC47C8">
        <w:t xml:space="preserve">( </w:t>
      </w:r>
      <w:proofErr w:type="spellStart"/>
      <w:r w:rsidRPr="00BC47C8">
        <w:t>going</w:t>
      </w:r>
      <w:proofErr w:type="spellEnd"/>
      <w:proofErr w:type="gramEnd"/>
      <w:r w:rsidRPr="00BC47C8">
        <w:t xml:space="preserve"> </w:t>
      </w:r>
      <w:proofErr w:type="spellStart"/>
      <w:r w:rsidRPr="00BC47C8">
        <w:t>concern</w:t>
      </w:r>
      <w:proofErr w:type="spellEnd"/>
      <w:r w:rsidRPr="00BC47C8">
        <w:t>). Dans les entreprises de taille importante, elle s’étend au  contrôle des comptes et rapports  « prévisionnels </w:t>
      </w:r>
      <w:proofErr w:type="gramStart"/>
      <w:r w:rsidRPr="00BC47C8">
        <w:t>» ,</w:t>
      </w:r>
      <w:proofErr w:type="gramEnd"/>
      <w:r w:rsidRPr="00BC47C8">
        <w:t xml:space="preserve"> car les prévisions suscitent des réflexions, provoquent les prises de consciences et facilitent l’amélioration de cette continuité d’exploitation ; leur objectif étant de prévenir les difficultés de l’entreprise. Ainsi, le CAC est tenu de vérifier leurs élaborations, l’irrégularité de leur communication aux personnes concernées, et de relever le cas échéant les observations y afférentes. On a noté qu’il n’y a pas de certification </w:t>
      </w:r>
      <w:proofErr w:type="gramStart"/>
      <w:r w:rsidRPr="00BC47C8">
        <w:t>des compte prévisionnels</w:t>
      </w:r>
      <w:proofErr w:type="gramEnd"/>
      <w:r w:rsidRPr="00BC47C8">
        <w:t xml:space="preserve"> du fait de leur caractère hypothétique et prospectif et de leurs diffusions à des personnes restreintes. Et, même quand ils sont communiqués aux associés, ceux-ci, ne sont pas tenus légalement de les approuver.</w:t>
      </w:r>
    </w:p>
    <w:p w:rsidR="00544F87" w:rsidRPr="00BC47C8" w:rsidRDefault="00544F87" w:rsidP="00544F87">
      <w:pPr>
        <w:rPr>
          <w:b/>
          <w:u w:val="single"/>
        </w:rPr>
      </w:pPr>
    </w:p>
    <w:p w:rsidR="00544F87" w:rsidRPr="00BC47C8" w:rsidRDefault="00544F87" w:rsidP="00544F87">
      <w:pPr>
        <w:numPr>
          <w:ilvl w:val="0"/>
          <w:numId w:val="12"/>
        </w:numPr>
        <w:rPr>
          <w:b/>
          <w:u w:val="single"/>
        </w:rPr>
      </w:pPr>
      <w:r w:rsidRPr="00BC47C8">
        <w:rPr>
          <w:b/>
          <w:u w:val="single"/>
        </w:rPr>
        <w:t>La surveillance structurelle</w:t>
      </w:r>
    </w:p>
    <w:p w:rsidR="00544F87" w:rsidRPr="00BC47C8" w:rsidRDefault="00544F87" w:rsidP="00544F87">
      <w:pPr>
        <w:ind w:left="360"/>
        <w:rPr>
          <w:b/>
          <w:u w:val="single"/>
        </w:rPr>
      </w:pPr>
    </w:p>
    <w:p w:rsidR="00544F87" w:rsidRPr="00BC47C8" w:rsidRDefault="00544F87" w:rsidP="00544F87">
      <w:pPr>
        <w:ind w:firstLine="360"/>
        <w:jc w:val="both"/>
      </w:pPr>
      <w:r w:rsidRPr="00BC47C8">
        <w:t>Les restructurations des sociétés, bien qu’imposant  l’intervention des contrôleurs spécialisés à l’instar du commissaire aux fusions, aux apports</w:t>
      </w:r>
      <w:proofErr w:type="gramStart"/>
      <w:r w:rsidRPr="00BC47C8">
        <w:t>,aux</w:t>
      </w:r>
      <w:proofErr w:type="gramEnd"/>
      <w:r w:rsidRPr="00BC47C8">
        <w:t xml:space="preserve"> scissions, n’échappent pas au CAC. Investi d’une mission de contrôle du bon fonctionnement de l’entreprise, il doit vérifier les conditions dans lesquelles </w:t>
      </w:r>
      <w:r w:rsidRPr="00BC47C8">
        <w:lastRenderedPageBreak/>
        <w:t xml:space="preserve">sont modifiées les stipulations statutaires. Il doit également surveiller le maintien de la structure sociale car l’entreprise n’étant pas seulement l’apanage des associés, est un corps de l’économie nationale. A partir de son </w:t>
      </w:r>
      <w:proofErr w:type="gramStart"/>
      <w:r w:rsidRPr="00BC47C8">
        <w:t>rapport ,</w:t>
      </w:r>
      <w:proofErr w:type="gramEnd"/>
      <w:r w:rsidRPr="00BC47C8">
        <w:t xml:space="preserve"> les représentants, intervenants et partenaires de l’entreprise  doivent être avertis des avantages ou des risques courus par la société du fait de l’appartenance à un groupe. </w:t>
      </w:r>
    </w:p>
    <w:p w:rsidR="00544F87" w:rsidRPr="00BC47C8" w:rsidRDefault="00544F87" w:rsidP="00544F87">
      <w:pPr>
        <w:ind w:firstLine="360"/>
        <w:jc w:val="both"/>
      </w:pPr>
      <w:r w:rsidRPr="00BC47C8">
        <w:t xml:space="preserve">La transformation de la société peut mettre fin à sa </w:t>
      </w:r>
      <w:proofErr w:type="gramStart"/>
      <w:r w:rsidRPr="00BC47C8">
        <w:t>mission ,</w:t>
      </w:r>
      <w:proofErr w:type="gramEnd"/>
      <w:r w:rsidRPr="00BC47C8">
        <w:t xml:space="preserve"> si les associés de la nouvelle forme sociale (permettant une désignation facultative), renonce à sa présence. </w:t>
      </w:r>
    </w:p>
    <w:p w:rsidR="00544F87" w:rsidRPr="00BC47C8" w:rsidRDefault="00544F87" w:rsidP="00544F87">
      <w:pPr>
        <w:ind w:firstLine="360"/>
        <w:jc w:val="both"/>
      </w:pPr>
      <w:r w:rsidRPr="00BC47C8">
        <w:t xml:space="preserve">En outre, dans les sociétés mères, le CAC est appelé à contrôler le « périmètre du groupement » et la « consolidation » des comptes. Pour cela et par soucis d’homogénéité, il doit assumer le rôle de coordonnateur des CAC des sociétés filles. Cette coordination rendue difficile lorsqu’il y a une dualité d’images fidèles (du fait des comptes annuels issus d’horizons différents) et non tout à fait superposables, apparaît à travers les comptes de chaque société et ceux du groupe tout entier. On constate donc que </w:t>
      </w:r>
      <w:r w:rsidRPr="00BC47C8">
        <w:rPr>
          <w:i/>
        </w:rPr>
        <w:t>le voisinage de la certification et de l’attestation de cohérence est de nature à troubler ‘l’image’ du contrôle par le commissaire</w:t>
      </w:r>
      <w:r w:rsidRPr="00BC47C8">
        <w:t xml:space="preserve"> et explique pour partie la difficulté à synthétiser ces fragments de certification, issus, a-t-on pu dire, « d’une démarche insuffisamment raisonnée » du législateur.</w:t>
      </w:r>
    </w:p>
    <w:p w:rsidR="00544F87" w:rsidRPr="00BC47C8" w:rsidRDefault="00544F87" w:rsidP="00544F87">
      <w:pPr>
        <w:rPr>
          <w:b/>
          <w:u w:val="single"/>
        </w:rPr>
      </w:pPr>
    </w:p>
    <w:p w:rsidR="00544F87" w:rsidRPr="00BC47C8" w:rsidRDefault="00544F87" w:rsidP="00544F87">
      <w:pPr>
        <w:numPr>
          <w:ilvl w:val="0"/>
          <w:numId w:val="12"/>
        </w:numPr>
        <w:rPr>
          <w:b/>
          <w:u w:val="single"/>
        </w:rPr>
      </w:pPr>
      <w:r w:rsidRPr="00BC47C8">
        <w:rPr>
          <w:b/>
          <w:u w:val="single"/>
        </w:rPr>
        <w:t>La surveillance de l’« intégrité » juridique</w:t>
      </w:r>
    </w:p>
    <w:p w:rsidR="00544F87" w:rsidRPr="00BC47C8" w:rsidRDefault="00544F87" w:rsidP="00544F87">
      <w:pPr>
        <w:ind w:left="360"/>
        <w:rPr>
          <w:b/>
          <w:u w:val="single"/>
        </w:rPr>
      </w:pPr>
    </w:p>
    <w:p w:rsidR="00544F87" w:rsidRPr="00BC47C8" w:rsidRDefault="00544F87" w:rsidP="00544F87">
      <w:pPr>
        <w:ind w:firstLine="360"/>
        <w:jc w:val="both"/>
      </w:pPr>
      <w:r w:rsidRPr="00BC47C8">
        <w:t>Outre ces deux missions, le CAC est investi de tout un ensemble de fonctions centrées  sur la vie sociale, ayant trait a des faits en apparence sans liens les uns avec les autres.</w:t>
      </w:r>
    </w:p>
    <w:p w:rsidR="00544F87" w:rsidRPr="00BC47C8" w:rsidRDefault="00544F87" w:rsidP="00544F87">
      <w:pPr>
        <w:ind w:firstLine="360"/>
        <w:jc w:val="both"/>
      </w:pPr>
    </w:p>
    <w:p w:rsidR="00544F87" w:rsidRPr="00BC47C8" w:rsidRDefault="00544F87" w:rsidP="00544F87">
      <w:pPr>
        <w:jc w:val="both"/>
        <w:rPr>
          <w:i/>
        </w:rPr>
      </w:pPr>
      <w:r w:rsidRPr="00BC47C8">
        <w:rPr>
          <w:i/>
        </w:rPr>
        <w:t>La protection des associés et des partenaires de la société</w:t>
      </w:r>
    </w:p>
    <w:p w:rsidR="00544F87" w:rsidRPr="00BC47C8" w:rsidRDefault="00544F87" w:rsidP="00544F87">
      <w:pPr>
        <w:ind w:firstLine="708"/>
        <w:jc w:val="both"/>
      </w:pPr>
      <w:r w:rsidRPr="00BC47C8">
        <w:t xml:space="preserve"> Le CAC est un gardien de la « constitution » sociale. Il doit s’assurer du respect de l’égalité entre les actionnaires afin de protéger les actionnaires minoritaires des abus de ceux majoritaires.</w:t>
      </w:r>
    </w:p>
    <w:p w:rsidR="00544F87" w:rsidRPr="00BC47C8" w:rsidRDefault="00544F87" w:rsidP="00544F87">
      <w:pPr>
        <w:ind w:firstLine="708"/>
        <w:jc w:val="both"/>
      </w:pPr>
    </w:p>
    <w:p w:rsidR="00544F87" w:rsidRPr="00BC47C8" w:rsidRDefault="00544F87" w:rsidP="00544F87">
      <w:pPr>
        <w:jc w:val="both"/>
        <w:rPr>
          <w:i/>
        </w:rPr>
      </w:pPr>
      <w:r w:rsidRPr="00BC47C8">
        <w:rPr>
          <w:i/>
        </w:rPr>
        <w:t>La surveillance des conventions sociétés-dirigeants</w:t>
      </w:r>
    </w:p>
    <w:p w:rsidR="00544F87" w:rsidRPr="00BC47C8" w:rsidRDefault="00544F87" w:rsidP="00544F87">
      <w:pPr>
        <w:ind w:firstLine="708"/>
        <w:jc w:val="both"/>
      </w:pPr>
      <w:r w:rsidRPr="00BC47C8">
        <w:t>Est particulièrement significatif et fréquent, l’intervention du CAC touchant aux conventions conclues entre la société et ses dirigeants ; car ces conventions peuvent contenir des risques favorisant directement ou indirectement les dirigeants au détriment de la société et donc des droits pécuniaires des associé.</w:t>
      </w:r>
    </w:p>
    <w:p w:rsidR="00544F87" w:rsidRPr="00BC47C8" w:rsidRDefault="00544F87" w:rsidP="00544F87">
      <w:pPr>
        <w:ind w:firstLine="708"/>
        <w:jc w:val="both"/>
      </w:pPr>
    </w:p>
    <w:p w:rsidR="00544F87" w:rsidRPr="00BC47C8" w:rsidRDefault="00544F87" w:rsidP="00544F87">
      <w:pPr>
        <w:jc w:val="both"/>
        <w:rPr>
          <w:i/>
        </w:rPr>
      </w:pPr>
      <w:r w:rsidRPr="00BC47C8">
        <w:rPr>
          <w:i/>
        </w:rPr>
        <w:t xml:space="preserve">La révélation des faits délictueux au Procureur de </w:t>
      </w:r>
      <w:smartTag w:uri="urn:schemas-microsoft-com:office:smarttags" w:element="PersonName">
        <w:smartTagPr>
          <w:attr w:name="ProductID" w:val="La R￩publique"/>
        </w:smartTagPr>
        <w:r w:rsidRPr="00BC47C8">
          <w:rPr>
            <w:i/>
          </w:rPr>
          <w:t>la République</w:t>
        </w:r>
      </w:smartTag>
    </w:p>
    <w:p w:rsidR="00544F87" w:rsidRPr="00BC47C8" w:rsidRDefault="00544F87" w:rsidP="00544F87">
      <w:pPr>
        <w:ind w:firstLine="708"/>
        <w:jc w:val="both"/>
      </w:pPr>
      <w:r w:rsidRPr="00BC47C8">
        <w:t xml:space="preserve">Tenu d’informer les associés des infractions commises par les dirigeants ou portant sur l’entreprise sous peine d’en être civilement responsable, le CAC a une mission particulièrement délicate de révéler ces mêmes faits aux Procureur de </w:t>
      </w:r>
      <w:smartTag w:uri="urn:schemas-microsoft-com:office:smarttags" w:element="PersonName">
        <w:smartTagPr>
          <w:attr w:name="ProductID" w:val="la R￩publique. Cette"/>
        </w:smartTagPr>
        <w:r w:rsidRPr="00BC47C8">
          <w:t>la République. Cette</w:t>
        </w:r>
      </w:smartTag>
      <w:r w:rsidRPr="00BC47C8">
        <w:t xml:space="preserve"> révélation, </w:t>
      </w:r>
      <w:r w:rsidRPr="00BC47C8">
        <w:rPr>
          <w:i/>
        </w:rPr>
        <w:t>stricto sensu</w:t>
      </w:r>
      <w:r w:rsidRPr="00BC47C8">
        <w:t>, doit être faite par écrit auprès du parquet du lieu du siège de l’entreprise. Elle est parfois précédée d’un entretien informel.</w:t>
      </w:r>
    </w:p>
    <w:p w:rsidR="00544F87" w:rsidRPr="00BC47C8" w:rsidRDefault="00544F87" w:rsidP="00544F87">
      <w:pPr>
        <w:jc w:val="both"/>
      </w:pPr>
      <w:r w:rsidRPr="00BC47C8">
        <w:t xml:space="preserve">   Sur le plan méthodologique, le CAC dot établir et conserver dans le dossier de chaque société une feuille de travail où il mention ses analyses, ses résultats et éventuellement les raisons pour lesquelles la révélation a été écartée  sur certains faits ; </w:t>
      </w:r>
      <w:r w:rsidRPr="00BC47C8">
        <w:rPr>
          <w:u w:val="single"/>
        </w:rPr>
        <w:t>à travers sa mission, se profile la protection du corps professionnel tout entier</w:t>
      </w:r>
      <w:r w:rsidRPr="00BC47C8">
        <w:t>.</w:t>
      </w:r>
    </w:p>
    <w:p w:rsidR="00544F87" w:rsidRPr="00BC47C8" w:rsidRDefault="00544F87" w:rsidP="00544F87">
      <w:pPr>
        <w:jc w:val="both"/>
      </w:pPr>
    </w:p>
    <w:p w:rsidR="00544F87" w:rsidRPr="00BC47C8" w:rsidRDefault="00544F87" w:rsidP="00544F87">
      <w:pPr>
        <w:jc w:val="both"/>
        <w:rPr>
          <w:i/>
        </w:rPr>
      </w:pPr>
      <w:r w:rsidRPr="00BC47C8">
        <w:rPr>
          <w:i/>
        </w:rPr>
        <w:t>Le secret professionnel</w:t>
      </w:r>
    </w:p>
    <w:p w:rsidR="00544F87" w:rsidRPr="00BC47C8" w:rsidRDefault="00544F87" w:rsidP="00544F87">
      <w:pPr>
        <w:ind w:firstLine="708"/>
        <w:jc w:val="both"/>
      </w:pPr>
      <w:r w:rsidRPr="00BC47C8">
        <w:t>Confident des dirigeants, il est tenu au secret professionnel. Son efficacité est au prix de son silence. Le secret professionnel peut être légalement écarté face aux demandes d’informations de certaines instances judiciaires ou étatiques.</w:t>
      </w:r>
    </w:p>
    <w:p w:rsidR="00544F87" w:rsidRPr="00BC47C8" w:rsidRDefault="00544F87" w:rsidP="00544F87">
      <w:pPr>
        <w:ind w:firstLine="708"/>
        <w:jc w:val="both"/>
      </w:pPr>
      <w:r w:rsidRPr="00BC47C8">
        <w:t>En France, et contrairement aux pays anglo-saxons, le respect du secret professionnel empêche la publication de la rémunération des dirigeants ; d’où une certaine opacité  sur la sphère de leurs gains. Toutefois, l’évolution de l’économie moderne notamment l’ouverture internationale, incite peu à peu certains dirigeants à appliquer les normes internationales, afin d’affirmer leur transparence et séduire les investisseurs habitués à d’autres comportements.</w:t>
      </w:r>
    </w:p>
    <w:p w:rsidR="00544F87" w:rsidRPr="00BC47C8" w:rsidRDefault="00544F87" w:rsidP="00544F87">
      <w:pPr>
        <w:jc w:val="both"/>
      </w:pPr>
    </w:p>
    <w:p w:rsidR="00544F87" w:rsidRPr="00BC47C8" w:rsidRDefault="00544F87" w:rsidP="00544F87">
      <w:pPr>
        <w:jc w:val="both"/>
        <w:rPr>
          <w:i/>
        </w:rPr>
      </w:pPr>
      <w:r w:rsidRPr="00BC47C8">
        <w:rPr>
          <w:i/>
        </w:rPr>
        <w:t>Le contrôle du bilan social</w:t>
      </w:r>
    </w:p>
    <w:p w:rsidR="00544F87" w:rsidRPr="00BC47C8" w:rsidRDefault="00544F87" w:rsidP="00544F87">
      <w:pPr>
        <w:jc w:val="both"/>
      </w:pPr>
      <w:r w:rsidRPr="00BC47C8">
        <w:t xml:space="preserve"> </w:t>
      </w:r>
      <w:r w:rsidRPr="00BC47C8">
        <w:tab/>
        <w:t xml:space="preserve">Avec l’accroissement des droits des salariés au sein de l’entreprise, la portée de ses interventions s’est élargie au domaine social. Ainsi, il vérifie le bilan social et est tenu de déférer à la convocation du comité d’entreprise. Il est placé au centre d’un conflit entre stabilité de l’emploi et continuité </w:t>
      </w:r>
      <w:r w:rsidRPr="00BC47C8">
        <w:lastRenderedPageBreak/>
        <w:t>d’</w:t>
      </w:r>
      <w:proofErr w:type="spellStart"/>
      <w:r w:rsidRPr="00BC47C8">
        <w:t>exploitation.Le</w:t>
      </w:r>
      <w:proofErr w:type="spellEnd"/>
      <w:r w:rsidRPr="00BC47C8">
        <w:t xml:space="preserve"> défaut de présentation du bilan social pour les entreprises ayant un effectif supérieur à 300 employés, constitue une infraction pénale, le délit d’entrave.</w:t>
      </w:r>
    </w:p>
    <w:p w:rsidR="0012206E" w:rsidRPr="00BC47C8" w:rsidRDefault="0012206E" w:rsidP="00544F87">
      <w:pPr>
        <w:jc w:val="both"/>
      </w:pPr>
    </w:p>
    <w:p w:rsidR="00E61CD3" w:rsidRPr="00BC47C8" w:rsidRDefault="00E61CD3" w:rsidP="00544F87">
      <w:pPr>
        <w:jc w:val="both"/>
      </w:pPr>
    </w:p>
    <w:p w:rsidR="00A36279" w:rsidRPr="00BC47C8" w:rsidRDefault="00A36279" w:rsidP="00544F87">
      <w:pPr>
        <w:jc w:val="both"/>
        <w:rPr>
          <w:color w:val="00CCFF"/>
        </w:rPr>
      </w:pPr>
    </w:p>
    <w:p w:rsidR="00544F87" w:rsidRPr="00BC47C8" w:rsidRDefault="00544F87" w:rsidP="00544F87">
      <w:pPr>
        <w:ind w:left="360"/>
        <w:rPr>
          <w:b/>
          <w:color w:val="00CCFF"/>
        </w:rPr>
      </w:pPr>
      <w:r w:rsidRPr="00BC47C8">
        <w:rPr>
          <w:b/>
          <w:color w:val="00CCFF"/>
          <w:u w:val="single"/>
        </w:rPr>
        <w:t>Chapitre 4</w:t>
      </w:r>
      <w:r w:rsidRPr="00BC47C8">
        <w:rPr>
          <w:b/>
          <w:color w:val="00CCFF"/>
        </w:rPr>
        <w:t xml:space="preserve"> : La surveillance </w:t>
      </w:r>
      <w:proofErr w:type="gramStart"/>
      <w:r w:rsidRPr="00BC47C8">
        <w:rPr>
          <w:b/>
          <w:color w:val="00CCFF"/>
        </w:rPr>
        <w:t>des entreprise</w:t>
      </w:r>
      <w:proofErr w:type="gramEnd"/>
      <w:r w:rsidRPr="00BC47C8">
        <w:rPr>
          <w:b/>
          <w:color w:val="00CCFF"/>
        </w:rPr>
        <w:t xml:space="preserve"> en difficulté</w:t>
      </w:r>
    </w:p>
    <w:p w:rsidR="00544F87" w:rsidRPr="00BC47C8" w:rsidRDefault="00544F87" w:rsidP="00544F87">
      <w:pPr>
        <w:ind w:left="360"/>
        <w:rPr>
          <w:b/>
        </w:rPr>
      </w:pPr>
    </w:p>
    <w:p w:rsidR="00544F87" w:rsidRPr="00BC47C8" w:rsidRDefault="00544F87" w:rsidP="00544F87">
      <w:pPr>
        <w:ind w:firstLine="360"/>
        <w:jc w:val="both"/>
      </w:pPr>
      <w:r w:rsidRPr="00BC47C8">
        <w:t xml:space="preserve">Face au constat, selon lequel, les chefs d’entreprise ne prennent pas, à temps utile, conscience des difficultés exposant l’entreprise au risque de faillite, le législateur a pensé confier à certains partenaires de l’entreprise, à l’instar du CAC, la mission de prévention d’une telle situation. A partir de la loi de mars  1984 sur la prévention et le règlement amiable des difficultés de </w:t>
      </w:r>
      <w:proofErr w:type="gramStart"/>
      <w:r w:rsidRPr="00BC47C8">
        <w:t>l’entreprise ,</w:t>
      </w:r>
      <w:proofErr w:type="gramEnd"/>
      <w:r w:rsidRPr="00BC47C8">
        <w:t xml:space="preserve"> les missions du CAC vont prendre des proportions considérables.  </w:t>
      </w:r>
    </w:p>
    <w:p w:rsidR="00544F87" w:rsidRPr="00BC47C8" w:rsidRDefault="00544F87" w:rsidP="00544F87"/>
    <w:p w:rsidR="00544F87" w:rsidRPr="00BC47C8" w:rsidRDefault="00544F87" w:rsidP="00544F87">
      <w:pPr>
        <w:numPr>
          <w:ilvl w:val="0"/>
          <w:numId w:val="11"/>
        </w:numPr>
        <w:rPr>
          <w:b/>
          <w:u w:val="single"/>
        </w:rPr>
      </w:pPr>
      <w:r w:rsidRPr="00BC47C8">
        <w:rPr>
          <w:b/>
          <w:u w:val="single"/>
        </w:rPr>
        <w:t>La procédure d’alerte</w:t>
      </w:r>
    </w:p>
    <w:p w:rsidR="00544F87" w:rsidRPr="00BC47C8" w:rsidRDefault="00544F87" w:rsidP="00544F87">
      <w:pPr>
        <w:ind w:left="360"/>
        <w:rPr>
          <w:b/>
          <w:u w:val="single"/>
        </w:rPr>
      </w:pPr>
    </w:p>
    <w:p w:rsidR="00544F87" w:rsidRPr="00BC47C8" w:rsidRDefault="00544F87" w:rsidP="00544F87">
      <w:pPr>
        <w:ind w:firstLine="360"/>
        <w:jc w:val="both"/>
      </w:pPr>
      <w:r w:rsidRPr="00BC47C8">
        <w:t xml:space="preserve">La donnée fondamentale des défaillances d’entreprise réside dans leur vulnérabilité financière, liée à la sous capitalisation et l’insuffisance des fonds propres. Ces défaillances peuvent être plus ou moins prévisibles par les méthodes statistiques </w:t>
      </w:r>
      <w:proofErr w:type="gramStart"/>
      <w:r w:rsidRPr="00BC47C8">
        <w:t>( le</w:t>
      </w:r>
      <w:proofErr w:type="gramEnd"/>
      <w:r w:rsidRPr="00BC47C8">
        <w:t xml:space="preserve"> </w:t>
      </w:r>
      <w:proofErr w:type="spellStart"/>
      <w:r w:rsidRPr="00BC47C8">
        <w:t>scoring</w:t>
      </w:r>
      <w:proofErr w:type="spellEnd"/>
      <w:r w:rsidRPr="00BC47C8">
        <w:t xml:space="preserve"> par exemple) ou par l’appréciation de la situation de l’entreprise, à partir du concept de continuité d’exploitation. </w:t>
      </w:r>
    </w:p>
    <w:p w:rsidR="00544F87" w:rsidRPr="00BC47C8" w:rsidRDefault="00544F87" w:rsidP="00544F87">
      <w:pPr>
        <w:ind w:firstLine="360"/>
        <w:jc w:val="both"/>
      </w:pPr>
      <w:r w:rsidRPr="00BC47C8">
        <w:t xml:space="preserve">Prévenir la faillite, c’est être attentif  à tous les éléments susceptibles de compromettre cette continuité ou </w:t>
      </w:r>
      <w:proofErr w:type="gramStart"/>
      <w:r w:rsidRPr="00BC47C8">
        <w:t>cette</w:t>
      </w:r>
      <w:proofErr w:type="gramEnd"/>
      <w:r w:rsidRPr="00BC47C8">
        <w:t xml:space="preserve"> équilibre entre besoins et ressources. </w:t>
      </w:r>
    </w:p>
    <w:p w:rsidR="00544F87" w:rsidRPr="00BC47C8" w:rsidRDefault="00544F87" w:rsidP="00544F87">
      <w:pPr>
        <w:ind w:firstLine="360"/>
        <w:jc w:val="both"/>
      </w:pPr>
      <w:r w:rsidRPr="00BC47C8">
        <w:t>La loi organise quatre procédures d’alerte : les unes incombent aux commissaires aux comptes, les autres aux actionnaires des sociétés par actions et aux associés de SARL, aux représentants du personnel, particulièrement le comité d’entreprise et au président du tribunal de commerce ou le cas échéant le tribunal de grande instance. La primauté du CAC s’explique par sa mission permanente d’investigation et de contrôle ainsi que sa triple compétence financière, comptable et juridique.</w:t>
      </w:r>
    </w:p>
    <w:p w:rsidR="00544F87" w:rsidRPr="00BC47C8" w:rsidRDefault="00544F87" w:rsidP="00544F87">
      <w:pPr>
        <w:ind w:firstLine="360"/>
        <w:jc w:val="both"/>
      </w:pPr>
      <w:r w:rsidRPr="00BC47C8">
        <w:t>Cette procédure d’alerte se déroule en trois phases si les inquiétudes du CAC ne sont pas dissipées lors des étapes intermédiaires </w:t>
      </w:r>
      <w:proofErr w:type="gramStart"/>
      <w:r w:rsidRPr="00BC47C8">
        <w:t>:  A</w:t>
      </w:r>
      <w:proofErr w:type="gramEnd"/>
      <w:r w:rsidRPr="00BC47C8">
        <w:t xml:space="preserve"> la première phase, il informe l’organe de direction des faits relevés de nature à compromettre la situation de l’entreprise ; a défaut de réponse ou de réponses suffisantes, il élargie son alerte en saisissant l’organe collégial d’administration ou de surveillance, s’il en existe ; enfin, en cas d’insatisfaction à ces deux étapes, il alerte les associés. De plus, il doit tenir informer le Procureur de </w:t>
      </w:r>
      <w:smartTag w:uri="urn:schemas-microsoft-com:office:smarttags" w:element="PersonName">
        <w:smartTagPr>
          <w:attr w:name="ProductID" w:val="La R￩publique"/>
        </w:smartTagPr>
        <w:r w:rsidRPr="00BC47C8">
          <w:t>la République</w:t>
        </w:r>
      </w:smartTag>
      <w:r w:rsidRPr="00BC47C8">
        <w:t xml:space="preserve"> de l’évolution des différentes procédures ainsi que le comité d’entreprise.</w:t>
      </w:r>
    </w:p>
    <w:p w:rsidR="00544F87" w:rsidRPr="00BC47C8" w:rsidRDefault="00544F87" w:rsidP="00544F87">
      <w:pPr>
        <w:ind w:firstLine="360"/>
        <w:jc w:val="both"/>
      </w:pPr>
      <w:r w:rsidRPr="00BC47C8">
        <w:t xml:space="preserve"> Dans certaines entreprises, particulièrement celle de faible taille, les alertes internes ne peuvent être déclenchées du fait de l’absence de </w:t>
      </w:r>
      <w:proofErr w:type="gramStart"/>
      <w:r w:rsidRPr="00BC47C8">
        <w:t>certaines</w:t>
      </w:r>
      <w:proofErr w:type="gramEnd"/>
      <w:r w:rsidRPr="00BC47C8">
        <w:t xml:space="preserve"> organes de direction.</w:t>
      </w:r>
    </w:p>
    <w:p w:rsidR="00544F87" w:rsidRPr="00BC47C8" w:rsidRDefault="00544F87" w:rsidP="00544F87">
      <w:pPr>
        <w:ind w:firstLine="360"/>
        <w:jc w:val="both"/>
      </w:pPr>
    </w:p>
    <w:p w:rsidR="00544F87" w:rsidRPr="00BC47C8" w:rsidRDefault="00544F87" w:rsidP="00544F87">
      <w:pPr>
        <w:numPr>
          <w:ilvl w:val="0"/>
          <w:numId w:val="11"/>
        </w:numPr>
        <w:rPr>
          <w:b/>
          <w:u w:val="single"/>
        </w:rPr>
      </w:pPr>
      <w:r w:rsidRPr="00BC47C8">
        <w:rPr>
          <w:b/>
          <w:u w:val="single"/>
        </w:rPr>
        <w:t>Les motifs de l’alerte</w:t>
      </w:r>
    </w:p>
    <w:p w:rsidR="00544F87" w:rsidRPr="00BC47C8" w:rsidRDefault="00544F87" w:rsidP="00544F87">
      <w:pPr>
        <w:ind w:left="360"/>
        <w:rPr>
          <w:b/>
          <w:u w:val="single"/>
        </w:rPr>
      </w:pPr>
    </w:p>
    <w:p w:rsidR="00544F87" w:rsidRPr="00BC47C8" w:rsidRDefault="00544F87" w:rsidP="00544F87">
      <w:pPr>
        <w:ind w:firstLine="360"/>
        <w:jc w:val="both"/>
      </w:pPr>
      <w:r w:rsidRPr="00BC47C8">
        <w:t xml:space="preserve">Ils concernent les faits </w:t>
      </w:r>
      <w:proofErr w:type="gramStart"/>
      <w:r w:rsidRPr="00BC47C8">
        <w:t>( ou</w:t>
      </w:r>
      <w:proofErr w:type="gramEnd"/>
      <w:r w:rsidRPr="00BC47C8">
        <w:t xml:space="preserve"> l’ensemble de faits significatifs) de nature à compromettre la continuité d’exploitation, constatés par le CAC seulement au cous de l’exercice de sa mission. Il revient donc au CAC de distinguer le risque qui pèse sur la continuité d’exploitation dans le futur </w:t>
      </w:r>
      <w:proofErr w:type="gramStart"/>
      <w:r w:rsidRPr="00BC47C8">
        <w:t>( c’est</w:t>
      </w:r>
      <w:proofErr w:type="gramEnd"/>
      <w:r w:rsidRPr="00BC47C8">
        <w:t xml:space="preserve"> le critère d’alerte) et la certitude de non-continuité d’exploitation ( c’est la liquidation amiable ou des biens..). Le Professeur </w:t>
      </w:r>
      <w:proofErr w:type="spellStart"/>
      <w:r w:rsidRPr="00BC47C8">
        <w:t>Pontavice</w:t>
      </w:r>
      <w:proofErr w:type="spellEnd"/>
      <w:r w:rsidRPr="00BC47C8">
        <w:t>, définit l’alerte  comme l’éveil de l’attention en vue du combat, non la reddition ou la capitulation ; porteuse d’espérance, elle est l’aube propice au redressement, non la nuit des ruines.</w:t>
      </w:r>
    </w:p>
    <w:p w:rsidR="00544F87" w:rsidRPr="00BC47C8" w:rsidRDefault="00544F87" w:rsidP="00544F87"/>
    <w:p w:rsidR="00544F87" w:rsidRPr="00BC47C8" w:rsidRDefault="00544F87" w:rsidP="00544F87">
      <w:pPr>
        <w:ind w:firstLine="360"/>
        <w:jc w:val="both"/>
      </w:pPr>
      <w:r w:rsidRPr="00BC47C8">
        <w:t xml:space="preserve"> Ces nouvelles missions dévolues au CAC ont changé son statut de contrôleur des comptes à celui de vérificateur de l’information, tout en évitant qu’il se retrouve </w:t>
      </w:r>
      <w:proofErr w:type="spellStart"/>
      <w:r w:rsidRPr="00BC47C8">
        <w:t>cogestionnaire</w:t>
      </w:r>
      <w:proofErr w:type="spellEnd"/>
      <w:r w:rsidRPr="00BC47C8">
        <w:t xml:space="preserve"> ou contrôleur de gestion.</w:t>
      </w:r>
    </w:p>
    <w:p w:rsidR="00544F87" w:rsidRPr="00BC47C8" w:rsidRDefault="00544F87" w:rsidP="00544F87">
      <w:pPr>
        <w:ind w:firstLine="360"/>
        <w:jc w:val="both"/>
        <w:rPr>
          <w:b/>
          <w:u w:val="single"/>
        </w:rPr>
      </w:pPr>
    </w:p>
    <w:p w:rsidR="00544F87" w:rsidRPr="00BC47C8" w:rsidRDefault="00544F87" w:rsidP="00544F87">
      <w:pPr>
        <w:numPr>
          <w:ilvl w:val="0"/>
          <w:numId w:val="11"/>
        </w:numPr>
        <w:rPr>
          <w:b/>
          <w:u w:val="single"/>
        </w:rPr>
      </w:pPr>
      <w:r w:rsidRPr="00BC47C8">
        <w:rPr>
          <w:b/>
          <w:u w:val="single"/>
        </w:rPr>
        <w:t>l’ouverture d’un redressement judiciaire</w:t>
      </w:r>
    </w:p>
    <w:p w:rsidR="00544F87" w:rsidRPr="00BC47C8" w:rsidRDefault="00544F87" w:rsidP="00544F87">
      <w:pPr>
        <w:ind w:left="360"/>
        <w:rPr>
          <w:b/>
          <w:u w:val="single"/>
        </w:rPr>
      </w:pPr>
    </w:p>
    <w:p w:rsidR="00544F87" w:rsidRPr="00BC47C8" w:rsidRDefault="00544F87" w:rsidP="00544F87">
      <w:pPr>
        <w:ind w:firstLine="360"/>
        <w:jc w:val="both"/>
      </w:pPr>
      <w:r w:rsidRPr="00BC47C8">
        <w:t xml:space="preserve">La mise en place d’une tutelle judiciaire </w:t>
      </w:r>
      <w:proofErr w:type="gramStart"/>
      <w:r w:rsidRPr="00BC47C8">
        <w:t>( administrateur</w:t>
      </w:r>
      <w:proofErr w:type="gramEnd"/>
      <w:r w:rsidRPr="00BC47C8">
        <w:t xml:space="preserve"> judiciaire, représentant des créanciers…) avec l’ouverture d’un redressement ou d’une liquidation judiciaire suite à l’alerte, ne met pas fin à la mission du CAC. En théorie, cette mission se poursuit dans sa plénitude tant que la personnalité de l’entreprise demeure, </w:t>
      </w:r>
      <w:proofErr w:type="gramStart"/>
      <w:r w:rsidRPr="00BC47C8">
        <w:t>mais ,</w:t>
      </w:r>
      <w:proofErr w:type="gramEnd"/>
      <w:r w:rsidRPr="00BC47C8">
        <w:t xml:space="preserve"> en pratique, les coûts de sa rémunération et les difficultés financières situationnelles, ainsi que son statut de créancier privilégié, imposent la fin de sa mission.</w:t>
      </w:r>
    </w:p>
    <w:p w:rsidR="00544F87" w:rsidRPr="00BC47C8" w:rsidRDefault="00544F87" w:rsidP="00544F87">
      <w:pPr>
        <w:ind w:left="360"/>
        <w:rPr>
          <w:b/>
        </w:rPr>
      </w:pPr>
    </w:p>
    <w:p w:rsidR="0012206E" w:rsidRPr="00BC47C8" w:rsidRDefault="0012206E" w:rsidP="00544F87">
      <w:pPr>
        <w:ind w:left="360"/>
        <w:rPr>
          <w:b/>
        </w:rPr>
      </w:pPr>
    </w:p>
    <w:p w:rsidR="00544F87" w:rsidRPr="00BC47C8" w:rsidRDefault="00544F87" w:rsidP="00544F87">
      <w:pPr>
        <w:ind w:left="360"/>
        <w:rPr>
          <w:b/>
          <w:color w:val="00FFFF"/>
        </w:rPr>
      </w:pPr>
      <w:r w:rsidRPr="00BC47C8">
        <w:rPr>
          <w:b/>
          <w:color w:val="00FFFF"/>
          <w:u w:val="single"/>
        </w:rPr>
        <w:t>Chapitre 5</w:t>
      </w:r>
      <w:r w:rsidRPr="00BC47C8">
        <w:rPr>
          <w:b/>
          <w:color w:val="00FFFF"/>
        </w:rPr>
        <w:t xml:space="preserve"> : L’accès au commissariat aux comptes </w:t>
      </w:r>
    </w:p>
    <w:p w:rsidR="00544F87" w:rsidRPr="00BC47C8" w:rsidRDefault="00544F87" w:rsidP="00544F87">
      <w:pPr>
        <w:ind w:left="360"/>
        <w:rPr>
          <w:b/>
        </w:rPr>
      </w:pPr>
    </w:p>
    <w:p w:rsidR="00544F87" w:rsidRPr="00BC47C8" w:rsidRDefault="00544F87" w:rsidP="00544F87">
      <w:pPr>
        <w:ind w:firstLine="360"/>
        <w:jc w:val="both"/>
      </w:pPr>
      <w:r w:rsidRPr="00BC47C8">
        <w:t>Le contrôle d’une société donnée est réservé aux membres de la profession dont les conditions d’accès sont régies par la loi du 12 août 1969.</w:t>
      </w:r>
    </w:p>
    <w:p w:rsidR="00544F87" w:rsidRPr="00BC47C8" w:rsidRDefault="00544F87" w:rsidP="00544F87"/>
    <w:p w:rsidR="00544F87" w:rsidRPr="00BC47C8" w:rsidRDefault="00544F87" w:rsidP="00544F87">
      <w:pPr>
        <w:numPr>
          <w:ilvl w:val="0"/>
          <w:numId w:val="10"/>
        </w:numPr>
        <w:rPr>
          <w:b/>
          <w:u w:val="single"/>
        </w:rPr>
      </w:pPr>
      <w:r w:rsidRPr="00BC47C8">
        <w:rPr>
          <w:b/>
          <w:u w:val="single"/>
        </w:rPr>
        <w:t>L’entrée dans la profession</w:t>
      </w:r>
    </w:p>
    <w:p w:rsidR="00544F87" w:rsidRPr="00BC47C8" w:rsidRDefault="00544F87" w:rsidP="00544F87">
      <w:pPr>
        <w:ind w:left="360"/>
        <w:rPr>
          <w:b/>
          <w:u w:val="single"/>
        </w:rPr>
      </w:pPr>
    </w:p>
    <w:p w:rsidR="00544F87" w:rsidRPr="00BC47C8" w:rsidRDefault="00544F87" w:rsidP="00544F87">
      <w:pPr>
        <w:ind w:firstLine="360"/>
        <w:jc w:val="both"/>
      </w:pPr>
      <w:r w:rsidRPr="00BC47C8">
        <w:t>La profession est organisée en compagnies régionales et nationale dotée d’une personnalité morale et ayant pour projet de défendre les intérêts professionnels. L’accès est contrôlé par des commissions régionales et, en appel, par une commission nationale ; et, les sanctions disciplinaires y afférentes sont de la compétence des chambres de disciplines correspondant à chaque type de commission. Pour chaque ressort de cour d’appel existe une compagnie régionale dont font partie obligatoirement tous les CAC inscrits sur la liste régionale.</w:t>
      </w:r>
    </w:p>
    <w:p w:rsidR="00544F87" w:rsidRPr="00BC47C8" w:rsidRDefault="00544F87" w:rsidP="00544F87">
      <w:pPr>
        <w:ind w:firstLine="360"/>
        <w:jc w:val="both"/>
      </w:pPr>
      <w:r w:rsidRPr="00BC47C8">
        <w:t>En l’absence d’une répartition géographique de compétence, un membre peut exercer sa fonction sur l’ensemble du territoire français.</w:t>
      </w:r>
    </w:p>
    <w:p w:rsidR="00544F87" w:rsidRPr="00BC47C8" w:rsidRDefault="00544F87" w:rsidP="00544F87">
      <w:pPr>
        <w:ind w:firstLine="360"/>
        <w:jc w:val="both"/>
      </w:pPr>
      <w:r w:rsidRPr="00BC47C8">
        <w:t xml:space="preserve">L’obtention du statut de CAC est conditionnée par le respect des dispositions légales suivantes : être âgé de plus de 25 ans, présenter des garanties de moralité jugées suffisantes, être titulaire du diplôme de CAC ou un équivalent, être un ressortissant de l’union européenne ou d’un Etat étranger </w:t>
      </w:r>
      <w:proofErr w:type="gramStart"/>
      <w:r w:rsidRPr="00BC47C8">
        <w:t>( sous</w:t>
      </w:r>
      <w:proofErr w:type="gramEnd"/>
      <w:r w:rsidRPr="00BC47C8">
        <w:t xml:space="preserve"> certaines conditions).</w:t>
      </w:r>
    </w:p>
    <w:p w:rsidR="00544F87" w:rsidRPr="00BC47C8" w:rsidRDefault="00544F87" w:rsidP="00544F87">
      <w:pPr>
        <w:ind w:firstLine="360"/>
        <w:jc w:val="both"/>
      </w:pPr>
      <w:r w:rsidRPr="00BC47C8">
        <w:t>Dans les sociétés de CAC, les trois quart du capital doivent être détenus par les CAC ainsi que les fonction de direction</w:t>
      </w:r>
      <w:proofErr w:type="gramStart"/>
      <w:r w:rsidRPr="00BC47C8">
        <w:t>.(</w:t>
      </w:r>
      <w:proofErr w:type="gramEnd"/>
      <w:r w:rsidRPr="00BC47C8">
        <w:t>art 218 de la loi du 24 juillet 1966).</w:t>
      </w:r>
    </w:p>
    <w:p w:rsidR="00544F87" w:rsidRPr="00BC47C8" w:rsidRDefault="00544F87" w:rsidP="00544F87">
      <w:pPr>
        <w:jc w:val="both"/>
      </w:pPr>
    </w:p>
    <w:p w:rsidR="00544F87" w:rsidRPr="00BC47C8" w:rsidRDefault="00544F87" w:rsidP="00544F87">
      <w:pPr>
        <w:numPr>
          <w:ilvl w:val="0"/>
          <w:numId w:val="10"/>
        </w:numPr>
        <w:rPr>
          <w:b/>
          <w:u w:val="single"/>
        </w:rPr>
      </w:pPr>
      <w:r w:rsidRPr="00BC47C8">
        <w:rPr>
          <w:b/>
          <w:u w:val="single"/>
        </w:rPr>
        <w:t>La nomination dans une société</w:t>
      </w:r>
    </w:p>
    <w:p w:rsidR="00544F87" w:rsidRPr="00BC47C8" w:rsidRDefault="00544F87" w:rsidP="00544F87">
      <w:pPr>
        <w:rPr>
          <w:b/>
          <w:u w:val="single"/>
        </w:rPr>
      </w:pPr>
    </w:p>
    <w:p w:rsidR="00544F87" w:rsidRPr="00BC47C8" w:rsidRDefault="00544F87" w:rsidP="00544F87">
      <w:pPr>
        <w:ind w:firstLine="360"/>
        <w:jc w:val="both"/>
      </w:pPr>
      <w:r w:rsidRPr="00BC47C8">
        <w:t xml:space="preserve">Les sociétés anonymes et celles en commandites par action  ont l’obligation de nommer un CAC, pour un mandat de 6 ans, renouvelable. Pour les autres groupements </w:t>
      </w:r>
      <w:proofErr w:type="gramStart"/>
      <w:r w:rsidRPr="00BC47C8">
        <w:t>( sociétés</w:t>
      </w:r>
      <w:proofErr w:type="gramEnd"/>
      <w:r w:rsidRPr="00BC47C8">
        <w:t xml:space="preserve"> à responsabilité limitée, groupement d’intérêt économique…), des conditions spécifiques voire de seuil sont imposées. La nomination d’un CAC est  facultative dans les groupements non tenus légalement.</w:t>
      </w:r>
    </w:p>
    <w:p w:rsidR="00544F87" w:rsidRPr="00BC47C8" w:rsidRDefault="00544F87" w:rsidP="00544F87">
      <w:pPr>
        <w:ind w:firstLine="360"/>
        <w:jc w:val="both"/>
      </w:pPr>
      <w:r w:rsidRPr="00BC47C8">
        <w:t>Sous propositions des dirigeants, les CAC sont désignés par les associés, soit dans les statuts lors de la constitution ou par l’assemblée générale ordinaire, au cours de la vie de l’entreprise.</w:t>
      </w:r>
    </w:p>
    <w:p w:rsidR="00544F87" w:rsidRPr="00BC47C8" w:rsidRDefault="00544F87" w:rsidP="00544F87">
      <w:pPr>
        <w:rPr>
          <w:b/>
          <w:u w:val="single"/>
        </w:rPr>
      </w:pPr>
    </w:p>
    <w:p w:rsidR="00544F87" w:rsidRPr="00BC47C8" w:rsidRDefault="00544F87" w:rsidP="00544F87">
      <w:pPr>
        <w:numPr>
          <w:ilvl w:val="0"/>
          <w:numId w:val="10"/>
        </w:numPr>
        <w:rPr>
          <w:b/>
          <w:u w:val="single"/>
        </w:rPr>
      </w:pPr>
      <w:r w:rsidRPr="00BC47C8">
        <w:rPr>
          <w:b/>
          <w:u w:val="single"/>
        </w:rPr>
        <w:t>Les garanties de l’indépendance</w:t>
      </w:r>
    </w:p>
    <w:p w:rsidR="00544F87" w:rsidRPr="00BC47C8" w:rsidRDefault="00544F87" w:rsidP="00544F87"/>
    <w:p w:rsidR="00544F87" w:rsidRPr="00BC47C8" w:rsidRDefault="00544F87" w:rsidP="00544F87">
      <w:pPr>
        <w:ind w:firstLine="360"/>
        <w:jc w:val="both"/>
      </w:pPr>
      <w:r w:rsidRPr="00BC47C8">
        <w:t xml:space="preserve">Afin d’éviter que l’indépendance des contrôleurs puisse être amoindrie à l’égard des associés et des dirigeants, les dispositions légales, relatives à leur rémunération, leur liens avec la société ou la cessation de leurs fonctions, ont été instituées. </w:t>
      </w:r>
    </w:p>
    <w:p w:rsidR="00544F87" w:rsidRPr="00BC47C8" w:rsidRDefault="00544F87" w:rsidP="00544F87">
      <w:pPr>
        <w:ind w:firstLine="360"/>
        <w:jc w:val="both"/>
      </w:pPr>
    </w:p>
    <w:p w:rsidR="00544F87" w:rsidRPr="00BC47C8" w:rsidRDefault="00544F87" w:rsidP="00544F87">
      <w:pPr>
        <w:jc w:val="both"/>
        <w:rPr>
          <w:i/>
        </w:rPr>
      </w:pPr>
      <w:r w:rsidRPr="00BC47C8">
        <w:rPr>
          <w:i/>
        </w:rPr>
        <w:t>Les incompatibilités</w:t>
      </w:r>
    </w:p>
    <w:p w:rsidR="00544F87" w:rsidRPr="00BC47C8" w:rsidRDefault="00544F87" w:rsidP="00544F87">
      <w:pPr>
        <w:ind w:firstLine="708"/>
        <w:jc w:val="both"/>
      </w:pPr>
      <w:r w:rsidRPr="00BC47C8">
        <w:t xml:space="preserve">Tout CAC ayant des liens institutionnels, financiers et familiaux avec le groupe social est interdit de la certification des comptes de ce groupe. Et, il ne peut devenir salarié de ce groupe seulement 5 ans après la cessation de ses fonctions ; Il en est de même pour le dirigeant voulant effectuer la fonction de certification. En revanche, un CAC peut être actionnaire de la société qu’il contrôle, les dividendes </w:t>
      </w:r>
      <w:proofErr w:type="gramStart"/>
      <w:r w:rsidRPr="00BC47C8">
        <w:t>éventuelles</w:t>
      </w:r>
      <w:proofErr w:type="gramEnd"/>
      <w:r w:rsidRPr="00BC47C8">
        <w:t xml:space="preserve"> ne se confondant pas avec les rémunérations supplémentaires.</w:t>
      </w:r>
    </w:p>
    <w:p w:rsidR="00544F87" w:rsidRPr="00BC47C8" w:rsidRDefault="00544F87" w:rsidP="00544F87">
      <w:pPr>
        <w:jc w:val="both"/>
      </w:pPr>
    </w:p>
    <w:p w:rsidR="00544F87" w:rsidRPr="00BC47C8" w:rsidRDefault="00544F87" w:rsidP="00544F87">
      <w:pPr>
        <w:jc w:val="both"/>
        <w:rPr>
          <w:i/>
        </w:rPr>
      </w:pPr>
      <w:r w:rsidRPr="00BC47C8">
        <w:rPr>
          <w:i/>
        </w:rPr>
        <w:t>Les honoraires</w:t>
      </w:r>
    </w:p>
    <w:p w:rsidR="00544F87" w:rsidRPr="00BC47C8" w:rsidRDefault="00544F87" w:rsidP="00544F87">
      <w:pPr>
        <w:ind w:firstLine="708"/>
        <w:jc w:val="both"/>
      </w:pPr>
      <w:r w:rsidRPr="00BC47C8">
        <w:t xml:space="preserve">Le CAC n’est pas un salarié mais un professionnel libéral qui perçoit des honoraires dont la base de rémunération s’appuie sur </w:t>
      </w:r>
      <w:proofErr w:type="gramStart"/>
      <w:r w:rsidRPr="00BC47C8">
        <w:t>une</w:t>
      </w:r>
      <w:proofErr w:type="gramEnd"/>
      <w:r w:rsidRPr="00BC47C8">
        <w:t xml:space="preserve"> barème règlementé. Une détermination forfaitaire des heures de travail est faite en fonction du montant total du bilan et des produits d’exploitation et financiers hors TVA.</w:t>
      </w:r>
    </w:p>
    <w:p w:rsidR="00544F87" w:rsidRPr="00BC47C8" w:rsidRDefault="00544F87" w:rsidP="00544F87">
      <w:pPr>
        <w:ind w:firstLine="708"/>
        <w:jc w:val="both"/>
      </w:pPr>
      <w:r w:rsidRPr="00BC47C8">
        <w:t xml:space="preserve">En pratique, les dirigeants et les CAC se mettent d’accord sur le programme de travail écrit, précisent les diligences à accomplir, le nombre d’heures de travail et les honoraires correspondants. Toutefois, le CAC ou le dirigeant peut solliciter du président de la compagnie régionale des CAC, une dérogation motivée à l’application du barème. Et, en cas de déclenchement d’une procédure d’alerte, il peut demander une majoration de ses honoraires ne dépassant pas le tiers du nombre d’heures </w:t>
      </w:r>
      <w:r w:rsidRPr="00BC47C8">
        <w:lastRenderedPageBreak/>
        <w:t>initialement convenues. Il ne peut accepter un niveau d’honoraires qui risque de compromettre la qualité de ses travaux ainsi que son indépendance financière et psychologique.</w:t>
      </w:r>
    </w:p>
    <w:p w:rsidR="00544F87" w:rsidRPr="00BC47C8" w:rsidRDefault="00544F87" w:rsidP="00544F87"/>
    <w:p w:rsidR="00544F87" w:rsidRPr="00BC47C8" w:rsidRDefault="00544F87" w:rsidP="00544F87">
      <w:pPr>
        <w:rPr>
          <w:i/>
        </w:rPr>
      </w:pPr>
      <w:r w:rsidRPr="00BC47C8">
        <w:rPr>
          <w:i/>
        </w:rPr>
        <w:t>La cessation de fonctions</w:t>
      </w:r>
    </w:p>
    <w:p w:rsidR="00544F87" w:rsidRPr="00BC47C8" w:rsidRDefault="00544F87" w:rsidP="00544F87">
      <w:pPr>
        <w:ind w:firstLine="360"/>
      </w:pPr>
      <w:r w:rsidRPr="00BC47C8">
        <w:t>Hormis le décès, la démission, le CAC peut être : 1) récusé de ses fonctions par un ou plusieurs actionnaires représentant au moins le dixième du capital, le comité de l’entreprise ( et autres), dans les trente jours de sa désignation, après avis du tribunal de commerce ; 2) révoqué de ses fonctions  judiciairement à la demande des mêmes personnes suite à une faute ou un empêchement ; 3) non-renouvelé pour l’exercice suivante si l’assemblée générale ne le réélit pas.</w:t>
      </w:r>
    </w:p>
    <w:p w:rsidR="00DD3B1E" w:rsidRPr="00BC47C8" w:rsidRDefault="00DD3B1E" w:rsidP="00544F87">
      <w:pPr>
        <w:rPr>
          <w:b/>
        </w:rPr>
      </w:pPr>
    </w:p>
    <w:p w:rsidR="0012206E" w:rsidRPr="00BC47C8" w:rsidRDefault="0012206E" w:rsidP="00544F87">
      <w:pPr>
        <w:rPr>
          <w:b/>
        </w:rPr>
      </w:pPr>
    </w:p>
    <w:p w:rsidR="00DD3B1E" w:rsidRPr="00BC47C8" w:rsidRDefault="00DD3B1E" w:rsidP="00544F87">
      <w:pPr>
        <w:rPr>
          <w:b/>
        </w:rPr>
      </w:pPr>
    </w:p>
    <w:p w:rsidR="00173110" w:rsidRPr="00BC47C8" w:rsidRDefault="00173110" w:rsidP="00544F87">
      <w:pPr>
        <w:rPr>
          <w:b/>
        </w:rPr>
      </w:pPr>
    </w:p>
    <w:p w:rsidR="00E61CD3" w:rsidRPr="00BC47C8" w:rsidRDefault="00E61CD3" w:rsidP="00544F87">
      <w:pPr>
        <w:rPr>
          <w:b/>
        </w:rPr>
      </w:pPr>
    </w:p>
    <w:p w:rsidR="00544F87" w:rsidRPr="00BC47C8" w:rsidRDefault="00544F87" w:rsidP="00544F87">
      <w:pPr>
        <w:rPr>
          <w:b/>
          <w:color w:val="FF0000"/>
        </w:rPr>
      </w:pPr>
      <w:r w:rsidRPr="00BC47C8">
        <w:rPr>
          <w:b/>
          <w:color w:val="FF0000"/>
        </w:rPr>
        <w:t xml:space="preserve">PARTIE 2 : </w:t>
      </w:r>
      <w:smartTag w:uri="urn:schemas-microsoft-com:office:smarttags" w:element="PersonName">
        <w:smartTagPr>
          <w:attr w:name="ProductID" w:val="LA POURSUITE D"/>
        </w:smartTagPr>
        <w:r w:rsidRPr="00BC47C8">
          <w:rPr>
            <w:b/>
            <w:color w:val="FF0000"/>
          </w:rPr>
          <w:t>LA POURSUITE D</w:t>
        </w:r>
      </w:smartTag>
      <w:r w:rsidRPr="00BC47C8">
        <w:rPr>
          <w:b/>
          <w:color w:val="FF0000"/>
        </w:rPr>
        <w:t>’UN IDEAL</w:t>
      </w:r>
    </w:p>
    <w:p w:rsidR="00544F87" w:rsidRPr="00BC47C8" w:rsidRDefault="00544F87" w:rsidP="00544F87">
      <w:pPr>
        <w:rPr>
          <w:b/>
        </w:rPr>
      </w:pPr>
    </w:p>
    <w:p w:rsidR="00544F87" w:rsidRPr="00BC47C8" w:rsidRDefault="00544F87" w:rsidP="00544F87">
      <w:pPr>
        <w:pStyle w:val="BodyText"/>
        <w:ind w:firstLine="360"/>
        <w:rPr>
          <w:rFonts w:ascii="Times New Roman" w:hAnsi="Times New Roman"/>
          <w:sz w:val="24"/>
        </w:rPr>
      </w:pPr>
      <w:r w:rsidRPr="00BC47C8">
        <w:rPr>
          <w:rFonts w:ascii="Times New Roman" w:hAnsi="Times New Roman"/>
          <w:sz w:val="24"/>
        </w:rPr>
        <w:t xml:space="preserve">La transformation des échanges économiques et financiers mondiaux  </w:t>
      </w:r>
      <w:proofErr w:type="gramStart"/>
      <w:r w:rsidRPr="00BC47C8">
        <w:rPr>
          <w:rFonts w:ascii="Times New Roman" w:hAnsi="Times New Roman"/>
          <w:sz w:val="24"/>
        </w:rPr>
        <w:t>obligent</w:t>
      </w:r>
      <w:proofErr w:type="gramEnd"/>
      <w:r w:rsidRPr="00BC47C8">
        <w:rPr>
          <w:rFonts w:ascii="Times New Roman" w:hAnsi="Times New Roman"/>
          <w:sz w:val="24"/>
        </w:rPr>
        <w:t xml:space="preserve"> la profession à évoluer ; la poursuite d’un idéal est donc prospectif. Cette évolution peut être notée à travers les dispositions juridiques relatives aux responsabilités des CAC  et peut s’apprécier  par comparaison aux modèles étrangers.</w:t>
      </w:r>
    </w:p>
    <w:p w:rsidR="00A36279" w:rsidRPr="00BC47C8" w:rsidRDefault="00A36279" w:rsidP="00544F87">
      <w:pPr>
        <w:rPr>
          <w:bCs/>
          <w:color w:val="00CCFF"/>
        </w:rPr>
      </w:pPr>
    </w:p>
    <w:p w:rsidR="00544F87" w:rsidRPr="00BC47C8" w:rsidRDefault="00544F87" w:rsidP="00544F87">
      <w:pPr>
        <w:ind w:left="360"/>
        <w:rPr>
          <w:b/>
          <w:color w:val="00CCFF"/>
        </w:rPr>
      </w:pPr>
      <w:r w:rsidRPr="00BC47C8">
        <w:rPr>
          <w:b/>
          <w:color w:val="00CCFF"/>
          <w:u w:val="single"/>
        </w:rPr>
        <w:t>Chapitre 6</w:t>
      </w:r>
      <w:r w:rsidRPr="00BC47C8">
        <w:rPr>
          <w:b/>
          <w:color w:val="00CCFF"/>
        </w:rPr>
        <w:t> : Des responsables parfois coupables</w:t>
      </w:r>
    </w:p>
    <w:p w:rsidR="00544F87" w:rsidRPr="00BC47C8" w:rsidRDefault="00544F87" w:rsidP="00544F87">
      <w:pPr>
        <w:rPr>
          <w:b/>
        </w:rPr>
      </w:pPr>
    </w:p>
    <w:p w:rsidR="00544F87" w:rsidRPr="00BC47C8" w:rsidRDefault="00544F87" w:rsidP="00544F87">
      <w:pPr>
        <w:ind w:firstLine="360"/>
        <w:rPr>
          <w:highlight w:val="red"/>
        </w:rPr>
      </w:pPr>
      <w:r w:rsidRPr="00BC47C8">
        <w:rPr>
          <w:highlight w:val="red"/>
        </w:rPr>
        <w:t xml:space="preserve">Gardien de la confiance, le CAC peut également </w:t>
      </w:r>
      <w:proofErr w:type="gramStart"/>
      <w:r w:rsidRPr="00BC47C8">
        <w:rPr>
          <w:highlight w:val="red"/>
        </w:rPr>
        <w:t>inspiré</w:t>
      </w:r>
      <w:proofErr w:type="gramEnd"/>
      <w:r w:rsidRPr="00BC47C8">
        <w:rPr>
          <w:highlight w:val="red"/>
        </w:rPr>
        <w:t xml:space="preserve"> la méfiance ; d’où la nécessité de s’interroger sur l’étendue, l’essence de ses responsabilités ainsi que les sanctions aux infractions qui y sont liées.</w:t>
      </w:r>
    </w:p>
    <w:p w:rsidR="00544F87" w:rsidRPr="00BC47C8" w:rsidRDefault="00544F87" w:rsidP="00544F87">
      <w:pPr>
        <w:rPr>
          <w:highlight w:val="red"/>
        </w:rPr>
      </w:pPr>
    </w:p>
    <w:p w:rsidR="00544F87" w:rsidRPr="00BC47C8" w:rsidRDefault="00544F87" w:rsidP="00544F87">
      <w:r w:rsidRPr="00BC47C8">
        <w:rPr>
          <w:highlight w:val="red"/>
        </w:rPr>
        <w:t xml:space="preserve"> Les responsabilités du CAC sont civiles, pénales et disciplinaires</w:t>
      </w:r>
    </w:p>
    <w:p w:rsidR="00544F87" w:rsidRPr="00BC47C8" w:rsidRDefault="00544F87" w:rsidP="00544F87">
      <w:pPr>
        <w:ind w:left="360"/>
      </w:pPr>
    </w:p>
    <w:p w:rsidR="00544F87" w:rsidRPr="00BC47C8" w:rsidRDefault="00544F87" w:rsidP="00544F87">
      <w:pPr>
        <w:numPr>
          <w:ilvl w:val="0"/>
          <w:numId w:val="14"/>
        </w:numPr>
        <w:rPr>
          <w:b/>
          <w:u w:val="single"/>
        </w:rPr>
      </w:pPr>
      <w:r w:rsidRPr="00BC47C8">
        <w:rPr>
          <w:b/>
          <w:u w:val="single"/>
        </w:rPr>
        <w:t>La responsabilité civile</w:t>
      </w:r>
    </w:p>
    <w:p w:rsidR="00544F87" w:rsidRPr="00BC47C8" w:rsidRDefault="00544F87" w:rsidP="00544F87">
      <w:pPr>
        <w:rPr>
          <w:b/>
        </w:rPr>
      </w:pPr>
    </w:p>
    <w:p w:rsidR="00544F87" w:rsidRPr="00BC47C8" w:rsidRDefault="00544F87" w:rsidP="00544F87">
      <w:pPr>
        <w:ind w:firstLine="360"/>
        <w:jc w:val="both"/>
      </w:pPr>
      <w:r w:rsidRPr="00BC47C8">
        <w:t>Le CAC est civilement responsable, tant à l’égard de la société que des tiers, des fautes, conséquences et négligences commis par lui dans l’exercice de sa fonction .Il n’est tenu que des « obligations de moyens » et non de résultats ; la seule existence d’une faute de régularité et de sincérité ne permet donc pas d’engager sa responsabilité. Ainsi, la grande difficulté réside dans la définition ou l’appréciation de la diligence normale de son comportement ; en pratique, nombreux sont ceux qui l’assimile au respect des usages professionnels et des normes.</w:t>
      </w:r>
    </w:p>
    <w:p w:rsidR="00544F87" w:rsidRPr="00BC47C8" w:rsidRDefault="00544F87" w:rsidP="00544F87">
      <w:pPr>
        <w:ind w:firstLine="360"/>
        <w:jc w:val="both"/>
      </w:pPr>
      <w:r w:rsidRPr="00BC47C8">
        <w:t xml:space="preserve">De plus, la faute démontrée engagerait sa responsabilité seulement s’il existe un lien de causalité entre la faute et le préjudice causé ; ce préjudice, collectif ou </w:t>
      </w:r>
      <w:proofErr w:type="gramStart"/>
      <w:r w:rsidRPr="00BC47C8">
        <w:t>individuel ,</w:t>
      </w:r>
      <w:proofErr w:type="gramEnd"/>
      <w:r w:rsidRPr="00BC47C8">
        <w:t xml:space="preserve"> doit être selon le droit civil «  sérieux et appréciable ». Néanmoins, en cas de preuve d’un tel lien, le CAC, à la demande de la victime devant le tribunal de grande instance, est condamné à l’indemniser, soit par l’assurance souscrite obligatoirement, soit sur l’ensemble de son patrimoine ; Sa société est elle-même solidairement responsable avec lui des conséquences dommageables.</w:t>
      </w:r>
    </w:p>
    <w:p w:rsidR="00544F87" w:rsidRPr="00BC47C8" w:rsidRDefault="00544F87" w:rsidP="00544F87"/>
    <w:p w:rsidR="00544F87" w:rsidRPr="00BC47C8" w:rsidRDefault="00544F87" w:rsidP="00544F87">
      <w:pPr>
        <w:numPr>
          <w:ilvl w:val="0"/>
          <w:numId w:val="14"/>
        </w:numPr>
        <w:rPr>
          <w:b/>
          <w:u w:val="single"/>
        </w:rPr>
      </w:pPr>
      <w:r w:rsidRPr="00BC47C8">
        <w:rPr>
          <w:b/>
          <w:u w:val="single"/>
        </w:rPr>
        <w:t>La responsabilité pénale</w:t>
      </w:r>
    </w:p>
    <w:p w:rsidR="00544F87" w:rsidRPr="00BC47C8" w:rsidRDefault="00544F87" w:rsidP="00544F87">
      <w:pPr>
        <w:ind w:left="360"/>
        <w:rPr>
          <w:b/>
          <w:u w:val="single"/>
        </w:rPr>
      </w:pPr>
    </w:p>
    <w:p w:rsidR="00544F87" w:rsidRPr="00BC47C8" w:rsidRDefault="00544F87" w:rsidP="00544F87">
      <w:pPr>
        <w:ind w:firstLine="360"/>
        <w:jc w:val="both"/>
      </w:pPr>
      <w:r w:rsidRPr="00BC47C8">
        <w:t xml:space="preserve"> En droit pénal, le principe de légalité des délits et des peines s’applique avec rigueur. Les infractions pénales concernent de manière générale : l’exercice illégale de la profession, les usages illicites de titre de </w:t>
      </w:r>
      <w:proofErr w:type="gramStart"/>
      <w:r w:rsidRPr="00BC47C8">
        <w:t>CAC ,</w:t>
      </w:r>
      <w:proofErr w:type="gramEnd"/>
      <w:r w:rsidRPr="00BC47C8">
        <w:t xml:space="preserve"> la violation d’interdiction d’exercer, la diffusion d’informations mensongères dans le rapport de certification et surtout la non- révélation des faits délictueux constatés. Face à ces infractions, les sanctions sont considérables et menacent même les sociétés du CAC et vont jusqu’à l’incrimination. </w:t>
      </w:r>
    </w:p>
    <w:p w:rsidR="00544F87" w:rsidRPr="00BC47C8" w:rsidRDefault="00544F87" w:rsidP="00544F87">
      <w:pPr>
        <w:jc w:val="both"/>
      </w:pPr>
      <w:r w:rsidRPr="00BC47C8">
        <w:t xml:space="preserve">Mais, l’ « élément moral » de l’infraction permet de ne pas condamner un CAC qui, de bonne foi, n’a pas eu conscience de devoir informer ; ici, </w:t>
      </w:r>
      <w:r w:rsidRPr="00BC47C8">
        <w:rPr>
          <w:i/>
        </w:rPr>
        <w:t>tout ce ramène toujours au problème de la preuve de la connaissance par le CAC des faits délictueux</w:t>
      </w:r>
      <w:r w:rsidRPr="00BC47C8">
        <w:t>.</w:t>
      </w:r>
    </w:p>
    <w:p w:rsidR="00544F87" w:rsidRPr="00BC47C8" w:rsidRDefault="00544F87" w:rsidP="00A36279">
      <w:pPr>
        <w:jc w:val="both"/>
      </w:pPr>
      <w:r w:rsidRPr="00BC47C8">
        <w:lastRenderedPageBreak/>
        <w:t xml:space="preserve">  En outre, cette obligation de relever les faits au Procureur de </w:t>
      </w:r>
      <w:smartTag w:uri="urn:schemas-microsoft-com:office:smarttags" w:element="PersonName">
        <w:smartTagPr>
          <w:attr w:name="ProductID" w:val="La R￩publique"/>
        </w:smartTagPr>
        <w:r w:rsidRPr="00BC47C8">
          <w:t>la République</w:t>
        </w:r>
      </w:smartTag>
      <w:r w:rsidRPr="00BC47C8">
        <w:t>, qui crée un contact officieux entre le CAC et ce dernier, met en cause le climat de confiance qui doit exister entre les dirigeants et lui </w:t>
      </w:r>
      <w:proofErr w:type="gramStart"/>
      <w:r w:rsidRPr="00BC47C8">
        <w:t>;d’autant</w:t>
      </w:r>
      <w:proofErr w:type="gramEnd"/>
      <w:r w:rsidRPr="00BC47C8">
        <w:t xml:space="preserve"> plus que la loi ne fixe aucun délai pour cette communication et pose juste qu’elle devient obligatoire dès qu’il en a  connaissance.</w:t>
      </w:r>
    </w:p>
    <w:p w:rsidR="00544F87" w:rsidRPr="00BC47C8" w:rsidRDefault="00544F87" w:rsidP="00544F87">
      <w:pPr>
        <w:numPr>
          <w:ilvl w:val="0"/>
          <w:numId w:val="14"/>
        </w:numPr>
        <w:rPr>
          <w:b/>
          <w:u w:val="single"/>
        </w:rPr>
      </w:pPr>
      <w:r w:rsidRPr="00BC47C8">
        <w:rPr>
          <w:b/>
          <w:u w:val="single"/>
        </w:rPr>
        <w:t>La responsabilité disciplinaire</w:t>
      </w:r>
    </w:p>
    <w:p w:rsidR="00544F87" w:rsidRPr="00BC47C8" w:rsidRDefault="00544F87" w:rsidP="00544F87">
      <w:pPr>
        <w:ind w:left="360"/>
        <w:rPr>
          <w:b/>
          <w:u w:val="single"/>
        </w:rPr>
      </w:pPr>
    </w:p>
    <w:p w:rsidR="00544F87" w:rsidRPr="00BC47C8" w:rsidRDefault="00544F87" w:rsidP="00544F87">
      <w:pPr>
        <w:ind w:firstLine="360"/>
        <w:jc w:val="both"/>
      </w:pPr>
      <w:r w:rsidRPr="00BC47C8">
        <w:t xml:space="preserve"> Elle cherche, par une formulation volontaire générale </w:t>
      </w:r>
      <w:proofErr w:type="gramStart"/>
      <w:r w:rsidRPr="00BC47C8">
        <w:t>( code</w:t>
      </w:r>
      <w:proofErr w:type="gramEnd"/>
      <w:r w:rsidRPr="00BC47C8">
        <w:t xml:space="preserve"> déontologique), à garantir la valeur du contrôle en sanctionnant les défauts de qualités éthiques, substrat de l’organisation même de la profession. Ainsi, toute infraction aux normes professionnelles, tout fait contraire à la probité ou à l’honneur commis par un CAC est passible d’une peine disciplinaire ; ce qui impose le respect de ses obligations, non seulement à l’égard de l’entreprise, des autorités publiques, mais aussi de ses confrères et des instances professionnelles.</w:t>
      </w:r>
    </w:p>
    <w:p w:rsidR="00544F87" w:rsidRPr="00BC47C8" w:rsidRDefault="00544F87" w:rsidP="00544F87">
      <w:pPr>
        <w:ind w:firstLine="360"/>
        <w:jc w:val="both"/>
      </w:pPr>
      <w:r w:rsidRPr="00BC47C8">
        <w:t xml:space="preserve">Généralement, les peines n’ont qu’une portée morale </w:t>
      </w:r>
      <w:proofErr w:type="gramStart"/>
      <w:r w:rsidRPr="00BC47C8">
        <w:t>( avertissement</w:t>
      </w:r>
      <w:proofErr w:type="gramEnd"/>
      <w:r w:rsidRPr="00BC47C8">
        <w:t>, réprimande). Mais, ces réprimandes, pouvant faire l’objet d’une publicité auprès des sociétés contrôlées par l’intéressé pourraient avoir des prolongements sur sa carrière et sa clientèle. En outre, d’autres sanctions sont privatives de droit à l’instar de la suspension et la radiation du corps professionnel.</w:t>
      </w:r>
    </w:p>
    <w:p w:rsidR="00544F87" w:rsidRPr="00BC47C8" w:rsidRDefault="00544F87" w:rsidP="00544F87"/>
    <w:p w:rsidR="0012206E" w:rsidRPr="00BC47C8" w:rsidRDefault="0012206E" w:rsidP="00544F87">
      <w:pPr>
        <w:ind w:left="360"/>
        <w:rPr>
          <w:b/>
          <w:highlight w:val="lightGray"/>
          <w:u w:val="single"/>
        </w:rPr>
      </w:pPr>
    </w:p>
    <w:p w:rsidR="0012206E" w:rsidRPr="00BC47C8" w:rsidRDefault="0012206E" w:rsidP="00544F87">
      <w:pPr>
        <w:ind w:left="360"/>
        <w:rPr>
          <w:b/>
          <w:highlight w:val="lightGray"/>
          <w:u w:val="single"/>
        </w:rPr>
      </w:pPr>
    </w:p>
    <w:p w:rsidR="0012206E" w:rsidRPr="00BC47C8" w:rsidRDefault="0012206E" w:rsidP="00544F87">
      <w:pPr>
        <w:ind w:left="360"/>
        <w:rPr>
          <w:b/>
          <w:highlight w:val="lightGray"/>
          <w:u w:val="single"/>
        </w:rPr>
      </w:pPr>
    </w:p>
    <w:p w:rsidR="00544F87" w:rsidRPr="00BC47C8" w:rsidRDefault="00544F87" w:rsidP="00544F87">
      <w:pPr>
        <w:ind w:left="360"/>
        <w:rPr>
          <w:b/>
          <w:color w:val="00FFFF"/>
          <w:highlight w:val="lightGray"/>
        </w:rPr>
      </w:pPr>
      <w:r w:rsidRPr="00BC47C8">
        <w:rPr>
          <w:b/>
          <w:color w:val="00FFFF"/>
          <w:highlight w:val="lightGray"/>
          <w:u w:val="single"/>
        </w:rPr>
        <w:t>Chapitre 7</w:t>
      </w:r>
      <w:r w:rsidRPr="00BC47C8">
        <w:rPr>
          <w:b/>
          <w:color w:val="00FFFF"/>
          <w:highlight w:val="lightGray"/>
        </w:rPr>
        <w:t xml:space="preserve"> : Les enseignements </w:t>
      </w:r>
      <w:proofErr w:type="spellStart"/>
      <w:r w:rsidRPr="00BC47C8">
        <w:rPr>
          <w:b/>
          <w:color w:val="00FFFF"/>
          <w:highlight w:val="lightGray"/>
        </w:rPr>
        <w:t>paratifs</w:t>
      </w:r>
      <w:proofErr w:type="spellEnd"/>
    </w:p>
    <w:p w:rsidR="00544F87" w:rsidRPr="00BC47C8" w:rsidRDefault="00544F87" w:rsidP="00544F87">
      <w:pPr>
        <w:rPr>
          <w:highlight w:val="lightGray"/>
        </w:rPr>
      </w:pPr>
    </w:p>
    <w:p w:rsidR="00544F87" w:rsidRPr="00BC47C8" w:rsidRDefault="00544F87" w:rsidP="00544F87">
      <w:pPr>
        <w:ind w:firstLine="360"/>
        <w:rPr>
          <w:highlight w:val="lightGray"/>
        </w:rPr>
      </w:pPr>
      <w:r w:rsidRPr="00BC47C8">
        <w:rPr>
          <w:highlight w:val="lightGray"/>
        </w:rPr>
        <w:t>La recherche d’un idéal passe aussi par la prise en considération de modèles. Il est utile de tenter une approche par une comparaison du CAC français avec certains de ses homologues étrangers, et d’étudier l’exercice de la surveillance de la vie de l’entreprise par d’autres professionnels.</w:t>
      </w:r>
    </w:p>
    <w:p w:rsidR="00544F87" w:rsidRPr="00BC47C8" w:rsidRDefault="00544F87" w:rsidP="00544F87">
      <w:pPr>
        <w:ind w:firstLine="360"/>
        <w:rPr>
          <w:highlight w:val="lightGray"/>
        </w:rPr>
      </w:pPr>
    </w:p>
    <w:p w:rsidR="00544F87" w:rsidRPr="00BC47C8" w:rsidRDefault="00544F87" w:rsidP="00544F87">
      <w:pPr>
        <w:numPr>
          <w:ilvl w:val="0"/>
          <w:numId w:val="15"/>
        </w:numPr>
        <w:rPr>
          <w:b/>
          <w:highlight w:val="lightGray"/>
          <w:u w:val="single"/>
        </w:rPr>
      </w:pPr>
      <w:r w:rsidRPr="00BC47C8">
        <w:rPr>
          <w:b/>
          <w:highlight w:val="lightGray"/>
          <w:u w:val="single"/>
        </w:rPr>
        <w:t>Les pratiques étrangères</w:t>
      </w:r>
    </w:p>
    <w:p w:rsidR="00544F87" w:rsidRPr="00BC47C8" w:rsidRDefault="00544F87" w:rsidP="00544F87">
      <w:pPr>
        <w:rPr>
          <w:highlight w:val="lightGray"/>
        </w:rPr>
      </w:pPr>
    </w:p>
    <w:p w:rsidR="00544F87" w:rsidRPr="00BC47C8" w:rsidRDefault="00544F87" w:rsidP="00544F87">
      <w:pPr>
        <w:rPr>
          <w:i/>
          <w:highlight w:val="lightGray"/>
        </w:rPr>
      </w:pPr>
      <w:r w:rsidRPr="00BC47C8">
        <w:rPr>
          <w:i/>
          <w:highlight w:val="lightGray"/>
        </w:rPr>
        <w:t> Le modèle américain</w:t>
      </w:r>
    </w:p>
    <w:p w:rsidR="00544F87" w:rsidRPr="00BC47C8" w:rsidRDefault="00544F87" w:rsidP="00544F87">
      <w:pPr>
        <w:ind w:firstLine="708"/>
        <w:jc w:val="both"/>
        <w:rPr>
          <w:highlight w:val="lightGray"/>
        </w:rPr>
      </w:pPr>
      <w:r w:rsidRPr="00BC47C8">
        <w:rPr>
          <w:highlight w:val="lightGray"/>
        </w:rPr>
        <w:t xml:space="preserve"> La révision comptable américaine a des particularités inexistantes dans le modèle français.</w:t>
      </w:r>
    </w:p>
    <w:p w:rsidR="00544F87" w:rsidRPr="00BC47C8" w:rsidRDefault="00544F87" w:rsidP="00544F87">
      <w:pPr>
        <w:jc w:val="both"/>
        <w:rPr>
          <w:highlight w:val="lightGray"/>
        </w:rPr>
      </w:pPr>
      <w:r w:rsidRPr="00BC47C8">
        <w:rPr>
          <w:highlight w:val="lightGray"/>
        </w:rPr>
        <w:t xml:space="preserve">    Aux USA, le contrôle, régi par les lois fédérales sur les valeurs mobilières et les règles jurisprudentielles établies par le </w:t>
      </w:r>
      <w:proofErr w:type="spellStart"/>
      <w:r w:rsidRPr="00BC47C8">
        <w:rPr>
          <w:highlight w:val="lightGray"/>
        </w:rPr>
        <w:t>common</w:t>
      </w:r>
      <w:proofErr w:type="spellEnd"/>
      <w:r w:rsidRPr="00BC47C8">
        <w:rPr>
          <w:highlight w:val="lightGray"/>
        </w:rPr>
        <w:t xml:space="preserve"> </w:t>
      </w:r>
      <w:proofErr w:type="spellStart"/>
      <w:r w:rsidRPr="00BC47C8">
        <w:rPr>
          <w:highlight w:val="lightGray"/>
        </w:rPr>
        <w:t>law</w:t>
      </w:r>
      <w:proofErr w:type="spellEnd"/>
      <w:r w:rsidRPr="00BC47C8">
        <w:rPr>
          <w:highlight w:val="lightGray"/>
        </w:rPr>
        <w:t xml:space="preserve">, est seulement obligatoire dans les sociétés cotées ; la liberté est donc laisser aux dirigeants de juger, en fonction des besoins de la pratique, de la nécessité de désigner un contrôleur ou non. Le contrôle ne fait pas l’objet d’un monopole au profit d’une profession. La distinction française entre CAC et Expert Comptable </w:t>
      </w:r>
      <w:proofErr w:type="gramStart"/>
      <w:r w:rsidRPr="00BC47C8">
        <w:rPr>
          <w:highlight w:val="lightGray"/>
        </w:rPr>
        <w:t>( EC</w:t>
      </w:r>
      <w:proofErr w:type="gramEnd"/>
      <w:r w:rsidRPr="00BC47C8">
        <w:rPr>
          <w:highlight w:val="lightGray"/>
        </w:rPr>
        <w:t xml:space="preserve">) n’existe pas. Et, ce n’est qu’à la suite des faillites retentissantes des années soixante </w:t>
      </w:r>
      <w:proofErr w:type="gramStart"/>
      <w:r w:rsidRPr="00BC47C8">
        <w:rPr>
          <w:highlight w:val="lightGray"/>
        </w:rPr>
        <w:t>dix ,</w:t>
      </w:r>
      <w:proofErr w:type="gramEnd"/>
      <w:r w:rsidRPr="00BC47C8">
        <w:rPr>
          <w:highlight w:val="lightGray"/>
        </w:rPr>
        <w:t xml:space="preserve"> que la révision voire la profession comptable s’est réglementée et s’</w:t>
      </w:r>
      <w:proofErr w:type="spellStart"/>
      <w:r w:rsidRPr="00BC47C8">
        <w:rPr>
          <w:highlight w:val="lightGray"/>
        </w:rPr>
        <w:t>autoformé</w:t>
      </w:r>
      <w:proofErr w:type="spellEnd"/>
      <w:r w:rsidRPr="00BC47C8">
        <w:rPr>
          <w:highlight w:val="lightGray"/>
        </w:rPr>
        <w:t>. Alors, l’accès à la profession passe par une autorisation (licence) et l’indépendance intellectuelle de l’auditeur est exigée ; mais ce dernier peut percevoir des honoraires en tant que conseil fiscal ou de gestion dans les sociétés contrôlées.</w:t>
      </w:r>
    </w:p>
    <w:p w:rsidR="00544F87" w:rsidRPr="00BC47C8" w:rsidRDefault="00544F87" w:rsidP="00544F87">
      <w:pPr>
        <w:jc w:val="both"/>
        <w:rPr>
          <w:highlight w:val="lightGray"/>
        </w:rPr>
      </w:pPr>
      <w:r w:rsidRPr="00BC47C8">
        <w:rPr>
          <w:highlight w:val="lightGray"/>
        </w:rPr>
        <w:t xml:space="preserve"> </w:t>
      </w:r>
      <w:r w:rsidRPr="00BC47C8">
        <w:rPr>
          <w:highlight w:val="lightGray"/>
        </w:rPr>
        <w:tab/>
        <w:t xml:space="preserve">La nomination d’un auditeur peut être faite par les dirigeants et ce n’est que dans les sociétés cotés que la loi exige la ratification des actionnaires. En principe, elle dure un an, renouvelable. Toutefois, dans les sociétés soumis au contrôle de </w:t>
      </w:r>
      <w:smartTag w:uri="urn:schemas-microsoft-com:office:smarttags" w:element="PersonName">
        <w:smartTagPr>
          <w:attr w:name="ProductID" w:val="㿸Ą㾜砉ӎddÿșTȈÀŴĠƣĄ｠ోĀĀͰ怋Ͱ怋Ͱ怋Ͱ怋Ͱ怋Ͱ怋Ͱ怋怋怋怋怋怋怋怋怋ĄconcurrenceĄ佴ミ诈৙芰ಆĄ佴ミ诈h䁬৖Ꮀ৛(Ą꼀ಆ㥼৚懜৚耈঵䅸৖鰈ಆLÌಆ櫎持ꎰಆ夣鏠`앃৙৙倀택芌ꨀ䬀னT৙ᏐԳᏐԳ(Ą佴ミ诈  濤ಆ挨৚IĄ䙍㘱 ̀ऄࢱᩀ๋ࣘࣜ.C:\Documents and Settings\utilisateur\Local Settings\Temporary Internet Files\Content.MSO\C1AC500F.wmf䎤ᩀ IĄ㺬ヸ佈ミ㹼ヸ诈ꗜヘ︰঳ஈౌ ĄprincipalementneĄ佴ミ诈¶껄৙搀৚Ąɴ৛뀰৙潰ಆĄ搤৚矐৚╀৚Ą佴ミ诈ోʘ৛mĄ౫獥攭⹵浡穡湯挮浯瑨灴瑨灴⼺椯慭敧⵳略愮慭潺⹮潣⽭浩条獥䜯〯⼸⵸潬慣敬搯瑥楡⽬畢⵹潢⽸潣湲牥戭⹬楧f⹥楧fmĄꂀొ㍱䱄䅆佖䥒S:뻯㍱䱄㍱䱄$Favoris獀敨汬㈳搮汬⴬㈱㤶3ifĄЌ€,  -,  㸅흐঻흐঻᳨৚Ą佴ミ诈y견৕৙ Ą㺬ヸ佈ミ㹼ヸ诈ꗜヘ৙ Ą৙৙걠৕Ą佴ミ诈{৙৙ Ą㺬ヸ佈ミ㹼ヸ诈ꗜヘ৙ Ą৙৙৙Ą&#10;DroitĄ佴ミ诈&#10;৙৙ Ą㺬ヸ佈ミ㹼ヸ诈ꗜヘ৙ Ą৙৙৙ĄcommercialĄ佴ミ诈৙৙ Ą㺬ヸ佈ミ㹼ヸ诈ꗜヘ৙ Ą৙৙৙Ą&#10;Ą,y1Ą1981ĄfaillitetĄLamercialĄ佴ミ诈৙৙ Ą㺬ヸ佈ミ㹼ヸ诈ꗜヘ৙ Ą,ᮨ發Ą৙৙৙ur sĄ佴ミ诈৙৙ Ą㺬ヸ佈ミ㹼ヸ诈ꗜヘ৙)* Ą৙৙৙;&lt;=&gt;Ą佴ミ诈৙৙ Ą㺬ヸ佈ミ㹼ヸ诈ꗜヘ৙uv Ą৙৙৙‡ˆ‰ŠĄ佴ミ诈鯜৕৙ Ą㺬ヸ佈ミ㹼ヸ诈ꗜヘ৙ÁÂ Ą৙৙৙ÓÔÕÖĄ佴ミ诈৙৙ Ą㺬ヸ佈ミ㹼ヸ诈ꗜヘ৙P0 Ą৙৙৙°°°°Ą佴ミ诈৙৙ Ą㺬ヸ佈ミ㹼ヸ诈ꗜヘ৙ Ą৙৙৙ppĄPresses`pp`ppĄ佴ミ诈㥄৚৙ Ą㺬ヸ佈ミ㹼ヸ诈ꗜヘ৙°° Ą৙৙৙ p`Ą佴ミ诈¥৙৙ Ą㺬ヸ佈ミ㹼ヸ诈ꗜヘ৙pp Ą৙৙৙ppppĄdeŸĄ佴ミ诈¨৙৙ Ą㺬ヸ佈ミ㹼ヸ诈ꗜヘ৙`` Ą৙戀৙৙` P@ĄFrance P`@ `Ą佴ミ诈¯領৙鹿৙ Ą㺬ヸ佈ミ㹼ヸ诈ꗜヘ麗৙ P Ą磻৙懲৙৙````Ą1981Ą佴ミ诈³賓৙藺৙ Ą㺬ヸ佈ミ㹼ヸ诈ꗜヘ器৙ Ą﨔৙﫰৙戀৙Ą,Ą佴ミ诈µﬔ৙猪৙ Ą㺬ヸ佈ミ㹼ヸ诈ꗜヘ﫨৙ Ą醙৙ﮰ৙懲৙ĄFormatĄ佴ミ诈¼ﯔ৙ﭠ৙ Ą㺬ヸ佈ミ㹼ヸ诈ꗜヘﮨ৙ Ąﮄ৙ﱠ৙﫰৙Ą&#10;pocheĄ佴ミ诈Áﲄ৙ﰐ৙ Ą㺬ヸ佈ミ㹼ヸ诈ꗜヘﱘ৙ Ąﰴ৙ﴐ৙ﮰ৙Ą,Ą佴ミ诈Ãﴴ৙ﳀ৙ Ą㺬ヸ佈ミ㹼ヸ诈ꗜヘﴈ৙ Ąﳤ৙ﷀ৙ﱠ৙ĄnĄ佴ミ诈Å﷤৙ﵰ৙ Ą㺬ヸ佈ミ㹼ヸ诈ꗜヘﶸ৙ Ąﶔ৙ﹰ৙ﴐ৙Ą1933Ą佴ミ诈Êﺔ৙︠৙ Ą㺬ヸ佈ミ㹼ヸ诈ꗜヘ﹨৙ Ą﹄৙＠৙ﷀ৙ĄdeĄ佴ミ诈Íｄ৙ﻐ৙ Ą㺬ヸ佈ミ㹼ヸ诈ꗜヘ８৙ Ąﻴ৙￐৙ﹰ৙ĄlaĄ佴ミ诈Ð&#10;䀌৚ﾀ৙ Ą㺬ヸ佈ミ㹼ヸ诈ꗜヘ￈৙ Ąﾤ৙䂨৚＠৙Ą&quot;IĄ䙍㘱 ̀¹Aﾘಈ䉄ƐArialී؊Ɛ`` ￼ ✀翽IĄ耂(Ă%ψ耪ȣ 0&#10;耪ȥ `耪ȧ 耪ȩ À&#10;耪ȫ ð 耪ȭ Ġ耪ȯ Ő耪ȱ ƀ耪ȳ ư耪ȵ Ǡ耪ȷ Ȑ耪ȹ ɀ耪ȟ ɰ耪ȡ ʠĨɸɈȘǨƸĈIĄꊈ৖ ̀ý瀀粘ಉ䨀攀琀 㐀　　　 匀攀爀椀攀猀 倀䌀䰀 㔀攀一攀　㄀㨀䠀倀 䰀愀猀攀爀䨀攀琀 㐀　　　 匀攀爀椀攀猀 倀䌀䰀 㔀攀Ā᠄렀̃耿Āऀ搀Ā܀堀ȂĀ堀䰀攀琀琀攀爀Ā鐀⸄䠀⁐慌敳䩲瑥㐠〰‰敓楲獥倠䱃㔠eЀ㈀　蘁砃斜춏쌮ᑁ榙鐻셢⊿組葿⼒腠ὅ딀䋯玐㓑舡쥴嚢ꋀ뱫螃۰빶ꔿ频㧎晷鳮沈㋿䶐໋霑䰌炗밌躃檠ᛀᵔ8덛낑ꄦ킇呑沯ṥڜꇇ큓Ꮻ诈꬯ୈ戆횵楞ឣ⏋믉㰌܏遧츑禂칰ﶷᖏ傉氠㺅㼉､ᰮ㺄뺋㼉IIĄ䙍㘱 ̀ëă肀ಉ˼ÿĭ ؝!ð_ ؝!ð_˼ꢬĭ ؝!ð ؝!ð^˼âĭ ؝!ð^ ؝!ð]˼潱dĭ ؝!ð ؝!ð\ȋȌ`ȁÿĮĂਲ^˻￵Ɛ䀀Ȁ牁慩l縋@ଷሊȌ縌ȕ縌퀠縎0ĭȉਲ&#10;^敤慴汩术慬据祥ħɼ×BȨȨ IĄ㺬ヸ佈ミ㹼ヸ诈ꗜヘ殰ಆ Ą佴ミ诈b&#10;볔৖점&quot;IĄ䙍㘱 ̀¹ಈIĄ夤ಇ่৚墐ಇĄ佴ミ诈7๬৚෸৚ Ą㺬ヸ佈ミ㹼ヸ诈ꗜヘเ৚ Ąผ৚朠ಉධ৚Ąpaiement৚Ą佴ミ诈?౬৛ຸ৚ Ą㺬ヸ佈ミ㹼ヸ诈ꗜヘ朘ಉຕ嵦 Ą,ᖨ৛ొ卨怌ස൦IĄ䙍㘱 ̀ë미ಇC:\Documents and Settings\utilisateur\Local Settings\Temporary Internet Files\Content.MSO\B0BA9AFD.wmfIĄ瑠৚΀ౌĀĀͰ怋Ͱ怋Ͱ怋Ͱ怋Ͱ怋Ͱ怋Ͱ怋ᐔౌ怋怋怋怋怋怋怋怋Ąᅨ৚ోĀĀͰ怋Ͱ怋Ͱ怋Ͱ怋Ͱ怋Ͱ怋Ͱ怋訔৖怋怋怋怋怋怋怋怋Ą,ຣȦꊈ৖⌄৬ɻປਦɼ×Ącommercer_IĄ䙍㘱 ̀¹敩搘ಉ晩਍慌瑳䴭摯晩敩㩤圠摥‬㤰䨠湵㈠〰‴㤰〺㨲㘱䜠呍਍慄整›潍Ɱ〠‶慍⁲〲㘰ㄠ㨲㤰㔺‸䵇ൔ䌊湯敮瑣潩㩮欠敥⵰污癩൥ഊ&#10;IĄ륰৚ভࠛⲀ耀耀.耀et缨怋缠怋Ą搌؟먐৚凘৖鰰౐﯀౏Ą 虘Ĩ੍ᜀ৚⌄࡟ɻັ̦ʜ×Ą㯬ౌ汸ಆ셀ಆĄﴐಈ쀓ϑлʼ×ĄTousᜠ৚ĄdeĨ੏ᝀ৚Ą佴ミ诈fꉔಆ䥸৖Ą致৚᠈৚腠৚आĄ佴ミ诈&amp;ᮌ঱ី৚ Ą㺬ヸ佈ミ㹼ヸ诈ꗜヘ᠀৚04 Ąៜ৚ᢠ৚ᝰ৚셠Ϋ逰বĄ佴ミ诈+䒜&quot;ᡐ৚ Ą㺬ヸ佈ミ㹼ヸ诈ꗜヘᢘ৚D\ Ąᡴ৚饈ಆ᠈৚1CF-Ąclientèle}ĄLailsĄ:Ą醐ಈ Ą㺬ヸ佈ミ㹼ヸ诈ꗜヘ猪ో  Ą㺬ヸ佈ミ㹼ヸ诈ꗜヘ첨৖ Ą&#10;rpcĄಎ蘦죀঵Ą愈঳හਦ촘৚Ą넠ಆ\Documents and Settings\utilisateur\Application Data\MicrosoftĄ縈঵ⰜԳꈜ৚舐ಆĄ뉀ಆ㐦裩奍䭓偙䍅8뻯㐦裩㐦裩My Skype ContentfĄ麀ో¢㑆譆⑾位⹎佄C8뻯㑆譆㑢렀~$mon.Texte1.doc楧fĄꁰೣ耀眺꒠ొֺĄ  虘Ĩ떨!檤܎θ঴脬ڼ鎈&quot;櫈܎涠&quot;衄ڼ鿸ౕ詴܆툸ౙ˰ం鴈঴㪤܆탸ౙ಴ం顀ౌĄ喈ঽoĄꠘ৙anmoins, l’auteur n’explique pas clairement la relation de partenariat entre le CAC et l’entreprise contrôlée, dont il a annoncé dans le titre de son ouvrage ; et, il est ￼￼￼￼￼￼￼￼￼￼￼￼￼￼￼￼￼￼￼￼￼￼￼￼￼￼￼￼￼￼￼￼￼￼￼￼￼￼￼￼￼￼￼￼￼￼￼￼￼￼￼￼￼￼￼￼￼￼￼￼￼￼￼￼￼￼￼￼￼￼￼￼￼￼￼￼￼￼￼￼￼￼￼￼￼￼￼￼￼￼￼￼￼￼￼￼￼￼￼￼￼￼￼￼￼￼￼￼￼￼￼￼￼￼￼￼￼￼￼￼￼￼￼￼quasiment muet sur les droits des CAC, les obligations que les autres ( entreprise, organisations étatiques, avocats, EC) ont à sont égard. &#10;ᒀೕoĄϬ؟兘঳썀৚7bcĄ؞幐ొ냰৚䯠বIĄ䙍㘱 ̀ñă篘ԼC:\Documents and Settings\utilisateur\Local Settings\Temporary Internet Files\Content.MSO\D0303814.wmfĭ IĄ禈ಆtp://images-eu.amazon.com/images/G/08/x-locale/detail/buy-box/add-to-cart-notched.gifĄꯨ৚￼￼￼￼￼￼￼￼￼￼￼￼￼￼￼￼￼￼￼￼￼￼￼￼￼￼￼￼￼￼￼￼￼￼￼￼￼￼￼￼￼￼￼￼￼￼￼￼￼￼￼￼￼￼￼￼￼￼￼￼￼￼￼￼￼￼￼￼￼￼￼￼￼￼￼￼￼￼￼￼￼￼￼￼￼￼￼￼￼￼￼￼￼￼￼￼￼￼￼￼￼￼￼￼￼￼￼￼￼￼￼￼￼￼￼￼￼￼Ą渨ೠЉЉĄproblématiqueseĄprincipalementneĄ揜৚৙㖸৚TC_Ą挄৚꽨৙◈৚Ą㈘ೞkĄቬ৛ᚈ৛澘ಆĄ押৚╨৚뀰৙晥慬整Ą佴ミ诈腬ಆ拠৚Ą秜৚皨ಆ溰ಆĄclientèleeĄ佴ミ诈여ষ折৚ Ąⓨ\Documents and Settings\utilisateur\Local Settings\Temporary Internet Files\Content.IE5\ODQZKXI7\transparent-pixel[1].gif Ą 鹰默懗怃传ോĄ 鹰默懗怃町楴ĄꃠভౕĄਗ秨৖IĄ䙍㘱 ̀ñ瀀홸˸䨀攀琀 㐀　　　 匀攀爀椀攀猀 倀䌀䰀 㔀攀一攀　㄀㨀䠀倀 䰀愀猀攀爀䨀攀琀 㐀　　　 匀攀爀椀攀猀 倀䌀䰀 㔀攀Ā᠄렀̃耿Āऀ搀Ā܀堀ȂĀ堀䰀攀琀琀攀爀Ā鐀⸄䠀⁐慌敳䩲瑥㐠〰‰敓楲獥倠䱃㔠eЀ㈀　蘁砃斜춏쌮ᑁ榙鐻셢⊿組葿⼒腠ὅ딀䋯玐㓑舡쥴嚢ꋀ뱫螃۰빶ꔿ频㧎晷鳮沈㋿䶐໋霑䰌炗밌躃檠ᛀᵔ8덛낑ꄦ킇呑沯ṥڜꇇ큓Ꮻ诈꬯ୈ戆횵楞ឣ⏋믉㰌܏遧츑禂칰ﶷᖏ傉氠㺅㼉､ᰮ㺄뺋㼉IIĄ٘৚ ̀ñ皘ಉ｟鎵כֿ榲䟻ꑟ訒⻆졊㔹똍呾爐츛뿳먁䟪ë IĄ㺬ヸ佈ミ㹼ヸ诈ꗜヘ레৚ Ą佴ミ诈\濾ో胈ಆIĄ䙍㘱 ̀¹ᇠಉIĄ?ෛզ㈸⌄৬ɻීਦƴ×䄄৬ɻේĦIĄ䙍㘱 ̀ऄࢱ姨৖C:\Documents and Settings\utilisateur\Local Settings\Temporary Internet Files\Content.MSO\B3A6B1F6.wmf IĄ㺬ヸ佈ミ㹼ヸ诈ꗜヘᝀ৛ÿ  Ą㺬ヸ佈ミ㹼ヸ诈ꗜヘᓸ৛   Ą㺬ヸ佈ミ㹼ヸ诈ꗜヘ䄈৖^  Ą㺬ヸ佈ミ㹼ヸ诈ꗜヘ쏈৚\&#10; Ą&#10;e token index you have specified is invalid.৙&#10;Ą㓈৚ȠKey1e2Ą었ষkeKey1e2ĄǠKey1 Ą㺬ヸ佈ミ㹼ヸ诈ꗜヘ筰৙怋 ĄĄ෡̦뵘৖Ą㐘৚keKey1e2୦⌄࡟ɻ෡̦Ƅ×Ą佴ミ诈!Ꮴౌ৛ꚠভ俸ౘ Ą,index=books-fr-intl-us0.DLL Ą佴ミ诈兜৖禸৚Ą掔৚╀৚꽨৙)Ą矰৚ Commissaire aux Comptes : partenaire de ￼￼￼￼￼￼￼￼￼￼￼￼￼￼￼￼￼￼￼￼￼￼￼￼￼￼￼￼￼￼￼￼￼￼￼￼￼￼￼￼￼￼￼￼￼￼￼￼￼￼￼￼￼￼￼￼￼￼￼￼￼￼￼￼￼￼￼￼￼￼￼￼￼￼￼￼￼￼￼￼￼￼￼￼￼￼￼￼￼￼￼￼￼￼￼￼￼￼￼￼￼￼￼￼￼￼￼￼￼￼￼￼￼&#10;es)Ą&#10;᪰ಢ8켨೥㝔৚尀㄀㝨৚Ⴒ䐀䍏䵕繅1䐀̀㝼৚焮袲3ᒸ䐀漀㞐৚洀攀渀琀猀 愀渀㞤৚匀攀琀琀椀渀最猀㞸৚䘀㄀ȮႶ唀㟌৚繓1⸀̀ЀȮ㟠৚ᒸ甀琀椀氀椀猀攀甀爀᠀ĄᏔ৛㷸৚擠৚謠ಆĄprincipalementn.11Ąhttp://images-eu.amazon.com/images/G/08/x-locale/detail/buy-box/corner-bl.gif⌄ȬȬಎ蘦Ŵ×ĄduκĄuniversitairesn.11n঵Ą懘৚ၜౌ鄜৖᪨৚䅸৖뛀স$Ì絨ಆ挀ీ৛둭»역脜ಆ脠ಆᬠ৚脤ಆ,ᬤ৚⃀৚Ⅱ৚Ѐ͟¡¡ᏐԳᏐԳĄ鬨攀ীౌਂÀ䘀Ą윬؟禘৚儐৖Ą佴ミ诈t䀬৖佈঳ĄjuridiqueIĄ䙍㘱 ̀¹ᩀꉨಇC:\Documents and Settings\utilisateur\Local Settings\Temporary Internet Files\Content.MSO\F28CE631.wmf䎤ᩀIĄ 鹰默懗怃Ą꒬ಆ껰৙엨৚Ą氤ಆ秨৙㷸৚Ą佴ミ诈B婄్ሀ৛Ą佬঳㶨৚㠈৚整Ąᠠ攐 Ą穐৚EGISTRY\USER\S-1-5-21-1644491937-1708537768-839522115-1003_Classes\Word.Document.8\CurVer䐀問䥍䥖V⠀̀Ѐ¾᐀䐀伀唀䴀䤀嘀䤀嘀᠀츀ೢ Ąprincipalementne1ĄfondamentalᛠౌĄdenĄ塚঳ಔጦ詠৖Ąproblématiquesn.11ĄcollectionĄ佴ミ诈Û￴৙䁘৚ Ą㺬ヸ佈ミ㹼ヸ诈ꗜヘ䂠৚ Ą䁼৚䅀৚￐৙Ą佴ミ诈Ü䅤৚䃰৚ Ą㺬ヸ佈ミ㹼ヸ诈ꗜヘ䄸৚ Ą䄔৚䇰৚䂨৚ĄQueĄ佴ミ诈à䈔৚䆠৚ Ą㺬ヸ佈ミ㹼ヸ诈ꗜヘ䇨৚ Ą䇄৚䊠৚䅀৚ĄsaisĄ佴ミ诈ä䋄৚䉐৚ Ą㺬ヸ佈ミ㹼ヸ诈ꗜヘ䊘৚ Ą䉴৚䍐৚䇰৚Ą-Ą佴ミ诈å䍴৚䌀৚ Ą㺬ヸ佈ミ㹼ヸ诈ꗜヘ䍈৚ Ą䌤৚䐀৚䊠৚ĄjeĄ佴ミ诈è䐤৚䎰৚ Ą㺬ヸ佈ミ㹼ヸ诈ꗜヘ䏸৚ Ą䏔৚䒰৚䍐৚Ą?Ą佴ミ诈é䓔৚䑠৚ Ą㺬ヸ佈ミ㹼ヸ诈ꗜヘ䒨৚ Ą䒄৚䘠৚䐀৚Ą&#10;Ą1981Ą-ĄLas-jenĄdeen ListĄ,is-jeĄ佴ミ诈䓬৚䖸৚ Ą㺬ヸ佈ミ㹼ヸ诈ꗜヘ䘘৚ Ą,ᮨ發Ą䗜৚䚸৚䒰৚ur sĄ佴ミ诈䕬৚䙨৚ Ą㺬ヸ佈ミ㹼ヸ诈ꗜヘ䚰৚)* Ą䚌৚䝐৚䘠৚;&lt;=&gt;Ą佴ミ诈䔜৚䜀৚ Ą㺬ヸ佈ミ㹼ヸ诈ꗜヘ䝈৚uv Ą䜤৚䟨৚䚸৚‡ˆ‰ŠĄ佴ミ诈&#10;৙䞘৚ Ą㺬ヸ佈ミ㹼ヸ诈ꗜヘ䟠৚ÁÂ Ą䞼৚䢀৚䝐৚ÓÔÕÖĄ佴ミ诈䘄৚䠰৚ Ą㺬ヸ佈ミ㹼ヸ诈ꗜヘ䡸৚P0 Ą䡔৚䤘৚䟨৚°°°°Ą佴ミ诈䤼৚䣈৚ Ą㺬ヸ佈ミ㹼ヸ诈ꗜヘ䤐৚ Ą䣬৚䧘৚䢀৚ppĄPresses`pp`ppĄ佴ミ诈ꙴಆ䦈৚ Ą㺬ヸ佈ミ㹼ヸ诈ꗜヘ䧐৚°° Ą䦬৚䩰৚䤘৚ p`Ą佴ミ诈+䪔৚䨠৚ Ą㺬ヸ佈ミ㹼ヸ诈ꗜヘ䩨৚pp Ą䩄৚䬠৚䧘৚ppppĄdeŸĄ佴ミ诈.䭄৚䫐৚ Ą㺬ヸ佈ミ㹼ヸ诈ꗜヘ䬘৚ Ą䫴৚䯠৚䩰৚ĄFranceĄ佴ミ诈5䰄৚䮐৚ Ą㺬ヸ佈ミ㹼ヸ诈ꗜヘ䯘৚ Ą䮴৚䲐৚䬠৚Ą1981Ą佴ミ诈9䲴৚䱀৚ Ą㺬ヸ佈ミ㹼ヸ诈ꗜヘ䲈৚ Ą䱤৚䵀৚䯠৚Ą,Ą佴ミ诈;䵤৚䳰৚ Ą㺬ヸ佈ミ㹼ヸ诈ꗜヘ䴸৚ Ą䴔৚一৚䲐৚ĄFormatĄ佴ミ诈B两৚䶰৚ Ą㺬ヸ佈ミ㹼ヸ诈ꗜヘ䷸৚ Ą䷔৚亰৚䵀৚Ą&#10;pocheĄ佴ミ诈G仔৚习৚ Ą㺬ヸ佈ミ㹼ヸ诈ꗜヘ亨৚ Ą亄৚你৚一৚Ą,Ą佴ミ诈I侄৚伐৚ Ą㺬ヸ佈ミ㹼ヸ诈ꗜヘ佘৚ Ą伴৚【ಂ亰৚ĄnĄ佴ミ诈K〴ಂ俀৚ Ą㺬ヸ佈ミ㹼ヸ诈ꗜヘ〈ಂ Ą꜔৚储৚ꚨ৚漀漀氀Ą佴ミ诈@僌৚偘৚ Ą㺬ヸ佈ミ㹼ヸ诈ꗜヘ傠৚匀攀 Ą偼৚兘৚倐৚렀̃耿ĀĄ,Ā堀Ą佴ミ诈B 兼৚儈৚ Ą㺬ヸ佈ミ㹼ヸ诈ꗜヘ児৚ Ą儬৚刘৚储৚獥倠䱃㔠Ąfranchise셢⊿組葿Ą佴ミ诈L刼৚凈৚ Ą㺬ヸ佈ミ㹼ヸ诈ꗜヘ刐৚꬯ୈ Ą凬৚勈৚兘৚츑禂칰ﶷĄet㺄뺋㼉Ą佴ミ诈O勬৚剸৚ Ą㺬ヸ佈ミ㹼ヸ诈ꗜヘ勀৚ Ą劜৚厈৚刘৚ĄcommerceĄ佴ミ诈X厬৚匸৚ Ą㺬ヸ佈ミ㹼ヸ诈ꗜヘ厀৚ Ą卜৚呈৚勈৚ĄélectroniqueĄ佴ミ诈d呬৚司৚ Ą㺬ヸ佈ミ㹼ヸ诈ꗜヘ呀৚ Ą吜৚劸৖厈৚Ą&#10;Ą,y1Ą2005ĄclientèleeĄLactronique睠৖萰ಉIĄ䙍㘱 ̀ỻ๯䉐ಈIĄou1Ąෝ㘦ꕈ৖Ą᧬ಇ襈৖ಆIĄ䙍㘱 ̀ë깐ಇIIĄꦠ৚ ̀ỻ๯⁸ಉ椀渀猀瀀漀漀氀䠀倀 䰀愀猀攀爀䨀攀琀 㐀　　　 匀攀爀椀攀猀 倀䌀䰀 㔀攀一攀　㄀㨀䠀倀 䰀愀猀攀爀䨀攀琀 㐀　　　 匀攀爀椀攀猀 倀䌀䰀 㔀攀Ā᠄렀̃耿Āऀ搀Ā܀堀ȂĀ堀䰀攀琀琀攀爀Ā鐀⸄䠀⁐慌敳䩲瑥㐠〰‰敓楲獥倠䱃㔠eЀ㈀　蘁砃斜춏쌮ᑁ榙鐻셢⊿組葿⼒腠ὅ딀䋯玐㓑舡쥴嚢ꋀ뱫螃۰빶ꔿ频㧎晷鳮沈㋿䶐໋霑䰌炗밌躃檠ᛀᵔ8덛낑ꄦ킇呑沯ṥڜꇇ큓Ꮻ诈꬯ୈ戆횵楞ឣ⏋믉㰌܏遧IIĄ䙍㘱 ̀۝̝㼉꟨৖䉲㡧봌௯࿬鑼㏖넅繆ⵖ믿盳榢｟鎵כֿ榲䟻ꑟ訒⻆졊㔹똍呾爐츛뿳먁䟪ëIĄ覐঵೘ౌࠛⲀ耀耀耀缨怋缠怋IĄ䙍㘱 ̀ñࢴࢸๅ.C:\Documents and Settings\utilisateur\Local Settings\Temporary Internet Files\Content.MSO\CF472E5B.wmfIĄܲᔦ녨৚⌄৬ɻ෇ਦǴ×⚸ౌ⟸ౌĄි唦垰৚Ąሀ৙ੈౌĄﲘో㥼৚鄜৖넠ಆ䅸৖隸ভÌ胠৖挀Ẉ్둣»엣蒔৖蒘৖놘ಆ蒜৖,놜ಆ녨৚눉৚Ѐ͟¡¡ᏐԳᏐԳ Ą㺬ヸ佈ミ㹼ヸ诈ꗜヘ◀৚ÿ  Ą㺬ヸ佈ミ㹼ヸ诈ꗜヘ╠৚   Ą㺬ヸ佈ミ㹼ヸ诈ꗜヘ꽠৙^  Ą㺬ヸ佈ミ㹼ヸ诈ꗜヘ㖰৚\  Ą㺬ヸ佈ミ㹼ヸ诈ꗜヘ┸৚  Ą㺬ヸ佈ミ㹼ヸ诈ꗜヘ৙  Ą㺬ヸ佈ミ㹼ヸ诈ꗜヘ矈৚콠৚  Ą㺬ヸ佈ミ㹼ヸ诈ꗜヘ觨৖ Ąᛴ৛㠈৚冨঳Ą ကfĄ繜ಉ旸৚緰ಉ漀漀氀Ą佴ミ诈昜৚斨৚ Ą㺬ヸ佈ミ㹼ヸ诈ꗜヘ旰৚匀攀 Ą旌৚暸৚敠৚렀̃耿ĀĄaffaires琀攀爀Ą佴ミ诈$勤ో晨৚ Ą㺬ヸ佈ミ㹼ヸ诈ꗜヘ暰৚⁐慌 Ą暌৚枠৚旸৚Ѐ㈀　蘁Ąleen List玐㓑舡ĄAborder㋿䶐໋Ą佴ミ诈犜ಉ材৚ Ą㺬ヸ佈ミ㹼ヸ诈ꗜヘ枘৚ Ą杴৚核৚暸৚䉲㡧봌Ą佴ミ诈纄ಉ柨৚ Ą㺬ヸ佈ミ㹼ヸ诈ꗜヘ栰৚ Ą栌৚棐৚枠৚Ą佴ミ诈朄৚梀৚ Ą㺬ヸ佈ミ㹼ヸ诈ꗜヘ棈৚ Ą梤৚楨৚核৚Ą佴ミ诈衜ಉ椘৚ Ą㺬ヸ佈ミ㹼ヸ诈ꗜヘ楠৚ Ą椼৚樀৚棐৚Ą佴ミ诈ಈ榰৚ Ą㺬ヸ佈ミ㹼ヸ诈ꗜヘ槸৚ Ą槔৚阀ಆ楨৚Ą佴ミ诈橌৚閰ಆĄdesIĄ䙍㘱 ̀øH˷C:\Documents and Settings\utilisateur\Local Settings\Temporary Internet Files\Content.MSO\7D9B5CAA.wmfIĄළĦ酈ভĄ(0䄄৬ɻຟĦ⌄৬ɻಔጦƬ×Ąआ溰ౌआÀ䘀Ą&#10;civil1෇ࡦĄ釠ಆ渤৚釜৖᳈স䅸৖躰৖$Ì৙挀蝨৐뎯»씯৙৙ᵀস৙,ᵄস녨৚눉৚Ѐ͟¡¡ᏐԳᏐԳĄ浠৚懜৚쀨Ω⣀౗䅸৖ჸ৚,Ìと৚挀Ẉ్돃»앃㐜৚㐠৚⤸౗㐤৚,⤼౗黈ಆ齩ಆЀ͟¡¡ᏐԳᏐԳnĄ銘৖Ö藰೔躠೔輸೔运೔聸೔脐೔臀೔艰೔茠೔菐೔蒀೔ಮಮಮಮಮಮಮಮಮಮಮಮಮಮಮಮ邀೔鄰೔釰೔銰೔鍠೔鐐೔铀೔镰೔阠೔雐೔鞀೔頰೔飰೔馠೔驐೔鬀೔鮰೔鱰೔鴰೔鷠೔麐೔齀೔鿰೔ꂠ೔ꅐ೔ꈐ೔ꋀ೔ꍰ೔ꐠ೔ꓠ೔ꖐ೔Ꙁ೔꛰೔Ꞡ೔ꡐ೔꤀೔ꦰ೔ꩠ೔꬐೔ꯀ೔거೔괰೔귰೔꺠೔꼸೔꿸೔남೔녨೔눘೔니೔델೔됨೔듘೔떈೔똸೔뛨೔램೔롘೔뤘೔마೔몈೔문೔믨೔벘೔뵈೔븈೔뺸೔뽨೔쀠೔샠೔손೔쉀೔쌀೔쎰೔쑠೔씐೔엀೔왰೔윰೔쟠೔좐೔쥐೔쨀೔쪰೔쭠೔찐೔쳀೔쵰೔츠೔컐೔쾀೔퀰೔탠೔톐೔퉐೔팀೔펰೔푰೔픰೔헠೔횐೔흀೔೔೔೔೔೔೔೔೔೔೔೔೔೔೔೔೔೔೔೔೔೔೔೔೔೔೔೔೔೔೔೔೔೔೔೔೔೔೔೔೔೔೔೔೔೔೔೔೔裂೔祖೔ﬀ೔ﮰ೔ﱠ೔ﴐ೔﷐೔ﺀ೔Ｐ೔￠೔ ೕŐೕȐೕˀೕͰೕРೕӠೕ֐ೕِೕ܀ೕ߀ೕࡰೕठೕৠೕઐೕୀೕ௰ೕರೕൠೕภೕ໐ೕྀೕ၀ೕჰೕᆠೕበೕጐೕnĄ혤؞৙ꗀಆĄ湤৖ಆ돠ಆĄ聀՚EGISTRY\USER\S-1-5-21-1644491937-1708537768-839522115-1003_Classes\Excel.Sheet.8\CLSIDD￼￼￼￼￼￼￼￼￼￼￼￼￼￼￼￼￼￼￼￼￼￼￼￼￼￼￼￼￼Ą荰৚ﯰ౏ĀĀͰ怋Ͱ怋Ͱ怋Ͱ怋Ͱ怋Ͱ怋Ͱ怋怋怋怋怋怋怋怋怋Ą玘৚ﶈోĀĀͰ怋Ͱ怋Ͱ怋Ͱ怋Ͱ怋Ͱ怋Ͱ怋싔৚怋怋怋怋怋怋怋怋⌄ᄎȑୠȤ×ﯰಇ髐౎ĄὈহΘ혰৚䅸৖꺨৚&lt;Ì퀐৚挀퀐৚퀐৚͟)Ą쐘৚＀＀＀＀＀＀)Ą2000Ąಖ̦蘘৚Ą,ऱ&amp;ꦠ৚Ą佴ミ诈鬔৖ⳠĄ佴ミ诈. ోꓐ৖Ą摬৚觰৖৙浯)Ą結শ＀)Ą ꕸ怄ကﾐফ敤রꆸ怋軀軄1Ą؟헠ಈ㩨৚￼ Ą㺬ヸ佈ミ㹼ヸ诈ꗜヘ☐৚䉠ভ ĄEffetsistĄProjectnned Ą&#10;✈঴\Documents and Settings\utilisateur\Local Settings\Temporary Internet Files\Content.IE5\WLIZC1Y3\go-button-books[1].gif浥 Ą 鹰默懗怃ㄯㄮĄ젠৖숐˹秐&quot;⯰৊你৏땘#䈐೚ᛘ˻ᢐॱಐ⏰Խ㍐#钀˻Ⲱ৖쉀˹쉀˹Ą铨೙懈৚ĄprincipalementneĄprincipalementneᐸ৛IĄ䙍㘱 ̀ëࣄࣈ็.C:\Documents and Settings\utilisateur\Local Settings\Temporary Internet Files\Content.MSO\5D54A313.wmfIIĄ䙍㘱 ̀ỻ๯뷘ಇC:\Documents and Settings\utilisateur\Local Settings\Temporary Internet Files\Content.MSO\6320D9F8.wmfIĄୠ䳰಄ĄuneeĄ঳ો됦胠৖Ą此ಆᝰ৚櫸ಆ 鉁䱙ĄaffairesLSID\Ą佴ミ诈$舜৚臐৚ Ą㺬ヸ佈ミ㹼ヸ诈ꗜヘᝨ৚ Ą,Ą&#10;婐ব8⫸్艬৚\Windows芀৚urrentVe芔৚ion\Shel芨৚ompatibi芼৚ty\Objec苐৚\{20D04F苤৚-3AEA-10苸৚-A2D8-082B30309D}Ą ꕸ怄က鸰ব敤রꆸ怋苬苰Ą৙︠ోĀĀͰ怋Ͱ怋Ͱ怋Ͱ怋Ͱ怋Ͱ怋Ͱ怋怋怋怋怋怋怋怋怋Ą佴ミ诈郴৖艨ಆĄ佴ミ诈ª黴ಇ㊘৚Ą쓌ষ৚˨৛晥慬整&#10;Ą蔘৚&#10;&#10;Ą쏸"/>
        </w:smartTagPr>
        <w:r w:rsidRPr="00BC47C8">
          <w:rPr>
            <w:highlight w:val="lightGray"/>
          </w:rPr>
          <w:t>la SEC</w:t>
        </w:r>
      </w:smartTag>
      <w:r w:rsidRPr="00BC47C8">
        <w:rPr>
          <w:highlight w:val="lightGray"/>
        </w:rPr>
        <w:t xml:space="preserve">, ils ont un mandat de 7 ans renouvelable après 2ans. L’auditeur est révocable par celui qui l’a désigné  et à le droit de démissionner ou de limiter sa responsabilité en contrôlant uniquement une partie des comptes ; il n’a pas à vérifier la sincérité des « comptes annuels », son rôle est juste d’émettre une opinion. Sa rémunération varie en fonction de son niveau et est fixée  généralement d’un commun accord avec la société. </w:t>
      </w:r>
      <w:r w:rsidRPr="00BC47C8">
        <w:rPr>
          <w:i/>
          <w:highlight w:val="lightGray"/>
        </w:rPr>
        <w:t>En cas de faits délictueux, il est tenu de les dénoncer, non pas à la justice comme en France, mais aux autorités compétentes de la société, et si nécessaire donner sa démission</w:t>
      </w:r>
      <w:r w:rsidRPr="00BC47C8">
        <w:rPr>
          <w:highlight w:val="lightGray"/>
        </w:rPr>
        <w:t>.</w:t>
      </w:r>
    </w:p>
    <w:p w:rsidR="00544F87" w:rsidRPr="00BC47C8" w:rsidRDefault="00544F87" w:rsidP="00544F87">
      <w:pPr>
        <w:jc w:val="both"/>
        <w:rPr>
          <w:highlight w:val="lightGray"/>
        </w:rPr>
      </w:pPr>
      <w:r w:rsidRPr="00BC47C8">
        <w:rPr>
          <w:highlight w:val="lightGray"/>
        </w:rPr>
        <w:t xml:space="preserve">   Les violations de la déontologie pour les auditeurs n’appartenant pas à une association, sont sanctionnées par l’Etat dans lequel il exerce sa fonction.</w:t>
      </w:r>
    </w:p>
    <w:p w:rsidR="00173BD4" w:rsidRPr="00BC47C8" w:rsidRDefault="00173BD4" w:rsidP="00544F87">
      <w:pPr>
        <w:jc w:val="both"/>
        <w:rPr>
          <w:highlight w:val="lightGray"/>
        </w:rPr>
      </w:pPr>
    </w:p>
    <w:p w:rsidR="00544F87" w:rsidRPr="00BC47C8" w:rsidRDefault="00544F87" w:rsidP="00544F87">
      <w:pPr>
        <w:jc w:val="both"/>
        <w:rPr>
          <w:highlight w:val="lightGray"/>
        </w:rPr>
      </w:pPr>
    </w:p>
    <w:p w:rsidR="00544F87" w:rsidRPr="00BC47C8" w:rsidRDefault="00544F87" w:rsidP="00544F87">
      <w:pPr>
        <w:jc w:val="both"/>
        <w:rPr>
          <w:i/>
          <w:highlight w:val="lightGray"/>
        </w:rPr>
      </w:pPr>
      <w:r w:rsidRPr="00BC47C8">
        <w:rPr>
          <w:i/>
          <w:highlight w:val="lightGray"/>
        </w:rPr>
        <w:t>L’harmonisation européenne</w:t>
      </w:r>
    </w:p>
    <w:p w:rsidR="00544F87" w:rsidRPr="00BC47C8" w:rsidRDefault="00544F87" w:rsidP="00544F87">
      <w:pPr>
        <w:ind w:firstLine="708"/>
        <w:jc w:val="both"/>
        <w:rPr>
          <w:highlight w:val="lightGray"/>
        </w:rPr>
      </w:pPr>
      <w:r w:rsidRPr="00BC47C8">
        <w:rPr>
          <w:highlight w:val="lightGray"/>
        </w:rPr>
        <w:t xml:space="preserve">L’Europe malgré sa diversité a une conception coordonnée du contrôle. L’harmonisation passe par une législation minimale commune à tous les Etats tenus de mettre leur législation en conformité </w:t>
      </w:r>
      <w:r w:rsidRPr="00BC47C8">
        <w:rPr>
          <w:highlight w:val="lightGray"/>
        </w:rPr>
        <w:lastRenderedPageBreak/>
        <w:t>avec les dispositions des directives communautaires dont la plus importante dans le domaine est la 8</w:t>
      </w:r>
      <w:r w:rsidRPr="00BC47C8">
        <w:rPr>
          <w:highlight w:val="lightGray"/>
          <w:vertAlign w:val="superscript"/>
        </w:rPr>
        <w:t>ième</w:t>
      </w:r>
      <w:r w:rsidRPr="00BC47C8">
        <w:rPr>
          <w:highlight w:val="lightGray"/>
        </w:rPr>
        <w:t xml:space="preserve"> directive  84/253 du 10 Avril 1984  sur les contrôleurs des comptes. Les dispositions de cette dernière sont quasi similaires aux prescriptions françaises. Toutefois, aucune disposition relative au secret professionnel et à la dénonciation des faits à la justice, n’a été expressément stipulée. Cette harmonisation est pragmatique car elle offre une possibilité aux professionnels d’un Etat membre d’exercer leurs activités sur le territoire des autres.</w:t>
      </w:r>
    </w:p>
    <w:p w:rsidR="00544F87" w:rsidRPr="00BC47C8" w:rsidRDefault="00544F87" w:rsidP="00544F87">
      <w:pPr>
        <w:ind w:firstLine="360"/>
        <w:jc w:val="both"/>
        <w:rPr>
          <w:i/>
          <w:highlight w:val="lightGray"/>
        </w:rPr>
      </w:pPr>
      <w:r w:rsidRPr="00BC47C8">
        <w:rPr>
          <w:i/>
          <w:highlight w:val="lightGray"/>
        </w:rPr>
        <w:t>Alors que le droit européen des sociétés porte des marques du droit allemand, la réglementation comptable celles du droit anglais, le droit européen des valeurs mobilières est inspiré du droit américain.</w:t>
      </w:r>
    </w:p>
    <w:p w:rsidR="00544F87" w:rsidRPr="00BC47C8" w:rsidRDefault="00544F87" w:rsidP="00544F87">
      <w:pPr>
        <w:rPr>
          <w:highlight w:val="lightGray"/>
        </w:rPr>
      </w:pPr>
    </w:p>
    <w:p w:rsidR="00544F87" w:rsidRPr="00BC47C8" w:rsidRDefault="00544F87" w:rsidP="00544F87">
      <w:pPr>
        <w:numPr>
          <w:ilvl w:val="0"/>
          <w:numId w:val="15"/>
        </w:numPr>
        <w:rPr>
          <w:b/>
          <w:highlight w:val="lightGray"/>
          <w:u w:val="single"/>
        </w:rPr>
      </w:pPr>
      <w:r w:rsidRPr="00BC47C8">
        <w:rPr>
          <w:b/>
          <w:highlight w:val="lightGray"/>
          <w:u w:val="single"/>
        </w:rPr>
        <w:t xml:space="preserve">Les autres contrôleurs </w:t>
      </w:r>
    </w:p>
    <w:p w:rsidR="00544F87" w:rsidRPr="00BC47C8" w:rsidRDefault="00544F87" w:rsidP="00544F87">
      <w:pPr>
        <w:ind w:left="360"/>
        <w:rPr>
          <w:highlight w:val="lightGray"/>
        </w:rPr>
      </w:pPr>
    </w:p>
    <w:p w:rsidR="00544F87" w:rsidRPr="00BC47C8" w:rsidRDefault="00544F87" w:rsidP="00544F87">
      <w:pPr>
        <w:jc w:val="both"/>
        <w:rPr>
          <w:i/>
          <w:highlight w:val="lightGray"/>
        </w:rPr>
      </w:pPr>
      <w:r w:rsidRPr="00BC47C8">
        <w:rPr>
          <w:i/>
          <w:highlight w:val="lightGray"/>
        </w:rPr>
        <w:t>Les autres contrôleurs dans les sociétés privées</w:t>
      </w:r>
    </w:p>
    <w:p w:rsidR="00067DBB" w:rsidRPr="00BC47C8" w:rsidRDefault="00544F87" w:rsidP="00544F87">
      <w:pPr>
        <w:ind w:firstLine="360"/>
        <w:jc w:val="both"/>
        <w:rPr>
          <w:highlight w:val="lightGray"/>
        </w:rPr>
      </w:pPr>
      <w:r w:rsidRPr="00BC47C8">
        <w:rPr>
          <w:highlight w:val="lightGray"/>
        </w:rPr>
        <w:t>En France, la surveillance de la vie de l’entreprise est faite par d’autres personnes autres que le CAC, telle q</w:t>
      </w:r>
      <w:r w:rsidR="00067DBB" w:rsidRPr="00BC47C8">
        <w:rPr>
          <w:highlight w:val="lightGray"/>
        </w:rPr>
        <w:t>ue l’Expert Comptable (EC) ;</w:t>
      </w:r>
    </w:p>
    <w:p w:rsidR="00940BA3" w:rsidRPr="00BC47C8" w:rsidRDefault="00067DBB" w:rsidP="000E384E">
      <w:pPr>
        <w:jc w:val="both"/>
        <w:rPr>
          <w:highlight w:val="lightGray"/>
        </w:rPr>
      </w:pPr>
      <w:proofErr w:type="gramStart"/>
      <w:r w:rsidRPr="00BC47C8">
        <w:rPr>
          <w:b/>
          <w:highlight w:val="lightGray"/>
        </w:rPr>
        <w:t>ce</w:t>
      </w:r>
      <w:r w:rsidR="00544F87" w:rsidRPr="00BC47C8">
        <w:rPr>
          <w:b/>
          <w:highlight w:val="lightGray"/>
        </w:rPr>
        <w:t>s</w:t>
      </w:r>
      <w:proofErr w:type="gramEnd"/>
      <w:r w:rsidR="00544F87" w:rsidRPr="00BC47C8">
        <w:rPr>
          <w:b/>
          <w:highlight w:val="lightGray"/>
        </w:rPr>
        <w:t xml:space="preserve"> deux organisations sont des « frères siamois ».</w:t>
      </w:r>
      <w:r w:rsidR="00544F87" w:rsidRPr="00BC47C8">
        <w:rPr>
          <w:highlight w:val="lightGray"/>
        </w:rPr>
        <w:t xml:space="preserve"> Bien que la majorité des CAC sont aujourd’hui des EC et vice versa, on peut noter néanmoins souligner des </w:t>
      </w:r>
      <w:r w:rsidR="00544F87" w:rsidRPr="00BC47C8">
        <w:rPr>
          <w:b/>
          <w:highlight w:val="lightGray"/>
        </w:rPr>
        <w:t>particularismes propres à chacun d’eux</w:t>
      </w:r>
      <w:r w:rsidR="00544F87" w:rsidRPr="00BC47C8">
        <w:rPr>
          <w:highlight w:val="lightGray"/>
        </w:rPr>
        <w:t> :</w:t>
      </w:r>
    </w:p>
    <w:p w:rsidR="00940BA3" w:rsidRPr="00BC47C8" w:rsidRDefault="00544F87" w:rsidP="00544F87">
      <w:pPr>
        <w:ind w:firstLine="360"/>
        <w:jc w:val="both"/>
        <w:rPr>
          <w:b/>
          <w:highlight w:val="lightGray"/>
        </w:rPr>
      </w:pPr>
      <w:r w:rsidRPr="00BC47C8">
        <w:rPr>
          <w:b/>
          <w:highlight w:val="lightGray"/>
        </w:rPr>
        <w:t xml:space="preserve">1) au niveau des ministères de tutelle, on a le ministère de l’économie et des finances pour les EC et le ministère de la justice pour les CAC ; </w:t>
      </w:r>
    </w:p>
    <w:p w:rsidR="00940BA3" w:rsidRPr="00BC47C8" w:rsidRDefault="00544F87" w:rsidP="00544F87">
      <w:pPr>
        <w:ind w:firstLine="360"/>
        <w:jc w:val="both"/>
        <w:rPr>
          <w:b/>
          <w:highlight w:val="lightGray"/>
        </w:rPr>
      </w:pPr>
      <w:r w:rsidRPr="00BC47C8">
        <w:rPr>
          <w:b/>
          <w:highlight w:val="lightGray"/>
        </w:rPr>
        <w:t>2) l’EC est un cocontractant de la société faisant appel à ses services, le CAC est un véritable organe social dont les pouvoirs et les rapports sont définies par la loi ;</w:t>
      </w:r>
    </w:p>
    <w:p w:rsidR="00940BA3" w:rsidRPr="00BC47C8" w:rsidRDefault="00544F87" w:rsidP="00544F87">
      <w:pPr>
        <w:ind w:firstLine="360"/>
        <w:jc w:val="both"/>
        <w:rPr>
          <w:b/>
          <w:highlight w:val="lightGray"/>
        </w:rPr>
      </w:pPr>
      <w:r w:rsidRPr="00BC47C8">
        <w:rPr>
          <w:b/>
          <w:highlight w:val="lightGray"/>
        </w:rPr>
        <w:t xml:space="preserve"> 3) l’EC est un préparateur des comptes, le CAC est le contrôleur de ces comptes </w:t>
      </w:r>
      <w:r w:rsidR="00940BA3" w:rsidRPr="00BC47C8">
        <w:rPr>
          <w:b/>
          <w:highlight w:val="lightGray"/>
        </w:rPr>
        <w:t>;</w:t>
      </w:r>
    </w:p>
    <w:p w:rsidR="00544F87" w:rsidRPr="00BC47C8" w:rsidRDefault="00544F87" w:rsidP="00544F87">
      <w:pPr>
        <w:ind w:firstLine="360"/>
        <w:jc w:val="both"/>
        <w:rPr>
          <w:b/>
          <w:highlight w:val="lightGray"/>
        </w:rPr>
      </w:pPr>
      <w:r w:rsidRPr="00BC47C8">
        <w:rPr>
          <w:b/>
          <w:highlight w:val="lightGray"/>
        </w:rPr>
        <w:t xml:space="preserve">4) l’EC œuvre pour le chef d’entreprise de qui il reçoit un salaire, le CAC remplit  un office qui intéresse tous les partenaires et tire sa rémunération des honoraires. Cette dualité dans les fonctions s’explique par l’impossibilité d’être juge et partie et est un obstacle à leurs fusions. </w:t>
      </w:r>
    </w:p>
    <w:p w:rsidR="00544F87" w:rsidRPr="00BC47C8" w:rsidRDefault="00544F87" w:rsidP="00544F87">
      <w:pPr>
        <w:ind w:firstLine="708"/>
        <w:jc w:val="both"/>
        <w:rPr>
          <w:highlight w:val="lightGray"/>
        </w:rPr>
      </w:pPr>
      <w:r w:rsidRPr="00BC47C8">
        <w:rPr>
          <w:highlight w:val="lightGray"/>
        </w:rPr>
        <w:t xml:space="preserve">De même, l’EC, à travers ses missions de conseils </w:t>
      </w:r>
      <w:proofErr w:type="gramStart"/>
      <w:r w:rsidRPr="00BC47C8">
        <w:rPr>
          <w:highlight w:val="lightGray"/>
        </w:rPr>
        <w:t>( juridiques</w:t>
      </w:r>
      <w:proofErr w:type="gramEnd"/>
      <w:r w:rsidRPr="00BC47C8">
        <w:rPr>
          <w:highlight w:val="lightGray"/>
        </w:rPr>
        <w:t>, fiscales) empiètent sur les fonctions dévolues aux juristes ; d’où « la querelle entre les hommes de chiffres et de droit » ; Mais, des chartes sont actuellement conclues entre les conseils régionaux des EC et les barreaux des avocats, notamment en matière de formation et de prévention du contentieux.</w:t>
      </w:r>
    </w:p>
    <w:p w:rsidR="00544F87" w:rsidRPr="00BC47C8" w:rsidRDefault="00544F87" w:rsidP="00544F87">
      <w:pPr>
        <w:ind w:firstLine="360"/>
        <w:jc w:val="both"/>
        <w:rPr>
          <w:highlight w:val="lightGray"/>
        </w:rPr>
      </w:pPr>
      <w:r w:rsidRPr="00BC47C8">
        <w:rPr>
          <w:highlight w:val="lightGray"/>
        </w:rPr>
        <w:t xml:space="preserve">Par ailleurs, cette surveillance de l’entreprise concerne aussi les contrôleurs internes placés sous l’autorité de la direction générale et dont la mission </w:t>
      </w:r>
      <w:proofErr w:type="gramStart"/>
      <w:r w:rsidRPr="00BC47C8">
        <w:rPr>
          <w:highlight w:val="lightGray"/>
        </w:rPr>
        <w:t>majeur</w:t>
      </w:r>
      <w:proofErr w:type="gramEnd"/>
      <w:r w:rsidRPr="00BC47C8">
        <w:rPr>
          <w:highlight w:val="lightGray"/>
        </w:rPr>
        <w:t xml:space="preserve"> est d’assister les membres de cette direction dans l’exercice de leurs responsabilités par un contrôle permanent et efficace de toutes les fonctions de l’entreprise. Et, en vue de favoriser la collaboration entre ces derniers et le </w:t>
      </w:r>
      <w:proofErr w:type="gramStart"/>
      <w:r w:rsidRPr="00BC47C8">
        <w:rPr>
          <w:highlight w:val="lightGray"/>
        </w:rPr>
        <w:t>CAC ,</w:t>
      </w:r>
      <w:proofErr w:type="gramEnd"/>
      <w:r w:rsidRPr="00BC47C8">
        <w:rPr>
          <w:highlight w:val="lightGray"/>
        </w:rPr>
        <w:t xml:space="preserve"> certaines sociétés créent un comité d’audit.  </w:t>
      </w:r>
    </w:p>
    <w:p w:rsidR="00544F87" w:rsidRPr="00BC47C8" w:rsidRDefault="00544F87" w:rsidP="00544F87">
      <w:pPr>
        <w:jc w:val="both"/>
        <w:rPr>
          <w:i/>
          <w:highlight w:val="lightGray"/>
        </w:rPr>
      </w:pPr>
      <w:r w:rsidRPr="00BC47C8">
        <w:rPr>
          <w:i/>
          <w:highlight w:val="lightGray"/>
        </w:rPr>
        <w:t>Les autres contrôleurs dans les organisations publiques</w:t>
      </w:r>
    </w:p>
    <w:p w:rsidR="00544F87" w:rsidRPr="00BC47C8" w:rsidRDefault="00544F87" w:rsidP="00544F87">
      <w:pPr>
        <w:ind w:firstLine="360"/>
        <w:jc w:val="both"/>
        <w:rPr>
          <w:highlight w:val="lightGray"/>
        </w:rPr>
      </w:pPr>
      <w:r w:rsidRPr="00BC47C8">
        <w:rPr>
          <w:highlight w:val="lightGray"/>
        </w:rPr>
        <w:t xml:space="preserve">Certains organismes </w:t>
      </w:r>
      <w:proofErr w:type="gramStart"/>
      <w:r w:rsidRPr="00BC47C8">
        <w:rPr>
          <w:highlight w:val="lightGray"/>
        </w:rPr>
        <w:t>( entreprises</w:t>
      </w:r>
      <w:proofErr w:type="gramEnd"/>
      <w:r w:rsidRPr="00BC47C8">
        <w:rPr>
          <w:highlight w:val="lightGray"/>
        </w:rPr>
        <w:t xml:space="preserve"> parapubliques et nationales, établissements public de l’Etat), sont soumis, à la fois , à un contrôle public et aux vérifications des CAC. </w:t>
      </w:r>
    </w:p>
    <w:p w:rsidR="00544F87" w:rsidRPr="00BC47C8" w:rsidRDefault="00544F87" w:rsidP="00544F87">
      <w:pPr>
        <w:ind w:left="360"/>
        <w:jc w:val="both"/>
        <w:rPr>
          <w:highlight w:val="lightGray"/>
        </w:rPr>
      </w:pPr>
      <w:r w:rsidRPr="00BC47C8">
        <w:rPr>
          <w:highlight w:val="lightGray"/>
        </w:rPr>
        <w:t>Les contrôleurs sont de deux types :</w:t>
      </w:r>
    </w:p>
    <w:p w:rsidR="00544F87" w:rsidRPr="00BC47C8" w:rsidRDefault="00544F87" w:rsidP="00544F87">
      <w:pPr>
        <w:numPr>
          <w:ilvl w:val="0"/>
          <w:numId w:val="13"/>
        </w:numPr>
        <w:jc w:val="both"/>
        <w:rPr>
          <w:highlight w:val="lightGray"/>
        </w:rPr>
      </w:pPr>
      <w:r w:rsidRPr="00BC47C8">
        <w:rPr>
          <w:highlight w:val="lightGray"/>
        </w:rPr>
        <w:t>ceux effectuant un contrôle  a priori :</w:t>
      </w:r>
    </w:p>
    <w:p w:rsidR="00544F87" w:rsidRPr="00BC47C8" w:rsidRDefault="00544F87" w:rsidP="00544F87">
      <w:pPr>
        <w:jc w:val="both"/>
        <w:rPr>
          <w:highlight w:val="lightGray"/>
        </w:rPr>
      </w:pPr>
      <w:r w:rsidRPr="00BC47C8">
        <w:rPr>
          <w:highlight w:val="lightGray"/>
        </w:rPr>
        <w:t xml:space="preserve"> </w:t>
      </w:r>
      <w:proofErr w:type="gramStart"/>
      <w:r w:rsidRPr="00BC47C8">
        <w:rPr>
          <w:highlight w:val="lightGray"/>
        </w:rPr>
        <w:t>les</w:t>
      </w:r>
      <w:proofErr w:type="gramEnd"/>
      <w:r w:rsidRPr="00BC47C8">
        <w:rPr>
          <w:highlight w:val="lightGray"/>
        </w:rPr>
        <w:t xml:space="preserve"> contrôleurs financiers, les agents comptables et les représentants de tutelle ; leurs rôles sont totalement différents de ceux du CAC.</w:t>
      </w:r>
    </w:p>
    <w:p w:rsidR="00544F87" w:rsidRPr="00BC47C8" w:rsidRDefault="00544F87" w:rsidP="00544F87">
      <w:pPr>
        <w:numPr>
          <w:ilvl w:val="0"/>
          <w:numId w:val="13"/>
        </w:numPr>
        <w:jc w:val="both"/>
        <w:rPr>
          <w:highlight w:val="lightGray"/>
        </w:rPr>
      </w:pPr>
      <w:r w:rsidRPr="00BC47C8">
        <w:rPr>
          <w:highlight w:val="lightGray"/>
        </w:rPr>
        <w:t>Ceux exerçant un contrôle a posteriori proche de celui des CAC :</w:t>
      </w:r>
    </w:p>
    <w:p w:rsidR="00544F87" w:rsidRPr="00BC47C8" w:rsidRDefault="00544F87" w:rsidP="00173110">
      <w:pPr>
        <w:ind w:right="-337"/>
        <w:jc w:val="both"/>
        <w:rPr>
          <w:highlight w:val="lightGray"/>
        </w:rPr>
      </w:pPr>
      <w:r w:rsidRPr="00BC47C8">
        <w:rPr>
          <w:highlight w:val="lightGray"/>
        </w:rPr>
        <w:t xml:space="preserve"> </w:t>
      </w:r>
      <w:proofErr w:type="gramStart"/>
      <w:r w:rsidRPr="00BC47C8">
        <w:rPr>
          <w:highlight w:val="lightGray"/>
        </w:rPr>
        <w:t>le</w:t>
      </w:r>
      <w:proofErr w:type="gramEnd"/>
      <w:r w:rsidRPr="00BC47C8">
        <w:rPr>
          <w:highlight w:val="lightGray"/>
        </w:rPr>
        <w:t xml:space="preserve"> principal est </w:t>
      </w:r>
      <w:smartTag w:uri="urn:schemas-microsoft-com:office:smarttags" w:element="PersonName">
        <w:smartTagPr>
          <w:attr w:name="ProductID" w:val="la Cour"/>
        </w:smartTagPr>
        <w:r w:rsidRPr="00BC47C8">
          <w:rPr>
            <w:highlight w:val="lightGray"/>
          </w:rPr>
          <w:t>la Cour</w:t>
        </w:r>
      </w:smartTag>
      <w:r w:rsidRPr="00BC47C8">
        <w:rPr>
          <w:highlight w:val="lightGray"/>
        </w:rPr>
        <w:t xml:space="preserve"> des Comptes. Elle a pour mission de juger les comptes des comptables publics, de contrôler la qualité de la gestion des administrateurs et des organismes publics, de vérifier les travaux des CAC à travers leurs rapports d’audit ; cette dernière  mission ne l’ octroie pas la fonction de censeurs des CAC ; toutefois, si à l’issue de ses vérifications, elle adopte une position opposée à celle des CAC , elle est tenue d’informer les autorités de tutelle et la direction de l’entreprise, des graves insuffisances de gestion révélées ainsi que des ses appréciations sur la déficience des audits externes et internes effectués. De plus, elle peut « proposer des redressements » à la direction sans toutefois imposer leurs applications, bien qu’elle ne soit pas dépourvue des moyens de le faire. Ainsi, elle n’exerce qu’un contrôle administratif et juridictionnel.</w:t>
      </w:r>
    </w:p>
    <w:p w:rsidR="00544F87" w:rsidRPr="00BC47C8" w:rsidRDefault="00544F87" w:rsidP="00544F87">
      <w:pPr>
        <w:ind w:firstLine="708"/>
        <w:jc w:val="both"/>
        <w:rPr>
          <w:highlight w:val="lightGray"/>
        </w:rPr>
      </w:pPr>
      <w:r w:rsidRPr="00BC47C8">
        <w:rPr>
          <w:highlight w:val="lightGray"/>
        </w:rPr>
        <w:t xml:space="preserve">A </w:t>
      </w:r>
      <w:smartTag w:uri="urn:schemas-microsoft-com:office:smarttags" w:element="PersonName">
        <w:smartTagPr>
          <w:attr w:name="ProductID" w:val="la Cour"/>
        </w:smartTagPr>
        <w:r w:rsidRPr="00BC47C8">
          <w:rPr>
            <w:highlight w:val="lightGray"/>
          </w:rPr>
          <w:t>la Cour</w:t>
        </w:r>
      </w:smartTag>
      <w:r w:rsidRPr="00BC47C8">
        <w:rPr>
          <w:highlight w:val="lightGray"/>
        </w:rPr>
        <w:t xml:space="preserve"> s’ajoute, le Comité Centrale d’Enquêtes sur les comptes et les rendements des services publics, placé auprès du Premier Ministre, l’Inspection générale des Finances,  et surtout le Parlement qui contrôle le vote et l’exécution des lois de finances.</w:t>
      </w:r>
    </w:p>
    <w:p w:rsidR="00544F87" w:rsidRPr="00BC47C8" w:rsidRDefault="00544F87" w:rsidP="00544F87">
      <w:pPr>
        <w:ind w:firstLine="708"/>
        <w:jc w:val="both"/>
        <w:rPr>
          <w:highlight w:val="lightGray"/>
        </w:rPr>
      </w:pPr>
      <w:r w:rsidRPr="00BC47C8">
        <w:rPr>
          <w:highlight w:val="lightGray"/>
        </w:rPr>
        <w:lastRenderedPageBreak/>
        <w:t>La multiplicité des acteurs, en contrôle public, crée et complexifie la dualité des sources ; Néanmoins, sans qu’existe une parfaite coordination entre eux, il demeure en France, une approche que l’on pourrait qualifier de « colbertiste » de la vie des entreprises privées et publiques.</w:t>
      </w:r>
    </w:p>
    <w:p w:rsidR="00544F87" w:rsidRPr="00BC47C8" w:rsidRDefault="00544F87" w:rsidP="00544F87">
      <w:pPr>
        <w:rPr>
          <w:highlight w:val="lightGray"/>
        </w:rPr>
      </w:pPr>
    </w:p>
    <w:p w:rsidR="00544F87" w:rsidRPr="00BC47C8" w:rsidRDefault="00544F87" w:rsidP="00544F87">
      <w:pPr>
        <w:rPr>
          <w:b/>
          <w:highlight w:val="lightGray"/>
          <w:u w:val="single"/>
        </w:rPr>
      </w:pPr>
      <w:r w:rsidRPr="00BC47C8">
        <w:rPr>
          <w:b/>
          <w:highlight w:val="lightGray"/>
          <w:u w:val="single"/>
        </w:rPr>
        <w:t>Conclusion</w:t>
      </w:r>
    </w:p>
    <w:p w:rsidR="00544F87" w:rsidRPr="00BC47C8" w:rsidRDefault="00544F87" w:rsidP="00544F87">
      <w:pPr>
        <w:rPr>
          <w:b/>
          <w:highlight w:val="lightGray"/>
          <w:u w:val="single"/>
        </w:rPr>
      </w:pPr>
    </w:p>
    <w:p w:rsidR="00544F87" w:rsidRPr="00BC47C8" w:rsidRDefault="00544F87" w:rsidP="00544F87">
      <w:pPr>
        <w:ind w:firstLine="360"/>
        <w:jc w:val="both"/>
        <w:rPr>
          <w:highlight w:val="green"/>
        </w:rPr>
      </w:pPr>
      <w:r w:rsidRPr="00BC47C8">
        <w:rPr>
          <w:highlight w:val="lightGray"/>
        </w:rPr>
        <w:t xml:space="preserve"> </w:t>
      </w:r>
      <w:r w:rsidRPr="00BC47C8">
        <w:rPr>
          <w:highlight w:val="green"/>
        </w:rPr>
        <w:t xml:space="preserve">Dans ce livre, l’auteur </w:t>
      </w:r>
      <w:r w:rsidRPr="00BC47C8">
        <w:rPr>
          <w:b/>
          <w:highlight w:val="green"/>
        </w:rPr>
        <w:t>présente la profession de CAC</w:t>
      </w:r>
      <w:r w:rsidRPr="00BC47C8">
        <w:rPr>
          <w:highlight w:val="green"/>
        </w:rPr>
        <w:t xml:space="preserve"> telle que pratiquée en France dans toute sa généralité ; il s’interroge surtout sur les problématiques qui lui sont inhérentes :</w:t>
      </w:r>
    </w:p>
    <w:p w:rsidR="00544F87" w:rsidRPr="00BC47C8" w:rsidRDefault="00544F87" w:rsidP="00544F87">
      <w:pPr>
        <w:numPr>
          <w:ilvl w:val="0"/>
          <w:numId w:val="13"/>
        </w:numPr>
        <w:jc w:val="both"/>
        <w:rPr>
          <w:b/>
          <w:highlight w:val="green"/>
        </w:rPr>
      </w:pPr>
      <w:r w:rsidRPr="00BC47C8">
        <w:rPr>
          <w:b/>
          <w:highlight w:val="green"/>
        </w:rPr>
        <w:t>les difficultés liées au respect du principe de non-immixtion et de discrétion</w:t>
      </w:r>
    </w:p>
    <w:p w:rsidR="00544F87" w:rsidRPr="00BC47C8" w:rsidRDefault="00544F87" w:rsidP="00544F87">
      <w:pPr>
        <w:numPr>
          <w:ilvl w:val="0"/>
          <w:numId w:val="13"/>
        </w:numPr>
        <w:jc w:val="both"/>
        <w:rPr>
          <w:b/>
          <w:highlight w:val="green"/>
        </w:rPr>
      </w:pPr>
      <w:r w:rsidRPr="00BC47C8">
        <w:rPr>
          <w:b/>
          <w:highlight w:val="green"/>
        </w:rPr>
        <w:t>les risques relatifs à la révélation des faits délictueux à la justice</w:t>
      </w:r>
    </w:p>
    <w:p w:rsidR="00544F87" w:rsidRPr="00BC47C8" w:rsidRDefault="00544F87" w:rsidP="00544F87">
      <w:pPr>
        <w:numPr>
          <w:ilvl w:val="0"/>
          <w:numId w:val="13"/>
        </w:numPr>
        <w:jc w:val="both"/>
        <w:rPr>
          <w:b/>
          <w:highlight w:val="green"/>
        </w:rPr>
      </w:pPr>
      <w:r w:rsidRPr="00BC47C8">
        <w:rPr>
          <w:b/>
          <w:highlight w:val="green"/>
        </w:rPr>
        <w:t>l’influence de l’informatisation sur les activités du CAC</w:t>
      </w:r>
    </w:p>
    <w:p w:rsidR="00544F87" w:rsidRPr="00BC47C8" w:rsidRDefault="00544F87" w:rsidP="00544F87">
      <w:pPr>
        <w:numPr>
          <w:ilvl w:val="0"/>
          <w:numId w:val="13"/>
        </w:numPr>
        <w:jc w:val="both"/>
        <w:rPr>
          <w:b/>
          <w:highlight w:val="green"/>
        </w:rPr>
      </w:pPr>
      <w:r w:rsidRPr="00BC47C8">
        <w:rPr>
          <w:b/>
          <w:highlight w:val="green"/>
        </w:rPr>
        <w:t>l’imprécision des missions du fait de leur diversité et leur complexité</w:t>
      </w:r>
    </w:p>
    <w:p w:rsidR="00544F87" w:rsidRPr="00BC47C8" w:rsidRDefault="00544F87" w:rsidP="00544F87">
      <w:pPr>
        <w:numPr>
          <w:ilvl w:val="0"/>
          <w:numId w:val="13"/>
        </w:numPr>
        <w:jc w:val="both"/>
        <w:rPr>
          <w:b/>
          <w:highlight w:val="green"/>
        </w:rPr>
      </w:pPr>
      <w:r w:rsidRPr="00BC47C8">
        <w:rPr>
          <w:b/>
          <w:highlight w:val="green"/>
        </w:rPr>
        <w:t>la possibilité et les conséquences d’une fusion avec la profession d’EC et d’avocat ainsi que les risques de concentration « oligopolistiques » y afférents.</w:t>
      </w:r>
    </w:p>
    <w:p w:rsidR="00544F87" w:rsidRPr="00BC47C8" w:rsidRDefault="00544F87" w:rsidP="007C2F34">
      <w:pPr>
        <w:ind w:firstLine="360"/>
        <w:jc w:val="both"/>
        <w:rPr>
          <w:highlight w:val="lightGray"/>
        </w:rPr>
      </w:pPr>
      <w:r w:rsidRPr="00BC47C8">
        <w:rPr>
          <w:highlight w:val="lightGray"/>
        </w:rPr>
        <w:t xml:space="preserve">Pour répondre à ces préoccupations, il propose, non pas une révolution, mais une évolution de la profession. </w:t>
      </w:r>
    </w:p>
    <w:p w:rsidR="00173BD4" w:rsidRPr="00BC47C8" w:rsidRDefault="00173BD4" w:rsidP="007C2F34">
      <w:pPr>
        <w:ind w:firstLine="360"/>
        <w:jc w:val="both"/>
        <w:rPr>
          <w:highlight w:val="lightGray"/>
        </w:rPr>
      </w:pPr>
    </w:p>
    <w:p w:rsidR="007C2F34" w:rsidRPr="00BC47C8" w:rsidRDefault="007C2F34" w:rsidP="007C2F34">
      <w:pPr>
        <w:ind w:firstLine="360"/>
        <w:jc w:val="both"/>
        <w:rPr>
          <w:highlight w:val="lightGray"/>
        </w:rPr>
      </w:pPr>
    </w:p>
    <w:p w:rsidR="00544F87" w:rsidRPr="00BC47C8" w:rsidRDefault="00544F87" w:rsidP="00544F87">
      <w:pPr>
        <w:numPr>
          <w:ilvl w:val="0"/>
          <w:numId w:val="16"/>
        </w:numPr>
        <w:rPr>
          <w:b/>
          <w:highlight w:val="cyan"/>
        </w:rPr>
      </w:pPr>
      <w:r w:rsidRPr="00BC47C8">
        <w:rPr>
          <w:b/>
          <w:highlight w:val="cyan"/>
        </w:rPr>
        <w:t xml:space="preserve">COMMENTAIRES ET CRITIQUES </w:t>
      </w:r>
    </w:p>
    <w:p w:rsidR="00544F87" w:rsidRPr="00BC47C8" w:rsidRDefault="00544F87" w:rsidP="00544F87">
      <w:pPr>
        <w:ind w:left="360"/>
        <w:rPr>
          <w:highlight w:val="cyan"/>
        </w:rPr>
      </w:pPr>
    </w:p>
    <w:p w:rsidR="00544F87" w:rsidRPr="00BC47C8" w:rsidRDefault="00544F87" w:rsidP="00544F87">
      <w:pPr>
        <w:ind w:firstLine="360"/>
        <w:jc w:val="both"/>
        <w:rPr>
          <w:highlight w:val="cyan"/>
        </w:rPr>
      </w:pPr>
      <w:r w:rsidRPr="00BC47C8">
        <w:rPr>
          <w:highlight w:val="cyan"/>
        </w:rPr>
        <w:t xml:space="preserve">L’intérêt de ce livre réside dans l’explication de l’« irréalisme » des contraintes ou obligations qui engagent la responsabilité du CAC. De plus, l’auteur montre que </w:t>
      </w:r>
      <w:r w:rsidRPr="00BC47C8">
        <w:rPr>
          <w:b/>
          <w:highlight w:val="cyan"/>
        </w:rPr>
        <w:t>la révision voire la certification,</w:t>
      </w:r>
      <w:r w:rsidRPr="00BC47C8">
        <w:rPr>
          <w:highlight w:val="cyan"/>
        </w:rPr>
        <w:t xml:space="preserve"> en dépit de sa forte réglementation en France, </w:t>
      </w:r>
      <w:r w:rsidRPr="00BC47C8">
        <w:rPr>
          <w:b/>
          <w:highlight w:val="cyan"/>
        </w:rPr>
        <w:t>n’est pas une garantie de la qualité des informations que les dirigeants présentent dans leurs rapports</w:t>
      </w:r>
      <w:r w:rsidRPr="00BC47C8">
        <w:rPr>
          <w:highlight w:val="cyan"/>
        </w:rPr>
        <w:t> ; et, par la présentation du modèle américain, nous avons des connaissances sur l’exercice de la profession dans les pays du commun law.</w:t>
      </w:r>
    </w:p>
    <w:p w:rsidR="00544F87" w:rsidRPr="00BC47C8" w:rsidRDefault="00544F87" w:rsidP="00544F87">
      <w:pPr>
        <w:ind w:firstLine="360"/>
        <w:jc w:val="both"/>
        <w:rPr>
          <w:highlight w:val="cyan"/>
        </w:rPr>
      </w:pPr>
      <w:r w:rsidRPr="00BC47C8">
        <w:rPr>
          <w:highlight w:val="cyan"/>
        </w:rPr>
        <w:t xml:space="preserve">Néanmoins, l’auteur n’explique pas clairement la relation de partenariat entre le CAC et l’entreprise contrôlée, dont il a annoncé dans le titre de son ouvrage ; et, il est quasiment muet sur </w:t>
      </w:r>
      <w:r w:rsidRPr="00BC47C8">
        <w:rPr>
          <w:b/>
          <w:highlight w:val="cyan"/>
        </w:rPr>
        <w:t>les droits des CAC, les obligations que les autres</w:t>
      </w:r>
      <w:r w:rsidRPr="00BC47C8">
        <w:rPr>
          <w:highlight w:val="cyan"/>
        </w:rPr>
        <w:t xml:space="preserve"> </w:t>
      </w:r>
      <w:proofErr w:type="gramStart"/>
      <w:r w:rsidRPr="00BC47C8">
        <w:rPr>
          <w:highlight w:val="cyan"/>
        </w:rPr>
        <w:t>( entreprise</w:t>
      </w:r>
      <w:proofErr w:type="gramEnd"/>
      <w:r w:rsidRPr="00BC47C8">
        <w:rPr>
          <w:highlight w:val="cyan"/>
        </w:rPr>
        <w:t xml:space="preserve">, organisations étatiques, avocats, EC) </w:t>
      </w:r>
      <w:r w:rsidRPr="00BC47C8">
        <w:rPr>
          <w:b/>
          <w:highlight w:val="cyan"/>
        </w:rPr>
        <w:t>ont à sont égard.</w:t>
      </w:r>
      <w:r w:rsidRPr="00BC47C8">
        <w:rPr>
          <w:highlight w:val="cyan"/>
        </w:rPr>
        <w:t xml:space="preserve"> </w:t>
      </w:r>
    </w:p>
    <w:p w:rsidR="00544F87" w:rsidRPr="00BC47C8" w:rsidRDefault="00544F87" w:rsidP="00544F87">
      <w:pPr>
        <w:rPr>
          <w:highlight w:val="lightGray"/>
        </w:rPr>
      </w:pPr>
    </w:p>
    <w:p w:rsidR="00544F87" w:rsidRPr="00BC47C8" w:rsidRDefault="00544F87" w:rsidP="00544F87">
      <w:pPr>
        <w:numPr>
          <w:ilvl w:val="0"/>
          <w:numId w:val="16"/>
        </w:numPr>
        <w:rPr>
          <w:b/>
          <w:highlight w:val="red"/>
        </w:rPr>
      </w:pPr>
      <w:r w:rsidRPr="00BC47C8">
        <w:rPr>
          <w:b/>
          <w:highlight w:val="red"/>
        </w:rPr>
        <w:t xml:space="preserve">ACTUALITE DE </w:t>
      </w:r>
      <w:smartTag w:uri="urn:schemas-microsoft-com:office:smarttags" w:element="PersonName">
        <w:smartTagPr>
          <w:attr w:name="ProductID" w:val="LA QUESTION"/>
        </w:smartTagPr>
        <w:r w:rsidRPr="00BC47C8">
          <w:rPr>
            <w:b/>
            <w:highlight w:val="red"/>
          </w:rPr>
          <w:t>LA QUESTION</w:t>
        </w:r>
      </w:smartTag>
      <w:r w:rsidRPr="00BC47C8">
        <w:rPr>
          <w:b/>
          <w:highlight w:val="red"/>
        </w:rPr>
        <w:t xml:space="preserve"> </w:t>
      </w:r>
    </w:p>
    <w:p w:rsidR="007778DE" w:rsidRPr="00BC47C8" w:rsidRDefault="007778DE" w:rsidP="007778DE">
      <w:pPr>
        <w:rPr>
          <w:b/>
          <w:highlight w:val="red"/>
        </w:rPr>
      </w:pPr>
    </w:p>
    <w:p w:rsidR="007778DE" w:rsidRPr="00BC47C8" w:rsidRDefault="007778DE" w:rsidP="00A170B4">
      <w:pPr>
        <w:ind w:firstLine="360"/>
        <w:rPr>
          <w:highlight w:val="red"/>
        </w:rPr>
      </w:pPr>
      <w:r w:rsidRPr="00BC47C8">
        <w:rPr>
          <w:highlight w:val="red"/>
        </w:rPr>
        <w:t xml:space="preserve">Publié en 1999, lors de l’émergence de la profession d’audit en France, cet ouvrage soulève les problématiques actuelles de la profession dont l’une des plus importantes, </w:t>
      </w:r>
      <w:r w:rsidRPr="00BC47C8">
        <w:rPr>
          <w:b/>
          <w:highlight w:val="red"/>
        </w:rPr>
        <w:t>l’indépendance du CAC est la cause majeure des scandales de ce 21</w:t>
      </w:r>
      <w:r w:rsidRPr="00BC47C8">
        <w:rPr>
          <w:b/>
          <w:highlight w:val="red"/>
          <w:vertAlign w:val="superscript"/>
        </w:rPr>
        <w:t>ième</w:t>
      </w:r>
      <w:r w:rsidRPr="00BC47C8">
        <w:rPr>
          <w:b/>
          <w:highlight w:val="red"/>
        </w:rPr>
        <w:t xml:space="preserve"> siècle</w:t>
      </w:r>
      <w:r w:rsidRPr="00BC47C8">
        <w:rPr>
          <w:highlight w:val="red"/>
        </w:rPr>
        <w:t xml:space="preserve"> dont le plus connu est celui d’Enron. De plus, malgré les efforts de réglementations actuels du législateur par l’instauration de la loi sur </w:t>
      </w:r>
      <w:smartTag w:uri="urn:schemas-microsoft-com:office:smarttags" w:element="PersonName">
        <w:smartTagPr>
          <w:attr w:name="ProductID" w:val="la S￩curit￩  Financi￨re"/>
        </w:smartTagPr>
        <w:r w:rsidRPr="00BC47C8">
          <w:rPr>
            <w:highlight w:val="red"/>
          </w:rPr>
          <w:t>la Sécurité  Financière</w:t>
        </w:r>
      </w:smartTag>
      <w:r w:rsidRPr="00BC47C8">
        <w:rPr>
          <w:highlight w:val="red"/>
        </w:rPr>
        <w:t xml:space="preserve"> </w:t>
      </w:r>
      <w:proofErr w:type="gramStart"/>
      <w:r w:rsidRPr="00BC47C8">
        <w:rPr>
          <w:highlight w:val="red"/>
        </w:rPr>
        <w:t>( en</w:t>
      </w:r>
      <w:proofErr w:type="gramEnd"/>
      <w:r w:rsidRPr="00BC47C8">
        <w:rPr>
          <w:highlight w:val="red"/>
        </w:rPr>
        <w:t xml:space="preserve"> France) et </w:t>
      </w:r>
      <w:smartTag w:uri="urn:schemas-microsoft-com:office:smarttags" w:element="PersonName">
        <w:smartTagPr>
          <w:attr w:name="ProductID" w:val="la Sarbanes-Oxley"/>
        </w:smartTagPr>
        <w:r w:rsidRPr="00BC47C8">
          <w:rPr>
            <w:highlight w:val="red"/>
          </w:rPr>
          <w:t xml:space="preserve">la </w:t>
        </w:r>
        <w:proofErr w:type="spellStart"/>
        <w:r w:rsidRPr="00BC47C8">
          <w:rPr>
            <w:highlight w:val="red"/>
          </w:rPr>
          <w:t>Sarbanes</w:t>
        </w:r>
        <w:proofErr w:type="spellEnd"/>
        <w:r w:rsidRPr="00BC47C8">
          <w:rPr>
            <w:highlight w:val="red"/>
          </w:rPr>
          <w:t>-Oxley</w:t>
        </w:r>
      </w:smartTag>
      <w:r w:rsidRPr="00BC47C8">
        <w:rPr>
          <w:highlight w:val="red"/>
        </w:rPr>
        <w:t xml:space="preserve"> ( aux USA), on est tenté d’affirmer la thèse de l’auteur selon laquelle, les obligations du CAC sont irréalistes et par conséquent la qualité absolue de l’audit est une utopie.</w:t>
      </w:r>
    </w:p>
    <w:sectPr w:rsidR="007778DE" w:rsidRPr="00BC47C8" w:rsidSect="00BC47C8">
      <w:headerReference w:type="default" r:id="rId8"/>
      <w:footerReference w:type="even" r:id="rId9"/>
      <w:footerReference w:type="default" r:id="rId10"/>
      <w:headerReference w:type="first" r:id="rId11"/>
      <w:pgSz w:w="11906" w:h="16838"/>
      <w:pgMar w:top="426" w:right="386" w:bottom="709" w:left="1417"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FA" w:rsidRDefault="00DA0DFA">
      <w:r>
        <w:separator/>
      </w:r>
    </w:p>
  </w:endnote>
  <w:endnote w:type="continuationSeparator" w:id="0">
    <w:p w:rsidR="00DA0DFA" w:rsidRDefault="00DA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87" w:rsidRDefault="00544F87" w:rsidP="00A24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4F87" w:rsidRDefault="00544F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87" w:rsidRDefault="00544F87" w:rsidP="00A249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FA" w:rsidRDefault="00DA0DFA">
      <w:r>
        <w:separator/>
      </w:r>
    </w:p>
  </w:footnote>
  <w:footnote w:type="continuationSeparator" w:id="0">
    <w:p w:rsidR="00DA0DFA" w:rsidRDefault="00DA0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87" w:rsidRDefault="00544F87" w:rsidP="00A249A1">
    <w:pPr>
      <w:pStyle w:val="Header"/>
      <w:tabs>
        <w:tab w:val="clear" w:pos="4536"/>
        <w:tab w:val="clear" w:pos="9072"/>
        <w:tab w:val="left" w:pos="6795"/>
      </w:tabs>
    </w:pPr>
  </w:p>
  <w:p w:rsidR="00544F87" w:rsidRPr="00130D1E" w:rsidRDefault="00544F87" w:rsidP="00A249A1">
    <w:pPr>
      <w:pStyle w:val="Header"/>
      <w:tabs>
        <w:tab w:val="clear" w:pos="4536"/>
        <w:tab w:val="clear" w:pos="9072"/>
        <w:tab w:val="left" w:pos="6795"/>
      </w:tabs>
    </w:pPr>
  </w:p>
  <w:p w:rsidR="00544F87" w:rsidRDefault="00544F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87" w:rsidRPr="00130D1E" w:rsidRDefault="00544F87" w:rsidP="006C2725">
    <w:pPr>
      <w:pStyle w:val="Header"/>
      <w:tabs>
        <w:tab w:val="clear" w:pos="4536"/>
        <w:tab w:val="clear" w:pos="9072"/>
        <w:tab w:val="left" w:pos="6795"/>
      </w:tabs>
    </w:pPr>
  </w:p>
  <w:p w:rsidR="00544F87" w:rsidRDefault="00544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2F8"/>
    <w:multiLevelType w:val="hybridMultilevel"/>
    <w:tmpl w:val="05642E08"/>
    <w:lvl w:ilvl="0" w:tplc="4E34730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3767336"/>
    <w:multiLevelType w:val="hybridMultilevel"/>
    <w:tmpl w:val="B2CAA426"/>
    <w:lvl w:ilvl="0" w:tplc="E9BC776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3A6AF1"/>
    <w:multiLevelType w:val="hybridMultilevel"/>
    <w:tmpl w:val="BDCE10DA"/>
    <w:lvl w:ilvl="0" w:tplc="1F4CF564">
      <w:start w:val="1"/>
      <w:numFmt w:val="decimal"/>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3F7063"/>
    <w:multiLevelType w:val="hybridMultilevel"/>
    <w:tmpl w:val="A16EA5B8"/>
    <w:lvl w:ilvl="0" w:tplc="156077A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3711BE4"/>
    <w:multiLevelType w:val="hybridMultilevel"/>
    <w:tmpl w:val="3FB43B1A"/>
    <w:lvl w:ilvl="0" w:tplc="C24465D0">
      <w:start w:val="1"/>
      <w:numFmt w:val="upperLetter"/>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52F5125"/>
    <w:multiLevelType w:val="hybridMultilevel"/>
    <w:tmpl w:val="6DD2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FC6A08"/>
    <w:multiLevelType w:val="hybridMultilevel"/>
    <w:tmpl w:val="F2925B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30E7F3F"/>
    <w:multiLevelType w:val="hybridMultilevel"/>
    <w:tmpl w:val="F0D473BE"/>
    <w:lvl w:ilvl="0" w:tplc="2FF2DED4">
      <w:start w:val="1"/>
      <w:numFmt w:val="upperRoman"/>
      <w:lvlText w:val="%1-"/>
      <w:lvlJc w:val="left"/>
      <w:pPr>
        <w:tabs>
          <w:tab w:val="num" w:pos="900"/>
        </w:tabs>
        <w:ind w:left="90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EB04177"/>
    <w:multiLevelType w:val="hybridMultilevel"/>
    <w:tmpl w:val="72A8308E"/>
    <w:lvl w:ilvl="0" w:tplc="DF02E082">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F482408"/>
    <w:multiLevelType w:val="hybridMultilevel"/>
    <w:tmpl w:val="A0C08A36"/>
    <w:lvl w:ilvl="0" w:tplc="94C850C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D301647"/>
    <w:multiLevelType w:val="hybridMultilevel"/>
    <w:tmpl w:val="EE5C08B2"/>
    <w:lvl w:ilvl="0" w:tplc="41140CF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1466412"/>
    <w:multiLevelType w:val="hybridMultilevel"/>
    <w:tmpl w:val="3670AE0C"/>
    <w:lvl w:ilvl="0" w:tplc="558A194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7AB24CB"/>
    <w:multiLevelType w:val="hybridMultilevel"/>
    <w:tmpl w:val="B58083C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1F725FB"/>
    <w:multiLevelType w:val="hybridMultilevel"/>
    <w:tmpl w:val="275EA1C0"/>
    <w:lvl w:ilvl="0" w:tplc="8E26DAC2">
      <w:start w:val="1"/>
      <w:numFmt w:val="decimal"/>
      <w:lvlText w:val="%1-"/>
      <w:lvlJc w:val="left"/>
      <w:pPr>
        <w:tabs>
          <w:tab w:val="num" w:pos="720"/>
        </w:tabs>
        <w:ind w:left="720" w:hanging="360"/>
      </w:pPr>
      <w:rPr>
        <w:rFonts w:hint="default"/>
      </w:rPr>
    </w:lvl>
    <w:lvl w:ilvl="1" w:tplc="C9426350">
      <w:start w:val="6"/>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38C5FEF"/>
    <w:multiLevelType w:val="hybridMultilevel"/>
    <w:tmpl w:val="323695F6"/>
    <w:lvl w:ilvl="0" w:tplc="6E92429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B9E7F7E"/>
    <w:multiLevelType w:val="multilevel"/>
    <w:tmpl w:val="A1B2AF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2552B3B"/>
    <w:multiLevelType w:val="hybridMultilevel"/>
    <w:tmpl w:val="E11EDCE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B740F99"/>
    <w:multiLevelType w:val="hybridMultilevel"/>
    <w:tmpl w:val="8F760836"/>
    <w:lvl w:ilvl="0" w:tplc="41A49AA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28F250B"/>
    <w:multiLevelType w:val="hybridMultilevel"/>
    <w:tmpl w:val="14FE92F2"/>
    <w:lvl w:ilvl="0" w:tplc="3D7ABCE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814686B"/>
    <w:multiLevelType w:val="hybridMultilevel"/>
    <w:tmpl w:val="DCAA11B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5"/>
  </w:num>
  <w:num w:numId="4">
    <w:abstractNumId w:val="0"/>
  </w:num>
  <w:num w:numId="5">
    <w:abstractNumId w:val="6"/>
  </w:num>
  <w:num w:numId="6">
    <w:abstractNumId w:val="7"/>
  </w:num>
  <w:num w:numId="7">
    <w:abstractNumId w:val="16"/>
  </w:num>
  <w:num w:numId="8">
    <w:abstractNumId w:val="4"/>
  </w:num>
  <w:num w:numId="9">
    <w:abstractNumId w:val="18"/>
  </w:num>
  <w:num w:numId="10">
    <w:abstractNumId w:val="11"/>
  </w:num>
  <w:num w:numId="11">
    <w:abstractNumId w:val="10"/>
  </w:num>
  <w:num w:numId="12">
    <w:abstractNumId w:val="17"/>
  </w:num>
  <w:num w:numId="13">
    <w:abstractNumId w:val="1"/>
  </w:num>
  <w:num w:numId="14">
    <w:abstractNumId w:val="12"/>
  </w:num>
  <w:num w:numId="15">
    <w:abstractNumId w:val="19"/>
  </w:num>
  <w:num w:numId="16">
    <w:abstractNumId w:val="13"/>
  </w:num>
  <w:num w:numId="17">
    <w:abstractNumId w:val="8"/>
  </w:num>
  <w:num w:numId="18">
    <w:abstractNumId w:val="9"/>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30"/>
    <w:rsid w:val="0002281C"/>
    <w:rsid w:val="00067DBB"/>
    <w:rsid w:val="000936EA"/>
    <w:rsid w:val="000E384E"/>
    <w:rsid w:val="000E5EB6"/>
    <w:rsid w:val="0012206E"/>
    <w:rsid w:val="00173110"/>
    <w:rsid w:val="00173BD4"/>
    <w:rsid w:val="00285B9A"/>
    <w:rsid w:val="003A271A"/>
    <w:rsid w:val="003D73C7"/>
    <w:rsid w:val="004456A2"/>
    <w:rsid w:val="00451B7E"/>
    <w:rsid w:val="00472E30"/>
    <w:rsid w:val="00544F87"/>
    <w:rsid w:val="00625122"/>
    <w:rsid w:val="00663E0D"/>
    <w:rsid w:val="00690F8F"/>
    <w:rsid w:val="006C2725"/>
    <w:rsid w:val="00760D0D"/>
    <w:rsid w:val="007778DE"/>
    <w:rsid w:val="007C2F34"/>
    <w:rsid w:val="008100E7"/>
    <w:rsid w:val="009078C8"/>
    <w:rsid w:val="009254B5"/>
    <w:rsid w:val="00940BA3"/>
    <w:rsid w:val="009804A6"/>
    <w:rsid w:val="0099101E"/>
    <w:rsid w:val="009D5C32"/>
    <w:rsid w:val="00A170B4"/>
    <w:rsid w:val="00A249A1"/>
    <w:rsid w:val="00A36279"/>
    <w:rsid w:val="00A4666D"/>
    <w:rsid w:val="00A97C69"/>
    <w:rsid w:val="00B202AC"/>
    <w:rsid w:val="00BA1610"/>
    <w:rsid w:val="00BB5CCE"/>
    <w:rsid w:val="00BC47C8"/>
    <w:rsid w:val="00BD5C08"/>
    <w:rsid w:val="00C3219B"/>
    <w:rsid w:val="00C33C32"/>
    <w:rsid w:val="00CD391A"/>
    <w:rsid w:val="00D57E9D"/>
    <w:rsid w:val="00D9780B"/>
    <w:rsid w:val="00DA0DFA"/>
    <w:rsid w:val="00DA5618"/>
    <w:rsid w:val="00DB05DE"/>
    <w:rsid w:val="00DD3B1E"/>
    <w:rsid w:val="00E36530"/>
    <w:rsid w:val="00E61CD3"/>
    <w:rsid w:val="00F53D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30"/>
    <w:rPr>
      <w:sz w:val="24"/>
      <w:szCs w:val="24"/>
    </w:rPr>
  </w:style>
  <w:style w:type="paragraph" w:styleId="Heading1">
    <w:name w:val="heading 1"/>
    <w:basedOn w:val="Normal"/>
    <w:qFormat/>
    <w:rsid w:val="00E36530"/>
    <w:pPr>
      <w:spacing w:before="100" w:beforeAutospacing="1" w:after="100" w:afterAutospacing="1"/>
      <w:outlineLvl w:val="0"/>
    </w:pPr>
    <w:rPr>
      <w:b/>
      <w:bCs/>
      <w:kern w:val="36"/>
      <w:sz w:val="48"/>
      <w:szCs w:val="48"/>
    </w:rPr>
  </w:style>
  <w:style w:type="paragraph" w:styleId="Heading3">
    <w:name w:val="heading 3"/>
    <w:basedOn w:val="Normal"/>
    <w:qFormat/>
    <w:rsid w:val="00E365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6530"/>
    <w:rPr>
      <w:b/>
      <w:bCs/>
      <w:strike w:val="0"/>
      <w:dstrike w:val="0"/>
      <w:color w:val="297F94"/>
      <w:u w:val="none"/>
      <w:effect w:val="none"/>
    </w:rPr>
  </w:style>
  <w:style w:type="paragraph" w:styleId="NormalWeb">
    <w:name w:val="Normal (Web)"/>
    <w:basedOn w:val="Normal"/>
    <w:rsid w:val="00E36530"/>
    <w:pPr>
      <w:spacing w:before="100" w:beforeAutospacing="1" w:after="100" w:afterAutospacing="1"/>
    </w:pPr>
  </w:style>
  <w:style w:type="character" w:styleId="Emphasis">
    <w:name w:val="Emphasis"/>
    <w:basedOn w:val="DefaultParagraphFont"/>
    <w:qFormat/>
    <w:rsid w:val="00E36530"/>
    <w:rPr>
      <w:i/>
      <w:iCs/>
    </w:rPr>
  </w:style>
  <w:style w:type="paragraph" w:styleId="Header">
    <w:name w:val="header"/>
    <w:basedOn w:val="Normal"/>
    <w:rsid w:val="00E36530"/>
    <w:pPr>
      <w:tabs>
        <w:tab w:val="center" w:pos="4536"/>
        <w:tab w:val="right" w:pos="9072"/>
      </w:tabs>
    </w:pPr>
  </w:style>
  <w:style w:type="paragraph" w:styleId="Footer">
    <w:name w:val="footer"/>
    <w:basedOn w:val="Normal"/>
    <w:rsid w:val="00E36530"/>
    <w:pPr>
      <w:tabs>
        <w:tab w:val="center" w:pos="4536"/>
        <w:tab w:val="right" w:pos="9072"/>
      </w:tabs>
    </w:pPr>
  </w:style>
  <w:style w:type="character" w:styleId="PageNumber">
    <w:name w:val="page number"/>
    <w:basedOn w:val="DefaultParagraphFont"/>
    <w:rsid w:val="00E36530"/>
  </w:style>
  <w:style w:type="paragraph" w:styleId="BodyTextIndent">
    <w:name w:val="Body Text Indent"/>
    <w:basedOn w:val="Normal"/>
    <w:rsid w:val="00E36530"/>
    <w:pPr>
      <w:ind w:firstLine="360"/>
      <w:jc w:val="both"/>
    </w:pPr>
  </w:style>
  <w:style w:type="paragraph" w:styleId="FootnoteText">
    <w:name w:val="footnote text"/>
    <w:basedOn w:val="Normal"/>
    <w:semiHidden/>
    <w:rsid w:val="00E36530"/>
    <w:rPr>
      <w:sz w:val="20"/>
      <w:szCs w:val="20"/>
    </w:rPr>
  </w:style>
  <w:style w:type="character" w:styleId="FootnoteReference">
    <w:name w:val="footnote reference"/>
    <w:basedOn w:val="DefaultParagraphFont"/>
    <w:semiHidden/>
    <w:rsid w:val="00E36530"/>
    <w:rPr>
      <w:vertAlign w:val="superscript"/>
    </w:rPr>
  </w:style>
  <w:style w:type="paragraph" w:styleId="BodyTextIndent2">
    <w:name w:val="Body Text Indent 2"/>
    <w:basedOn w:val="Normal"/>
    <w:rsid w:val="00E36530"/>
    <w:pPr>
      <w:ind w:left="357" w:firstLine="351"/>
      <w:jc w:val="both"/>
    </w:pPr>
    <w:rPr>
      <w:rFonts w:ascii="Book Antiqua" w:hAnsi="Book Antiqua"/>
      <w:sz w:val="26"/>
    </w:rPr>
  </w:style>
  <w:style w:type="paragraph" w:styleId="BodyTextIndent3">
    <w:name w:val="Body Text Indent 3"/>
    <w:basedOn w:val="Normal"/>
    <w:rsid w:val="00E36530"/>
    <w:pPr>
      <w:ind w:firstLine="708"/>
      <w:jc w:val="both"/>
    </w:pPr>
    <w:rPr>
      <w:rFonts w:ascii="Book Antiqua" w:hAnsi="Book Antiqua"/>
      <w:bCs/>
      <w:sz w:val="26"/>
    </w:rPr>
  </w:style>
  <w:style w:type="paragraph" w:styleId="BodyText">
    <w:name w:val="Body Text"/>
    <w:basedOn w:val="Normal"/>
    <w:rsid w:val="00E36530"/>
    <w:rPr>
      <w:rFonts w:ascii="Book Antiqua" w:hAnsi="Book Antiqua"/>
      <w:sz w:val="26"/>
    </w:rPr>
  </w:style>
  <w:style w:type="paragraph" w:styleId="BodyText2">
    <w:name w:val="Body Text 2"/>
    <w:basedOn w:val="Normal"/>
    <w:rsid w:val="00E36530"/>
    <w:pPr>
      <w:jc w:val="both"/>
    </w:pPr>
    <w:rPr>
      <w:rFonts w:ascii="Book Antiqua" w:hAnsi="Book Antiqua"/>
      <w:sz w:val="26"/>
    </w:rPr>
  </w:style>
  <w:style w:type="character" w:styleId="Strong">
    <w:name w:val="Strong"/>
    <w:basedOn w:val="DefaultParagraphFont"/>
    <w:qFormat/>
    <w:rsid w:val="00E36530"/>
    <w:rPr>
      <w:b/>
      <w:bCs/>
    </w:rPr>
  </w:style>
  <w:style w:type="character" w:customStyle="1" w:styleId="noticedetailleevalue1">
    <w:name w:val="noticedetailleevalue1"/>
    <w:basedOn w:val="DefaultParagraphFont"/>
    <w:rsid w:val="00BD5C08"/>
    <w:rPr>
      <w:rFonts w:ascii="Arial" w:hAnsi="Arial" w:cs="Arial" w:hint="default"/>
      <w:color w:val="FFFFFF"/>
      <w:sz w:val="20"/>
      <w:szCs w:val="20"/>
    </w:rPr>
  </w:style>
  <w:style w:type="character" w:customStyle="1" w:styleId="noticecourte1">
    <w:name w:val="noticecourte1"/>
    <w:basedOn w:val="DefaultParagraphFont"/>
    <w:rsid w:val="00BD5C08"/>
    <w:rPr>
      <w:rFonts w:ascii="Arial" w:hAnsi="Arial" w:cs="Arial" w:hint="default"/>
      <w:strike w:val="0"/>
      <w:dstrike w:val="0"/>
      <w:color w:val="FFFFFF"/>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30"/>
    <w:rPr>
      <w:sz w:val="24"/>
      <w:szCs w:val="24"/>
    </w:rPr>
  </w:style>
  <w:style w:type="paragraph" w:styleId="Heading1">
    <w:name w:val="heading 1"/>
    <w:basedOn w:val="Normal"/>
    <w:qFormat/>
    <w:rsid w:val="00E36530"/>
    <w:pPr>
      <w:spacing w:before="100" w:beforeAutospacing="1" w:after="100" w:afterAutospacing="1"/>
      <w:outlineLvl w:val="0"/>
    </w:pPr>
    <w:rPr>
      <w:b/>
      <w:bCs/>
      <w:kern w:val="36"/>
      <w:sz w:val="48"/>
      <w:szCs w:val="48"/>
    </w:rPr>
  </w:style>
  <w:style w:type="paragraph" w:styleId="Heading3">
    <w:name w:val="heading 3"/>
    <w:basedOn w:val="Normal"/>
    <w:qFormat/>
    <w:rsid w:val="00E365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6530"/>
    <w:rPr>
      <w:b/>
      <w:bCs/>
      <w:strike w:val="0"/>
      <w:dstrike w:val="0"/>
      <w:color w:val="297F94"/>
      <w:u w:val="none"/>
      <w:effect w:val="none"/>
    </w:rPr>
  </w:style>
  <w:style w:type="paragraph" w:styleId="NormalWeb">
    <w:name w:val="Normal (Web)"/>
    <w:basedOn w:val="Normal"/>
    <w:rsid w:val="00E36530"/>
    <w:pPr>
      <w:spacing w:before="100" w:beforeAutospacing="1" w:after="100" w:afterAutospacing="1"/>
    </w:pPr>
  </w:style>
  <w:style w:type="character" w:styleId="Emphasis">
    <w:name w:val="Emphasis"/>
    <w:basedOn w:val="DefaultParagraphFont"/>
    <w:qFormat/>
    <w:rsid w:val="00E36530"/>
    <w:rPr>
      <w:i/>
      <w:iCs/>
    </w:rPr>
  </w:style>
  <w:style w:type="paragraph" w:styleId="Header">
    <w:name w:val="header"/>
    <w:basedOn w:val="Normal"/>
    <w:rsid w:val="00E36530"/>
    <w:pPr>
      <w:tabs>
        <w:tab w:val="center" w:pos="4536"/>
        <w:tab w:val="right" w:pos="9072"/>
      </w:tabs>
    </w:pPr>
  </w:style>
  <w:style w:type="paragraph" w:styleId="Footer">
    <w:name w:val="footer"/>
    <w:basedOn w:val="Normal"/>
    <w:rsid w:val="00E36530"/>
    <w:pPr>
      <w:tabs>
        <w:tab w:val="center" w:pos="4536"/>
        <w:tab w:val="right" w:pos="9072"/>
      </w:tabs>
    </w:pPr>
  </w:style>
  <w:style w:type="character" w:styleId="PageNumber">
    <w:name w:val="page number"/>
    <w:basedOn w:val="DefaultParagraphFont"/>
    <w:rsid w:val="00E36530"/>
  </w:style>
  <w:style w:type="paragraph" w:styleId="BodyTextIndent">
    <w:name w:val="Body Text Indent"/>
    <w:basedOn w:val="Normal"/>
    <w:rsid w:val="00E36530"/>
    <w:pPr>
      <w:ind w:firstLine="360"/>
      <w:jc w:val="both"/>
    </w:pPr>
  </w:style>
  <w:style w:type="paragraph" w:styleId="FootnoteText">
    <w:name w:val="footnote text"/>
    <w:basedOn w:val="Normal"/>
    <w:semiHidden/>
    <w:rsid w:val="00E36530"/>
    <w:rPr>
      <w:sz w:val="20"/>
      <w:szCs w:val="20"/>
    </w:rPr>
  </w:style>
  <w:style w:type="character" w:styleId="FootnoteReference">
    <w:name w:val="footnote reference"/>
    <w:basedOn w:val="DefaultParagraphFont"/>
    <w:semiHidden/>
    <w:rsid w:val="00E36530"/>
    <w:rPr>
      <w:vertAlign w:val="superscript"/>
    </w:rPr>
  </w:style>
  <w:style w:type="paragraph" w:styleId="BodyTextIndent2">
    <w:name w:val="Body Text Indent 2"/>
    <w:basedOn w:val="Normal"/>
    <w:rsid w:val="00E36530"/>
    <w:pPr>
      <w:ind w:left="357" w:firstLine="351"/>
      <w:jc w:val="both"/>
    </w:pPr>
    <w:rPr>
      <w:rFonts w:ascii="Book Antiqua" w:hAnsi="Book Antiqua"/>
      <w:sz w:val="26"/>
    </w:rPr>
  </w:style>
  <w:style w:type="paragraph" w:styleId="BodyTextIndent3">
    <w:name w:val="Body Text Indent 3"/>
    <w:basedOn w:val="Normal"/>
    <w:rsid w:val="00E36530"/>
    <w:pPr>
      <w:ind w:firstLine="708"/>
      <w:jc w:val="both"/>
    </w:pPr>
    <w:rPr>
      <w:rFonts w:ascii="Book Antiqua" w:hAnsi="Book Antiqua"/>
      <w:bCs/>
      <w:sz w:val="26"/>
    </w:rPr>
  </w:style>
  <w:style w:type="paragraph" w:styleId="BodyText">
    <w:name w:val="Body Text"/>
    <w:basedOn w:val="Normal"/>
    <w:rsid w:val="00E36530"/>
    <w:rPr>
      <w:rFonts w:ascii="Book Antiqua" w:hAnsi="Book Antiqua"/>
      <w:sz w:val="26"/>
    </w:rPr>
  </w:style>
  <w:style w:type="paragraph" w:styleId="BodyText2">
    <w:name w:val="Body Text 2"/>
    <w:basedOn w:val="Normal"/>
    <w:rsid w:val="00E36530"/>
    <w:pPr>
      <w:jc w:val="both"/>
    </w:pPr>
    <w:rPr>
      <w:rFonts w:ascii="Book Antiqua" w:hAnsi="Book Antiqua"/>
      <w:sz w:val="26"/>
    </w:rPr>
  </w:style>
  <w:style w:type="character" w:styleId="Strong">
    <w:name w:val="Strong"/>
    <w:basedOn w:val="DefaultParagraphFont"/>
    <w:qFormat/>
    <w:rsid w:val="00E36530"/>
    <w:rPr>
      <w:b/>
      <w:bCs/>
    </w:rPr>
  </w:style>
  <w:style w:type="character" w:customStyle="1" w:styleId="noticedetailleevalue1">
    <w:name w:val="noticedetailleevalue1"/>
    <w:basedOn w:val="DefaultParagraphFont"/>
    <w:rsid w:val="00BD5C08"/>
    <w:rPr>
      <w:rFonts w:ascii="Arial" w:hAnsi="Arial" w:cs="Arial" w:hint="default"/>
      <w:color w:val="FFFFFF"/>
      <w:sz w:val="20"/>
      <w:szCs w:val="20"/>
    </w:rPr>
  </w:style>
  <w:style w:type="character" w:customStyle="1" w:styleId="noticecourte1">
    <w:name w:val="noticecourte1"/>
    <w:basedOn w:val="DefaultParagraphFont"/>
    <w:rsid w:val="00BD5C08"/>
    <w:rPr>
      <w:rFonts w:ascii="Arial" w:hAnsi="Arial" w:cs="Arial" w:hint="default"/>
      <w:strike w:val="0"/>
      <w:dstrike w:val="0"/>
      <w:color w:val="FFFFF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6014</Words>
  <Characters>33080</Characters>
  <Application>Microsoft Office Word</Application>
  <DocSecurity>0</DocSecurity>
  <Lines>275</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MASTER DE GESTION 2ème ANNEE </vt:lpstr>
      <vt:lpstr>             MASTER DE GESTION 2ème ANNEE </vt:lpstr>
    </vt:vector>
  </TitlesOfParts>
  <Company>crio</Company>
  <LinksUpToDate>false</LinksUpToDate>
  <CharactersWithSpaces>39016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2006-02-02T10:30:00Z</cp:lastPrinted>
  <dcterms:created xsi:type="dcterms:W3CDTF">2014-05-07T13:39:00Z</dcterms:created>
  <dcterms:modified xsi:type="dcterms:W3CDTF">2014-05-07T13:39:00Z</dcterms:modified>
</cp:coreProperties>
</file>