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5E8" w:rsidRPr="00E545E8" w:rsidRDefault="00E545E8" w:rsidP="00E545E8">
      <w:pPr>
        <w:pStyle w:val="Question"/>
        <w:jc w:val="center"/>
        <w:rPr>
          <w:color w:val="FF0000"/>
        </w:rPr>
      </w:pPr>
      <w:r w:rsidRPr="00E545E8">
        <w:rPr>
          <w:color w:val="FF0000"/>
        </w:rPr>
        <w:t>Financial Accounting: Liabilities &amp; Equities</w:t>
      </w:r>
      <w:bookmarkStart w:id="0" w:name="_GoBack"/>
      <w:bookmarkEnd w:id="0"/>
    </w:p>
    <w:p w:rsidR="00E545E8" w:rsidRDefault="00E545E8">
      <w:pPr>
        <w:pStyle w:val="Question"/>
      </w:pPr>
    </w:p>
    <w:p w:rsidR="002A4589" w:rsidRDefault="002A4589">
      <w:pPr>
        <w:pStyle w:val="Question"/>
      </w:pPr>
      <w:r>
        <w:t>Question 1 (24 marks)</w:t>
      </w:r>
    </w:p>
    <w:p w:rsidR="002A4589" w:rsidRDefault="002A4589" w:rsidP="00AB64A5">
      <w:pPr>
        <w:pStyle w:val="Body"/>
        <w:rPr>
          <w:lang w:val="en-US"/>
        </w:rPr>
      </w:pPr>
      <w:r>
        <w:rPr>
          <w:lang w:val="en-US"/>
        </w:rPr>
        <w:t xml:space="preserve">The following transactions for </w:t>
      </w:r>
      <w:proofErr w:type="spellStart"/>
      <w:r>
        <w:rPr>
          <w:lang w:val="en-US"/>
        </w:rPr>
        <w:t>Watcan</w:t>
      </w:r>
      <w:proofErr w:type="spellEnd"/>
      <w:r>
        <w:rPr>
          <w:lang w:val="en-US"/>
        </w:rPr>
        <w:t xml:space="preserve"> Micros Co. have not been recorded in the general ledger. Refer to Exhibit A3-1, which is the balance sheet as of December 31, 20</w:t>
      </w:r>
      <w:r w:rsidR="00C32E79">
        <w:rPr>
          <w:lang w:val="en-US"/>
        </w:rPr>
        <w:t>X</w:t>
      </w:r>
      <w:r>
        <w:rPr>
          <w:lang w:val="en-US"/>
        </w:rPr>
        <w:t>5. Before you record these transactions, you must first analyze the balance sheet, and particularly the statement of retained earnings to determine what changes may be necessary and determine the number of shares outstanding.</w:t>
      </w:r>
    </w:p>
    <w:p w:rsidR="00AB64A5" w:rsidRDefault="00AB64A5" w:rsidP="00AB64A5">
      <w:pPr>
        <w:pStyle w:val="Body"/>
        <w:rPr>
          <w:lang w:val="en-US"/>
        </w:rPr>
      </w:pPr>
    </w:p>
    <w:p w:rsidR="002A4589" w:rsidRDefault="002A4589" w:rsidP="002A4589">
      <w:pPr>
        <w:pStyle w:val="Body"/>
        <w:ind w:left="360" w:hanging="360"/>
        <w:rPr>
          <w:lang w:val="en-US"/>
        </w:rPr>
      </w:pPr>
      <w:r>
        <w:rPr>
          <w:lang w:val="en-US"/>
        </w:rPr>
        <w:t>a.</w:t>
      </w:r>
      <w:r>
        <w:rPr>
          <w:lang w:val="en-US"/>
        </w:rPr>
        <w:tab/>
        <w:t>On May 1, 20</w:t>
      </w:r>
      <w:r w:rsidR="00C32E79">
        <w:rPr>
          <w:lang w:val="en-US"/>
        </w:rPr>
        <w:t>X</w:t>
      </w:r>
      <w:r>
        <w:rPr>
          <w:lang w:val="en-US"/>
        </w:rPr>
        <w:t xml:space="preserve">5, </w:t>
      </w:r>
      <w:proofErr w:type="spellStart"/>
      <w:r>
        <w:rPr>
          <w:lang w:val="en-US"/>
        </w:rPr>
        <w:t>Watcan</w:t>
      </w:r>
      <w:proofErr w:type="spellEnd"/>
      <w:r>
        <w:rPr>
          <w:lang w:val="en-US"/>
        </w:rPr>
        <w:t xml:space="preserve"> declared a 10% stock dividend, distributed on June 1, 20</w:t>
      </w:r>
      <w:r w:rsidR="00C32E79">
        <w:rPr>
          <w:lang w:val="en-US"/>
        </w:rPr>
        <w:t>X</w:t>
      </w:r>
      <w:r>
        <w:rPr>
          <w:lang w:val="en-US"/>
        </w:rPr>
        <w:t>5. Immediately after the issuance of the dividend shares, the market price of the ordinary shares was €20. Market value should be used to record this dividend. The dividend is recorded when distributed on June 1, 20</w:t>
      </w:r>
      <w:r w:rsidR="00C32E79">
        <w:rPr>
          <w:lang w:val="en-US"/>
        </w:rPr>
        <w:t>X</w:t>
      </w:r>
      <w:r>
        <w:rPr>
          <w:lang w:val="en-US"/>
        </w:rPr>
        <w:t>5. For ordinary shares there were 100,000 shares authorized and 15,000 outstanding at the beginning of the year.</w:t>
      </w:r>
    </w:p>
    <w:p w:rsidR="002A4589" w:rsidRDefault="002A4589" w:rsidP="002A4589">
      <w:pPr>
        <w:pStyle w:val="Body"/>
        <w:rPr>
          <w:lang w:val="en-US"/>
        </w:rPr>
      </w:pPr>
    </w:p>
    <w:p w:rsidR="002A4589" w:rsidRDefault="002A4589" w:rsidP="002A4589">
      <w:pPr>
        <w:pStyle w:val="Body"/>
        <w:ind w:left="360" w:hanging="360"/>
        <w:rPr>
          <w:lang w:val="en-US"/>
        </w:rPr>
      </w:pPr>
      <w:r>
        <w:rPr>
          <w:lang w:val="en-US"/>
        </w:rPr>
        <w:t>b.</w:t>
      </w:r>
      <w:r>
        <w:rPr>
          <w:lang w:val="en-US"/>
        </w:rPr>
        <w:tab/>
        <w:t>On July 1, 20</w:t>
      </w:r>
      <w:r w:rsidR="00C32E79">
        <w:rPr>
          <w:lang w:val="en-US"/>
        </w:rPr>
        <w:t>X</w:t>
      </w:r>
      <w:r>
        <w:rPr>
          <w:lang w:val="en-US"/>
        </w:rPr>
        <w:t xml:space="preserve">5, </w:t>
      </w:r>
      <w:proofErr w:type="spellStart"/>
      <w:r>
        <w:rPr>
          <w:lang w:val="en-US"/>
        </w:rPr>
        <w:t>Watcan’s</w:t>
      </w:r>
      <w:proofErr w:type="spellEnd"/>
      <w:r>
        <w:rPr>
          <w:lang w:val="en-US"/>
        </w:rPr>
        <w:t xml:space="preserve"> plant in </w:t>
      </w:r>
      <w:smartTag w:uri="urn:schemas-microsoft-com:office:smarttags" w:element="place">
        <w:smartTag w:uri="urn:schemas-microsoft-com:office:smarttags" w:element="City">
          <w:r>
            <w:rPr>
              <w:lang w:val="en-US"/>
            </w:rPr>
            <w:t>Vienna</w:t>
          </w:r>
        </w:smartTag>
      </w:smartTag>
      <w:r>
        <w:rPr>
          <w:lang w:val="en-US"/>
        </w:rPr>
        <w:t xml:space="preserve"> (land and building) was expropriated by the government. The total amount of compensation received by </w:t>
      </w:r>
      <w:proofErr w:type="spellStart"/>
      <w:r>
        <w:rPr>
          <w:lang w:val="en-US"/>
        </w:rPr>
        <w:t>Watcan</w:t>
      </w:r>
      <w:proofErr w:type="spellEnd"/>
      <w:r>
        <w:rPr>
          <w:lang w:val="en-US"/>
        </w:rPr>
        <w:t xml:space="preserve"> was €1.75 million in cash. Assume that there are no tax consequences of this compensation.</w:t>
      </w:r>
    </w:p>
    <w:p w:rsidR="002A4589" w:rsidRDefault="002A4589" w:rsidP="002A4589">
      <w:pPr>
        <w:pStyle w:val="Body"/>
        <w:ind w:left="360" w:hanging="360"/>
        <w:rPr>
          <w:lang w:val="en-US"/>
        </w:rPr>
      </w:pPr>
    </w:p>
    <w:p w:rsidR="002A4589" w:rsidRDefault="002A4589" w:rsidP="002A4589">
      <w:pPr>
        <w:pStyle w:val="Body"/>
        <w:ind w:left="360" w:hanging="360"/>
        <w:rPr>
          <w:lang w:val="en-US"/>
        </w:rPr>
      </w:pPr>
      <w:r>
        <w:rPr>
          <w:lang w:val="en-US"/>
        </w:rPr>
        <w:t>c.</w:t>
      </w:r>
      <w:r>
        <w:rPr>
          <w:lang w:val="en-US"/>
        </w:rPr>
        <w:tab/>
        <w:t>On October 1, 20</w:t>
      </w:r>
      <w:r w:rsidR="00C32E79">
        <w:rPr>
          <w:lang w:val="en-US"/>
        </w:rPr>
        <w:t>X</w:t>
      </w:r>
      <w:r>
        <w:rPr>
          <w:lang w:val="en-US"/>
        </w:rPr>
        <w:t xml:space="preserve">5, </w:t>
      </w:r>
      <w:proofErr w:type="spellStart"/>
      <w:r>
        <w:rPr>
          <w:lang w:val="en-US"/>
        </w:rPr>
        <w:t>Watcan</w:t>
      </w:r>
      <w:proofErr w:type="spellEnd"/>
      <w:r>
        <w:rPr>
          <w:lang w:val="en-US"/>
        </w:rPr>
        <w:t xml:space="preserve"> declared a cash dividend of €0.15 per ordinary share. The dividend was paid on November 1, 20</w:t>
      </w:r>
      <w:r w:rsidR="00C32E79">
        <w:rPr>
          <w:lang w:val="en-US"/>
        </w:rPr>
        <w:t>X</w:t>
      </w:r>
      <w:r>
        <w:rPr>
          <w:lang w:val="en-US"/>
        </w:rPr>
        <w:t>5.</w:t>
      </w:r>
    </w:p>
    <w:p w:rsidR="002A4589" w:rsidRDefault="002A4589" w:rsidP="002A4589">
      <w:pPr>
        <w:pStyle w:val="Body"/>
        <w:ind w:left="360" w:hanging="360"/>
        <w:rPr>
          <w:lang w:val="en-US"/>
        </w:rPr>
      </w:pPr>
    </w:p>
    <w:p w:rsidR="002A4589" w:rsidRDefault="002A4589" w:rsidP="002A4589">
      <w:pPr>
        <w:pStyle w:val="Body"/>
        <w:ind w:left="360" w:hanging="360"/>
        <w:rPr>
          <w:lang w:val="en-US"/>
        </w:rPr>
      </w:pPr>
      <w:r>
        <w:rPr>
          <w:lang w:val="en-US"/>
        </w:rPr>
        <w:t>d.</w:t>
      </w:r>
      <w:r>
        <w:rPr>
          <w:lang w:val="en-US"/>
        </w:rPr>
        <w:tab/>
        <w:t>On November 1, 20</w:t>
      </w:r>
      <w:r w:rsidR="00C32E79">
        <w:rPr>
          <w:lang w:val="en-US"/>
        </w:rPr>
        <w:t>X</w:t>
      </w:r>
      <w:r>
        <w:rPr>
          <w:lang w:val="en-US"/>
        </w:rPr>
        <w:t xml:space="preserve">5, </w:t>
      </w:r>
      <w:proofErr w:type="spellStart"/>
      <w:r>
        <w:rPr>
          <w:lang w:val="en-US"/>
        </w:rPr>
        <w:t>Watcan</w:t>
      </w:r>
      <w:proofErr w:type="spellEnd"/>
      <w:r>
        <w:rPr>
          <w:lang w:val="en-US"/>
        </w:rPr>
        <w:t xml:space="preserve"> reacquired and retired 1,000 ordinary shares for €19.50 per share.</w:t>
      </w:r>
    </w:p>
    <w:p w:rsidR="002A4589" w:rsidRDefault="002A4589" w:rsidP="002A4589">
      <w:pPr>
        <w:pStyle w:val="Body"/>
        <w:ind w:left="360" w:hanging="360"/>
        <w:rPr>
          <w:lang w:val="en-US"/>
        </w:rPr>
      </w:pPr>
    </w:p>
    <w:p w:rsidR="002A4589" w:rsidRDefault="002A4589" w:rsidP="002A4589">
      <w:pPr>
        <w:pStyle w:val="Body"/>
        <w:ind w:left="360" w:hanging="360"/>
        <w:rPr>
          <w:lang w:val="en-US"/>
        </w:rPr>
      </w:pPr>
      <w:r>
        <w:rPr>
          <w:lang w:val="en-US"/>
        </w:rPr>
        <w:t>e.</w:t>
      </w:r>
      <w:r>
        <w:rPr>
          <w:lang w:val="en-US"/>
        </w:rPr>
        <w:tab/>
        <w:t>During 20</w:t>
      </w:r>
      <w:r w:rsidR="00C32E79">
        <w:rPr>
          <w:lang w:val="en-US"/>
        </w:rPr>
        <w:t>X</w:t>
      </w:r>
      <w:r>
        <w:rPr>
          <w:lang w:val="en-US"/>
        </w:rPr>
        <w:t xml:space="preserve">4, the company inadvertently understated </w:t>
      </w:r>
      <w:r w:rsidR="007911FE">
        <w:rPr>
          <w:lang w:val="en-US"/>
        </w:rPr>
        <w:t>depreciation</w:t>
      </w:r>
      <w:r>
        <w:rPr>
          <w:lang w:val="en-US"/>
        </w:rPr>
        <w:t xml:space="preserve"> expense for the plant in </w:t>
      </w:r>
      <w:smartTag w:uri="urn:schemas-microsoft-com:office:smarttags" w:element="place">
        <w:smartTag w:uri="urn:schemas-microsoft-com:office:smarttags" w:element="City">
          <w:r>
            <w:rPr>
              <w:lang w:val="en-US"/>
            </w:rPr>
            <w:t>Salzburg</w:t>
          </w:r>
        </w:smartTag>
      </w:smartTag>
      <w:r>
        <w:rPr>
          <w:lang w:val="en-US"/>
        </w:rPr>
        <w:t xml:space="preserve"> by €15,000. This error has not been corrected in the general ledger as of December 31, 20</w:t>
      </w:r>
      <w:r w:rsidR="00C32E79">
        <w:rPr>
          <w:lang w:val="en-US"/>
        </w:rPr>
        <w:t>X</w:t>
      </w:r>
      <w:r>
        <w:rPr>
          <w:lang w:val="en-US"/>
        </w:rPr>
        <w:t xml:space="preserve">5, and thus accumulated </w:t>
      </w:r>
      <w:r w:rsidR="007911FE">
        <w:rPr>
          <w:lang w:val="en-US"/>
        </w:rPr>
        <w:t>depreciation</w:t>
      </w:r>
      <w:r>
        <w:rPr>
          <w:lang w:val="en-US"/>
        </w:rPr>
        <w:t xml:space="preserve"> is too low. Ignore the tax effect of this error.</w:t>
      </w:r>
    </w:p>
    <w:p w:rsidR="002A4589" w:rsidRDefault="002A4589" w:rsidP="002A4589">
      <w:pPr>
        <w:pStyle w:val="Body"/>
        <w:rPr>
          <w:lang w:val="en-US"/>
        </w:rPr>
      </w:pPr>
    </w:p>
    <w:p w:rsidR="002A4589" w:rsidRDefault="002A4589" w:rsidP="002A4589">
      <w:pPr>
        <w:pStyle w:val="Body"/>
        <w:rPr>
          <w:lang w:val="en-US"/>
        </w:rPr>
      </w:pPr>
      <w:r>
        <w:rPr>
          <w:lang w:val="en-US"/>
        </w:rPr>
        <w:t>Some of these journal entries entail a debit or credit to retained earnings in 20</w:t>
      </w:r>
      <w:r w:rsidR="00C32E79">
        <w:rPr>
          <w:lang w:val="en-US"/>
        </w:rPr>
        <w:t>X</w:t>
      </w:r>
      <w:r>
        <w:rPr>
          <w:lang w:val="en-US"/>
        </w:rPr>
        <w:t>5 (for example, dividends, error corrections, and share retirement “loss”). Instead of debiting or crediting retained earnings directly, create a temporary account in the equity account range (that is, balance sheet accounts) to record the item (for example, “dividends,” “error correction,” “share retirement”). These accounts will appear on the statement of retained earnings and would be closed to retained earnings at the end of the accounting cycle.</w:t>
      </w:r>
    </w:p>
    <w:p w:rsidR="002A4589" w:rsidRPr="003B0E45" w:rsidRDefault="002A4589" w:rsidP="00E851CA">
      <w:pPr>
        <w:pStyle w:val="Body"/>
        <w:keepNext/>
        <w:keepLines/>
        <w:jc w:val="center"/>
        <w:rPr>
          <w:b/>
          <w:lang w:val="en-US"/>
        </w:rPr>
      </w:pPr>
      <w:r w:rsidRPr="003B0E45">
        <w:rPr>
          <w:b/>
          <w:lang w:val="en-US"/>
        </w:rPr>
        <w:t>E</w:t>
      </w:r>
      <w:r>
        <w:rPr>
          <w:b/>
          <w:lang w:val="en-US"/>
        </w:rPr>
        <w:t>xhibit</w:t>
      </w:r>
      <w:r w:rsidRPr="003B0E45">
        <w:rPr>
          <w:b/>
          <w:lang w:val="en-US"/>
        </w:rPr>
        <w:t xml:space="preserve"> A3-1</w:t>
      </w:r>
    </w:p>
    <w:p w:rsidR="002A4589" w:rsidRPr="003B0E45" w:rsidRDefault="002A4589" w:rsidP="00E851CA">
      <w:pPr>
        <w:pStyle w:val="Body"/>
        <w:keepNext/>
        <w:keepLines/>
        <w:rPr>
          <w:lang w:val="en-US"/>
        </w:rPr>
      </w:pPr>
    </w:p>
    <w:p w:rsidR="002A4589" w:rsidRPr="007C423C" w:rsidRDefault="002A4589" w:rsidP="00E851CA">
      <w:pPr>
        <w:pStyle w:val="Body"/>
        <w:keepNext/>
        <w:keepLines/>
        <w:tabs>
          <w:tab w:val="center" w:pos="4410"/>
          <w:tab w:val="right" w:pos="8626"/>
        </w:tabs>
        <w:rPr>
          <w:lang w:val="en-US"/>
        </w:rPr>
      </w:pPr>
      <w:r>
        <w:rPr>
          <w:lang w:val="en-US"/>
        </w:rPr>
        <w:tab/>
      </w:r>
      <w:r w:rsidRPr="007C423C">
        <w:rPr>
          <w:b/>
          <w:lang w:val="en-US"/>
        </w:rPr>
        <w:t>W</w:t>
      </w:r>
      <w:r>
        <w:rPr>
          <w:b/>
          <w:lang w:val="en-US"/>
        </w:rPr>
        <w:t xml:space="preserve">ATCAN MICROS </w:t>
      </w:r>
      <w:r w:rsidRPr="007C423C">
        <w:rPr>
          <w:b/>
          <w:lang w:val="en-US"/>
        </w:rPr>
        <w:t>C</w:t>
      </w:r>
      <w:r>
        <w:rPr>
          <w:b/>
          <w:lang w:val="en-US"/>
        </w:rPr>
        <w:t>O</w:t>
      </w:r>
      <w:r w:rsidRPr="007C423C">
        <w:rPr>
          <w:b/>
          <w:lang w:val="en-US"/>
        </w:rPr>
        <w:t>.</w:t>
      </w:r>
      <w:r>
        <w:rPr>
          <w:lang w:val="en-US"/>
        </w:rPr>
        <w:tab/>
      </w:r>
      <w:r w:rsidRPr="007C423C">
        <w:rPr>
          <w:lang w:val="en-US"/>
        </w:rPr>
        <w:t>Page: 1</w:t>
      </w:r>
    </w:p>
    <w:p w:rsidR="002A4589" w:rsidRPr="007C423C" w:rsidRDefault="002A4589" w:rsidP="00E851CA">
      <w:pPr>
        <w:pStyle w:val="Body"/>
        <w:keepNext/>
        <w:keepLines/>
        <w:tabs>
          <w:tab w:val="center" w:pos="4320"/>
          <w:tab w:val="right" w:pos="8626"/>
        </w:tabs>
        <w:rPr>
          <w:b/>
          <w:lang w:val="en-US"/>
        </w:rPr>
      </w:pPr>
      <w:r>
        <w:rPr>
          <w:lang w:val="en-US"/>
        </w:rPr>
        <w:tab/>
      </w:r>
      <w:r w:rsidRPr="007C423C">
        <w:rPr>
          <w:b/>
          <w:lang w:val="en-US"/>
        </w:rPr>
        <w:t>Balance Sheet</w:t>
      </w:r>
    </w:p>
    <w:p w:rsidR="002A4589" w:rsidRPr="007C423C" w:rsidRDefault="002A4589" w:rsidP="00E851CA">
      <w:pPr>
        <w:pStyle w:val="Body"/>
        <w:keepNext/>
        <w:keepLines/>
        <w:tabs>
          <w:tab w:val="center" w:pos="4320"/>
          <w:tab w:val="right" w:pos="8626"/>
        </w:tabs>
        <w:rPr>
          <w:lang w:val="en-US"/>
        </w:rPr>
      </w:pPr>
      <w:r>
        <w:rPr>
          <w:lang w:val="en-US"/>
        </w:rPr>
        <w:tab/>
      </w:r>
      <w:r w:rsidR="009F2BEC">
        <w:rPr>
          <w:lang w:val="en-US"/>
        </w:rPr>
        <w:t>as of</w:t>
      </w:r>
      <w:r w:rsidRPr="007C423C">
        <w:rPr>
          <w:lang w:val="en-US"/>
        </w:rPr>
        <w:t xml:space="preserve"> 31/12/</w:t>
      </w:r>
      <w:r w:rsidR="00C32E79">
        <w:rPr>
          <w:lang w:val="en-US"/>
        </w:rPr>
        <w:t>X</w:t>
      </w:r>
      <w:r w:rsidRPr="007C423C">
        <w:rPr>
          <w:lang w:val="en-US"/>
        </w:rPr>
        <w:t>5</w:t>
      </w:r>
    </w:p>
    <w:p w:rsidR="002A4589" w:rsidRPr="007C423C" w:rsidRDefault="002A4589" w:rsidP="0063524E">
      <w:pPr>
        <w:pStyle w:val="Body"/>
        <w:keepNext/>
        <w:tabs>
          <w:tab w:val="center" w:pos="7920"/>
        </w:tabs>
        <w:rPr>
          <w:lang w:val="en-US"/>
        </w:rPr>
      </w:pPr>
      <w:r>
        <w:rPr>
          <w:lang w:val="en-US"/>
        </w:rPr>
        <w:tab/>
      </w:r>
      <w:r w:rsidRPr="007C423C">
        <w:rPr>
          <w:lang w:val="en-US"/>
        </w:rPr>
        <w:t>Current</w:t>
      </w:r>
    </w:p>
    <w:p w:rsidR="002A4589" w:rsidRPr="007C423C" w:rsidRDefault="002A4589" w:rsidP="0063524E">
      <w:pPr>
        <w:pStyle w:val="Body"/>
        <w:keepNext/>
        <w:tabs>
          <w:tab w:val="center" w:pos="7920"/>
        </w:tabs>
        <w:rPr>
          <w:lang w:val="en-US"/>
        </w:rPr>
      </w:pPr>
      <w:r>
        <w:rPr>
          <w:lang w:val="en-US"/>
        </w:rPr>
        <w:tab/>
      </w:r>
      <w:r w:rsidRPr="007C423C">
        <w:rPr>
          <w:lang w:val="en-US"/>
        </w:rPr>
        <w:t>YTD</w:t>
      </w:r>
    </w:p>
    <w:p w:rsidR="002A4589" w:rsidRPr="007C423C" w:rsidRDefault="002A4589" w:rsidP="0063524E">
      <w:pPr>
        <w:pStyle w:val="Body"/>
        <w:keepNext/>
        <w:rPr>
          <w:lang w:val="en-US"/>
        </w:rPr>
      </w:pPr>
      <w:r>
        <w:rPr>
          <w:lang w:val="en-US"/>
        </w:rPr>
        <w:t>A</w:t>
      </w:r>
      <w:r w:rsidRPr="007C423C">
        <w:rPr>
          <w:lang w:val="en-US"/>
        </w:rPr>
        <w:t>ssets</w:t>
      </w:r>
    </w:p>
    <w:p w:rsidR="002A4589" w:rsidRPr="007C423C" w:rsidRDefault="002A4589" w:rsidP="00F937B6">
      <w:pPr>
        <w:pStyle w:val="Body"/>
        <w:keepNext/>
        <w:rPr>
          <w:lang w:val="en-US"/>
        </w:rPr>
      </w:pPr>
      <w:r w:rsidRPr="007C423C">
        <w:rPr>
          <w:lang w:val="en-US"/>
        </w:rPr>
        <w:t>Current Assets</w:t>
      </w:r>
    </w:p>
    <w:p w:rsidR="002A4589" w:rsidRPr="007C423C" w:rsidRDefault="002A4589" w:rsidP="002A4589">
      <w:pPr>
        <w:pStyle w:val="Body"/>
        <w:tabs>
          <w:tab w:val="left" w:pos="7200"/>
          <w:tab w:val="decimal" w:pos="8280"/>
        </w:tabs>
        <w:ind w:left="360" w:hanging="360"/>
        <w:rPr>
          <w:lang w:val="en-US"/>
        </w:rPr>
      </w:pPr>
      <w:r>
        <w:rPr>
          <w:lang w:val="en-US"/>
        </w:rPr>
        <w:tab/>
      </w:r>
      <w:r w:rsidRPr="007C423C">
        <w:rPr>
          <w:lang w:val="en-US"/>
        </w:rPr>
        <w:t xml:space="preserve">Bank </w:t>
      </w:r>
      <w:r>
        <w:rPr>
          <w:lang w:val="en-US"/>
        </w:rPr>
        <w:t>—</w:t>
      </w:r>
      <w:r w:rsidRPr="007C423C">
        <w:rPr>
          <w:lang w:val="en-US"/>
        </w:rPr>
        <w:t xml:space="preserve"> current account</w:t>
      </w:r>
      <w:r>
        <w:rPr>
          <w:lang w:val="en-US"/>
        </w:rPr>
        <w:tab/>
      </w:r>
      <w:r w:rsidRPr="007C423C">
        <w:rPr>
          <w:lang w:val="en-US"/>
        </w:rPr>
        <w:t>€</w:t>
      </w:r>
      <w:r>
        <w:rPr>
          <w:lang w:val="en-US"/>
        </w:rPr>
        <w:tab/>
      </w:r>
      <w:r w:rsidRPr="007C423C">
        <w:rPr>
          <w:lang w:val="en-US"/>
        </w:rPr>
        <w:t>160,000.00</w:t>
      </w:r>
    </w:p>
    <w:p w:rsidR="002A4589" w:rsidRPr="007C423C" w:rsidRDefault="002A4589" w:rsidP="002A4589">
      <w:pPr>
        <w:pStyle w:val="Body"/>
        <w:tabs>
          <w:tab w:val="left" w:pos="7200"/>
          <w:tab w:val="decimal" w:pos="8280"/>
        </w:tabs>
        <w:ind w:left="360" w:hanging="360"/>
        <w:rPr>
          <w:lang w:val="en-US"/>
        </w:rPr>
      </w:pPr>
      <w:r>
        <w:rPr>
          <w:lang w:val="en-US"/>
        </w:rPr>
        <w:tab/>
      </w:r>
      <w:r w:rsidRPr="007C423C">
        <w:rPr>
          <w:lang w:val="en-US"/>
        </w:rPr>
        <w:t>Accounts receivable</w:t>
      </w:r>
      <w:r>
        <w:rPr>
          <w:lang w:val="en-US"/>
        </w:rPr>
        <w:tab/>
      </w:r>
      <w:r>
        <w:rPr>
          <w:lang w:val="en-US"/>
        </w:rPr>
        <w:tab/>
      </w:r>
      <w:r w:rsidRPr="007C423C">
        <w:rPr>
          <w:lang w:val="en-US"/>
        </w:rPr>
        <w:t>350,000.00</w:t>
      </w:r>
    </w:p>
    <w:p w:rsidR="002A4589" w:rsidRPr="007C423C" w:rsidRDefault="002A4589" w:rsidP="002A4589">
      <w:pPr>
        <w:pStyle w:val="Body"/>
        <w:tabs>
          <w:tab w:val="left" w:pos="7200"/>
          <w:tab w:val="decimal" w:pos="8280"/>
        </w:tabs>
        <w:ind w:left="360" w:hanging="360"/>
        <w:rPr>
          <w:lang w:val="en-US"/>
        </w:rPr>
      </w:pPr>
      <w:r>
        <w:rPr>
          <w:lang w:val="en-US"/>
        </w:rPr>
        <w:lastRenderedPageBreak/>
        <w:tab/>
      </w:r>
      <w:r w:rsidRPr="007C423C">
        <w:rPr>
          <w:lang w:val="en-US"/>
        </w:rPr>
        <w:t>Allowance for doubtful accounts</w:t>
      </w:r>
      <w:r>
        <w:rPr>
          <w:lang w:val="en-US"/>
        </w:rPr>
        <w:tab/>
      </w:r>
      <w:r>
        <w:rPr>
          <w:lang w:val="en-US"/>
        </w:rPr>
        <w:tab/>
      </w:r>
      <w:r w:rsidRPr="007C423C">
        <w:rPr>
          <w:lang w:val="en-US"/>
        </w:rPr>
        <w:t>7,500.00</w:t>
      </w:r>
    </w:p>
    <w:p w:rsidR="002A4589" w:rsidRPr="007C423C" w:rsidRDefault="002A4589" w:rsidP="002A4589">
      <w:pPr>
        <w:pStyle w:val="Body"/>
        <w:tabs>
          <w:tab w:val="left" w:pos="7200"/>
          <w:tab w:val="decimal" w:pos="8280"/>
        </w:tabs>
        <w:ind w:left="360" w:hanging="360"/>
        <w:rPr>
          <w:lang w:val="en-US"/>
        </w:rPr>
      </w:pPr>
      <w:r>
        <w:rPr>
          <w:lang w:val="en-US"/>
        </w:rPr>
        <w:tab/>
      </w:r>
      <w:r w:rsidRPr="007C423C">
        <w:rPr>
          <w:lang w:val="en-US"/>
        </w:rPr>
        <w:t xml:space="preserve">Inventory </w:t>
      </w:r>
      <w:r>
        <w:rPr>
          <w:lang w:val="en-US"/>
        </w:rPr>
        <w:t>—</w:t>
      </w:r>
      <w:r w:rsidRPr="007C423C">
        <w:rPr>
          <w:lang w:val="en-US"/>
        </w:rPr>
        <w:t xml:space="preserve"> raw materials</w:t>
      </w:r>
      <w:r>
        <w:rPr>
          <w:lang w:val="en-US"/>
        </w:rPr>
        <w:tab/>
      </w:r>
      <w:r>
        <w:rPr>
          <w:lang w:val="en-US"/>
        </w:rPr>
        <w:tab/>
      </w:r>
      <w:r w:rsidRPr="007C423C">
        <w:rPr>
          <w:lang w:val="en-US"/>
        </w:rPr>
        <w:t>127,500.00</w:t>
      </w:r>
    </w:p>
    <w:p w:rsidR="002A4589" w:rsidRPr="007C423C" w:rsidRDefault="002A4589" w:rsidP="002A4589">
      <w:pPr>
        <w:pStyle w:val="Body"/>
        <w:tabs>
          <w:tab w:val="left" w:pos="7200"/>
          <w:tab w:val="decimal" w:pos="8280"/>
        </w:tabs>
        <w:ind w:left="360" w:hanging="360"/>
        <w:rPr>
          <w:lang w:val="en-US"/>
        </w:rPr>
      </w:pPr>
      <w:r>
        <w:rPr>
          <w:lang w:val="en-US"/>
        </w:rPr>
        <w:tab/>
        <w:t>Inventory —</w:t>
      </w:r>
      <w:r w:rsidRPr="007C423C">
        <w:rPr>
          <w:lang w:val="en-US"/>
        </w:rPr>
        <w:t xml:space="preserve"> work in progress</w:t>
      </w:r>
      <w:r>
        <w:rPr>
          <w:lang w:val="en-US"/>
        </w:rPr>
        <w:tab/>
      </w:r>
      <w:r>
        <w:rPr>
          <w:lang w:val="en-US"/>
        </w:rPr>
        <w:tab/>
      </w:r>
      <w:r w:rsidRPr="007C423C">
        <w:rPr>
          <w:lang w:val="en-US"/>
        </w:rPr>
        <w:t>750,000.00</w:t>
      </w:r>
    </w:p>
    <w:p w:rsidR="002A4589" w:rsidRPr="007C423C" w:rsidRDefault="002A4589" w:rsidP="002A4589">
      <w:pPr>
        <w:pStyle w:val="Body"/>
        <w:tabs>
          <w:tab w:val="left" w:pos="7200"/>
          <w:tab w:val="decimal" w:pos="8280"/>
        </w:tabs>
        <w:ind w:left="360" w:hanging="360"/>
        <w:rPr>
          <w:lang w:val="en-US"/>
        </w:rPr>
      </w:pPr>
      <w:r>
        <w:rPr>
          <w:lang w:val="en-US"/>
        </w:rPr>
        <w:tab/>
      </w:r>
      <w:r w:rsidRPr="007C423C">
        <w:rPr>
          <w:lang w:val="en-US"/>
        </w:rPr>
        <w:t xml:space="preserve">Inventory </w:t>
      </w:r>
      <w:r>
        <w:rPr>
          <w:lang w:val="en-US"/>
        </w:rPr>
        <w:t>—</w:t>
      </w:r>
      <w:r w:rsidRPr="007C423C">
        <w:rPr>
          <w:lang w:val="en-US"/>
        </w:rPr>
        <w:t xml:space="preserve"> finished goods</w:t>
      </w:r>
      <w:r>
        <w:rPr>
          <w:lang w:val="en-US"/>
        </w:rPr>
        <w:tab/>
      </w:r>
      <w:r>
        <w:rPr>
          <w:lang w:val="en-US"/>
        </w:rPr>
        <w:tab/>
      </w:r>
      <w:r w:rsidRPr="007C423C">
        <w:rPr>
          <w:lang w:val="en-US"/>
        </w:rPr>
        <w:t>300,000.00</w:t>
      </w:r>
    </w:p>
    <w:p w:rsidR="002A4589" w:rsidRPr="007C423C" w:rsidRDefault="002A4589" w:rsidP="002A4589">
      <w:pPr>
        <w:pStyle w:val="Body"/>
        <w:tabs>
          <w:tab w:val="left" w:pos="7200"/>
          <w:tab w:val="decimal" w:pos="8280"/>
        </w:tabs>
        <w:ind w:left="360" w:hanging="360"/>
        <w:rPr>
          <w:u w:val="single"/>
          <w:lang w:val="en-US"/>
        </w:rPr>
      </w:pPr>
      <w:r>
        <w:rPr>
          <w:lang w:val="en-US"/>
        </w:rPr>
        <w:tab/>
      </w:r>
      <w:r w:rsidRPr="007C423C">
        <w:rPr>
          <w:lang w:val="en-US"/>
        </w:rPr>
        <w:t>Prepaid insurance</w:t>
      </w:r>
      <w:r>
        <w:rPr>
          <w:lang w:val="en-US"/>
        </w:rPr>
        <w:tab/>
      </w:r>
      <w:r w:rsidRPr="007C423C">
        <w:rPr>
          <w:u w:val="single"/>
          <w:lang w:val="en-US"/>
        </w:rPr>
        <w:tab/>
        <w:t>39,600.00</w:t>
      </w:r>
    </w:p>
    <w:p w:rsidR="002A4589" w:rsidRPr="007C423C" w:rsidRDefault="002A4589" w:rsidP="002A4589">
      <w:pPr>
        <w:pStyle w:val="Body"/>
        <w:tabs>
          <w:tab w:val="left" w:pos="7200"/>
          <w:tab w:val="decimal" w:pos="8280"/>
        </w:tabs>
        <w:ind w:left="360" w:hanging="360"/>
        <w:rPr>
          <w:lang w:val="en-US"/>
        </w:rPr>
      </w:pPr>
      <w:r>
        <w:rPr>
          <w:lang w:val="en-US"/>
        </w:rPr>
        <w:tab/>
      </w:r>
      <w:r w:rsidRPr="007C423C">
        <w:rPr>
          <w:lang w:val="en-US"/>
        </w:rPr>
        <w:t>Total current assets</w:t>
      </w:r>
      <w:r>
        <w:rPr>
          <w:lang w:val="en-US"/>
        </w:rPr>
        <w:tab/>
      </w:r>
      <w:r>
        <w:rPr>
          <w:lang w:val="en-US"/>
        </w:rPr>
        <w:tab/>
      </w:r>
      <w:r w:rsidRPr="007C423C">
        <w:rPr>
          <w:lang w:val="en-US"/>
        </w:rPr>
        <w:t>1,719,600.00</w:t>
      </w:r>
    </w:p>
    <w:p w:rsidR="002A4589" w:rsidRPr="007C423C" w:rsidRDefault="002A4589" w:rsidP="002A4589">
      <w:pPr>
        <w:pStyle w:val="Body"/>
        <w:tabs>
          <w:tab w:val="left" w:pos="7200"/>
          <w:tab w:val="decimal" w:pos="8280"/>
        </w:tabs>
        <w:ind w:left="360" w:hanging="360"/>
        <w:rPr>
          <w:lang w:val="en-US"/>
        </w:rPr>
      </w:pPr>
      <w:r w:rsidRPr="007C423C">
        <w:rPr>
          <w:lang w:val="en-US"/>
        </w:rPr>
        <w:t>Property, plant</w:t>
      </w:r>
      <w:r w:rsidR="009D0260">
        <w:rPr>
          <w:lang w:val="en-US"/>
        </w:rPr>
        <w:t>,</w:t>
      </w:r>
      <w:r w:rsidRPr="007C423C">
        <w:rPr>
          <w:lang w:val="en-US"/>
        </w:rPr>
        <w:t xml:space="preserve"> and equipment</w:t>
      </w:r>
    </w:p>
    <w:p w:rsidR="002A4589" w:rsidRPr="007C423C" w:rsidRDefault="002A4589" w:rsidP="002A4589">
      <w:pPr>
        <w:pStyle w:val="Body"/>
        <w:tabs>
          <w:tab w:val="left" w:pos="7200"/>
          <w:tab w:val="decimal" w:pos="8280"/>
        </w:tabs>
        <w:ind w:left="360" w:hanging="360"/>
        <w:rPr>
          <w:lang w:val="en-US"/>
        </w:rPr>
      </w:pPr>
      <w:r>
        <w:rPr>
          <w:lang w:val="en-US"/>
        </w:rPr>
        <w:tab/>
      </w:r>
      <w:r w:rsidRPr="007C423C">
        <w:rPr>
          <w:lang w:val="en-US"/>
        </w:rPr>
        <w:t>Plant (</w:t>
      </w:r>
      <w:smartTag w:uri="urn:schemas-microsoft-com:office:smarttags" w:element="City">
        <w:smartTag w:uri="urn:schemas-microsoft-com:office:smarttags" w:element="place">
          <w:r w:rsidRPr="007C423C">
            <w:rPr>
              <w:lang w:val="en-US"/>
            </w:rPr>
            <w:t>Vienna</w:t>
          </w:r>
        </w:smartTag>
      </w:smartTag>
      <w:r w:rsidRPr="007C423C">
        <w:rPr>
          <w:lang w:val="en-US"/>
        </w:rPr>
        <w:t>)</w:t>
      </w:r>
      <w:r>
        <w:rPr>
          <w:lang w:val="en-US"/>
        </w:rPr>
        <w:tab/>
      </w:r>
      <w:r>
        <w:rPr>
          <w:lang w:val="en-US"/>
        </w:rPr>
        <w:tab/>
      </w:r>
      <w:r w:rsidRPr="007C423C">
        <w:rPr>
          <w:lang w:val="en-US"/>
        </w:rPr>
        <w:t>800,000.00</w:t>
      </w:r>
    </w:p>
    <w:p w:rsidR="002A4589" w:rsidRPr="007C423C" w:rsidRDefault="002A4589" w:rsidP="002A4589">
      <w:pPr>
        <w:pStyle w:val="Body"/>
        <w:tabs>
          <w:tab w:val="left" w:pos="7200"/>
          <w:tab w:val="decimal" w:pos="8280"/>
        </w:tabs>
        <w:ind w:left="360" w:hanging="360"/>
        <w:rPr>
          <w:lang w:val="en-US"/>
        </w:rPr>
      </w:pPr>
      <w:r>
        <w:rPr>
          <w:lang w:val="en-US"/>
        </w:rPr>
        <w:tab/>
      </w:r>
      <w:r w:rsidRPr="007C423C">
        <w:rPr>
          <w:lang w:val="en-US"/>
        </w:rPr>
        <w:t xml:space="preserve">Accumulated </w:t>
      </w:r>
      <w:r w:rsidR="007911FE">
        <w:rPr>
          <w:lang w:val="en-US"/>
        </w:rPr>
        <w:t>depreciation</w:t>
      </w:r>
      <w:r w:rsidRPr="007C423C">
        <w:rPr>
          <w:lang w:val="en-US"/>
        </w:rPr>
        <w:t>, plant (</w:t>
      </w:r>
      <w:smartTag w:uri="urn:schemas-microsoft-com:office:smarttags" w:element="place">
        <w:smartTag w:uri="urn:schemas-microsoft-com:office:smarttags" w:element="City">
          <w:r w:rsidRPr="007C423C">
            <w:rPr>
              <w:lang w:val="en-US"/>
            </w:rPr>
            <w:t>Vienna</w:t>
          </w:r>
        </w:smartTag>
      </w:smartTag>
      <w:r w:rsidRPr="007C423C">
        <w:rPr>
          <w:lang w:val="en-US"/>
        </w:rPr>
        <w:t>)</w:t>
      </w:r>
      <w:r>
        <w:rPr>
          <w:lang w:val="en-US"/>
        </w:rPr>
        <w:tab/>
      </w:r>
      <w:r>
        <w:rPr>
          <w:lang w:val="en-US"/>
        </w:rPr>
        <w:tab/>
      </w:r>
      <w:r w:rsidRPr="007C423C">
        <w:rPr>
          <w:lang w:val="en-US"/>
        </w:rPr>
        <w:t>216,800.00</w:t>
      </w:r>
    </w:p>
    <w:p w:rsidR="002A4589" w:rsidRPr="007C423C" w:rsidRDefault="002A4589" w:rsidP="002A4589">
      <w:pPr>
        <w:pStyle w:val="Body"/>
        <w:tabs>
          <w:tab w:val="left" w:pos="7200"/>
          <w:tab w:val="decimal" w:pos="8280"/>
        </w:tabs>
        <w:ind w:left="360" w:hanging="360"/>
        <w:rPr>
          <w:lang w:val="en-US"/>
        </w:rPr>
      </w:pPr>
      <w:r>
        <w:rPr>
          <w:lang w:val="en-US"/>
        </w:rPr>
        <w:tab/>
      </w:r>
      <w:r w:rsidRPr="007C423C">
        <w:rPr>
          <w:lang w:val="en-US"/>
        </w:rPr>
        <w:t>Plant (</w:t>
      </w:r>
      <w:smartTag w:uri="urn:schemas-microsoft-com:office:smarttags" w:element="City">
        <w:smartTag w:uri="urn:schemas-microsoft-com:office:smarttags" w:element="place">
          <w:r w:rsidRPr="007C423C">
            <w:rPr>
              <w:lang w:val="en-US"/>
            </w:rPr>
            <w:t>Salzburg</w:t>
          </w:r>
        </w:smartTag>
      </w:smartTag>
      <w:r w:rsidRPr="007C423C">
        <w:rPr>
          <w:lang w:val="en-US"/>
        </w:rPr>
        <w:t>)</w:t>
      </w:r>
      <w:r>
        <w:rPr>
          <w:lang w:val="en-US"/>
        </w:rPr>
        <w:tab/>
      </w:r>
      <w:r>
        <w:rPr>
          <w:lang w:val="en-US"/>
        </w:rPr>
        <w:tab/>
      </w:r>
      <w:r w:rsidRPr="007C423C">
        <w:rPr>
          <w:lang w:val="en-US"/>
        </w:rPr>
        <w:t>900,000.00</w:t>
      </w:r>
    </w:p>
    <w:p w:rsidR="002A4589" w:rsidRPr="007C423C" w:rsidRDefault="002A4589" w:rsidP="002A4589">
      <w:pPr>
        <w:pStyle w:val="Body"/>
        <w:tabs>
          <w:tab w:val="left" w:pos="7200"/>
          <w:tab w:val="decimal" w:pos="8280"/>
        </w:tabs>
        <w:ind w:left="360" w:hanging="360"/>
        <w:rPr>
          <w:lang w:val="en-US"/>
        </w:rPr>
      </w:pPr>
      <w:r>
        <w:rPr>
          <w:lang w:val="en-US"/>
        </w:rPr>
        <w:tab/>
      </w:r>
      <w:r w:rsidRPr="007C423C">
        <w:rPr>
          <w:lang w:val="en-US"/>
        </w:rPr>
        <w:t xml:space="preserve">Accumulated </w:t>
      </w:r>
      <w:r w:rsidR="007911FE">
        <w:rPr>
          <w:lang w:val="en-US"/>
        </w:rPr>
        <w:t>depreciation</w:t>
      </w:r>
      <w:r w:rsidRPr="007C423C">
        <w:rPr>
          <w:lang w:val="en-US"/>
        </w:rPr>
        <w:t>, plant (</w:t>
      </w:r>
      <w:smartTag w:uri="urn:schemas-microsoft-com:office:smarttags" w:element="place">
        <w:smartTag w:uri="urn:schemas-microsoft-com:office:smarttags" w:element="City">
          <w:r w:rsidRPr="007C423C">
            <w:rPr>
              <w:lang w:val="en-US"/>
            </w:rPr>
            <w:t>Salzburg</w:t>
          </w:r>
        </w:smartTag>
      </w:smartTag>
      <w:r w:rsidRPr="007C423C">
        <w:rPr>
          <w:lang w:val="en-US"/>
        </w:rPr>
        <w:t>)</w:t>
      </w:r>
      <w:r>
        <w:rPr>
          <w:lang w:val="en-US"/>
        </w:rPr>
        <w:tab/>
      </w:r>
      <w:r>
        <w:rPr>
          <w:lang w:val="en-US"/>
        </w:rPr>
        <w:tab/>
      </w:r>
      <w:r w:rsidRPr="007C423C">
        <w:rPr>
          <w:lang w:val="en-US"/>
        </w:rPr>
        <w:t>264,500.00</w:t>
      </w:r>
    </w:p>
    <w:p w:rsidR="002A4589" w:rsidRPr="007C423C" w:rsidRDefault="002A4589" w:rsidP="002A4589">
      <w:pPr>
        <w:pStyle w:val="Body"/>
        <w:tabs>
          <w:tab w:val="left" w:pos="7200"/>
          <w:tab w:val="decimal" w:pos="8280"/>
        </w:tabs>
        <w:ind w:left="360" w:hanging="360"/>
        <w:rPr>
          <w:lang w:val="en-US"/>
        </w:rPr>
      </w:pPr>
      <w:r>
        <w:rPr>
          <w:lang w:val="en-US"/>
        </w:rPr>
        <w:tab/>
      </w:r>
      <w:r w:rsidRPr="007C423C">
        <w:rPr>
          <w:lang w:val="en-US"/>
        </w:rPr>
        <w:t>Machinery and equipment (</w:t>
      </w:r>
      <w:smartTag w:uri="urn:schemas-microsoft-com:office:smarttags" w:element="City">
        <w:smartTag w:uri="urn:schemas-microsoft-com:office:smarttags" w:element="place">
          <w:r w:rsidRPr="007C423C">
            <w:rPr>
              <w:lang w:val="en-US"/>
            </w:rPr>
            <w:t>Vienna</w:t>
          </w:r>
        </w:smartTag>
      </w:smartTag>
      <w:r w:rsidRPr="007C423C">
        <w:rPr>
          <w:lang w:val="en-US"/>
        </w:rPr>
        <w:t>)</w:t>
      </w:r>
      <w:r>
        <w:rPr>
          <w:lang w:val="en-US"/>
        </w:rPr>
        <w:tab/>
      </w:r>
      <w:r>
        <w:rPr>
          <w:lang w:val="en-US"/>
        </w:rPr>
        <w:tab/>
      </w:r>
      <w:r w:rsidRPr="007C423C">
        <w:rPr>
          <w:lang w:val="en-US"/>
        </w:rPr>
        <w:t>680,000.00</w:t>
      </w:r>
    </w:p>
    <w:p w:rsidR="002A4589" w:rsidRPr="007C423C" w:rsidRDefault="002A4589" w:rsidP="002A4589">
      <w:pPr>
        <w:pStyle w:val="Body"/>
        <w:tabs>
          <w:tab w:val="left" w:pos="7200"/>
          <w:tab w:val="decimal" w:pos="8280"/>
        </w:tabs>
        <w:ind w:left="360" w:hanging="360"/>
        <w:rPr>
          <w:lang w:val="en-US"/>
        </w:rPr>
      </w:pPr>
      <w:r>
        <w:rPr>
          <w:lang w:val="en-US"/>
        </w:rPr>
        <w:tab/>
      </w:r>
      <w:r w:rsidRPr="007C423C">
        <w:rPr>
          <w:lang w:val="en-US"/>
        </w:rPr>
        <w:t xml:space="preserve">Accumulated </w:t>
      </w:r>
      <w:r w:rsidR="007911FE">
        <w:rPr>
          <w:lang w:val="en-US"/>
        </w:rPr>
        <w:t>depreciation</w:t>
      </w:r>
      <w:r w:rsidRPr="007C423C">
        <w:rPr>
          <w:lang w:val="en-US"/>
        </w:rPr>
        <w:t xml:space="preserve">, </w:t>
      </w:r>
      <w:proofErr w:type="spellStart"/>
      <w:r w:rsidRPr="007C423C">
        <w:rPr>
          <w:lang w:val="en-US"/>
        </w:rPr>
        <w:t>mach</w:t>
      </w:r>
      <w:proofErr w:type="spellEnd"/>
      <w:r w:rsidRPr="007C423C">
        <w:rPr>
          <w:lang w:val="en-US"/>
        </w:rPr>
        <w:t xml:space="preserve"> </w:t>
      </w:r>
      <w:r w:rsidR="009D0260">
        <w:rPr>
          <w:lang w:val="en-US"/>
        </w:rPr>
        <w:t>and</w:t>
      </w:r>
      <w:r w:rsidRPr="007C423C">
        <w:rPr>
          <w:lang w:val="en-US"/>
        </w:rPr>
        <w:t xml:space="preserve"> equip (</w:t>
      </w:r>
      <w:smartTag w:uri="urn:schemas-microsoft-com:office:smarttags" w:element="place">
        <w:smartTag w:uri="urn:schemas-microsoft-com:office:smarttags" w:element="City">
          <w:r w:rsidRPr="007C423C">
            <w:rPr>
              <w:lang w:val="en-US"/>
            </w:rPr>
            <w:t>Vienna</w:t>
          </w:r>
        </w:smartTag>
      </w:smartTag>
      <w:r w:rsidRPr="007C423C">
        <w:rPr>
          <w:lang w:val="en-US"/>
        </w:rPr>
        <w:t>)</w:t>
      </w:r>
      <w:r>
        <w:rPr>
          <w:lang w:val="en-US"/>
        </w:rPr>
        <w:tab/>
      </w:r>
      <w:r>
        <w:rPr>
          <w:lang w:val="en-US"/>
        </w:rPr>
        <w:tab/>
      </w:r>
      <w:r w:rsidRPr="007C423C">
        <w:rPr>
          <w:lang w:val="en-US"/>
        </w:rPr>
        <w:t>249,160.00</w:t>
      </w:r>
    </w:p>
    <w:p w:rsidR="002A4589" w:rsidRPr="007C423C" w:rsidRDefault="002A4589" w:rsidP="002A4589">
      <w:pPr>
        <w:pStyle w:val="Body"/>
        <w:tabs>
          <w:tab w:val="left" w:pos="7200"/>
          <w:tab w:val="decimal" w:pos="8280"/>
        </w:tabs>
        <w:ind w:left="360" w:hanging="360"/>
        <w:rPr>
          <w:lang w:val="en-US"/>
        </w:rPr>
      </w:pPr>
      <w:r>
        <w:rPr>
          <w:lang w:val="en-US"/>
        </w:rPr>
        <w:tab/>
      </w:r>
      <w:r w:rsidRPr="007C423C">
        <w:rPr>
          <w:lang w:val="en-US"/>
        </w:rPr>
        <w:t>Machinery and equipment (</w:t>
      </w:r>
      <w:smartTag w:uri="urn:schemas-microsoft-com:office:smarttags" w:element="City">
        <w:smartTag w:uri="urn:schemas-microsoft-com:office:smarttags" w:element="place">
          <w:r w:rsidRPr="007C423C">
            <w:rPr>
              <w:lang w:val="en-US"/>
            </w:rPr>
            <w:t>Salzburg</w:t>
          </w:r>
        </w:smartTag>
      </w:smartTag>
      <w:r w:rsidRPr="007C423C">
        <w:rPr>
          <w:lang w:val="en-US"/>
        </w:rPr>
        <w:t>)</w:t>
      </w:r>
      <w:r>
        <w:rPr>
          <w:lang w:val="en-US"/>
        </w:rPr>
        <w:tab/>
      </w:r>
      <w:r>
        <w:rPr>
          <w:lang w:val="en-US"/>
        </w:rPr>
        <w:tab/>
      </w:r>
      <w:r w:rsidRPr="007C423C">
        <w:rPr>
          <w:lang w:val="en-US"/>
        </w:rPr>
        <w:t>200,000.00</w:t>
      </w:r>
    </w:p>
    <w:p w:rsidR="002A4589" w:rsidRPr="007C423C" w:rsidRDefault="002A4589" w:rsidP="002A4589">
      <w:pPr>
        <w:pStyle w:val="Body"/>
        <w:tabs>
          <w:tab w:val="left" w:pos="7200"/>
          <w:tab w:val="decimal" w:pos="8280"/>
        </w:tabs>
        <w:ind w:left="360" w:hanging="360"/>
        <w:rPr>
          <w:lang w:val="en-US"/>
        </w:rPr>
      </w:pPr>
      <w:r>
        <w:rPr>
          <w:lang w:val="en-US"/>
        </w:rPr>
        <w:tab/>
      </w:r>
      <w:r w:rsidRPr="007C423C">
        <w:rPr>
          <w:lang w:val="en-US"/>
        </w:rPr>
        <w:t xml:space="preserve">Accumulated </w:t>
      </w:r>
      <w:r w:rsidR="007911FE">
        <w:rPr>
          <w:lang w:val="en-US"/>
        </w:rPr>
        <w:t>depreciation</w:t>
      </w:r>
      <w:r w:rsidRPr="007C423C">
        <w:rPr>
          <w:lang w:val="en-US"/>
        </w:rPr>
        <w:t xml:space="preserve">, </w:t>
      </w:r>
      <w:proofErr w:type="spellStart"/>
      <w:r w:rsidRPr="007C423C">
        <w:rPr>
          <w:lang w:val="en-US"/>
        </w:rPr>
        <w:t>mach</w:t>
      </w:r>
      <w:proofErr w:type="spellEnd"/>
      <w:r w:rsidRPr="007C423C">
        <w:rPr>
          <w:lang w:val="en-US"/>
        </w:rPr>
        <w:t xml:space="preserve"> </w:t>
      </w:r>
      <w:r w:rsidR="009D0260">
        <w:rPr>
          <w:lang w:val="en-US"/>
        </w:rPr>
        <w:t>and</w:t>
      </w:r>
      <w:r w:rsidRPr="007C423C">
        <w:rPr>
          <w:lang w:val="en-US"/>
        </w:rPr>
        <w:t xml:space="preserve"> equip (</w:t>
      </w:r>
      <w:smartTag w:uri="urn:schemas-microsoft-com:office:smarttags" w:element="place">
        <w:smartTag w:uri="urn:schemas-microsoft-com:office:smarttags" w:element="City">
          <w:r w:rsidRPr="007C423C">
            <w:rPr>
              <w:lang w:val="en-US"/>
            </w:rPr>
            <w:t>Salzburg</w:t>
          </w:r>
        </w:smartTag>
      </w:smartTag>
      <w:r w:rsidRPr="007C423C">
        <w:rPr>
          <w:lang w:val="en-US"/>
        </w:rPr>
        <w:t>)</w:t>
      </w:r>
      <w:r>
        <w:rPr>
          <w:lang w:val="en-US"/>
        </w:rPr>
        <w:tab/>
      </w:r>
      <w:r>
        <w:rPr>
          <w:lang w:val="en-US"/>
        </w:rPr>
        <w:tab/>
      </w:r>
      <w:r w:rsidRPr="007C423C">
        <w:rPr>
          <w:lang w:val="en-US"/>
        </w:rPr>
        <w:t>125,700.00</w:t>
      </w:r>
    </w:p>
    <w:p w:rsidR="002A4589" w:rsidRPr="007C423C" w:rsidRDefault="002A4589" w:rsidP="002A4589">
      <w:pPr>
        <w:pStyle w:val="Body"/>
        <w:tabs>
          <w:tab w:val="left" w:pos="7200"/>
          <w:tab w:val="decimal" w:pos="8280"/>
        </w:tabs>
        <w:ind w:left="360" w:hanging="360"/>
        <w:rPr>
          <w:lang w:val="en-US"/>
        </w:rPr>
      </w:pPr>
      <w:r>
        <w:rPr>
          <w:lang w:val="en-US"/>
        </w:rPr>
        <w:tab/>
      </w:r>
      <w:r w:rsidRPr="007C423C">
        <w:rPr>
          <w:lang w:val="en-US"/>
        </w:rPr>
        <w:t>Furniture and fixtures (</w:t>
      </w:r>
      <w:smartTag w:uri="urn:schemas-microsoft-com:office:smarttags" w:element="City">
        <w:smartTag w:uri="urn:schemas-microsoft-com:office:smarttags" w:element="place">
          <w:r w:rsidRPr="007C423C">
            <w:rPr>
              <w:lang w:val="en-US"/>
            </w:rPr>
            <w:t>Vienna</w:t>
          </w:r>
        </w:smartTag>
      </w:smartTag>
      <w:r w:rsidRPr="007C423C">
        <w:rPr>
          <w:lang w:val="en-US"/>
        </w:rPr>
        <w:t>)</w:t>
      </w:r>
      <w:r>
        <w:rPr>
          <w:lang w:val="en-US"/>
        </w:rPr>
        <w:tab/>
      </w:r>
      <w:r>
        <w:rPr>
          <w:lang w:val="en-US"/>
        </w:rPr>
        <w:tab/>
      </w:r>
      <w:r w:rsidRPr="007C423C">
        <w:rPr>
          <w:lang w:val="en-US"/>
        </w:rPr>
        <w:t>54,000.00</w:t>
      </w:r>
    </w:p>
    <w:p w:rsidR="002A4589" w:rsidRPr="007C423C" w:rsidRDefault="002A4589" w:rsidP="002A4589">
      <w:pPr>
        <w:pStyle w:val="Body"/>
        <w:tabs>
          <w:tab w:val="left" w:pos="7200"/>
          <w:tab w:val="decimal" w:pos="8280"/>
        </w:tabs>
        <w:ind w:left="360" w:hanging="360"/>
        <w:rPr>
          <w:lang w:val="en-US"/>
        </w:rPr>
      </w:pPr>
      <w:r>
        <w:rPr>
          <w:lang w:val="en-US"/>
        </w:rPr>
        <w:tab/>
      </w:r>
      <w:r w:rsidRPr="007C423C">
        <w:rPr>
          <w:lang w:val="en-US"/>
        </w:rPr>
        <w:t xml:space="preserve">Accumulated </w:t>
      </w:r>
      <w:r w:rsidR="007911FE">
        <w:rPr>
          <w:lang w:val="en-US"/>
        </w:rPr>
        <w:t>depreciation</w:t>
      </w:r>
      <w:r w:rsidRPr="007C423C">
        <w:rPr>
          <w:lang w:val="en-US"/>
        </w:rPr>
        <w:t xml:space="preserve">, </w:t>
      </w:r>
      <w:proofErr w:type="spellStart"/>
      <w:r w:rsidRPr="007C423C">
        <w:rPr>
          <w:lang w:val="en-US"/>
        </w:rPr>
        <w:t>furn</w:t>
      </w:r>
      <w:proofErr w:type="spellEnd"/>
      <w:r w:rsidRPr="007C423C">
        <w:rPr>
          <w:lang w:val="en-US"/>
        </w:rPr>
        <w:t>/ fixtures (</w:t>
      </w:r>
      <w:smartTag w:uri="urn:schemas-microsoft-com:office:smarttags" w:element="place">
        <w:smartTag w:uri="urn:schemas-microsoft-com:office:smarttags" w:element="City">
          <w:r w:rsidRPr="007C423C">
            <w:rPr>
              <w:lang w:val="en-US"/>
            </w:rPr>
            <w:t>Vienna</w:t>
          </w:r>
        </w:smartTag>
      </w:smartTag>
      <w:r w:rsidRPr="007C423C">
        <w:rPr>
          <w:lang w:val="en-US"/>
        </w:rPr>
        <w:t>)</w:t>
      </w:r>
      <w:r>
        <w:rPr>
          <w:lang w:val="en-US"/>
        </w:rPr>
        <w:tab/>
      </w:r>
      <w:r>
        <w:rPr>
          <w:lang w:val="en-US"/>
        </w:rPr>
        <w:tab/>
      </w:r>
      <w:r w:rsidRPr="007C423C">
        <w:rPr>
          <w:lang w:val="en-US"/>
        </w:rPr>
        <w:t>28,340.00</w:t>
      </w:r>
    </w:p>
    <w:p w:rsidR="002A4589" w:rsidRPr="007C423C" w:rsidRDefault="002A4589" w:rsidP="002A4589">
      <w:pPr>
        <w:pStyle w:val="Body"/>
        <w:tabs>
          <w:tab w:val="left" w:pos="7200"/>
          <w:tab w:val="decimal" w:pos="8280"/>
        </w:tabs>
        <w:ind w:left="360" w:hanging="360"/>
        <w:rPr>
          <w:lang w:val="en-US"/>
        </w:rPr>
      </w:pPr>
      <w:r>
        <w:rPr>
          <w:lang w:val="en-US"/>
        </w:rPr>
        <w:tab/>
      </w:r>
      <w:r w:rsidRPr="007C423C">
        <w:rPr>
          <w:lang w:val="en-US"/>
        </w:rPr>
        <w:t>Furniture and fixtures (</w:t>
      </w:r>
      <w:smartTag w:uri="urn:schemas-microsoft-com:office:smarttags" w:element="City">
        <w:smartTag w:uri="urn:schemas-microsoft-com:office:smarttags" w:element="place">
          <w:r w:rsidRPr="007C423C">
            <w:rPr>
              <w:lang w:val="en-US"/>
            </w:rPr>
            <w:t>Salzburg</w:t>
          </w:r>
        </w:smartTag>
      </w:smartTag>
      <w:r w:rsidRPr="007C423C">
        <w:rPr>
          <w:lang w:val="en-US"/>
        </w:rPr>
        <w:t>)</w:t>
      </w:r>
      <w:r>
        <w:rPr>
          <w:lang w:val="en-US"/>
        </w:rPr>
        <w:tab/>
      </w:r>
      <w:r>
        <w:rPr>
          <w:lang w:val="en-US"/>
        </w:rPr>
        <w:tab/>
      </w:r>
      <w:r w:rsidRPr="007C423C">
        <w:rPr>
          <w:lang w:val="en-US"/>
        </w:rPr>
        <w:t>90,000.00</w:t>
      </w:r>
    </w:p>
    <w:p w:rsidR="002A4589" w:rsidRPr="007C423C" w:rsidRDefault="002A4589" w:rsidP="002A4589">
      <w:pPr>
        <w:pStyle w:val="Body"/>
        <w:tabs>
          <w:tab w:val="left" w:pos="7200"/>
          <w:tab w:val="decimal" w:pos="8280"/>
        </w:tabs>
        <w:ind w:left="360" w:hanging="360"/>
        <w:rPr>
          <w:lang w:val="en-US"/>
        </w:rPr>
      </w:pPr>
      <w:r>
        <w:rPr>
          <w:lang w:val="en-US"/>
        </w:rPr>
        <w:tab/>
      </w:r>
      <w:r w:rsidRPr="007C423C">
        <w:rPr>
          <w:lang w:val="en-US"/>
        </w:rPr>
        <w:t xml:space="preserve">Accumulated </w:t>
      </w:r>
      <w:r w:rsidR="007911FE">
        <w:rPr>
          <w:lang w:val="en-US"/>
        </w:rPr>
        <w:t>depreciation</w:t>
      </w:r>
      <w:r w:rsidRPr="007C423C">
        <w:rPr>
          <w:lang w:val="en-US"/>
        </w:rPr>
        <w:t xml:space="preserve">, </w:t>
      </w:r>
      <w:proofErr w:type="spellStart"/>
      <w:r w:rsidRPr="007C423C">
        <w:rPr>
          <w:lang w:val="en-US"/>
        </w:rPr>
        <w:t>furn</w:t>
      </w:r>
      <w:proofErr w:type="spellEnd"/>
      <w:r w:rsidRPr="007C423C">
        <w:rPr>
          <w:lang w:val="en-US"/>
        </w:rPr>
        <w:t>/fixtures (</w:t>
      </w:r>
      <w:smartTag w:uri="urn:schemas-microsoft-com:office:smarttags" w:element="place">
        <w:smartTag w:uri="urn:schemas-microsoft-com:office:smarttags" w:element="City">
          <w:r w:rsidRPr="007C423C">
            <w:rPr>
              <w:lang w:val="en-US"/>
            </w:rPr>
            <w:t>Salzburg</w:t>
          </w:r>
        </w:smartTag>
      </w:smartTag>
      <w:r w:rsidRPr="007C423C">
        <w:rPr>
          <w:lang w:val="en-US"/>
        </w:rPr>
        <w:t>)</w:t>
      </w:r>
      <w:r>
        <w:rPr>
          <w:lang w:val="en-US"/>
        </w:rPr>
        <w:tab/>
      </w:r>
      <w:r>
        <w:rPr>
          <w:lang w:val="en-US"/>
        </w:rPr>
        <w:tab/>
      </w:r>
      <w:r w:rsidRPr="007C423C">
        <w:rPr>
          <w:lang w:val="en-US"/>
        </w:rPr>
        <w:t>49,800.00</w:t>
      </w:r>
    </w:p>
    <w:p w:rsidR="002A4589" w:rsidRPr="007C423C" w:rsidRDefault="002A4589" w:rsidP="002A4589">
      <w:pPr>
        <w:pStyle w:val="Body"/>
        <w:tabs>
          <w:tab w:val="left" w:pos="7200"/>
          <w:tab w:val="decimal" w:pos="8280"/>
        </w:tabs>
        <w:ind w:left="360" w:hanging="360"/>
        <w:rPr>
          <w:lang w:val="en-US"/>
        </w:rPr>
      </w:pPr>
      <w:r>
        <w:rPr>
          <w:lang w:val="en-US"/>
        </w:rPr>
        <w:tab/>
      </w:r>
      <w:r w:rsidRPr="007C423C">
        <w:rPr>
          <w:lang w:val="en-US"/>
        </w:rPr>
        <w:t>Trucks (</w:t>
      </w:r>
      <w:smartTag w:uri="urn:schemas-microsoft-com:office:smarttags" w:element="City">
        <w:smartTag w:uri="urn:schemas-microsoft-com:office:smarttags" w:element="place">
          <w:r w:rsidRPr="007C423C">
            <w:rPr>
              <w:lang w:val="en-US"/>
            </w:rPr>
            <w:t>Vienna</w:t>
          </w:r>
        </w:smartTag>
      </w:smartTag>
      <w:r w:rsidRPr="007C423C">
        <w:rPr>
          <w:lang w:val="en-US"/>
        </w:rPr>
        <w:t>)</w:t>
      </w:r>
      <w:r>
        <w:rPr>
          <w:lang w:val="en-US"/>
        </w:rPr>
        <w:tab/>
      </w:r>
      <w:r>
        <w:rPr>
          <w:lang w:val="en-US"/>
        </w:rPr>
        <w:tab/>
      </w:r>
      <w:r w:rsidRPr="007C423C">
        <w:rPr>
          <w:lang w:val="en-US"/>
        </w:rPr>
        <w:t>480,000.00</w:t>
      </w:r>
    </w:p>
    <w:p w:rsidR="002A4589" w:rsidRPr="007C423C" w:rsidRDefault="002A4589" w:rsidP="002A4589">
      <w:pPr>
        <w:pStyle w:val="Body"/>
        <w:tabs>
          <w:tab w:val="left" w:pos="7200"/>
          <w:tab w:val="decimal" w:pos="8280"/>
        </w:tabs>
        <w:ind w:left="360" w:hanging="360"/>
        <w:rPr>
          <w:u w:val="single"/>
          <w:lang w:val="en-US"/>
        </w:rPr>
      </w:pPr>
      <w:r>
        <w:rPr>
          <w:lang w:val="en-US"/>
        </w:rPr>
        <w:tab/>
      </w:r>
      <w:r w:rsidRPr="007C423C">
        <w:rPr>
          <w:lang w:val="en-US"/>
        </w:rPr>
        <w:t xml:space="preserve">Accumulated </w:t>
      </w:r>
      <w:r w:rsidR="007911FE">
        <w:rPr>
          <w:lang w:val="en-US"/>
        </w:rPr>
        <w:t>depreciation</w:t>
      </w:r>
      <w:r w:rsidRPr="007C423C">
        <w:rPr>
          <w:lang w:val="en-US"/>
        </w:rPr>
        <w:t>, Trucks (</w:t>
      </w:r>
      <w:smartTag w:uri="urn:schemas-microsoft-com:office:smarttags" w:element="place">
        <w:smartTag w:uri="urn:schemas-microsoft-com:office:smarttags" w:element="City">
          <w:r w:rsidRPr="007C423C">
            <w:rPr>
              <w:lang w:val="en-US"/>
            </w:rPr>
            <w:t>Vienna</w:t>
          </w:r>
        </w:smartTag>
      </w:smartTag>
      <w:r w:rsidRPr="007C423C">
        <w:rPr>
          <w:lang w:val="en-US"/>
        </w:rPr>
        <w:t>)</w:t>
      </w:r>
      <w:r>
        <w:rPr>
          <w:lang w:val="en-US"/>
        </w:rPr>
        <w:tab/>
      </w:r>
      <w:r w:rsidRPr="007C423C">
        <w:rPr>
          <w:u w:val="single"/>
          <w:lang w:val="en-US"/>
        </w:rPr>
        <w:tab/>
        <w:t>201,200.00</w:t>
      </w:r>
    </w:p>
    <w:p w:rsidR="002A4589" w:rsidRPr="007C423C" w:rsidRDefault="002A4589" w:rsidP="002A4589">
      <w:pPr>
        <w:pStyle w:val="Body"/>
        <w:tabs>
          <w:tab w:val="left" w:pos="7200"/>
          <w:tab w:val="decimal" w:pos="8280"/>
        </w:tabs>
        <w:ind w:left="360" w:hanging="360"/>
        <w:rPr>
          <w:lang w:val="en-US"/>
        </w:rPr>
      </w:pPr>
      <w:r>
        <w:rPr>
          <w:lang w:val="en-US"/>
        </w:rPr>
        <w:tab/>
      </w:r>
      <w:r>
        <w:rPr>
          <w:lang w:val="en-US"/>
        </w:rPr>
        <w:tab/>
      </w:r>
      <w:r>
        <w:rPr>
          <w:lang w:val="en-US"/>
        </w:rPr>
        <w:tab/>
      </w:r>
      <w:r w:rsidRPr="007C423C">
        <w:rPr>
          <w:lang w:val="en-US"/>
        </w:rPr>
        <w:t>2,068,500.00</w:t>
      </w:r>
    </w:p>
    <w:p w:rsidR="002A4589" w:rsidRPr="007C423C" w:rsidRDefault="002A4589" w:rsidP="002A4589">
      <w:pPr>
        <w:pStyle w:val="Body"/>
        <w:tabs>
          <w:tab w:val="left" w:pos="7200"/>
          <w:tab w:val="decimal" w:pos="8280"/>
        </w:tabs>
        <w:ind w:left="360" w:hanging="360"/>
        <w:rPr>
          <w:lang w:val="en-US"/>
        </w:rPr>
      </w:pPr>
      <w:r>
        <w:rPr>
          <w:lang w:val="en-US"/>
        </w:rPr>
        <w:tab/>
      </w:r>
      <w:r w:rsidRPr="007C423C">
        <w:rPr>
          <w:lang w:val="en-US"/>
        </w:rPr>
        <w:t>Land (</w:t>
      </w:r>
      <w:smartTag w:uri="urn:schemas-microsoft-com:office:smarttags" w:element="City">
        <w:smartTag w:uri="urn:schemas-microsoft-com:office:smarttags" w:element="place">
          <w:r w:rsidRPr="007C423C">
            <w:rPr>
              <w:lang w:val="en-US"/>
            </w:rPr>
            <w:t>Vienna</w:t>
          </w:r>
        </w:smartTag>
      </w:smartTag>
      <w:r w:rsidRPr="007C423C">
        <w:rPr>
          <w:lang w:val="en-US"/>
        </w:rPr>
        <w:t>)</w:t>
      </w:r>
      <w:r>
        <w:rPr>
          <w:lang w:val="en-US"/>
        </w:rPr>
        <w:tab/>
      </w:r>
      <w:r>
        <w:rPr>
          <w:lang w:val="en-US"/>
        </w:rPr>
        <w:tab/>
      </w:r>
      <w:r w:rsidRPr="007C423C">
        <w:rPr>
          <w:lang w:val="en-US"/>
        </w:rPr>
        <w:t>1,600,000.00</w:t>
      </w:r>
    </w:p>
    <w:p w:rsidR="002A4589" w:rsidRPr="002D0424" w:rsidRDefault="002A4589" w:rsidP="002A4589">
      <w:pPr>
        <w:pStyle w:val="Body"/>
        <w:tabs>
          <w:tab w:val="left" w:pos="7200"/>
          <w:tab w:val="decimal" w:pos="8280"/>
        </w:tabs>
        <w:ind w:left="360" w:hanging="360"/>
        <w:rPr>
          <w:u w:val="single"/>
          <w:lang w:val="en-US"/>
        </w:rPr>
      </w:pPr>
      <w:r>
        <w:rPr>
          <w:lang w:val="en-US"/>
        </w:rPr>
        <w:tab/>
      </w:r>
      <w:r w:rsidRPr="007C423C">
        <w:rPr>
          <w:lang w:val="en-US"/>
        </w:rPr>
        <w:t>Land (</w:t>
      </w:r>
      <w:smartTag w:uri="urn:schemas-microsoft-com:office:smarttags" w:element="City">
        <w:smartTag w:uri="urn:schemas-microsoft-com:office:smarttags" w:element="place">
          <w:r w:rsidRPr="007C423C">
            <w:rPr>
              <w:lang w:val="en-US"/>
            </w:rPr>
            <w:t>Salzburg</w:t>
          </w:r>
        </w:smartTag>
      </w:smartTag>
      <w:r w:rsidRPr="007C423C">
        <w:rPr>
          <w:lang w:val="en-US"/>
        </w:rPr>
        <w:t>)</w:t>
      </w:r>
      <w:r>
        <w:rPr>
          <w:lang w:val="en-US"/>
        </w:rPr>
        <w:tab/>
      </w:r>
      <w:r w:rsidRPr="002D0424">
        <w:rPr>
          <w:u w:val="single"/>
          <w:lang w:val="en-US"/>
        </w:rPr>
        <w:tab/>
        <w:t>1,250,000.00</w:t>
      </w:r>
    </w:p>
    <w:p w:rsidR="002A4589" w:rsidRPr="007C423C" w:rsidRDefault="002A4589" w:rsidP="002A4589">
      <w:pPr>
        <w:pStyle w:val="Body"/>
        <w:tabs>
          <w:tab w:val="left" w:pos="7200"/>
          <w:tab w:val="decimal" w:pos="8280"/>
        </w:tabs>
        <w:ind w:left="360" w:hanging="360"/>
        <w:rPr>
          <w:lang w:val="en-US"/>
        </w:rPr>
      </w:pPr>
      <w:r>
        <w:rPr>
          <w:lang w:val="en-US"/>
        </w:rPr>
        <w:tab/>
      </w:r>
      <w:r w:rsidRPr="007C423C">
        <w:rPr>
          <w:lang w:val="en-US"/>
        </w:rPr>
        <w:t>Total property, plant</w:t>
      </w:r>
      <w:r w:rsidR="009D0260">
        <w:rPr>
          <w:lang w:val="en-US"/>
        </w:rPr>
        <w:t>,</w:t>
      </w:r>
      <w:r w:rsidRPr="007C423C">
        <w:rPr>
          <w:lang w:val="en-US"/>
        </w:rPr>
        <w:t xml:space="preserve"> and equipment</w:t>
      </w:r>
      <w:r>
        <w:rPr>
          <w:lang w:val="en-US"/>
        </w:rPr>
        <w:tab/>
      </w:r>
      <w:r>
        <w:rPr>
          <w:lang w:val="en-US"/>
        </w:rPr>
        <w:tab/>
      </w:r>
      <w:r w:rsidRPr="007C423C">
        <w:rPr>
          <w:lang w:val="en-US"/>
        </w:rPr>
        <w:t>4,918,500.00</w:t>
      </w:r>
    </w:p>
    <w:p w:rsidR="002A4589" w:rsidRPr="002D0424" w:rsidRDefault="002A4589" w:rsidP="002A4589">
      <w:pPr>
        <w:pStyle w:val="Body"/>
        <w:tabs>
          <w:tab w:val="left" w:pos="7200"/>
          <w:tab w:val="decimal" w:pos="8280"/>
        </w:tabs>
        <w:ind w:left="360" w:hanging="360"/>
        <w:rPr>
          <w:u w:val="double"/>
          <w:lang w:val="en-US"/>
        </w:rPr>
      </w:pPr>
      <w:r>
        <w:rPr>
          <w:lang w:val="en-US"/>
        </w:rPr>
        <w:tab/>
      </w:r>
      <w:r w:rsidRPr="007C423C">
        <w:rPr>
          <w:lang w:val="en-US"/>
        </w:rPr>
        <w:t>Total Assets</w:t>
      </w:r>
      <w:r>
        <w:rPr>
          <w:lang w:val="en-US"/>
        </w:rPr>
        <w:tab/>
      </w:r>
      <w:r w:rsidRPr="002D0424">
        <w:rPr>
          <w:u w:val="double"/>
          <w:lang w:val="en-US"/>
        </w:rPr>
        <w:t>€6,638,100.00</w:t>
      </w:r>
    </w:p>
    <w:p w:rsidR="002A4589" w:rsidRPr="007C423C" w:rsidRDefault="002A4589" w:rsidP="002A4589">
      <w:pPr>
        <w:pStyle w:val="Body"/>
        <w:rPr>
          <w:lang w:val="en-US"/>
        </w:rPr>
      </w:pPr>
    </w:p>
    <w:p w:rsidR="002A4589" w:rsidRPr="007C423C" w:rsidRDefault="002A4589" w:rsidP="002A4589">
      <w:pPr>
        <w:pStyle w:val="Body"/>
        <w:keepNext/>
        <w:rPr>
          <w:lang w:val="en-US"/>
        </w:rPr>
      </w:pPr>
      <w:r w:rsidRPr="007C423C">
        <w:rPr>
          <w:lang w:val="en-US"/>
        </w:rPr>
        <w:t>Liabilities and Equity</w:t>
      </w:r>
    </w:p>
    <w:p w:rsidR="002A4589" w:rsidRPr="007C423C" w:rsidRDefault="002A4589" w:rsidP="002A4589">
      <w:pPr>
        <w:pStyle w:val="Body"/>
        <w:keepNext/>
        <w:tabs>
          <w:tab w:val="left" w:pos="7200"/>
          <w:tab w:val="decimal" w:pos="8280"/>
        </w:tabs>
        <w:ind w:left="360" w:hanging="360"/>
        <w:rPr>
          <w:lang w:val="en-US"/>
        </w:rPr>
      </w:pPr>
      <w:r w:rsidRPr="007C423C">
        <w:rPr>
          <w:lang w:val="en-US"/>
        </w:rPr>
        <w:t>Current Liabilities</w:t>
      </w:r>
    </w:p>
    <w:p w:rsidR="002A4589" w:rsidRPr="007C423C" w:rsidRDefault="002A4589" w:rsidP="002A4589">
      <w:pPr>
        <w:pStyle w:val="Body"/>
        <w:keepNext/>
        <w:tabs>
          <w:tab w:val="left" w:pos="7200"/>
          <w:tab w:val="decimal" w:pos="8280"/>
        </w:tabs>
        <w:ind w:left="360" w:hanging="360"/>
        <w:rPr>
          <w:lang w:val="en-US"/>
        </w:rPr>
      </w:pPr>
      <w:r>
        <w:rPr>
          <w:lang w:val="en-US"/>
        </w:rPr>
        <w:tab/>
      </w:r>
      <w:r w:rsidRPr="007C423C">
        <w:rPr>
          <w:lang w:val="en-US"/>
        </w:rPr>
        <w:t>Accounts payable</w:t>
      </w:r>
      <w:r>
        <w:rPr>
          <w:lang w:val="en-US"/>
        </w:rPr>
        <w:tab/>
      </w:r>
      <w:r w:rsidRPr="007C423C">
        <w:rPr>
          <w:lang w:val="en-US"/>
        </w:rPr>
        <w:t>€</w:t>
      </w:r>
      <w:r>
        <w:rPr>
          <w:lang w:val="en-US"/>
        </w:rPr>
        <w:tab/>
      </w:r>
      <w:r w:rsidRPr="007C423C">
        <w:rPr>
          <w:lang w:val="en-US"/>
        </w:rPr>
        <w:t>410,100.00</w:t>
      </w:r>
    </w:p>
    <w:p w:rsidR="002A4589" w:rsidRPr="007C423C" w:rsidRDefault="002A4589" w:rsidP="002A4589">
      <w:pPr>
        <w:pStyle w:val="Body"/>
        <w:keepNext/>
        <w:tabs>
          <w:tab w:val="left" w:pos="7200"/>
          <w:tab w:val="decimal" w:pos="8280"/>
        </w:tabs>
        <w:ind w:left="360" w:hanging="360"/>
        <w:rPr>
          <w:lang w:val="en-US"/>
        </w:rPr>
      </w:pPr>
      <w:r>
        <w:rPr>
          <w:lang w:val="en-US"/>
        </w:rPr>
        <w:tab/>
      </w:r>
      <w:r w:rsidRPr="007C423C">
        <w:rPr>
          <w:lang w:val="en-US"/>
        </w:rPr>
        <w:t>Income tax payable</w:t>
      </w:r>
      <w:r>
        <w:rPr>
          <w:lang w:val="en-US"/>
        </w:rPr>
        <w:tab/>
      </w:r>
      <w:r>
        <w:rPr>
          <w:lang w:val="en-US"/>
        </w:rPr>
        <w:tab/>
      </w:r>
      <w:r w:rsidRPr="007C423C">
        <w:rPr>
          <w:lang w:val="en-US"/>
        </w:rPr>
        <w:t>210,130.00</w:t>
      </w:r>
    </w:p>
    <w:p w:rsidR="002A4589" w:rsidRPr="002D0424" w:rsidRDefault="002A4589" w:rsidP="002A4589">
      <w:pPr>
        <w:pStyle w:val="Body"/>
        <w:keepNext/>
        <w:tabs>
          <w:tab w:val="left" w:pos="7200"/>
          <w:tab w:val="decimal" w:pos="8280"/>
        </w:tabs>
        <w:ind w:left="360" w:hanging="360"/>
        <w:rPr>
          <w:u w:val="single"/>
          <w:lang w:val="en-US"/>
        </w:rPr>
      </w:pPr>
      <w:r>
        <w:rPr>
          <w:lang w:val="en-US"/>
        </w:rPr>
        <w:tab/>
      </w:r>
      <w:r w:rsidRPr="007C423C">
        <w:rPr>
          <w:lang w:val="en-US"/>
        </w:rPr>
        <w:t>Current portion of mortgage</w:t>
      </w:r>
      <w:r>
        <w:rPr>
          <w:lang w:val="en-US"/>
        </w:rPr>
        <w:tab/>
      </w:r>
      <w:r w:rsidRPr="002D0424">
        <w:rPr>
          <w:u w:val="single"/>
          <w:lang w:val="en-US"/>
        </w:rPr>
        <w:tab/>
        <w:t>300,700.00</w:t>
      </w:r>
    </w:p>
    <w:p w:rsidR="002A4589" w:rsidRPr="007C423C" w:rsidRDefault="002A4589" w:rsidP="002A4589">
      <w:pPr>
        <w:pStyle w:val="Body"/>
        <w:keepNext/>
        <w:tabs>
          <w:tab w:val="left" w:pos="7200"/>
          <w:tab w:val="decimal" w:pos="8280"/>
        </w:tabs>
        <w:ind w:left="360" w:hanging="360"/>
        <w:rPr>
          <w:lang w:val="en-US"/>
        </w:rPr>
      </w:pPr>
      <w:r>
        <w:rPr>
          <w:lang w:val="en-US"/>
        </w:rPr>
        <w:tab/>
      </w:r>
      <w:r w:rsidRPr="007C423C">
        <w:rPr>
          <w:lang w:val="en-US"/>
        </w:rPr>
        <w:t>Total current liabilities</w:t>
      </w:r>
      <w:r>
        <w:rPr>
          <w:lang w:val="en-US"/>
        </w:rPr>
        <w:tab/>
      </w:r>
      <w:r>
        <w:rPr>
          <w:lang w:val="en-US"/>
        </w:rPr>
        <w:tab/>
      </w:r>
      <w:r w:rsidRPr="007C423C">
        <w:rPr>
          <w:lang w:val="en-US"/>
        </w:rPr>
        <w:t>920,930.00</w:t>
      </w:r>
    </w:p>
    <w:p w:rsidR="002A4589" w:rsidRPr="007C423C" w:rsidRDefault="002A4589" w:rsidP="0063524E">
      <w:pPr>
        <w:pStyle w:val="Body"/>
        <w:keepNext/>
        <w:tabs>
          <w:tab w:val="left" w:pos="7200"/>
          <w:tab w:val="decimal" w:pos="8280"/>
        </w:tabs>
        <w:ind w:left="360" w:hanging="360"/>
        <w:rPr>
          <w:lang w:val="en-US"/>
        </w:rPr>
      </w:pPr>
      <w:r w:rsidRPr="007C423C">
        <w:rPr>
          <w:lang w:val="en-US"/>
        </w:rPr>
        <w:t>Long-Term Liabilities</w:t>
      </w:r>
    </w:p>
    <w:p w:rsidR="002A4589" w:rsidRPr="007C423C" w:rsidRDefault="002A4589" w:rsidP="0063524E">
      <w:pPr>
        <w:pStyle w:val="Body"/>
        <w:keepNext/>
        <w:tabs>
          <w:tab w:val="left" w:pos="7200"/>
          <w:tab w:val="decimal" w:pos="8280"/>
        </w:tabs>
        <w:ind w:left="360" w:hanging="360"/>
        <w:rPr>
          <w:lang w:val="en-US"/>
        </w:rPr>
      </w:pPr>
      <w:r>
        <w:rPr>
          <w:lang w:val="en-US"/>
        </w:rPr>
        <w:tab/>
      </w:r>
      <w:r w:rsidRPr="007C423C">
        <w:rPr>
          <w:lang w:val="en-US"/>
        </w:rPr>
        <w:t>Demand loan payable</w:t>
      </w:r>
      <w:r>
        <w:rPr>
          <w:lang w:val="en-US"/>
        </w:rPr>
        <w:tab/>
      </w:r>
      <w:r>
        <w:rPr>
          <w:lang w:val="en-US"/>
        </w:rPr>
        <w:tab/>
      </w:r>
      <w:r w:rsidRPr="007C423C">
        <w:rPr>
          <w:lang w:val="en-US"/>
        </w:rPr>
        <w:t>24,000.00</w:t>
      </w:r>
    </w:p>
    <w:p w:rsidR="002A4589" w:rsidRPr="007C423C" w:rsidRDefault="002A4589" w:rsidP="0063524E">
      <w:pPr>
        <w:pStyle w:val="Body"/>
        <w:keepNext/>
        <w:tabs>
          <w:tab w:val="left" w:pos="7200"/>
          <w:tab w:val="decimal" w:pos="8280"/>
        </w:tabs>
        <w:ind w:left="360" w:hanging="360"/>
        <w:rPr>
          <w:lang w:val="en-US"/>
        </w:rPr>
      </w:pPr>
      <w:r>
        <w:rPr>
          <w:lang w:val="en-US"/>
        </w:rPr>
        <w:tab/>
      </w:r>
      <w:r w:rsidRPr="007C423C">
        <w:rPr>
          <w:lang w:val="en-US"/>
        </w:rPr>
        <w:t xml:space="preserve">Mortgage payable </w:t>
      </w:r>
      <w:r>
        <w:rPr>
          <w:lang w:val="en-US"/>
        </w:rPr>
        <w:t>—</w:t>
      </w:r>
      <w:r w:rsidRPr="007C423C">
        <w:rPr>
          <w:lang w:val="en-US"/>
        </w:rPr>
        <w:t xml:space="preserve"> land/plant (</w:t>
      </w:r>
      <w:smartTag w:uri="urn:schemas-microsoft-com:office:smarttags" w:element="City">
        <w:smartTag w:uri="urn:schemas-microsoft-com:office:smarttags" w:element="place">
          <w:r w:rsidRPr="007C423C">
            <w:rPr>
              <w:lang w:val="en-US"/>
            </w:rPr>
            <w:t>Salzburg</w:t>
          </w:r>
        </w:smartTag>
      </w:smartTag>
      <w:r w:rsidRPr="007C423C">
        <w:rPr>
          <w:lang w:val="en-US"/>
        </w:rPr>
        <w:t>)</w:t>
      </w:r>
      <w:r>
        <w:rPr>
          <w:lang w:val="en-US"/>
        </w:rPr>
        <w:tab/>
      </w:r>
      <w:r>
        <w:rPr>
          <w:lang w:val="en-US"/>
        </w:rPr>
        <w:tab/>
      </w:r>
      <w:r w:rsidRPr="007C423C">
        <w:rPr>
          <w:lang w:val="en-US"/>
        </w:rPr>
        <w:t>3,488,190.00</w:t>
      </w:r>
    </w:p>
    <w:p w:rsidR="002A4589" w:rsidRPr="007C423C" w:rsidRDefault="002A4589" w:rsidP="000418A0">
      <w:pPr>
        <w:pStyle w:val="Body"/>
        <w:keepNext/>
        <w:tabs>
          <w:tab w:val="left" w:pos="7200"/>
          <w:tab w:val="decimal" w:pos="8280"/>
        </w:tabs>
        <w:ind w:left="360" w:hanging="360"/>
        <w:rPr>
          <w:lang w:val="en-US"/>
        </w:rPr>
      </w:pPr>
      <w:r>
        <w:rPr>
          <w:lang w:val="en-US"/>
        </w:rPr>
        <w:tab/>
      </w:r>
      <w:r w:rsidRPr="007C423C">
        <w:rPr>
          <w:lang w:val="en-US"/>
        </w:rPr>
        <w:t>Bonds payable</w:t>
      </w:r>
      <w:r>
        <w:rPr>
          <w:lang w:val="en-US"/>
        </w:rPr>
        <w:tab/>
      </w:r>
      <w:r>
        <w:rPr>
          <w:lang w:val="en-US"/>
        </w:rPr>
        <w:tab/>
      </w:r>
      <w:r w:rsidRPr="007C423C">
        <w:rPr>
          <w:lang w:val="en-US"/>
        </w:rPr>
        <w:t>170,000.00</w:t>
      </w:r>
    </w:p>
    <w:p w:rsidR="002A4589" w:rsidRPr="00B55C23" w:rsidRDefault="002A4589" w:rsidP="000418A0">
      <w:pPr>
        <w:pStyle w:val="Body"/>
        <w:keepNext/>
        <w:tabs>
          <w:tab w:val="left" w:pos="7200"/>
          <w:tab w:val="decimal" w:pos="8280"/>
        </w:tabs>
        <w:ind w:left="360" w:hanging="360"/>
        <w:rPr>
          <w:u w:val="single"/>
          <w:lang w:val="en-US"/>
        </w:rPr>
      </w:pPr>
      <w:r>
        <w:rPr>
          <w:lang w:val="en-US"/>
        </w:rPr>
        <w:tab/>
      </w:r>
      <w:r w:rsidRPr="007C423C">
        <w:rPr>
          <w:lang w:val="en-US"/>
        </w:rPr>
        <w:t>Notes payable</w:t>
      </w:r>
      <w:r>
        <w:rPr>
          <w:lang w:val="en-US"/>
        </w:rPr>
        <w:tab/>
      </w:r>
      <w:r w:rsidRPr="00B55C23">
        <w:rPr>
          <w:u w:val="single"/>
          <w:lang w:val="en-US"/>
        </w:rPr>
        <w:tab/>
        <w:t>61,000.00</w:t>
      </w:r>
    </w:p>
    <w:p w:rsidR="002A4589" w:rsidRPr="007C423C" w:rsidRDefault="002A4589" w:rsidP="002A4589">
      <w:pPr>
        <w:pStyle w:val="Body"/>
        <w:rPr>
          <w:lang w:val="en-US"/>
        </w:rPr>
      </w:pPr>
    </w:p>
    <w:p w:rsidR="002A4589" w:rsidRPr="007C423C" w:rsidRDefault="002A4589" w:rsidP="002A4589">
      <w:pPr>
        <w:pStyle w:val="Body"/>
        <w:tabs>
          <w:tab w:val="left" w:pos="7200"/>
          <w:tab w:val="decimal" w:pos="8280"/>
        </w:tabs>
        <w:ind w:left="360" w:hanging="360"/>
        <w:rPr>
          <w:lang w:val="en-US"/>
        </w:rPr>
      </w:pPr>
      <w:r w:rsidRPr="007C423C">
        <w:rPr>
          <w:lang w:val="en-US"/>
        </w:rPr>
        <w:t>Total long-term liabilities</w:t>
      </w:r>
      <w:r>
        <w:rPr>
          <w:lang w:val="en-US"/>
        </w:rPr>
        <w:tab/>
      </w:r>
      <w:r>
        <w:rPr>
          <w:lang w:val="en-US"/>
        </w:rPr>
        <w:tab/>
      </w:r>
      <w:r w:rsidRPr="007C423C">
        <w:rPr>
          <w:lang w:val="en-US"/>
        </w:rPr>
        <w:t>3,743,190.00</w:t>
      </w:r>
    </w:p>
    <w:p w:rsidR="002A4589" w:rsidRPr="007C423C" w:rsidRDefault="002A4589" w:rsidP="002A4589">
      <w:pPr>
        <w:pStyle w:val="Body"/>
        <w:tabs>
          <w:tab w:val="left" w:pos="7200"/>
          <w:tab w:val="decimal" w:pos="8280"/>
        </w:tabs>
        <w:ind w:left="360" w:hanging="360"/>
        <w:rPr>
          <w:lang w:val="en-US"/>
        </w:rPr>
      </w:pPr>
      <w:r w:rsidRPr="007C423C">
        <w:rPr>
          <w:lang w:val="en-US"/>
        </w:rPr>
        <w:t>Total liabilities</w:t>
      </w:r>
      <w:r>
        <w:rPr>
          <w:lang w:val="en-US"/>
        </w:rPr>
        <w:tab/>
      </w:r>
      <w:r>
        <w:rPr>
          <w:lang w:val="en-US"/>
        </w:rPr>
        <w:tab/>
      </w:r>
      <w:r w:rsidRPr="007C423C">
        <w:rPr>
          <w:lang w:val="en-US"/>
        </w:rPr>
        <w:t>4,664,120.00</w:t>
      </w:r>
    </w:p>
    <w:p w:rsidR="002A4589" w:rsidRPr="007C423C" w:rsidRDefault="002A4589" w:rsidP="002A4589">
      <w:pPr>
        <w:pStyle w:val="Body"/>
        <w:tabs>
          <w:tab w:val="left" w:pos="7200"/>
          <w:tab w:val="decimal" w:pos="8280"/>
        </w:tabs>
        <w:ind w:left="360" w:hanging="360"/>
        <w:rPr>
          <w:lang w:val="en-US"/>
        </w:rPr>
      </w:pPr>
      <w:r>
        <w:rPr>
          <w:lang w:val="en-US"/>
        </w:rPr>
        <w:tab/>
      </w:r>
      <w:r w:rsidRPr="007C423C">
        <w:rPr>
          <w:lang w:val="en-US"/>
        </w:rPr>
        <w:t>Shareholders</w:t>
      </w:r>
      <w:r>
        <w:rPr>
          <w:lang w:val="en-US"/>
        </w:rPr>
        <w:t>’</w:t>
      </w:r>
      <w:r w:rsidRPr="007C423C">
        <w:rPr>
          <w:lang w:val="en-US"/>
        </w:rPr>
        <w:t xml:space="preserve"> equity</w:t>
      </w:r>
    </w:p>
    <w:p w:rsidR="002A4589" w:rsidRPr="007C423C" w:rsidRDefault="002A4589" w:rsidP="002A4589">
      <w:pPr>
        <w:pStyle w:val="Body"/>
        <w:tabs>
          <w:tab w:val="left" w:pos="7200"/>
          <w:tab w:val="decimal" w:pos="8280"/>
        </w:tabs>
        <w:ind w:left="360" w:hanging="360"/>
        <w:rPr>
          <w:lang w:val="en-US"/>
        </w:rPr>
      </w:pPr>
      <w:r>
        <w:rPr>
          <w:lang w:val="en-US"/>
        </w:rPr>
        <w:tab/>
      </w:r>
      <w:r w:rsidRPr="007C423C">
        <w:rPr>
          <w:lang w:val="en-US"/>
        </w:rPr>
        <w:t>Ordinary shares</w:t>
      </w:r>
      <w:r>
        <w:rPr>
          <w:lang w:val="en-US"/>
        </w:rPr>
        <w:tab/>
      </w:r>
      <w:r>
        <w:rPr>
          <w:lang w:val="en-US"/>
        </w:rPr>
        <w:tab/>
      </w:r>
      <w:r w:rsidRPr="007C423C">
        <w:rPr>
          <w:lang w:val="en-US"/>
        </w:rPr>
        <w:t>230,000.00</w:t>
      </w:r>
    </w:p>
    <w:p w:rsidR="002A4589" w:rsidRPr="007C423C" w:rsidRDefault="002A4589" w:rsidP="002A4589">
      <w:pPr>
        <w:pStyle w:val="Body"/>
        <w:tabs>
          <w:tab w:val="left" w:pos="7200"/>
          <w:tab w:val="decimal" w:pos="8280"/>
        </w:tabs>
        <w:ind w:left="360" w:hanging="360"/>
        <w:rPr>
          <w:lang w:val="en-US"/>
        </w:rPr>
      </w:pPr>
      <w:r>
        <w:rPr>
          <w:lang w:val="en-US"/>
        </w:rPr>
        <w:tab/>
      </w:r>
      <w:r w:rsidRPr="007C423C">
        <w:rPr>
          <w:lang w:val="en-US"/>
        </w:rPr>
        <w:t>Retained earnings</w:t>
      </w:r>
      <w:r>
        <w:rPr>
          <w:lang w:val="en-US"/>
        </w:rPr>
        <w:tab/>
      </w:r>
      <w:r>
        <w:rPr>
          <w:lang w:val="en-US"/>
        </w:rPr>
        <w:tab/>
      </w:r>
      <w:r w:rsidRPr="007C423C">
        <w:rPr>
          <w:lang w:val="en-US"/>
        </w:rPr>
        <w:t>1,091,550.00</w:t>
      </w:r>
    </w:p>
    <w:p w:rsidR="002A4589" w:rsidRPr="00B55C23" w:rsidRDefault="002A4589" w:rsidP="002A4589">
      <w:pPr>
        <w:pStyle w:val="Body"/>
        <w:tabs>
          <w:tab w:val="left" w:pos="7200"/>
          <w:tab w:val="decimal" w:pos="8280"/>
        </w:tabs>
        <w:ind w:left="360" w:hanging="360"/>
        <w:rPr>
          <w:u w:val="single"/>
          <w:lang w:val="en-US"/>
        </w:rPr>
      </w:pPr>
      <w:r>
        <w:rPr>
          <w:lang w:val="en-US"/>
        </w:rPr>
        <w:tab/>
      </w:r>
      <w:r w:rsidRPr="007C423C">
        <w:rPr>
          <w:lang w:val="en-US"/>
        </w:rPr>
        <w:t>Profit/(Loss)</w:t>
      </w:r>
      <w:r>
        <w:rPr>
          <w:lang w:val="en-US"/>
        </w:rPr>
        <w:tab/>
      </w:r>
      <w:r w:rsidRPr="00B55C23">
        <w:rPr>
          <w:u w:val="single"/>
          <w:lang w:val="en-US"/>
        </w:rPr>
        <w:tab/>
        <w:t>652,430.00</w:t>
      </w:r>
    </w:p>
    <w:p w:rsidR="002A4589" w:rsidRPr="007C423C" w:rsidRDefault="002A4589" w:rsidP="002A4589">
      <w:pPr>
        <w:pStyle w:val="Body"/>
        <w:tabs>
          <w:tab w:val="left" w:pos="7200"/>
          <w:tab w:val="decimal" w:pos="8280"/>
        </w:tabs>
        <w:ind w:left="360" w:hanging="360"/>
        <w:rPr>
          <w:lang w:val="en-US"/>
        </w:rPr>
      </w:pPr>
      <w:r>
        <w:rPr>
          <w:lang w:val="en-US"/>
        </w:rPr>
        <w:tab/>
      </w:r>
      <w:r w:rsidRPr="007C423C">
        <w:rPr>
          <w:lang w:val="en-US"/>
        </w:rPr>
        <w:t>Total shareholders</w:t>
      </w:r>
      <w:r>
        <w:rPr>
          <w:lang w:val="en-US"/>
        </w:rPr>
        <w:t>’</w:t>
      </w:r>
      <w:r w:rsidRPr="007C423C">
        <w:rPr>
          <w:lang w:val="en-US"/>
        </w:rPr>
        <w:t xml:space="preserve"> equity</w:t>
      </w:r>
      <w:r>
        <w:rPr>
          <w:lang w:val="en-US"/>
        </w:rPr>
        <w:tab/>
      </w:r>
      <w:r>
        <w:rPr>
          <w:lang w:val="en-US"/>
        </w:rPr>
        <w:tab/>
      </w:r>
      <w:r w:rsidRPr="007C423C">
        <w:rPr>
          <w:lang w:val="en-US"/>
        </w:rPr>
        <w:t>1,973,980.00</w:t>
      </w:r>
    </w:p>
    <w:p w:rsidR="002A4589" w:rsidRPr="00B55C23" w:rsidRDefault="002A4589" w:rsidP="002A4589">
      <w:pPr>
        <w:pStyle w:val="Body"/>
        <w:tabs>
          <w:tab w:val="left" w:pos="7200"/>
          <w:tab w:val="decimal" w:pos="8280"/>
        </w:tabs>
        <w:ind w:left="360" w:hanging="360"/>
        <w:rPr>
          <w:u w:val="double"/>
          <w:lang w:val="en-US"/>
        </w:rPr>
      </w:pPr>
      <w:r>
        <w:rPr>
          <w:lang w:val="en-US"/>
        </w:rPr>
        <w:tab/>
      </w:r>
      <w:r w:rsidRPr="007C423C">
        <w:rPr>
          <w:lang w:val="en-US"/>
        </w:rPr>
        <w:t>Total Liabilities and Equity</w:t>
      </w:r>
      <w:r>
        <w:rPr>
          <w:lang w:val="en-US"/>
        </w:rPr>
        <w:t xml:space="preserve"> </w:t>
      </w:r>
      <w:r>
        <w:rPr>
          <w:lang w:val="en-US"/>
        </w:rPr>
        <w:tab/>
      </w:r>
      <w:r w:rsidRPr="00B55C23">
        <w:rPr>
          <w:u w:val="double"/>
          <w:lang w:val="en-US"/>
        </w:rPr>
        <w:t>€</w:t>
      </w:r>
      <w:r w:rsidRPr="00B55C23">
        <w:rPr>
          <w:u w:val="double"/>
          <w:lang w:val="en-US"/>
        </w:rPr>
        <w:tab/>
        <w:t>6,638,100.00</w:t>
      </w:r>
    </w:p>
    <w:p w:rsidR="0063524E" w:rsidRDefault="0063524E" w:rsidP="002A4589">
      <w:pPr>
        <w:pStyle w:val="Body"/>
      </w:pPr>
    </w:p>
    <w:p w:rsidR="002A4589" w:rsidRPr="00085D8F" w:rsidRDefault="002A4589" w:rsidP="002A4589">
      <w:pPr>
        <w:pStyle w:val="LevelD"/>
      </w:pPr>
      <w:r w:rsidRPr="00085D8F">
        <w:t>Required</w:t>
      </w:r>
    </w:p>
    <w:p w:rsidR="002A4589" w:rsidRDefault="002A4589" w:rsidP="002A4589">
      <w:pPr>
        <w:pStyle w:val="BodyNumbered"/>
        <w:rPr>
          <w:lang w:val="en-GB"/>
        </w:rPr>
      </w:pPr>
      <w:r>
        <w:rPr>
          <w:lang w:val="en-GB"/>
        </w:rPr>
        <w:lastRenderedPageBreak/>
        <w:t>a.</w:t>
      </w:r>
      <w:r>
        <w:rPr>
          <w:lang w:val="en-GB"/>
        </w:rPr>
        <w:tab/>
        <w:t>(3 marks)</w:t>
      </w:r>
    </w:p>
    <w:p w:rsidR="002A4589" w:rsidRDefault="002A4589" w:rsidP="002A4589">
      <w:pPr>
        <w:pStyle w:val="Body"/>
        <w:rPr>
          <w:lang w:val="en-GB"/>
        </w:rPr>
      </w:pPr>
      <w:r>
        <w:rPr>
          <w:lang w:val="en-GB"/>
        </w:rPr>
        <w:t>List the new accounts you added in the chart of accounts. Include the account title (description), and which statement they would affect.</w:t>
      </w:r>
    </w:p>
    <w:p w:rsidR="002A4589" w:rsidRDefault="002A4589" w:rsidP="002A4589">
      <w:pPr>
        <w:pStyle w:val="Body"/>
        <w:rPr>
          <w:lang w:val="en-GB"/>
        </w:rPr>
      </w:pPr>
    </w:p>
    <w:p w:rsidR="002A4589" w:rsidRDefault="002A4589" w:rsidP="002A4589">
      <w:pPr>
        <w:pStyle w:val="BodyNumbered"/>
        <w:rPr>
          <w:lang w:val="en-GB"/>
        </w:rPr>
      </w:pPr>
      <w:r>
        <w:rPr>
          <w:lang w:val="en-GB"/>
        </w:rPr>
        <w:t>b.</w:t>
      </w:r>
      <w:r>
        <w:rPr>
          <w:lang w:val="en-GB"/>
        </w:rPr>
        <w:tab/>
        <w:t>(12 marks)</w:t>
      </w:r>
    </w:p>
    <w:p w:rsidR="002A4589" w:rsidRDefault="002A4589" w:rsidP="002A4589">
      <w:pPr>
        <w:pStyle w:val="Body"/>
        <w:rPr>
          <w:lang w:val="en-GB"/>
        </w:rPr>
      </w:pPr>
      <w:r>
        <w:rPr>
          <w:lang w:val="en-GB"/>
        </w:rPr>
        <w:t>Provide the adjusting entries necessary to account for the transactions described in the problem.</w:t>
      </w:r>
    </w:p>
    <w:p w:rsidR="002A4589" w:rsidRDefault="002A4589" w:rsidP="002A4589">
      <w:pPr>
        <w:pStyle w:val="Body"/>
        <w:rPr>
          <w:lang w:val="en-GB"/>
        </w:rPr>
      </w:pPr>
    </w:p>
    <w:p w:rsidR="002A4589" w:rsidRDefault="002A4589" w:rsidP="002A4589">
      <w:pPr>
        <w:pStyle w:val="BodyNumbered"/>
        <w:keepNext/>
        <w:rPr>
          <w:lang w:val="en-GB"/>
        </w:rPr>
      </w:pPr>
      <w:r>
        <w:rPr>
          <w:lang w:val="en-GB"/>
        </w:rPr>
        <w:t>c.</w:t>
      </w:r>
      <w:r>
        <w:rPr>
          <w:lang w:val="en-GB"/>
        </w:rPr>
        <w:tab/>
        <w:t>(9 marks)</w:t>
      </w:r>
    </w:p>
    <w:p w:rsidR="002A4589" w:rsidRDefault="002A4589" w:rsidP="002A4589">
      <w:pPr>
        <w:pStyle w:val="Body"/>
        <w:rPr>
          <w:lang w:val="en-GB"/>
        </w:rPr>
      </w:pPr>
      <w:r>
        <w:rPr>
          <w:lang w:val="en-GB"/>
        </w:rPr>
        <w:t xml:space="preserve">Submit, in good form, a revised Statement of Retained Earnings for </w:t>
      </w:r>
      <w:proofErr w:type="spellStart"/>
      <w:r>
        <w:rPr>
          <w:lang w:val="en-GB"/>
        </w:rPr>
        <w:t>Watcan</w:t>
      </w:r>
      <w:proofErr w:type="spellEnd"/>
      <w:r>
        <w:rPr>
          <w:lang w:val="en-GB"/>
        </w:rPr>
        <w:t xml:space="preserve"> Micros Co. after making any adjustments that are appropriate. Marks will be deducted if the statement is not in good form.</w:t>
      </w:r>
    </w:p>
    <w:p w:rsidR="002A4589" w:rsidRDefault="002A4589" w:rsidP="002A4589">
      <w:pPr>
        <w:pStyle w:val="Body"/>
        <w:rPr>
          <w:lang w:val="en-GB"/>
        </w:rPr>
      </w:pPr>
    </w:p>
    <w:p w:rsidR="002A4589" w:rsidRDefault="002A4589" w:rsidP="002A4589">
      <w:pPr>
        <w:pStyle w:val="Question"/>
        <w:keepNext/>
        <w:rPr>
          <w:lang w:val="en-US"/>
        </w:rPr>
      </w:pPr>
      <w:r>
        <w:rPr>
          <w:lang w:val="en-US"/>
        </w:rPr>
        <w:t>Question 2 (10 marks)</w:t>
      </w:r>
    </w:p>
    <w:p w:rsidR="002A4589" w:rsidRDefault="002A4589" w:rsidP="002A4589">
      <w:pPr>
        <w:pStyle w:val="LevelD"/>
        <w:keepNext/>
        <w:outlineLvl w:val="0"/>
        <w:rPr>
          <w:lang w:val="en-GB"/>
        </w:rPr>
      </w:pPr>
      <w:r>
        <w:rPr>
          <w:lang w:val="en-GB"/>
        </w:rPr>
        <w:t>Multiple choice (2 marks each)</w:t>
      </w:r>
    </w:p>
    <w:p w:rsidR="002A4589" w:rsidRDefault="002A4589" w:rsidP="002A4589">
      <w:pPr>
        <w:pStyle w:val="Body"/>
        <w:keepNext/>
        <w:spacing w:after="120"/>
        <w:rPr>
          <w:lang w:val="en-US"/>
        </w:rPr>
      </w:pPr>
      <w:r>
        <w:rPr>
          <w:lang w:val="en-US"/>
        </w:rPr>
        <w:t>Answer items (a) to (e) using the following information:</w:t>
      </w:r>
    </w:p>
    <w:p w:rsidR="002A4589" w:rsidRDefault="002A4589" w:rsidP="002A4589">
      <w:pPr>
        <w:pStyle w:val="Body"/>
        <w:keepNext/>
        <w:spacing w:after="120"/>
        <w:rPr>
          <w:lang w:val="en-US"/>
        </w:rPr>
      </w:pPr>
      <w:r>
        <w:rPr>
          <w:lang w:val="en-US"/>
        </w:rPr>
        <w:t>Adriatic Resorts reported the following accounts at its fiscal year ends, December 31, 20</w:t>
      </w:r>
      <w:r w:rsidR="00C32E79">
        <w:rPr>
          <w:lang w:val="en-US"/>
        </w:rPr>
        <w:t>X7</w:t>
      </w:r>
      <w:r>
        <w:rPr>
          <w:lang w:val="en-US"/>
        </w:rPr>
        <w:t xml:space="preserve"> and 20</w:t>
      </w:r>
      <w:r w:rsidR="00C32E79">
        <w:rPr>
          <w:lang w:val="en-US"/>
        </w:rPr>
        <w:t>X6</w:t>
      </w:r>
      <w:r>
        <w:rPr>
          <w:lang w:val="en-US"/>
        </w:rPr>
        <w:t>:</w:t>
      </w:r>
    </w:p>
    <w:p w:rsidR="002A4589" w:rsidRPr="00D25257" w:rsidRDefault="002A4589" w:rsidP="002A4589">
      <w:pPr>
        <w:pStyle w:val="Body"/>
        <w:keepNext/>
        <w:tabs>
          <w:tab w:val="center" w:pos="5580"/>
          <w:tab w:val="center" w:pos="7380"/>
        </w:tabs>
        <w:spacing w:after="120"/>
        <w:rPr>
          <w:b/>
          <w:lang w:val="en-US"/>
        </w:rPr>
      </w:pPr>
      <w:r>
        <w:rPr>
          <w:b/>
        </w:rPr>
        <w:tab/>
      </w:r>
      <w:r w:rsidRPr="00D25257">
        <w:rPr>
          <w:b/>
          <w:lang w:val="en-US"/>
        </w:rPr>
        <w:t>Dec. 31, 20</w:t>
      </w:r>
      <w:r w:rsidR="00C32E79">
        <w:rPr>
          <w:b/>
          <w:lang w:val="en-US"/>
        </w:rPr>
        <w:t>X7</w:t>
      </w:r>
      <w:r w:rsidRPr="00D25257">
        <w:rPr>
          <w:b/>
          <w:lang w:val="en-US"/>
        </w:rPr>
        <w:tab/>
        <w:t>Dec. 31, 20</w:t>
      </w:r>
      <w:r w:rsidR="00C32E79">
        <w:rPr>
          <w:b/>
          <w:lang w:val="en-US"/>
        </w:rPr>
        <w:t>X6</w:t>
      </w:r>
    </w:p>
    <w:p w:rsidR="002A4589" w:rsidRDefault="008E44C2" w:rsidP="002A4589">
      <w:pPr>
        <w:pStyle w:val="Body"/>
        <w:keepNext/>
        <w:tabs>
          <w:tab w:val="left" w:pos="5040"/>
          <w:tab w:val="right" w:pos="6120"/>
          <w:tab w:val="left" w:pos="6840"/>
          <w:tab w:val="right" w:pos="7920"/>
        </w:tabs>
      </w:pPr>
      <w:r>
        <w:t>Preference</w:t>
      </w:r>
      <w:r w:rsidR="002A4589">
        <w:t xml:space="preserve"> shares</w:t>
      </w:r>
      <w:r w:rsidR="002A4589">
        <w:tab/>
        <w:t>€</w:t>
      </w:r>
      <w:r w:rsidR="002A4589">
        <w:tab/>
        <w:t>500,000</w:t>
      </w:r>
      <w:r w:rsidR="002A4589">
        <w:tab/>
        <w:t>€</w:t>
      </w:r>
      <w:r w:rsidR="002A4589">
        <w:tab/>
        <w:t>860,000</w:t>
      </w:r>
    </w:p>
    <w:p w:rsidR="002A4589" w:rsidRDefault="002A4589" w:rsidP="002A4589">
      <w:pPr>
        <w:pStyle w:val="Body"/>
        <w:keepNext/>
        <w:tabs>
          <w:tab w:val="left" w:pos="5040"/>
          <w:tab w:val="right" w:pos="6120"/>
          <w:tab w:val="left" w:pos="6840"/>
          <w:tab w:val="right" w:pos="7920"/>
        </w:tabs>
      </w:pPr>
      <w:r>
        <w:t>Ordinary shares</w:t>
      </w:r>
      <w:r>
        <w:tab/>
      </w:r>
      <w:r>
        <w:tab/>
        <w:t>700,000</w:t>
      </w:r>
      <w:r>
        <w:tab/>
      </w:r>
      <w:r>
        <w:tab/>
        <w:t>450,000</w:t>
      </w:r>
    </w:p>
    <w:p w:rsidR="002A4589" w:rsidRDefault="002A4589" w:rsidP="0063524E">
      <w:pPr>
        <w:pStyle w:val="Body"/>
        <w:keepNext/>
        <w:tabs>
          <w:tab w:val="left" w:pos="5040"/>
          <w:tab w:val="right" w:pos="6120"/>
          <w:tab w:val="left" w:pos="6840"/>
          <w:tab w:val="right" w:pos="7920"/>
        </w:tabs>
      </w:pPr>
      <w:r>
        <w:t xml:space="preserve">Contributed capital on </w:t>
      </w:r>
      <w:r w:rsidR="008E44C2">
        <w:t>preference</w:t>
      </w:r>
      <w:r>
        <w:t xml:space="preserve"> share retirement</w:t>
      </w:r>
      <w:r>
        <w:tab/>
      </w:r>
      <w:r>
        <w:tab/>
        <w:t>40,000</w:t>
      </w:r>
      <w:r>
        <w:tab/>
      </w:r>
      <w:r>
        <w:tab/>
        <w:t>0</w:t>
      </w:r>
    </w:p>
    <w:p w:rsidR="002A4589" w:rsidRDefault="002A4589" w:rsidP="00F937B6">
      <w:pPr>
        <w:pStyle w:val="Body"/>
        <w:keepNext/>
        <w:tabs>
          <w:tab w:val="left" w:pos="5040"/>
          <w:tab w:val="right" w:pos="6120"/>
          <w:tab w:val="left" w:pos="6840"/>
          <w:tab w:val="right" w:pos="7920"/>
        </w:tabs>
      </w:pPr>
      <w:r>
        <w:t>Contributed capital on ordinary share retirement</w:t>
      </w:r>
      <w:r>
        <w:tab/>
      </w:r>
      <w:r>
        <w:tab/>
        <w:t>0</w:t>
      </w:r>
      <w:r>
        <w:tab/>
      </w:r>
      <w:r>
        <w:tab/>
        <w:t>31,000</w:t>
      </w:r>
    </w:p>
    <w:p w:rsidR="002A4589" w:rsidRDefault="002A4589" w:rsidP="00F937B6">
      <w:pPr>
        <w:pStyle w:val="Body"/>
        <w:keepNext/>
        <w:tabs>
          <w:tab w:val="left" w:pos="5040"/>
          <w:tab w:val="right" w:pos="6120"/>
          <w:tab w:val="left" w:pos="6840"/>
          <w:tab w:val="right" w:pos="7920"/>
        </w:tabs>
      </w:pPr>
      <w:r>
        <w:t>Retained earnings</w:t>
      </w:r>
      <w:r>
        <w:tab/>
      </w:r>
      <w:r>
        <w:tab/>
        <w:t>1,967,500</w:t>
      </w:r>
      <w:r>
        <w:tab/>
      </w:r>
      <w:r>
        <w:tab/>
        <w:t>1,435,000</w:t>
      </w:r>
    </w:p>
    <w:p w:rsidR="002A4589" w:rsidRDefault="002A4589" w:rsidP="00F937B6">
      <w:pPr>
        <w:pStyle w:val="Body"/>
        <w:keepNext/>
      </w:pPr>
    </w:p>
    <w:p w:rsidR="002A4589" w:rsidRDefault="002A4589" w:rsidP="00F937B6">
      <w:pPr>
        <w:pStyle w:val="Body"/>
        <w:keepNext/>
      </w:pPr>
      <w:r>
        <w:t>During 20</w:t>
      </w:r>
      <w:r w:rsidR="00C32E79">
        <w:t>X7</w:t>
      </w:r>
      <w:r>
        <w:t xml:space="preserve">, cash dividends of €350,000 were declared but not paid. An ordinary share stock dividend, valued at €246,000, was recorded. </w:t>
      </w:r>
      <w:r w:rsidR="008E44C2">
        <w:t>Preference</w:t>
      </w:r>
      <w:r>
        <w:t xml:space="preserve"> shares were retired. Ordinary shares with an original issuance price of €216,000 were retired for €250,000. Ordinary shares were also issued for cash.</w:t>
      </w:r>
    </w:p>
    <w:p w:rsidR="002A4589" w:rsidRDefault="002A4589" w:rsidP="00F937B6">
      <w:pPr>
        <w:pStyle w:val="Body"/>
        <w:keepNext/>
      </w:pPr>
    </w:p>
    <w:p w:rsidR="002A4589" w:rsidRDefault="002A4589" w:rsidP="00F937B6">
      <w:pPr>
        <w:pStyle w:val="Body"/>
        <w:keepNext/>
        <w:numPr>
          <w:ilvl w:val="0"/>
          <w:numId w:val="35"/>
        </w:numPr>
        <w:spacing w:after="120"/>
      </w:pPr>
      <w:r>
        <w:t xml:space="preserve">On the cash flow statement, what amount will be recorded as the cash used to retire </w:t>
      </w:r>
      <w:r w:rsidR="008E44C2">
        <w:t>preference</w:t>
      </w:r>
      <w:r>
        <w:t xml:space="preserve"> shares?</w:t>
      </w:r>
    </w:p>
    <w:p w:rsidR="002A4589" w:rsidRDefault="002A4589" w:rsidP="00F937B6">
      <w:pPr>
        <w:pStyle w:val="Body"/>
        <w:keepNext/>
        <w:tabs>
          <w:tab w:val="right" w:pos="2160"/>
        </w:tabs>
        <w:ind w:left="1080" w:hanging="720"/>
      </w:pPr>
      <w:r>
        <w:t>1)</w:t>
      </w:r>
      <w:r>
        <w:tab/>
        <w:t>€</w:t>
      </w:r>
      <w:r>
        <w:tab/>
        <w:t>320,000</w:t>
      </w:r>
    </w:p>
    <w:p w:rsidR="002A4589" w:rsidRDefault="002A4589" w:rsidP="00F937B6">
      <w:pPr>
        <w:pStyle w:val="Body"/>
        <w:keepNext/>
        <w:tabs>
          <w:tab w:val="right" w:pos="2160"/>
        </w:tabs>
        <w:ind w:left="1080" w:hanging="720"/>
      </w:pPr>
      <w:r>
        <w:t>2)</w:t>
      </w:r>
      <w:r>
        <w:tab/>
        <w:t>€</w:t>
      </w:r>
      <w:r>
        <w:tab/>
        <w:t>360,000</w:t>
      </w:r>
    </w:p>
    <w:p w:rsidR="002A4589" w:rsidRDefault="002A4589" w:rsidP="002A4589">
      <w:pPr>
        <w:pStyle w:val="Body"/>
        <w:tabs>
          <w:tab w:val="right" w:pos="2160"/>
        </w:tabs>
        <w:ind w:left="1080" w:hanging="720"/>
      </w:pPr>
      <w:r>
        <w:t>3)</w:t>
      </w:r>
      <w:r>
        <w:tab/>
        <w:t>€</w:t>
      </w:r>
      <w:r>
        <w:tab/>
        <w:t>389,000</w:t>
      </w:r>
    </w:p>
    <w:p w:rsidR="002A4589" w:rsidRDefault="002A4589" w:rsidP="002A4589">
      <w:pPr>
        <w:pStyle w:val="Body"/>
        <w:tabs>
          <w:tab w:val="right" w:pos="2160"/>
        </w:tabs>
        <w:ind w:left="1080" w:hanging="720"/>
      </w:pPr>
      <w:r>
        <w:t>4)</w:t>
      </w:r>
      <w:r>
        <w:tab/>
        <w:t>€</w:t>
      </w:r>
      <w:r>
        <w:tab/>
        <w:t>400,000</w:t>
      </w:r>
    </w:p>
    <w:p w:rsidR="002A4589" w:rsidRDefault="002A4589" w:rsidP="002A4589">
      <w:pPr>
        <w:pStyle w:val="Body"/>
      </w:pPr>
    </w:p>
    <w:p w:rsidR="002A4589" w:rsidRDefault="002A4589" w:rsidP="002A4589">
      <w:pPr>
        <w:pStyle w:val="Body"/>
        <w:numPr>
          <w:ilvl w:val="0"/>
          <w:numId w:val="35"/>
        </w:numPr>
        <w:spacing w:after="120"/>
      </w:pPr>
      <w:r>
        <w:t>On the cash flow statement, what amount will be recorded as cash paid for dividends?</w:t>
      </w:r>
    </w:p>
    <w:p w:rsidR="002A4589" w:rsidRDefault="002A4589" w:rsidP="002A4589">
      <w:pPr>
        <w:pStyle w:val="Body"/>
        <w:tabs>
          <w:tab w:val="right" w:pos="2160"/>
        </w:tabs>
        <w:ind w:left="1080" w:hanging="720"/>
      </w:pPr>
      <w:r>
        <w:t>1)</w:t>
      </w:r>
      <w:r>
        <w:tab/>
        <w:t>€</w:t>
      </w:r>
      <w:r>
        <w:tab/>
        <w:t>0</w:t>
      </w:r>
    </w:p>
    <w:p w:rsidR="002A4589" w:rsidRDefault="002A4589" w:rsidP="002A4589">
      <w:pPr>
        <w:pStyle w:val="Body"/>
        <w:tabs>
          <w:tab w:val="right" w:pos="2160"/>
        </w:tabs>
        <w:ind w:left="1080" w:hanging="720"/>
      </w:pPr>
      <w:r>
        <w:t>2)</w:t>
      </w:r>
      <w:r>
        <w:tab/>
        <w:t>€</w:t>
      </w:r>
      <w:r>
        <w:tab/>
        <w:t>350,000</w:t>
      </w:r>
    </w:p>
    <w:p w:rsidR="002A4589" w:rsidRDefault="002A4589" w:rsidP="002A4589">
      <w:pPr>
        <w:pStyle w:val="Body"/>
        <w:tabs>
          <w:tab w:val="right" w:pos="2160"/>
        </w:tabs>
        <w:ind w:left="1080" w:hanging="720"/>
      </w:pPr>
      <w:r>
        <w:t>3)</w:t>
      </w:r>
      <w:r>
        <w:tab/>
        <w:t>€</w:t>
      </w:r>
      <w:r>
        <w:tab/>
        <w:t>596,000</w:t>
      </w:r>
    </w:p>
    <w:p w:rsidR="002A4589" w:rsidRDefault="002A4589" w:rsidP="002A4589">
      <w:pPr>
        <w:pStyle w:val="Body"/>
        <w:tabs>
          <w:tab w:val="right" w:pos="2160"/>
        </w:tabs>
        <w:ind w:left="1080" w:hanging="720"/>
      </w:pPr>
      <w:r>
        <w:t>4)</w:t>
      </w:r>
      <w:r>
        <w:tab/>
        <w:t>€</w:t>
      </w:r>
      <w:r>
        <w:tab/>
        <w:t>603,000</w:t>
      </w:r>
    </w:p>
    <w:p w:rsidR="002A4589" w:rsidRDefault="002A4589" w:rsidP="002A4589">
      <w:pPr>
        <w:pStyle w:val="Body"/>
      </w:pPr>
    </w:p>
    <w:p w:rsidR="002A4589" w:rsidRDefault="002A4589" w:rsidP="002A4589">
      <w:pPr>
        <w:pStyle w:val="Body"/>
        <w:numPr>
          <w:ilvl w:val="0"/>
          <w:numId w:val="35"/>
        </w:numPr>
        <w:spacing w:after="120"/>
      </w:pPr>
      <w:r>
        <w:t>How much was profit during the period?</w:t>
      </w:r>
    </w:p>
    <w:p w:rsidR="002A4589" w:rsidRDefault="002A4589" w:rsidP="002A4589">
      <w:pPr>
        <w:pStyle w:val="Body"/>
        <w:tabs>
          <w:tab w:val="right" w:pos="2160"/>
        </w:tabs>
        <w:ind w:left="1080" w:hanging="720"/>
      </w:pPr>
      <w:r>
        <w:lastRenderedPageBreak/>
        <w:t>1)</w:t>
      </w:r>
      <w:r>
        <w:tab/>
        <w:t>€</w:t>
      </w:r>
      <w:r>
        <w:tab/>
        <w:t>508,500</w:t>
      </w:r>
    </w:p>
    <w:p w:rsidR="002A4589" w:rsidRDefault="002A4589" w:rsidP="002A4589">
      <w:pPr>
        <w:pStyle w:val="Body"/>
        <w:tabs>
          <w:tab w:val="right" w:pos="2160"/>
        </w:tabs>
        <w:ind w:left="1080" w:hanging="720"/>
      </w:pPr>
      <w:r>
        <w:t>2)</w:t>
      </w:r>
      <w:r>
        <w:tab/>
        <w:t>€</w:t>
      </w:r>
      <w:r>
        <w:tab/>
        <w:t>858,500</w:t>
      </w:r>
    </w:p>
    <w:p w:rsidR="002A4589" w:rsidRDefault="002A4589" w:rsidP="002A4589">
      <w:pPr>
        <w:pStyle w:val="Body"/>
        <w:tabs>
          <w:tab w:val="right" w:pos="2160"/>
        </w:tabs>
        <w:ind w:left="1080" w:hanging="720"/>
      </w:pPr>
      <w:r>
        <w:t>3)</w:t>
      </w:r>
      <w:r>
        <w:tab/>
        <w:t>€1,104,500</w:t>
      </w:r>
    </w:p>
    <w:p w:rsidR="002A4589" w:rsidRDefault="002A4589" w:rsidP="002A4589">
      <w:pPr>
        <w:pStyle w:val="Body"/>
        <w:tabs>
          <w:tab w:val="right" w:pos="2160"/>
        </w:tabs>
        <w:ind w:left="1080" w:hanging="720"/>
      </w:pPr>
      <w:r>
        <w:t>4)</w:t>
      </w:r>
      <w:r>
        <w:tab/>
        <w:t>€1,131,500</w:t>
      </w:r>
    </w:p>
    <w:p w:rsidR="002A4589" w:rsidRDefault="002A4589" w:rsidP="002A4589">
      <w:pPr>
        <w:pStyle w:val="Body"/>
      </w:pPr>
    </w:p>
    <w:p w:rsidR="002A4589" w:rsidRDefault="002A4589" w:rsidP="002A4589">
      <w:pPr>
        <w:pStyle w:val="Body"/>
        <w:numPr>
          <w:ilvl w:val="0"/>
          <w:numId w:val="35"/>
        </w:numPr>
        <w:spacing w:after="120"/>
      </w:pPr>
      <w:r>
        <w:t>On the cash flow statement, what amount will be disclosed as the cash used to retire ordinary shares?</w:t>
      </w:r>
    </w:p>
    <w:p w:rsidR="002A4589" w:rsidRDefault="002A4589" w:rsidP="002A4589">
      <w:pPr>
        <w:pStyle w:val="Body"/>
        <w:tabs>
          <w:tab w:val="right" w:pos="2160"/>
        </w:tabs>
        <w:ind w:left="1080" w:hanging="720"/>
      </w:pPr>
      <w:r>
        <w:t>1)</w:t>
      </w:r>
      <w:r>
        <w:tab/>
        <w:t>€</w:t>
      </w:r>
      <w:r>
        <w:tab/>
        <w:t>216,000</w:t>
      </w:r>
    </w:p>
    <w:p w:rsidR="002A4589" w:rsidRDefault="002A4589" w:rsidP="002A4589">
      <w:pPr>
        <w:pStyle w:val="Body"/>
        <w:tabs>
          <w:tab w:val="right" w:pos="2160"/>
        </w:tabs>
        <w:ind w:left="1080" w:hanging="720"/>
      </w:pPr>
      <w:r>
        <w:t>2)</w:t>
      </w:r>
      <w:r>
        <w:tab/>
        <w:t>€</w:t>
      </w:r>
      <w:r>
        <w:tab/>
        <w:t>221,000</w:t>
      </w:r>
    </w:p>
    <w:p w:rsidR="002A4589" w:rsidRDefault="002A4589" w:rsidP="002A4589">
      <w:pPr>
        <w:pStyle w:val="Body"/>
        <w:tabs>
          <w:tab w:val="right" w:pos="2160"/>
        </w:tabs>
        <w:ind w:left="1080" w:hanging="720"/>
      </w:pPr>
      <w:r>
        <w:t>3)</w:t>
      </w:r>
      <w:r>
        <w:tab/>
        <w:t>€</w:t>
      </w:r>
      <w:r>
        <w:tab/>
        <w:t>250,000</w:t>
      </w:r>
    </w:p>
    <w:p w:rsidR="002A4589" w:rsidRDefault="002A4589" w:rsidP="002A4589">
      <w:pPr>
        <w:pStyle w:val="Body"/>
        <w:tabs>
          <w:tab w:val="right" w:pos="2160"/>
        </w:tabs>
        <w:ind w:left="1080" w:hanging="720"/>
      </w:pPr>
      <w:r>
        <w:t>4)</w:t>
      </w:r>
      <w:r>
        <w:tab/>
        <w:t>€</w:t>
      </w:r>
      <w:r>
        <w:tab/>
        <w:t>279,000</w:t>
      </w:r>
    </w:p>
    <w:p w:rsidR="002A4589" w:rsidRDefault="002A4589" w:rsidP="002A4589">
      <w:pPr>
        <w:pStyle w:val="Body"/>
      </w:pPr>
    </w:p>
    <w:p w:rsidR="002A4589" w:rsidRDefault="002A4589" w:rsidP="002A4589">
      <w:pPr>
        <w:pStyle w:val="Body"/>
        <w:keepNext/>
        <w:numPr>
          <w:ilvl w:val="0"/>
          <w:numId w:val="35"/>
        </w:numPr>
        <w:spacing w:after="120"/>
      </w:pPr>
      <w:r>
        <w:rPr>
          <w:lang w:val="en-US"/>
        </w:rPr>
        <w:t>On the cash flow statement, what amount will be recorded as cash received from the issuance of ordinary shares?</w:t>
      </w:r>
    </w:p>
    <w:p w:rsidR="002A4589" w:rsidRDefault="002A4589" w:rsidP="002A4589">
      <w:pPr>
        <w:pStyle w:val="Body"/>
        <w:tabs>
          <w:tab w:val="right" w:pos="2160"/>
        </w:tabs>
        <w:ind w:left="1080" w:hanging="720"/>
      </w:pPr>
      <w:r>
        <w:t>1)</w:t>
      </w:r>
      <w:r>
        <w:tab/>
        <w:t>€</w:t>
      </w:r>
      <w:r>
        <w:tab/>
        <w:t>4,000</w:t>
      </w:r>
    </w:p>
    <w:p w:rsidR="002A4589" w:rsidRDefault="002A4589" w:rsidP="002A4589">
      <w:pPr>
        <w:pStyle w:val="Body"/>
        <w:tabs>
          <w:tab w:val="right" w:pos="2160"/>
        </w:tabs>
        <w:ind w:left="1080" w:hanging="720"/>
      </w:pPr>
      <w:r>
        <w:t>2)</w:t>
      </w:r>
      <w:r>
        <w:tab/>
        <w:t>€</w:t>
      </w:r>
      <w:r>
        <w:tab/>
        <w:t>220,000</w:t>
      </w:r>
    </w:p>
    <w:p w:rsidR="002A4589" w:rsidRDefault="002A4589" w:rsidP="002A4589">
      <w:pPr>
        <w:pStyle w:val="Body"/>
        <w:tabs>
          <w:tab w:val="right" w:pos="2160"/>
        </w:tabs>
        <w:ind w:left="1080" w:hanging="720"/>
      </w:pPr>
      <w:r>
        <w:t>3)</w:t>
      </w:r>
      <w:r>
        <w:tab/>
        <w:t>€</w:t>
      </w:r>
      <w:r>
        <w:tab/>
        <w:t>254,000</w:t>
      </w:r>
    </w:p>
    <w:p w:rsidR="002A4589" w:rsidRDefault="002A4589" w:rsidP="002A4589">
      <w:pPr>
        <w:pStyle w:val="Body"/>
        <w:tabs>
          <w:tab w:val="right" w:pos="2160"/>
        </w:tabs>
        <w:ind w:left="1080" w:hanging="720"/>
      </w:pPr>
      <w:r>
        <w:t>4)</w:t>
      </w:r>
      <w:r>
        <w:tab/>
        <w:t>€</w:t>
      </w:r>
      <w:r>
        <w:tab/>
        <w:t>511,000</w:t>
      </w:r>
    </w:p>
    <w:p w:rsidR="002A4589" w:rsidRDefault="002A4589" w:rsidP="002A4589">
      <w:pPr>
        <w:pStyle w:val="Body"/>
        <w:rPr>
          <w:lang w:val="en-GB"/>
        </w:rPr>
      </w:pPr>
    </w:p>
    <w:p w:rsidR="002A4589" w:rsidRDefault="002A4589" w:rsidP="002A4589">
      <w:pPr>
        <w:pStyle w:val="Question"/>
        <w:rPr>
          <w:lang w:val="en-US"/>
        </w:rPr>
      </w:pPr>
      <w:bookmarkStart w:id="1" w:name="aq3_topic3_7"/>
      <w:r>
        <w:rPr>
          <w:lang w:val="en-US"/>
        </w:rPr>
        <w:t>Question 3 (16 marks)</w:t>
      </w:r>
      <w:bookmarkEnd w:id="1"/>
    </w:p>
    <w:p w:rsidR="002A4589" w:rsidRDefault="002A4589" w:rsidP="002A4589">
      <w:pPr>
        <w:pStyle w:val="Body"/>
      </w:pPr>
      <w:r>
        <w:t>As of January 1, 20</w:t>
      </w:r>
      <w:r w:rsidR="00C32E79">
        <w:t>X</w:t>
      </w:r>
      <w:r>
        <w:t xml:space="preserve">6, </w:t>
      </w:r>
      <w:proofErr w:type="spellStart"/>
      <w:r>
        <w:t>Rhur</w:t>
      </w:r>
      <w:proofErr w:type="spellEnd"/>
      <w:r>
        <w:t xml:space="preserve"> Valley Vineyards (RVH) had outstanding 60,000 no-par ordinary shares. The shares had originally been issued for €14 each. Following a number of successful harvests, retained earnings for RVH stood at €660,000.</w:t>
      </w:r>
    </w:p>
    <w:p w:rsidR="002A4589" w:rsidRDefault="002A4589" w:rsidP="002A4589">
      <w:pPr>
        <w:pStyle w:val="Body"/>
      </w:pPr>
    </w:p>
    <w:p w:rsidR="002A4589" w:rsidRDefault="002A4589" w:rsidP="0063524E">
      <w:pPr>
        <w:pStyle w:val="Body"/>
        <w:spacing w:after="120"/>
      </w:pPr>
      <w:r>
        <w:t>During the year, the following transactions affecting shareholders’ equity took place:</w:t>
      </w:r>
    </w:p>
    <w:p w:rsidR="002A4589" w:rsidRDefault="002A4589" w:rsidP="002A4589">
      <w:pPr>
        <w:pStyle w:val="Body"/>
        <w:numPr>
          <w:ilvl w:val="0"/>
          <w:numId w:val="38"/>
        </w:numPr>
        <w:tabs>
          <w:tab w:val="clear" w:pos="864"/>
        </w:tabs>
        <w:ind w:left="216" w:hanging="216"/>
      </w:pPr>
      <w:r>
        <w:t>Acquired 500 shares for treasury stock on the open market at €20 per share.</w:t>
      </w:r>
    </w:p>
    <w:p w:rsidR="002A4589" w:rsidRDefault="002A4589" w:rsidP="002A4589">
      <w:pPr>
        <w:pStyle w:val="Body"/>
        <w:numPr>
          <w:ilvl w:val="0"/>
          <w:numId w:val="38"/>
        </w:numPr>
        <w:tabs>
          <w:tab w:val="clear" w:pos="864"/>
        </w:tabs>
        <w:ind w:left="216" w:hanging="216"/>
      </w:pPr>
      <w:r>
        <w:t>Acquired another 500 shares for treasury stock on the open market at €22 per share.</w:t>
      </w:r>
    </w:p>
    <w:p w:rsidR="002A4589" w:rsidRDefault="002A4589" w:rsidP="002A4589">
      <w:pPr>
        <w:pStyle w:val="Body"/>
        <w:numPr>
          <w:ilvl w:val="0"/>
          <w:numId w:val="38"/>
        </w:numPr>
        <w:tabs>
          <w:tab w:val="clear" w:pos="864"/>
        </w:tabs>
        <w:ind w:left="216" w:hanging="216"/>
      </w:pPr>
      <w:r>
        <w:t>Sold 600 shares of treasury stock for €25 per share.</w:t>
      </w:r>
    </w:p>
    <w:p w:rsidR="002A4589" w:rsidRDefault="002A4589" w:rsidP="002A4589">
      <w:pPr>
        <w:pStyle w:val="Body"/>
        <w:numPr>
          <w:ilvl w:val="0"/>
          <w:numId w:val="38"/>
        </w:numPr>
        <w:tabs>
          <w:tab w:val="clear" w:pos="864"/>
        </w:tabs>
        <w:ind w:left="216" w:hanging="216"/>
      </w:pPr>
      <w:r>
        <w:t>Sold an additional 200 shares of treasury stock at €18 per share.</w:t>
      </w:r>
    </w:p>
    <w:p w:rsidR="002A4589" w:rsidRDefault="002A4589" w:rsidP="002A4589">
      <w:pPr>
        <w:pStyle w:val="Body"/>
        <w:numPr>
          <w:ilvl w:val="0"/>
          <w:numId w:val="38"/>
        </w:numPr>
        <w:tabs>
          <w:tab w:val="clear" w:pos="864"/>
        </w:tabs>
        <w:ind w:left="216" w:hanging="216"/>
      </w:pPr>
      <w:r>
        <w:t>Retired 100 shares of treasury stock.</w:t>
      </w:r>
    </w:p>
    <w:p w:rsidR="002A4589" w:rsidRDefault="002A4589" w:rsidP="002A4589">
      <w:pPr>
        <w:pStyle w:val="Body"/>
        <w:numPr>
          <w:ilvl w:val="0"/>
          <w:numId w:val="38"/>
        </w:numPr>
        <w:tabs>
          <w:tab w:val="clear" w:pos="864"/>
        </w:tabs>
        <w:ind w:left="216" w:hanging="216"/>
      </w:pPr>
      <w:r>
        <w:t xml:space="preserve">Split the ordinary shares on a 3-for-1 basis. </w:t>
      </w:r>
    </w:p>
    <w:p w:rsidR="002A4589" w:rsidRDefault="002A4589" w:rsidP="002A4589">
      <w:pPr>
        <w:pStyle w:val="Body"/>
        <w:numPr>
          <w:ilvl w:val="0"/>
          <w:numId w:val="38"/>
        </w:numPr>
        <w:tabs>
          <w:tab w:val="clear" w:pos="864"/>
        </w:tabs>
        <w:ind w:left="216" w:hanging="216"/>
      </w:pPr>
      <w:r>
        <w:t>Declared and paid a dividend of €0.75 per ordinary share.</w:t>
      </w:r>
    </w:p>
    <w:p w:rsidR="002A4589" w:rsidRDefault="00C32E79" w:rsidP="002A4589">
      <w:pPr>
        <w:pStyle w:val="Body"/>
        <w:numPr>
          <w:ilvl w:val="0"/>
          <w:numId w:val="38"/>
        </w:numPr>
        <w:tabs>
          <w:tab w:val="clear" w:pos="864"/>
        </w:tabs>
        <w:ind w:left="216" w:hanging="216"/>
      </w:pPr>
      <w:r>
        <w:t>P</w:t>
      </w:r>
      <w:r w:rsidR="002A4589">
        <w:t>rofit for 20</w:t>
      </w:r>
      <w:r>
        <w:t>X</w:t>
      </w:r>
      <w:r w:rsidR="002A4589">
        <w:t>6 was €45,000.</w:t>
      </w:r>
    </w:p>
    <w:p w:rsidR="002A4589" w:rsidRDefault="002A4589" w:rsidP="002A4589">
      <w:pPr>
        <w:pStyle w:val="Body"/>
      </w:pPr>
    </w:p>
    <w:p w:rsidR="002A4589" w:rsidRDefault="002A4589" w:rsidP="00E851CA">
      <w:pPr>
        <w:pStyle w:val="LevelD"/>
        <w:keepNext/>
        <w:keepLines/>
      </w:pPr>
      <w:r>
        <w:t>Required</w:t>
      </w:r>
    </w:p>
    <w:p w:rsidR="002A4589" w:rsidRPr="00AB64A5" w:rsidRDefault="00AB64A5" w:rsidP="00AB64A5">
      <w:pPr>
        <w:pStyle w:val="Body"/>
        <w:keepNext/>
        <w:keepLines/>
        <w:ind w:left="360" w:hanging="360"/>
        <w:rPr>
          <w:b/>
        </w:rPr>
      </w:pPr>
      <w:r>
        <w:t>1.</w:t>
      </w:r>
      <w:r>
        <w:tab/>
      </w:r>
      <w:r w:rsidR="002A4589">
        <w:t>Provide the journal entries to record the year’s transactions (ignore dates).</w:t>
      </w:r>
      <w:r>
        <w:t xml:space="preserve"> </w:t>
      </w:r>
      <w:r>
        <w:rPr>
          <w:b/>
        </w:rPr>
        <w:t>(12 marks)</w:t>
      </w:r>
    </w:p>
    <w:p w:rsidR="002A4589" w:rsidRDefault="002A4589" w:rsidP="002A4589">
      <w:pPr>
        <w:pStyle w:val="Body"/>
      </w:pPr>
    </w:p>
    <w:p w:rsidR="002A4589" w:rsidRDefault="00AB64A5" w:rsidP="00AB64A5">
      <w:pPr>
        <w:pStyle w:val="Body"/>
        <w:keepNext/>
        <w:keepLines/>
        <w:ind w:left="360" w:hanging="360"/>
      </w:pPr>
      <w:r>
        <w:t>2.</w:t>
      </w:r>
      <w:r>
        <w:tab/>
      </w:r>
      <w:r w:rsidR="002A4589">
        <w:t>List the ending balances in any shareholders’ equity accounts.</w:t>
      </w:r>
      <w:r>
        <w:t xml:space="preserve"> </w:t>
      </w:r>
      <w:r w:rsidRPr="00AB64A5">
        <w:rPr>
          <w:b/>
        </w:rPr>
        <w:t>(4 marks)</w:t>
      </w:r>
    </w:p>
    <w:p w:rsidR="002A4589" w:rsidRPr="00B55C23" w:rsidRDefault="002A4589" w:rsidP="002A4589">
      <w:pPr>
        <w:pStyle w:val="Body"/>
      </w:pPr>
    </w:p>
    <w:p w:rsidR="002A4589" w:rsidRDefault="002A4589" w:rsidP="002A4589">
      <w:pPr>
        <w:pStyle w:val="Question"/>
        <w:rPr>
          <w:lang w:val="en-US"/>
        </w:rPr>
      </w:pPr>
      <w:r>
        <w:rPr>
          <w:lang w:val="en-US"/>
        </w:rPr>
        <w:t>Question 4 (14 marks)</w:t>
      </w:r>
    </w:p>
    <w:p w:rsidR="002A4589" w:rsidRPr="00B55C23" w:rsidRDefault="002A4589" w:rsidP="002A4589">
      <w:pPr>
        <w:pStyle w:val="BodyNumbered"/>
      </w:pPr>
      <w:r w:rsidRPr="00B55C23">
        <w:t>a.</w:t>
      </w:r>
      <w:r w:rsidRPr="00B55C23">
        <w:tab/>
        <w:t>(3 marks)</w:t>
      </w:r>
    </w:p>
    <w:p w:rsidR="002A4589" w:rsidRDefault="002A4589" w:rsidP="002A4589">
      <w:pPr>
        <w:pStyle w:val="Body"/>
        <w:rPr>
          <w:lang w:val="en-US"/>
        </w:rPr>
      </w:pPr>
      <w:r>
        <w:t>When accounting for treasury stock transactions, why are gains recorded in a contributed capital account while losses are sometimes charged against retained earnings?</w:t>
      </w:r>
    </w:p>
    <w:p w:rsidR="002A4589" w:rsidRDefault="002A4589" w:rsidP="002A4589">
      <w:pPr>
        <w:pStyle w:val="Body"/>
        <w:rPr>
          <w:lang w:val="en-US"/>
        </w:rPr>
      </w:pPr>
    </w:p>
    <w:p w:rsidR="002A4589" w:rsidRDefault="002A4589" w:rsidP="002A4589">
      <w:pPr>
        <w:pStyle w:val="BodyNumbered"/>
        <w:rPr>
          <w:lang w:val="en-US"/>
        </w:rPr>
      </w:pPr>
      <w:r>
        <w:rPr>
          <w:lang w:val="en-US"/>
        </w:rPr>
        <w:lastRenderedPageBreak/>
        <w:t>b.</w:t>
      </w:r>
      <w:r>
        <w:rPr>
          <w:lang w:val="en-US"/>
        </w:rPr>
        <w:tab/>
        <w:t>(2 marks)</w:t>
      </w:r>
    </w:p>
    <w:p w:rsidR="002A4589" w:rsidRPr="00B55C23" w:rsidRDefault="002A4589" w:rsidP="002A4589">
      <w:pPr>
        <w:pStyle w:val="Body"/>
        <w:rPr>
          <w:lang w:val="en-US"/>
        </w:rPr>
      </w:pPr>
      <w:r>
        <w:t>What is the purpose of restricting or appropriating retained earnings?</w:t>
      </w:r>
    </w:p>
    <w:p w:rsidR="002A4589" w:rsidRDefault="002A4589" w:rsidP="002A4589">
      <w:pPr>
        <w:pStyle w:val="Body"/>
      </w:pPr>
      <w:bookmarkStart w:id="2" w:name="aq4a_topic3_2"/>
      <w:bookmarkStart w:id="3" w:name="aq4b_topic3_2"/>
      <w:bookmarkStart w:id="4" w:name="aq4c_topic3_5"/>
      <w:bookmarkEnd w:id="2"/>
      <w:bookmarkEnd w:id="3"/>
      <w:bookmarkEnd w:id="4"/>
    </w:p>
    <w:p w:rsidR="002A4589" w:rsidRDefault="002A4589" w:rsidP="002A4589">
      <w:pPr>
        <w:pStyle w:val="BodyNumbered"/>
      </w:pPr>
      <w:r>
        <w:t>c.</w:t>
      </w:r>
      <w:r>
        <w:tab/>
        <w:t>(4 marks)</w:t>
      </w:r>
    </w:p>
    <w:p w:rsidR="002A4589" w:rsidRPr="00B55C23" w:rsidRDefault="002A4589" w:rsidP="002A4589">
      <w:pPr>
        <w:pStyle w:val="Body"/>
      </w:pPr>
      <w:r w:rsidRPr="000B4BDA">
        <w:rPr>
          <w:lang w:val="en-US"/>
        </w:rPr>
        <w:t>When property dividends are declared and paid, a gain or loss sometimes must be reported. Explain this statement. How would your answer be different if the transaction were classified as a spin-off?</w:t>
      </w:r>
    </w:p>
    <w:p w:rsidR="002A4589" w:rsidRDefault="002A4589" w:rsidP="002A4589">
      <w:pPr>
        <w:pStyle w:val="Body"/>
      </w:pPr>
      <w:bookmarkStart w:id="5" w:name="aq4d_topic3_6"/>
      <w:bookmarkEnd w:id="5"/>
    </w:p>
    <w:p w:rsidR="002A4589" w:rsidRPr="00DD5578" w:rsidRDefault="002A4589" w:rsidP="002A4589">
      <w:pPr>
        <w:pStyle w:val="Body"/>
      </w:pPr>
      <w:r>
        <w:rPr>
          <w:b/>
        </w:rPr>
        <w:t>Source:</w:t>
      </w:r>
      <w:r>
        <w:t xml:space="preserve"> Thomas </w:t>
      </w:r>
      <w:proofErr w:type="spellStart"/>
      <w:r>
        <w:t>Beechy</w:t>
      </w:r>
      <w:proofErr w:type="spellEnd"/>
      <w:r>
        <w:t xml:space="preserve"> and Joan </w:t>
      </w:r>
      <w:proofErr w:type="spellStart"/>
      <w:r>
        <w:t>Conrod</w:t>
      </w:r>
      <w:proofErr w:type="spellEnd"/>
      <w:r>
        <w:t xml:space="preserve">, </w:t>
      </w:r>
      <w:r>
        <w:rPr>
          <w:i/>
        </w:rPr>
        <w:t>Intermediate Accounting</w:t>
      </w:r>
      <w:r>
        <w:t>, Vol. 2, First Edition (</w:t>
      </w:r>
      <w:smartTag w:uri="urn:schemas-microsoft-com:office:smarttags" w:element="City">
        <w:smartTag w:uri="urn:schemas-microsoft-com:office:smarttags" w:element="place">
          <w:r>
            <w:t>Toronto</w:t>
          </w:r>
        </w:smartTag>
      </w:smartTag>
      <w:r>
        <w:t>: McGraw-Hill Ryerson, 2000), Question 14-17, page 808. Adapted with permission.</w:t>
      </w:r>
    </w:p>
    <w:p w:rsidR="002A4589" w:rsidRDefault="002A4589" w:rsidP="002A4589">
      <w:pPr>
        <w:pStyle w:val="Body"/>
      </w:pPr>
    </w:p>
    <w:p w:rsidR="002A4589" w:rsidRDefault="002A4589" w:rsidP="002A4589">
      <w:pPr>
        <w:pStyle w:val="BodyNumbered"/>
      </w:pPr>
      <w:r>
        <w:t>d.</w:t>
      </w:r>
      <w:r>
        <w:tab/>
        <w:t>(5 marks)</w:t>
      </w:r>
    </w:p>
    <w:p w:rsidR="002A4589" w:rsidRDefault="002A4589" w:rsidP="002A4589">
      <w:pPr>
        <w:pStyle w:val="Body"/>
      </w:pPr>
      <w:r w:rsidRPr="000B4BDA">
        <w:rPr>
          <w:lang w:val="en-US"/>
        </w:rPr>
        <w:t>Why might a group of individ</w:t>
      </w:r>
      <w:r>
        <w:rPr>
          <w:lang w:val="en-US"/>
        </w:rPr>
        <w:t>uals choose to set up a company</w:t>
      </w:r>
      <w:r w:rsidRPr="000B4BDA">
        <w:rPr>
          <w:lang w:val="en-US"/>
        </w:rPr>
        <w:t>?</w:t>
      </w:r>
      <w:r>
        <w:t xml:space="preserve"> What are some of the advantages and disadvantages?</w:t>
      </w:r>
    </w:p>
    <w:p w:rsidR="002A4589" w:rsidRDefault="002A4589" w:rsidP="002A4589">
      <w:pPr>
        <w:pStyle w:val="Body"/>
      </w:pPr>
    </w:p>
    <w:p w:rsidR="002A4589" w:rsidRDefault="002A4589" w:rsidP="002A4589">
      <w:pPr>
        <w:pStyle w:val="Question"/>
        <w:rPr>
          <w:lang w:val="en-US"/>
        </w:rPr>
      </w:pPr>
      <w:bookmarkStart w:id="6" w:name="aq5_topic3_6"/>
      <w:r>
        <w:rPr>
          <w:lang w:val="en-US"/>
        </w:rPr>
        <w:t>Question 5 (16 marks)</w:t>
      </w:r>
      <w:bookmarkEnd w:id="6"/>
    </w:p>
    <w:p w:rsidR="002A4589" w:rsidRDefault="002A4589" w:rsidP="002A4589">
      <w:pPr>
        <w:pStyle w:val="Body"/>
      </w:pPr>
      <w:r>
        <w:t xml:space="preserve">Les </w:t>
      </w:r>
      <w:proofErr w:type="spellStart"/>
      <w:r>
        <w:t>Jouets</w:t>
      </w:r>
      <w:proofErr w:type="spellEnd"/>
      <w:r>
        <w:t xml:space="preserve"> </w:t>
      </w:r>
      <w:proofErr w:type="spellStart"/>
      <w:r>
        <w:t>Joyeux</w:t>
      </w:r>
      <w:proofErr w:type="spellEnd"/>
      <w:r>
        <w:t xml:space="preserve"> (LJJ) is authorized to issue unlimited €1.20 no-par </w:t>
      </w:r>
      <w:r w:rsidR="008E44C2">
        <w:t>preference</w:t>
      </w:r>
      <w:r>
        <w:t xml:space="preserve"> shares and unlimited no-par ordinary shares. There are 5,000 </w:t>
      </w:r>
      <w:r w:rsidR="008E44C2">
        <w:t>preference</w:t>
      </w:r>
      <w:r>
        <w:t xml:space="preserve"> and 8,000 ordinary shares outstanding. Over the past five years, annual dividends totalled €4,000, €40,000, €32,000, €5,000, and €42,000, respectively.</w:t>
      </w:r>
    </w:p>
    <w:p w:rsidR="002A4589" w:rsidRDefault="002A4589" w:rsidP="002A4589">
      <w:pPr>
        <w:pStyle w:val="Body"/>
      </w:pPr>
    </w:p>
    <w:p w:rsidR="002A4589" w:rsidRDefault="002A4589" w:rsidP="002A4589">
      <w:pPr>
        <w:pStyle w:val="LevelD"/>
      </w:pPr>
      <w:r>
        <w:t>Required</w:t>
      </w:r>
    </w:p>
    <w:p w:rsidR="002A4589" w:rsidRDefault="002A4589" w:rsidP="002A4589">
      <w:pPr>
        <w:pStyle w:val="Body"/>
      </w:pPr>
      <w:r>
        <w:t xml:space="preserve">Prepare a tabulation, including computations, of the dividends that would have been paid to each class of shares for each of the five years under the following </w:t>
      </w:r>
      <w:r>
        <w:rPr>
          <w:b/>
          <w:i/>
        </w:rPr>
        <w:t>independent</w:t>
      </w:r>
      <w:r>
        <w:t xml:space="preserve"> assumptions. If applicable, the matching dividend per ordinary share was €3.</w:t>
      </w:r>
    </w:p>
    <w:p w:rsidR="002A4589" w:rsidRPr="00061790" w:rsidRDefault="002A4589" w:rsidP="002A4589">
      <w:pPr>
        <w:pStyle w:val="Body"/>
      </w:pPr>
    </w:p>
    <w:p w:rsidR="002A4589" w:rsidRDefault="002A4589" w:rsidP="002A4589">
      <w:pPr>
        <w:pStyle w:val="Body"/>
        <w:rPr>
          <w:b/>
        </w:rPr>
      </w:pPr>
      <w:r>
        <w:t xml:space="preserve">Case A: </w:t>
      </w:r>
      <w:r w:rsidR="008E44C2">
        <w:t>Preference</w:t>
      </w:r>
      <w:r>
        <w:t xml:space="preserve"> shares are noncumulative and nonparticipating. </w:t>
      </w:r>
      <w:r w:rsidRPr="00E07C19">
        <w:rPr>
          <w:b/>
        </w:rPr>
        <w:t>(</w:t>
      </w:r>
      <w:r>
        <w:rPr>
          <w:b/>
        </w:rPr>
        <w:t>3 marks)</w:t>
      </w:r>
    </w:p>
    <w:p w:rsidR="002A4589" w:rsidRDefault="002A4589" w:rsidP="002A4589">
      <w:pPr>
        <w:pStyle w:val="Body"/>
        <w:rPr>
          <w:b/>
        </w:rPr>
      </w:pPr>
      <w:r>
        <w:t xml:space="preserve">Case B: </w:t>
      </w:r>
      <w:r w:rsidR="008E44C2">
        <w:t>Preference</w:t>
      </w:r>
      <w:r>
        <w:t xml:space="preserve"> shares are cumulative and nonparticipating. </w:t>
      </w:r>
      <w:r w:rsidRPr="00E07C19">
        <w:rPr>
          <w:b/>
        </w:rPr>
        <w:t>(</w:t>
      </w:r>
      <w:r>
        <w:rPr>
          <w:b/>
        </w:rPr>
        <w:t>3 marks)</w:t>
      </w:r>
    </w:p>
    <w:p w:rsidR="002A4589" w:rsidRDefault="002A4589" w:rsidP="002A4589">
      <w:pPr>
        <w:pStyle w:val="Body"/>
        <w:rPr>
          <w:b/>
        </w:rPr>
      </w:pPr>
      <w:r>
        <w:t xml:space="preserve">Case C: </w:t>
      </w:r>
      <w:r w:rsidR="008E44C2">
        <w:t>Preference</w:t>
      </w:r>
      <w:r>
        <w:t xml:space="preserve"> shares are cumulative and fully participating. </w:t>
      </w:r>
      <w:r w:rsidRPr="00E07C19">
        <w:rPr>
          <w:b/>
        </w:rPr>
        <w:t>(</w:t>
      </w:r>
      <w:r>
        <w:rPr>
          <w:b/>
        </w:rPr>
        <w:t>5 marks)</w:t>
      </w:r>
    </w:p>
    <w:p w:rsidR="002A4589" w:rsidRDefault="002A4589" w:rsidP="002A4589">
      <w:pPr>
        <w:pStyle w:val="Body"/>
        <w:rPr>
          <w:b/>
        </w:rPr>
      </w:pPr>
      <w:r>
        <w:t xml:space="preserve">Case D: </w:t>
      </w:r>
      <w:r w:rsidR="008E44C2">
        <w:t>Preference</w:t>
      </w:r>
      <w:r>
        <w:t xml:space="preserve"> shares are cumulative and partially participating to a maximum of an additional €0.40 per share. (</w:t>
      </w:r>
      <w:r>
        <w:rPr>
          <w:b/>
        </w:rPr>
        <w:t>5 marks)</w:t>
      </w:r>
    </w:p>
    <w:p w:rsidR="002A4589" w:rsidRPr="00061790" w:rsidRDefault="002A4589" w:rsidP="002A4589">
      <w:pPr>
        <w:pStyle w:val="Body"/>
      </w:pPr>
    </w:p>
    <w:p w:rsidR="002A4589" w:rsidRDefault="002A4589" w:rsidP="002A4589">
      <w:pPr>
        <w:pStyle w:val="Body"/>
      </w:pPr>
      <w:r>
        <w:rPr>
          <w:b/>
          <w:lang w:val="en-US"/>
        </w:rPr>
        <w:t>Source:</w:t>
      </w:r>
      <w:r>
        <w:rPr>
          <w:lang w:val="en-US"/>
        </w:rPr>
        <w:t xml:space="preserve"> Thomas </w:t>
      </w:r>
      <w:proofErr w:type="spellStart"/>
      <w:r>
        <w:rPr>
          <w:lang w:val="en-US"/>
        </w:rPr>
        <w:t>Beechy</w:t>
      </w:r>
      <w:proofErr w:type="spellEnd"/>
      <w:r>
        <w:rPr>
          <w:lang w:val="en-US"/>
        </w:rPr>
        <w:t xml:space="preserve"> and Joan </w:t>
      </w:r>
      <w:proofErr w:type="spellStart"/>
      <w:r>
        <w:rPr>
          <w:lang w:val="en-US"/>
        </w:rPr>
        <w:t>Conrod</w:t>
      </w:r>
      <w:proofErr w:type="spellEnd"/>
      <w:r>
        <w:rPr>
          <w:lang w:val="en-US"/>
        </w:rPr>
        <w:t xml:space="preserve">, </w:t>
      </w:r>
      <w:r>
        <w:rPr>
          <w:i/>
          <w:lang w:val="en-US"/>
        </w:rPr>
        <w:t>International Accounting</w:t>
      </w:r>
      <w:r>
        <w:rPr>
          <w:lang w:val="en-US"/>
        </w:rPr>
        <w:t>, Vol. 2, First Edition (McGraw-Hill Ryerson, 2000), Question P14-7, page 821. Adapted with permission.</w:t>
      </w:r>
    </w:p>
    <w:p w:rsidR="002A4589" w:rsidRDefault="002A4589" w:rsidP="002A4589">
      <w:pPr>
        <w:pStyle w:val="Body"/>
      </w:pPr>
    </w:p>
    <w:p w:rsidR="002A4589" w:rsidRDefault="002A4589" w:rsidP="002A4589">
      <w:pPr>
        <w:pStyle w:val="Question"/>
        <w:rPr>
          <w:lang w:val="en-US"/>
        </w:rPr>
      </w:pPr>
      <w:r>
        <w:rPr>
          <w:lang w:val="en-US"/>
        </w:rPr>
        <w:t>Question 6 (20 marks)</w:t>
      </w:r>
    </w:p>
    <w:p w:rsidR="002A4589" w:rsidRDefault="002A4589" w:rsidP="002A4589">
      <w:pPr>
        <w:pStyle w:val="LevelD"/>
      </w:pPr>
      <w:r>
        <w:t>Case analysis</w:t>
      </w:r>
    </w:p>
    <w:p w:rsidR="002A4589" w:rsidRDefault="002A4589" w:rsidP="002A4589">
      <w:pPr>
        <w:rPr>
          <w:sz w:val="24"/>
        </w:rPr>
      </w:pPr>
      <w:r>
        <w:rPr>
          <w:sz w:val="24"/>
        </w:rPr>
        <w:t xml:space="preserve">Manufactured Products Limited (MPL) was incorporated in </w:t>
      </w:r>
      <w:r w:rsidR="00C32E79">
        <w:rPr>
          <w:sz w:val="24"/>
        </w:rPr>
        <w:t>20X0</w:t>
      </w:r>
      <w:r>
        <w:rPr>
          <w:sz w:val="24"/>
        </w:rPr>
        <w:t xml:space="preserve">. It produces automobile parts under contract with specialty replacement parts operations, such as European Tire and Muffler King. The company is public, with ordinary shares listed on the Marseilles Stock Exchange (MSE). The board of directors is eager to get a listing on the Paris Stock Exchange (PSE) to improve the liquidity of its shares and hopefully improve the stability of its share price. Before the company will be eligible for a listing on the PSE, it will have to meet certain size tests for assets and sales. Currently it does </w:t>
      </w:r>
      <w:r>
        <w:rPr>
          <w:sz w:val="24"/>
        </w:rPr>
        <w:lastRenderedPageBreak/>
        <w:t>not meet these criteria, but it is close. Asset and sales growth have been significant targets over this past year.</w:t>
      </w:r>
    </w:p>
    <w:p w:rsidR="002A4589" w:rsidRDefault="002A4589" w:rsidP="002A4589">
      <w:pPr>
        <w:rPr>
          <w:sz w:val="24"/>
        </w:rPr>
      </w:pPr>
    </w:p>
    <w:p w:rsidR="002A4589" w:rsidRDefault="002A4589" w:rsidP="002A4589">
      <w:pPr>
        <w:rPr>
          <w:sz w:val="24"/>
        </w:rPr>
      </w:pPr>
      <w:r>
        <w:rPr>
          <w:sz w:val="24"/>
        </w:rPr>
        <w:t>A member of the Board of Directors, who is on the audit committee, has approached you with the unaudited draft financial statements (see Exhibit A3-2). He has asked you to review the statements and to prepare a report that analyzes any issues that you feel he should be aware of before a scheduled audit committee meeting next Monday.</w:t>
      </w:r>
    </w:p>
    <w:p w:rsidR="002A4589" w:rsidRDefault="002A4589" w:rsidP="002A4589">
      <w:pPr>
        <w:rPr>
          <w:sz w:val="24"/>
        </w:rPr>
      </w:pPr>
    </w:p>
    <w:p w:rsidR="002A4589" w:rsidRDefault="002A4589" w:rsidP="002A4589">
      <w:pPr>
        <w:pStyle w:val="LevelD"/>
        <w:keepNext/>
      </w:pPr>
      <w:r>
        <w:t>Required</w:t>
      </w:r>
    </w:p>
    <w:p w:rsidR="002A4589" w:rsidRDefault="002A4589" w:rsidP="002A4589">
      <w:pPr>
        <w:rPr>
          <w:sz w:val="24"/>
        </w:rPr>
      </w:pPr>
      <w:r>
        <w:rPr>
          <w:sz w:val="24"/>
        </w:rPr>
        <w:t>Prepare the report to answer the Board of Directors. You must analyze the issues and present your recommendations. Do not recast (correct) the financial statements; simply provide an analysis.</w:t>
      </w:r>
    </w:p>
    <w:p w:rsidR="002A4589" w:rsidRDefault="002A4589" w:rsidP="002A4589">
      <w:pPr>
        <w:rPr>
          <w:sz w:val="24"/>
        </w:rPr>
      </w:pPr>
    </w:p>
    <w:p w:rsidR="002A4589" w:rsidRDefault="002A4589" w:rsidP="002A4589">
      <w:pPr>
        <w:pStyle w:val="Heading1"/>
        <w:tabs>
          <w:tab w:val="center" w:pos="4680"/>
        </w:tabs>
        <w:jc w:val="left"/>
        <w:rPr>
          <w:sz w:val="24"/>
        </w:rPr>
      </w:pPr>
      <w:r>
        <w:rPr>
          <w:sz w:val="24"/>
        </w:rPr>
        <w:tab/>
        <w:t>Exhibit A3-2</w:t>
      </w:r>
    </w:p>
    <w:p w:rsidR="002A4589" w:rsidRDefault="002A4589" w:rsidP="002A4589">
      <w:pPr>
        <w:keepNext/>
        <w:tabs>
          <w:tab w:val="center" w:pos="4680"/>
        </w:tabs>
        <w:rPr>
          <w:b/>
          <w:sz w:val="24"/>
        </w:rPr>
      </w:pPr>
      <w:r>
        <w:rPr>
          <w:b/>
          <w:sz w:val="24"/>
        </w:rPr>
        <w:tab/>
        <w:t>MANUFACTURED PRODUCTS LTD.</w:t>
      </w:r>
    </w:p>
    <w:p w:rsidR="002A4589" w:rsidRDefault="002A4589" w:rsidP="002A4589">
      <w:pPr>
        <w:keepNext/>
        <w:tabs>
          <w:tab w:val="center" w:pos="4680"/>
        </w:tabs>
        <w:rPr>
          <w:b/>
          <w:sz w:val="24"/>
        </w:rPr>
      </w:pPr>
      <w:r>
        <w:rPr>
          <w:b/>
          <w:sz w:val="24"/>
        </w:rPr>
        <w:tab/>
        <w:t>Draft Summarized Financial Statements</w:t>
      </w:r>
    </w:p>
    <w:p w:rsidR="002A4589" w:rsidRDefault="002A4589" w:rsidP="002A4589">
      <w:pPr>
        <w:tabs>
          <w:tab w:val="center" w:pos="4680"/>
        </w:tabs>
        <w:rPr>
          <w:b/>
          <w:sz w:val="24"/>
        </w:rPr>
      </w:pPr>
      <w:r>
        <w:rPr>
          <w:b/>
          <w:sz w:val="24"/>
        </w:rPr>
        <w:tab/>
        <w:t>Income Statement</w:t>
      </w:r>
    </w:p>
    <w:p w:rsidR="002A4589" w:rsidRPr="00CF1C90" w:rsidRDefault="002A4589" w:rsidP="002A4589">
      <w:pPr>
        <w:tabs>
          <w:tab w:val="center" w:pos="4680"/>
        </w:tabs>
        <w:rPr>
          <w:sz w:val="24"/>
        </w:rPr>
      </w:pPr>
      <w:r>
        <w:rPr>
          <w:b/>
          <w:sz w:val="24"/>
        </w:rPr>
        <w:tab/>
      </w:r>
      <w:r w:rsidR="0063524E">
        <w:rPr>
          <w:sz w:val="24"/>
        </w:rPr>
        <w:t>y</w:t>
      </w:r>
      <w:r w:rsidRPr="00CF1C90">
        <w:rPr>
          <w:sz w:val="24"/>
        </w:rPr>
        <w:t>ear ended December 31</w:t>
      </w:r>
    </w:p>
    <w:p w:rsidR="002A4589" w:rsidRDefault="002A4589" w:rsidP="0063524E">
      <w:pPr>
        <w:tabs>
          <w:tab w:val="center" w:pos="4680"/>
        </w:tabs>
        <w:rPr>
          <w:sz w:val="24"/>
        </w:rPr>
      </w:pPr>
      <w:r>
        <w:rPr>
          <w:sz w:val="24"/>
        </w:rPr>
        <w:tab/>
        <w:t>(in thousands)</w:t>
      </w:r>
    </w:p>
    <w:p w:rsidR="0063524E" w:rsidRDefault="0063524E" w:rsidP="0063524E">
      <w:pPr>
        <w:tabs>
          <w:tab w:val="center" w:pos="4680"/>
        </w:tabs>
        <w:rPr>
          <w:sz w:val="24"/>
        </w:rPr>
      </w:pPr>
    </w:p>
    <w:tbl>
      <w:tblPr>
        <w:tblW w:w="8640" w:type="dxa"/>
        <w:tblInd w:w="108" w:type="dxa"/>
        <w:tblLayout w:type="fixed"/>
        <w:tblLook w:val="0000" w:firstRow="0" w:lastRow="0" w:firstColumn="0" w:lastColumn="0" w:noHBand="0" w:noVBand="0"/>
      </w:tblPr>
      <w:tblGrid>
        <w:gridCol w:w="4320"/>
        <w:gridCol w:w="195"/>
        <w:gridCol w:w="2145"/>
        <w:gridCol w:w="90"/>
        <w:gridCol w:w="1665"/>
        <w:gridCol w:w="225"/>
      </w:tblGrid>
      <w:tr w:rsidR="002A4589">
        <w:trPr>
          <w:gridAfter w:val="1"/>
          <w:wAfter w:w="225" w:type="dxa"/>
        </w:trPr>
        <w:tc>
          <w:tcPr>
            <w:tcW w:w="4320" w:type="dxa"/>
          </w:tcPr>
          <w:p w:rsidR="002A4589" w:rsidRDefault="002A4589" w:rsidP="002A4589">
            <w:pPr>
              <w:ind w:left="180" w:hanging="180"/>
              <w:rPr>
                <w:sz w:val="24"/>
              </w:rPr>
            </w:pPr>
          </w:p>
        </w:tc>
        <w:tc>
          <w:tcPr>
            <w:tcW w:w="2430" w:type="dxa"/>
            <w:gridSpan w:val="3"/>
          </w:tcPr>
          <w:p w:rsidR="002A4589" w:rsidRDefault="002A4589" w:rsidP="002A4589">
            <w:pPr>
              <w:tabs>
                <w:tab w:val="center" w:pos="1152"/>
              </w:tabs>
              <w:spacing w:after="120"/>
              <w:ind w:left="-108"/>
              <w:jc w:val="center"/>
              <w:rPr>
                <w:b/>
                <w:sz w:val="24"/>
              </w:rPr>
            </w:pPr>
            <w:r>
              <w:rPr>
                <w:b/>
                <w:sz w:val="24"/>
              </w:rPr>
              <w:t>20</w:t>
            </w:r>
            <w:r w:rsidR="00C32E79">
              <w:rPr>
                <w:b/>
                <w:sz w:val="24"/>
              </w:rPr>
              <w:t>X8</w:t>
            </w:r>
          </w:p>
        </w:tc>
        <w:tc>
          <w:tcPr>
            <w:tcW w:w="1665" w:type="dxa"/>
          </w:tcPr>
          <w:p w:rsidR="002A4589" w:rsidRDefault="002A4589" w:rsidP="002A4589">
            <w:pPr>
              <w:tabs>
                <w:tab w:val="left" w:pos="72"/>
                <w:tab w:val="right" w:pos="1242"/>
              </w:tabs>
              <w:jc w:val="center"/>
              <w:rPr>
                <w:b/>
                <w:sz w:val="24"/>
              </w:rPr>
            </w:pPr>
            <w:r>
              <w:rPr>
                <w:b/>
                <w:sz w:val="24"/>
              </w:rPr>
              <w:t>20</w:t>
            </w:r>
            <w:r w:rsidR="00C32E79">
              <w:rPr>
                <w:b/>
                <w:sz w:val="24"/>
              </w:rPr>
              <w:t>X7</w:t>
            </w:r>
          </w:p>
        </w:tc>
      </w:tr>
      <w:tr w:rsidR="002A4589">
        <w:trPr>
          <w:gridAfter w:val="1"/>
          <w:wAfter w:w="225" w:type="dxa"/>
        </w:trPr>
        <w:tc>
          <w:tcPr>
            <w:tcW w:w="4320" w:type="dxa"/>
          </w:tcPr>
          <w:p w:rsidR="002A4589" w:rsidRDefault="002A4589" w:rsidP="002A4589">
            <w:pPr>
              <w:ind w:left="180" w:hanging="180"/>
              <w:rPr>
                <w:sz w:val="24"/>
              </w:rPr>
            </w:pPr>
            <w:r>
              <w:rPr>
                <w:sz w:val="24"/>
              </w:rPr>
              <w:t>Net sales</w:t>
            </w:r>
          </w:p>
        </w:tc>
        <w:tc>
          <w:tcPr>
            <w:tcW w:w="2430" w:type="dxa"/>
            <w:gridSpan w:val="3"/>
          </w:tcPr>
          <w:p w:rsidR="002A4589" w:rsidRDefault="002A4589" w:rsidP="002A4589">
            <w:pPr>
              <w:pStyle w:val="Body"/>
              <w:tabs>
                <w:tab w:val="left" w:pos="432"/>
                <w:tab w:val="decimal" w:pos="1602"/>
              </w:tabs>
            </w:pPr>
            <w:r>
              <w:tab/>
              <w:t>€</w:t>
            </w:r>
            <w:r>
              <w:tab/>
              <w:t>2,972,966</w:t>
            </w:r>
          </w:p>
        </w:tc>
        <w:tc>
          <w:tcPr>
            <w:tcW w:w="1665" w:type="dxa"/>
          </w:tcPr>
          <w:p w:rsidR="002A4589" w:rsidRDefault="002A4589" w:rsidP="002A4589">
            <w:pPr>
              <w:tabs>
                <w:tab w:val="left" w:pos="-18"/>
                <w:tab w:val="decimal" w:pos="1197"/>
              </w:tabs>
              <w:rPr>
                <w:sz w:val="24"/>
              </w:rPr>
            </w:pPr>
            <w:r>
              <w:rPr>
                <w:sz w:val="24"/>
              </w:rPr>
              <w:t>€</w:t>
            </w:r>
            <w:r>
              <w:rPr>
                <w:sz w:val="24"/>
              </w:rPr>
              <w:tab/>
              <w:t>2,631,028</w:t>
            </w:r>
          </w:p>
        </w:tc>
      </w:tr>
      <w:tr w:rsidR="002A4589">
        <w:trPr>
          <w:gridAfter w:val="1"/>
          <w:wAfter w:w="225" w:type="dxa"/>
        </w:trPr>
        <w:tc>
          <w:tcPr>
            <w:tcW w:w="4320" w:type="dxa"/>
          </w:tcPr>
          <w:p w:rsidR="002A4589" w:rsidRDefault="002A4589" w:rsidP="002A4589">
            <w:pPr>
              <w:ind w:left="180" w:hanging="180"/>
              <w:rPr>
                <w:sz w:val="24"/>
              </w:rPr>
            </w:pPr>
            <w:r>
              <w:rPr>
                <w:sz w:val="24"/>
              </w:rPr>
              <w:t>Cost of goods sold</w:t>
            </w:r>
          </w:p>
        </w:tc>
        <w:tc>
          <w:tcPr>
            <w:tcW w:w="2430" w:type="dxa"/>
            <w:gridSpan w:val="3"/>
          </w:tcPr>
          <w:p w:rsidR="002A4589" w:rsidRDefault="002A4589" w:rsidP="002A4589">
            <w:pPr>
              <w:pStyle w:val="Body"/>
              <w:tabs>
                <w:tab w:val="left" w:pos="432"/>
                <w:tab w:val="decimal" w:pos="1602"/>
              </w:tabs>
              <w:rPr>
                <w:u w:val="single"/>
              </w:rPr>
            </w:pPr>
            <w:r>
              <w:tab/>
            </w:r>
            <w:r>
              <w:rPr>
                <w:u w:val="single"/>
              </w:rPr>
              <w:tab/>
              <w:t>2,200,408</w:t>
            </w:r>
          </w:p>
        </w:tc>
        <w:tc>
          <w:tcPr>
            <w:tcW w:w="1665" w:type="dxa"/>
          </w:tcPr>
          <w:p w:rsidR="002A4589" w:rsidRDefault="002A4589" w:rsidP="002A4589">
            <w:pPr>
              <w:tabs>
                <w:tab w:val="left" w:pos="90"/>
                <w:tab w:val="decimal" w:pos="1197"/>
              </w:tabs>
              <w:rPr>
                <w:sz w:val="24"/>
                <w:u w:val="single"/>
              </w:rPr>
            </w:pPr>
            <w:r>
              <w:rPr>
                <w:sz w:val="24"/>
              </w:rPr>
              <w:tab/>
            </w:r>
            <w:r>
              <w:rPr>
                <w:sz w:val="24"/>
                <w:u w:val="single"/>
              </w:rPr>
              <w:tab/>
              <w:t>2,418,994</w:t>
            </w:r>
          </w:p>
        </w:tc>
      </w:tr>
      <w:tr w:rsidR="002A4589">
        <w:trPr>
          <w:gridAfter w:val="1"/>
          <w:wAfter w:w="225" w:type="dxa"/>
        </w:trPr>
        <w:tc>
          <w:tcPr>
            <w:tcW w:w="4320" w:type="dxa"/>
          </w:tcPr>
          <w:p w:rsidR="002A4589" w:rsidRDefault="002A4589" w:rsidP="002A4589">
            <w:pPr>
              <w:ind w:left="180" w:hanging="180"/>
              <w:rPr>
                <w:sz w:val="24"/>
              </w:rPr>
            </w:pPr>
          </w:p>
        </w:tc>
        <w:tc>
          <w:tcPr>
            <w:tcW w:w="2430" w:type="dxa"/>
            <w:gridSpan w:val="3"/>
          </w:tcPr>
          <w:p w:rsidR="002A4589" w:rsidRDefault="002A4589" w:rsidP="002A4589">
            <w:pPr>
              <w:pStyle w:val="Body"/>
              <w:tabs>
                <w:tab w:val="left" w:pos="432"/>
                <w:tab w:val="decimal" w:pos="1602"/>
              </w:tabs>
            </w:pPr>
            <w:r>
              <w:tab/>
            </w:r>
            <w:r>
              <w:tab/>
              <w:t>772,558</w:t>
            </w:r>
          </w:p>
        </w:tc>
        <w:tc>
          <w:tcPr>
            <w:tcW w:w="1665" w:type="dxa"/>
          </w:tcPr>
          <w:p w:rsidR="002A4589" w:rsidRDefault="002A4589" w:rsidP="002A4589">
            <w:pPr>
              <w:tabs>
                <w:tab w:val="left" w:pos="90"/>
                <w:tab w:val="decimal" w:pos="1197"/>
              </w:tabs>
              <w:rPr>
                <w:sz w:val="24"/>
              </w:rPr>
            </w:pPr>
            <w:r>
              <w:rPr>
                <w:sz w:val="24"/>
              </w:rPr>
              <w:tab/>
            </w:r>
            <w:r>
              <w:rPr>
                <w:sz w:val="24"/>
              </w:rPr>
              <w:tab/>
              <w:t>212,034</w:t>
            </w:r>
          </w:p>
        </w:tc>
      </w:tr>
      <w:tr w:rsidR="002A4589">
        <w:trPr>
          <w:gridAfter w:val="1"/>
          <w:wAfter w:w="225" w:type="dxa"/>
        </w:trPr>
        <w:tc>
          <w:tcPr>
            <w:tcW w:w="4320" w:type="dxa"/>
          </w:tcPr>
          <w:p w:rsidR="002A4589" w:rsidRDefault="002A4589" w:rsidP="002A4589">
            <w:pPr>
              <w:ind w:left="180" w:hanging="180"/>
              <w:rPr>
                <w:sz w:val="24"/>
              </w:rPr>
            </w:pPr>
            <w:r>
              <w:rPr>
                <w:sz w:val="24"/>
              </w:rPr>
              <w:t>General and administrative expenses</w:t>
            </w:r>
          </w:p>
        </w:tc>
        <w:tc>
          <w:tcPr>
            <w:tcW w:w="2430" w:type="dxa"/>
            <w:gridSpan w:val="3"/>
          </w:tcPr>
          <w:p w:rsidR="002A4589" w:rsidRDefault="002A4589" w:rsidP="002A4589">
            <w:pPr>
              <w:pStyle w:val="Body"/>
              <w:tabs>
                <w:tab w:val="left" w:pos="432"/>
                <w:tab w:val="decimal" w:pos="1602"/>
              </w:tabs>
            </w:pPr>
            <w:r>
              <w:tab/>
            </w:r>
            <w:r>
              <w:tab/>
              <w:t>531,050</w:t>
            </w:r>
          </w:p>
        </w:tc>
        <w:tc>
          <w:tcPr>
            <w:tcW w:w="1665" w:type="dxa"/>
          </w:tcPr>
          <w:p w:rsidR="002A4589" w:rsidRDefault="002A4589" w:rsidP="002A4589">
            <w:pPr>
              <w:tabs>
                <w:tab w:val="left" w:pos="90"/>
                <w:tab w:val="decimal" w:pos="1197"/>
              </w:tabs>
              <w:rPr>
                <w:sz w:val="24"/>
              </w:rPr>
            </w:pPr>
            <w:r>
              <w:rPr>
                <w:sz w:val="24"/>
              </w:rPr>
              <w:tab/>
            </w:r>
            <w:r>
              <w:rPr>
                <w:sz w:val="24"/>
              </w:rPr>
              <w:tab/>
              <w:t>601,923</w:t>
            </w:r>
          </w:p>
        </w:tc>
      </w:tr>
      <w:tr w:rsidR="002A4589">
        <w:trPr>
          <w:gridAfter w:val="1"/>
          <w:wAfter w:w="225" w:type="dxa"/>
        </w:trPr>
        <w:tc>
          <w:tcPr>
            <w:tcW w:w="4320" w:type="dxa"/>
          </w:tcPr>
          <w:p w:rsidR="002A4589" w:rsidRDefault="002A4589" w:rsidP="002A4589">
            <w:pPr>
              <w:ind w:left="180" w:hanging="180"/>
              <w:rPr>
                <w:sz w:val="24"/>
              </w:rPr>
            </w:pPr>
            <w:r>
              <w:rPr>
                <w:sz w:val="24"/>
              </w:rPr>
              <w:t>Interest</w:t>
            </w:r>
          </w:p>
        </w:tc>
        <w:tc>
          <w:tcPr>
            <w:tcW w:w="2430" w:type="dxa"/>
            <w:gridSpan w:val="3"/>
          </w:tcPr>
          <w:p w:rsidR="002A4589" w:rsidRDefault="002A4589" w:rsidP="002A4589">
            <w:pPr>
              <w:pStyle w:val="Body"/>
              <w:tabs>
                <w:tab w:val="left" w:pos="432"/>
                <w:tab w:val="decimal" w:pos="1602"/>
              </w:tabs>
              <w:rPr>
                <w:u w:val="single"/>
              </w:rPr>
            </w:pPr>
            <w:r>
              <w:tab/>
            </w:r>
            <w:r>
              <w:rPr>
                <w:u w:val="single"/>
              </w:rPr>
              <w:tab/>
              <w:t>164,166</w:t>
            </w:r>
          </w:p>
        </w:tc>
        <w:tc>
          <w:tcPr>
            <w:tcW w:w="1665" w:type="dxa"/>
          </w:tcPr>
          <w:p w:rsidR="002A4589" w:rsidRDefault="002A4589" w:rsidP="002A4589">
            <w:pPr>
              <w:tabs>
                <w:tab w:val="left" w:pos="90"/>
                <w:tab w:val="decimal" w:pos="1197"/>
              </w:tabs>
              <w:rPr>
                <w:sz w:val="24"/>
                <w:u w:val="single"/>
              </w:rPr>
            </w:pPr>
            <w:r>
              <w:rPr>
                <w:sz w:val="24"/>
              </w:rPr>
              <w:tab/>
            </w:r>
            <w:r>
              <w:rPr>
                <w:sz w:val="24"/>
                <w:u w:val="single"/>
              </w:rPr>
              <w:tab/>
              <w:t>154,744</w:t>
            </w:r>
          </w:p>
        </w:tc>
      </w:tr>
      <w:tr w:rsidR="002A4589">
        <w:trPr>
          <w:gridAfter w:val="1"/>
          <w:wAfter w:w="225" w:type="dxa"/>
        </w:trPr>
        <w:tc>
          <w:tcPr>
            <w:tcW w:w="4320" w:type="dxa"/>
          </w:tcPr>
          <w:p w:rsidR="002A4589" w:rsidRDefault="002A4589" w:rsidP="002A4589">
            <w:pPr>
              <w:ind w:left="180" w:hanging="180"/>
              <w:rPr>
                <w:sz w:val="24"/>
              </w:rPr>
            </w:pPr>
            <w:r>
              <w:rPr>
                <w:sz w:val="24"/>
              </w:rPr>
              <w:t>Income (loss) before tax</w:t>
            </w:r>
          </w:p>
        </w:tc>
        <w:tc>
          <w:tcPr>
            <w:tcW w:w="2430" w:type="dxa"/>
            <w:gridSpan w:val="3"/>
          </w:tcPr>
          <w:p w:rsidR="002A4589" w:rsidRDefault="002A4589" w:rsidP="002A4589">
            <w:pPr>
              <w:pStyle w:val="Body"/>
              <w:tabs>
                <w:tab w:val="left" w:pos="432"/>
                <w:tab w:val="decimal" w:pos="1602"/>
              </w:tabs>
            </w:pPr>
            <w:r>
              <w:tab/>
            </w:r>
            <w:r>
              <w:tab/>
              <w:t>77,342</w:t>
            </w:r>
          </w:p>
        </w:tc>
        <w:tc>
          <w:tcPr>
            <w:tcW w:w="1665" w:type="dxa"/>
          </w:tcPr>
          <w:p w:rsidR="002A4589" w:rsidRDefault="002A4589" w:rsidP="002A4589">
            <w:pPr>
              <w:tabs>
                <w:tab w:val="left" w:pos="90"/>
                <w:tab w:val="decimal" w:pos="1197"/>
              </w:tabs>
              <w:rPr>
                <w:sz w:val="24"/>
              </w:rPr>
            </w:pPr>
            <w:r>
              <w:rPr>
                <w:sz w:val="24"/>
              </w:rPr>
              <w:tab/>
            </w:r>
            <w:r>
              <w:rPr>
                <w:sz w:val="24"/>
              </w:rPr>
              <w:tab/>
              <w:t>(544,633)</w:t>
            </w:r>
          </w:p>
        </w:tc>
      </w:tr>
      <w:tr w:rsidR="002A4589">
        <w:trPr>
          <w:gridAfter w:val="1"/>
          <w:wAfter w:w="225" w:type="dxa"/>
        </w:trPr>
        <w:tc>
          <w:tcPr>
            <w:tcW w:w="4320" w:type="dxa"/>
          </w:tcPr>
          <w:p w:rsidR="002A4589" w:rsidRDefault="002A4589" w:rsidP="002A4589">
            <w:pPr>
              <w:ind w:left="180" w:hanging="180"/>
              <w:rPr>
                <w:sz w:val="24"/>
              </w:rPr>
            </w:pPr>
            <w:r>
              <w:rPr>
                <w:sz w:val="24"/>
              </w:rPr>
              <w:t>Provision for (recovery of) income tax</w:t>
            </w:r>
          </w:p>
        </w:tc>
        <w:tc>
          <w:tcPr>
            <w:tcW w:w="2430" w:type="dxa"/>
            <w:gridSpan w:val="3"/>
          </w:tcPr>
          <w:p w:rsidR="002A4589" w:rsidRDefault="002A4589" w:rsidP="002A4589">
            <w:pPr>
              <w:pStyle w:val="Body"/>
              <w:tabs>
                <w:tab w:val="left" w:pos="432"/>
                <w:tab w:val="decimal" w:pos="1602"/>
              </w:tabs>
            </w:pPr>
            <w:r>
              <w:tab/>
            </w:r>
          </w:p>
          <w:p w:rsidR="002A4589" w:rsidRDefault="002A4589" w:rsidP="002A4589">
            <w:pPr>
              <w:pStyle w:val="Body"/>
              <w:tabs>
                <w:tab w:val="left" w:pos="432"/>
                <w:tab w:val="decimal" w:pos="1602"/>
              </w:tabs>
              <w:rPr>
                <w:u w:val="single"/>
              </w:rPr>
            </w:pPr>
            <w:r>
              <w:tab/>
            </w:r>
            <w:r>
              <w:rPr>
                <w:u w:val="single"/>
              </w:rPr>
              <w:tab/>
              <w:t>40,218</w:t>
            </w:r>
          </w:p>
        </w:tc>
        <w:tc>
          <w:tcPr>
            <w:tcW w:w="1665" w:type="dxa"/>
          </w:tcPr>
          <w:p w:rsidR="002A4589" w:rsidRDefault="002A4589" w:rsidP="002A4589">
            <w:pPr>
              <w:tabs>
                <w:tab w:val="left" w:pos="90"/>
                <w:tab w:val="left" w:pos="162"/>
                <w:tab w:val="decimal" w:pos="1197"/>
              </w:tabs>
              <w:jc w:val="right"/>
              <w:rPr>
                <w:sz w:val="24"/>
                <w:u w:val="single"/>
              </w:rPr>
            </w:pPr>
          </w:p>
          <w:p w:rsidR="002A4589" w:rsidRDefault="002A4589" w:rsidP="002A4589">
            <w:pPr>
              <w:tabs>
                <w:tab w:val="left" w:pos="90"/>
                <w:tab w:val="decimal" w:pos="1197"/>
              </w:tabs>
              <w:rPr>
                <w:sz w:val="24"/>
              </w:rPr>
            </w:pPr>
            <w:r>
              <w:rPr>
                <w:sz w:val="24"/>
              </w:rPr>
              <w:tab/>
            </w:r>
            <w:r>
              <w:rPr>
                <w:sz w:val="24"/>
                <w:u w:val="single"/>
              </w:rPr>
              <w:tab/>
              <w:t>(283,209</w:t>
            </w:r>
            <w:r>
              <w:rPr>
                <w:sz w:val="24"/>
              </w:rPr>
              <w:t>)</w:t>
            </w:r>
          </w:p>
        </w:tc>
      </w:tr>
      <w:tr w:rsidR="002A4589">
        <w:trPr>
          <w:gridAfter w:val="1"/>
          <w:wAfter w:w="225" w:type="dxa"/>
        </w:trPr>
        <w:tc>
          <w:tcPr>
            <w:tcW w:w="4320" w:type="dxa"/>
          </w:tcPr>
          <w:p w:rsidR="002A4589" w:rsidRDefault="00C32E79" w:rsidP="002A4589">
            <w:pPr>
              <w:ind w:left="180" w:hanging="180"/>
              <w:rPr>
                <w:sz w:val="24"/>
              </w:rPr>
            </w:pPr>
            <w:r>
              <w:rPr>
                <w:sz w:val="24"/>
              </w:rPr>
              <w:t>P</w:t>
            </w:r>
            <w:r w:rsidR="002A4589">
              <w:rPr>
                <w:sz w:val="24"/>
              </w:rPr>
              <w:t>rofit (loss)</w:t>
            </w:r>
          </w:p>
        </w:tc>
        <w:tc>
          <w:tcPr>
            <w:tcW w:w="2430" w:type="dxa"/>
            <w:gridSpan w:val="3"/>
          </w:tcPr>
          <w:p w:rsidR="002A4589" w:rsidRDefault="002A4589" w:rsidP="002A4589">
            <w:pPr>
              <w:pStyle w:val="Body"/>
              <w:tabs>
                <w:tab w:val="left" w:pos="432"/>
                <w:tab w:val="decimal" w:pos="1602"/>
              </w:tabs>
              <w:rPr>
                <w:u w:val="double"/>
              </w:rPr>
            </w:pPr>
            <w:r>
              <w:tab/>
            </w:r>
            <w:r>
              <w:rPr>
                <w:u w:val="double"/>
              </w:rPr>
              <w:t>€</w:t>
            </w:r>
            <w:r>
              <w:rPr>
                <w:u w:val="double"/>
              </w:rPr>
              <w:tab/>
              <w:t>37,124</w:t>
            </w:r>
          </w:p>
        </w:tc>
        <w:tc>
          <w:tcPr>
            <w:tcW w:w="1665" w:type="dxa"/>
          </w:tcPr>
          <w:p w:rsidR="002A4589" w:rsidRDefault="002A4589" w:rsidP="002A4589">
            <w:pPr>
              <w:tabs>
                <w:tab w:val="left" w:pos="90"/>
                <w:tab w:val="decimal" w:pos="1197"/>
              </w:tabs>
              <w:rPr>
                <w:sz w:val="24"/>
              </w:rPr>
            </w:pPr>
            <w:r>
              <w:rPr>
                <w:sz w:val="24"/>
              </w:rPr>
              <w:tab/>
            </w:r>
            <w:r>
              <w:rPr>
                <w:sz w:val="24"/>
                <w:u w:val="double"/>
              </w:rPr>
              <w:t>€</w:t>
            </w:r>
            <w:r>
              <w:rPr>
                <w:sz w:val="24"/>
                <w:u w:val="double"/>
              </w:rPr>
              <w:tab/>
              <w:t>(261,424</w:t>
            </w:r>
            <w:r>
              <w:rPr>
                <w:sz w:val="24"/>
              </w:rPr>
              <w:t>)</w:t>
            </w:r>
          </w:p>
        </w:tc>
      </w:tr>
      <w:tr w:rsidR="002A4589">
        <w:tc>
          <w:tcPr>
            <w:tcW w:w="8640" w:type="dxa"/>
            <w:gridSpan w:val="6"/>
          </w:tcPr>
          <w:p w:rsidR="002A4589" w:rsidRDefault="002A4589" w:rsidP="002A4589">
            <w:pPr>
              <w:pStyle w:val="Heading3"/>
            </w:pPr>
            <w:r>
              <w:lastRenderedPageBreak/>
              <w:t>MANUFACTURED PRODUCTS LIMITED</w:t>
            </w:r>
          </w:p>
          <w:p w:rsidR="002A4589" w:rsidRDefault="002A4589" w:rsidP="002A4589">
            <w:pPr>
              <w:pStyle w:val="Heading3"/>
            </w:pPr>
            <w:r>
              <w:t>Draft Summarized Financial Statements</w:t>
            </w:r>
          </w:p>
          <w:p w:rsidR="002A4589" w:rsidRDefault="002A4589" w:rsidP="002A4589">
            <w:pPr>
              <w:keepNext/>
              <w:keepLines/>
              <w:jc w:val="center"/>
              <w:rPr>
                <w:b/>
                <w:sz w:val="24"/>
              </w:rPr>
            </w:pPr>
            <w:r>
              <w:rPr>
                <w:b/>
                <w:sz w:val="24"/>
              </w:rPr>
              <w:t>Balance Sheet</w:t>
            </w:r>
          </w:p>
          <w:p w:rsidR="002A4589" w:rsidRPr="00CF1C90" w:rsidRDefault="002A4589" w:rsidP="002A4589">
            <w:pPr>
              <w:keepNext/>
              <w:keepLines/>
              <w:jc w:val="center"/>
              <w:rPr>
                <w:sz w:val="24"/>
              </w:rPr>
            </w:pPr>
            <w:r w:rsidRPr="00CF1C90">
              <w:rPr>
                <w:sz w:val="24"/>
              </w:rPr>
              <w:t>December 31</w:t>
            </w:r>
          </w:p>
          <w:p w:rsidR="002A4589" w:rsidRDefault="002A4589" w:rsidP="002A4589">
            <w:pPr>
              <w:keepNext/>
              <w:keepLines/>
              <w:jc w:val="center"/>
              <w:rPr>
                <w:sz w:val="24"/>
              </w:rPr>
            </w:pPr>
            <w:r>
              <w:rPr>
                <w:sz w:val="24"/>
              </w:rPr>
              <w:t>(in thousands)</w:t>
            </w:r>
          </w:p>
          <w:p w:rsidR="002A4589" w:rsidRDefault="002A4589" w:rsidP="002A4589">
            <w:pPr>
              <w:keepNext/>
              <w:keepLines/>
              <w:jc w:val="center"/>
              <w:rPr>
                <w:sz w:val="24"/>
              </w:rPr>
            </w:pPr>
          </w:p>
        </w:tc>
      </w:tr>
      <w:tr w:rsidR="002A4589">
        <w:tc>
          <w:tcPr>
            <w:tcW w:w="4515" w:type="dxa"/>
            <w:gridSpan w:val="2"/>
          </w:tcPr>
          <w:p w:rsidR="002A4589" w:rsidRDefault="002A4589" w:rsidP="002A4589">
            <w:pPr>
              <w:keepNext/>
              <w:keepLines/>
              <w:ind w:left="180" w:hanging="180"/>
              <w:rPr>
                <w:sz w:val="24"/>
              </w:rPr>
            </w:pPr>
          </w:p>
        </w:tc>
        <w:tc>
          <w:tcPr>
            <w:tcW w:w="2235" w:type="dxa"/>
            <w:gridSpan w:val="2"/>
          </w:tcPr>
          <w:p w:rsidR="002A4589" w:rsidRDefault="002A4589" w:rsidP="002A4589">
            <w:pPr>
              <w:keepNext/>
              <w:keepLines/>
              <w:tabs>
                <w:tab w:val="center" w:pos="1137"/>
              </w:tabs>
              <w:rPr>
                <w:b/>
                <w:sz w:val="24"/>
              </w:rPr>
            </w:pPr>
            <w:r>
              <w:rPr>
                <w:b/>
                <w:sz w:val="24"/>
              </w:rPr>
              <w:tab/>
              <w:t>20</w:t>
            </w:r>
            <w:r w:rsidR="00C32E79">
              <w:rPr>
                <w:b/>
                <w:sz w:val="24"/>
              </w:rPr>
              <w:t>X8</w:t>
            </w:r>
          </w:p>
        </w:tc>
        <w:tc>
          <w:tcPr>
            <w:tcW w:w="1890" w:type="dxa"/>
            <w:gridSpan w:val="2"/>
          </w:tcPr>
          <w:p w:rsidR="002A4589" w:rsidRDefault="002A4589" w:rsidP="002A4589">
            <w:pPr>
              <w:keepNext/>
              <w:keepLines/>
              <w:tabs>
                <w:tab w:val="center" w:pos="882"/>
              </w:tabs>
              <w:rPr>
                <w:b/>
                <w:sz w:val="24"/>
                <w:lang w:val="fr-FR"/>
              </w:rPr>
            </w:pPr>
            <w:r>
              <w:rPr>
                <w:b/>
                <w:sz w:val="24"/>
                <w:lang w:val="fr-FR"/>
              </w:rPr>
              <w:tab/>
              <w:t>20</w:t>
            </w:r>
            <w:r w:rsidR="00C32E79">
              <w:rPr>
                <w:b/>
                <w:sz w:val="24"/>
                <w:lang w:val="fr-FR"/>
              </w:rPr>
              <w:t>X7</w:t>
            </w:r>
          </w:p>
        </w:tc>
      </w:tr>
      <w:tr w:rsidR="002A4589">
        <w:tc>
          <w:tcPr>
            <w:tcW w:w="4515" w:type="dxa"/>
            <w:gridSpan w:val="2"/>
          </w:tcPr>
          <w:p w:rsidR="002A4589" w:rsidRDefault="002A4589" w:rsidP="002A4589">
            <w:pPr>
              <w:keepNext/>
              <w:keepLines/>
              <w:ind w:left="180" w:hanging="180"/>
              <w:rPr>
                <w:sz w:val="24"/>
                <w:lang w:val="fr-FR"/>
              </w:rPr>
            </w:pPr>
            <w:proofErr w:type="spellStart"/>
            <w:r>
              <w:rPr>
                <w:sz w:val="24"/>
                <w:lang w:val="fr-FR"/>
              </w:rPr>
              <w:t>Assets</w:t>
            </w:r>
            <w:proofErr w:type="spellEnd"/>
          </w:p>
        </w:tc>
        <w:tc>
          <w:tcPr>
            <w:tcW w:w="2235" w:type="dxa"/>
            <w:gridSpan w:val="2"/>
          </w:tcPr>
          <w:p w:rsidR="002A4589" w:rsidRDefault="002A4589" w:rsidP="002A4589">
            <w:pPr>
              <w:keepNext/>
              <w:keepLines/>
              <w:rPr>
                <w:sz w:val="24"/>
                <w:lang w:val="fr-FR"/>
              </w:rPr>
            </w:pPr>
          </w:p>
        </w:tc>
        <w:tc>
          <w:tcPr>
            <w:tcW w:w="1890" w:type="dxa"/>
            <w:gridSpan w:val="2"/>
          </w:tcPr>
          <w:p w:rsidR="002A4589" w:rsidRDefault="002A4589" w:rsidP="002A4589">
            <w:pPr>
              <w:keepNext/>
              <w:keepLines/>
              <w:rPr>
                <w:sz w:val="24"/>
                <w:lang w:val="fr-FR"/>
              </w:rPr>
            </w:pPr>
          </w:p>
        </w:tc>
      </w:tr>
      <w:tr w:rsidR="002A4589">
        <w:tc>
          <w:tcPr>
            <w:tcW w:w="4515" w:type="dxa"/>
            <w:gridSpan w:val="2"/>
          </w:tcPr>
          <w:p w:rsidR="002A4589" w:rsidRDefault="002A4589" w:rsidP="002A4589">
            <w:pPr>
              <w:keepNext/>
              <w:keepLines/>
              <w:ind w:left="180" w:hanging="180"/>
              <w:rPr>
                <w:sz w:val="24"/>
                <w:lang w:val="fr-FR"/>
              </w:rPr>
            </w:pPr>
            <w:r>
              <w:rPr>
                <w:sz w:val="24"/>
                <w:lang w:val="fr-FR"/>
              </w:rPr>
              <w:tab/>
            </w:r>
            <w:proofErr w:type="spellStart"/>
            <w:r>
              <w:rPr>
                <w:sz w:val="24"/>
                <w:lang w:val="fr-FR"/>
              </w:rPr>
              <w:t>Current</w:t>
            </w:r>
            <w:proofErr w:type="spellEnd"/>
          </w:p>
        </w:tc>
        <w:tc>
          <w:tcPr>
            <w:tcW w:w="2235" w:type="dxa"/>
            <w:gridSpan w:val="2"/>
          </w:tcPr>
          <w:p w:rsidR="002A4589" w:rsidRDefault="002A4589" w:rsidP="002A4589">
            <w:pPr>
              <w:keepNext/>
              <w:keepLines/>
              <w:rPr>
                <w:sz w:val="24"/>
                <w:lang w:val="fr-FR"/>
              </w:rPr>
            </w:pPr>
          </w:p>
        </w:tc>
        <w:tc>
          <w:tcPr>
            <w:tcW w:w="1890" w:type="dxa"/>
            <w:gridSpan w:val="2"/>
          </w:tcPr>
          <w:p w:rsidR="002A4589" w:rsidRDefault="002A4589" w:rsidP="002A4589">
            <w:pPr>
              <w:keepNext/>
              <w:keepLines/>
              <w:rPr>
                <w:sz w:val="24"/>
                <w:lang w:val="fr-FR"/>
              </w:rPr>
            </w:pPr>
          </w:p>
        </w:tc>
      </w:tr>
      <w:tr w:rsidR="002A4589">
        <w:tc>
          <w:tcPr>
            <w:tcW w:w="4515" w:type="dxa"/>
            <w:gridSpan w:val="2"/>
          </w:tcPr>
          <w:p w:rsidR="002A4589" w:rsidRDefault="002A4589" w:rsidP="002A4589">
            <w:pPr>
              <w:keepNext/>
              <w:keepLines/>
              <w:ind w:left="342" w:hanging="342"/>
              <w:rPr>
                <w:sz w:val="24"/>
              </w:rPr>
            </w:pPr>
            <w:r>
              <w:rPr>
                <w:sz w:val="24"/>
                <w:lang w:val="fr-FR"/>
              </w:rPr>
              <w:tab/>
            </w:r>
            <w:r>
              <w:rPr>
                <w:sz w:val="24"/>
              </w:rPr>
              <w:t>Cash</w:t>
            </w:r>
          </w:p>
        </w:tc>
        <w:tc>
          <w:tcPr>
            <w:tcW w:w="2235" w:type="dxa"/>
            <w:gridSpan w:val="2"/>
          </w:tcPr>
          <w:p w:rsidR="002A4589" w:rsidRDefault="002A4589" w:rsidP="002A4589">
            <w:pPr>
              <w:pStyle w:val="Body"/>
              <w:tabs>
                <w:tab w:val="left" w:pos="507"/>
                <w:tab w:val="decimal" w:pos="1677"/>
              </w:tabs>
            </w:pPr>
            <w:r>
              <w:tab/>
              <w:t>€</w:t>
            </w:r>
            <w:r>
              <w:tab/>
              <w:t>17,159</w:t>
            </w:r>
          </w:p>
        </w:tc>
        <w:tc>
          <w:tcPr>
            <w:tcW w:w="1890" w:type="dxa"/>
            <w:gridSpan w:val="2"/>
          </w:tcPr>
          <w:p w:rsidR="002A4589" w:rsidRDefault="002A4589" w:rsidP="002A4589">
            <w:pPr>
              <w:tabs>
                <w:tab w:val="left" w:pos="252"/>
                <w:tab w:val="decimal" w:pos="1422"/>
              </w:tabs>
              <w:rPr>
                <w:sz w:val="24"/>
              </w:rPr>
            </w:pPr>
            <w:r>
              <w:rPr>
                <w:sz w:val="24"/>
              </w:rPr>
              <w:tab/>
              <w:t>€</w:t>
            </w:r>
            <w:r>
              <w:rPr>
                <w:sz w:val="24"/>
              </w:rPr>
              <w:tab/>
              <w:t>23,438</w:t>
            </w:r>
          </w:p>
        </w:tc>
      </w:tr>
      <w:tr w:rsidR="002A4589">
        <w:tc>
          <w:tcPr>
            <w:tcW w:w="4515" w:type="dxa"/>
            <w:gridSpan w:val="2"/>
          </w:tcPr>
          <w:p w:rsidR="002A4589" w:rsidRDefault="002A4589" w:rsidP="002A4589">
            <w:pPr>
              <w:keepNext/>
              <w:keepLines/>
              <w:ind w:left="342" w:hanging="342"/>
              <w:rPr>
                <w:sz w:val="24"/>
              </w:rPr>
            </w:pPr>
            <w:r>
              <w:rPr>
                <w:sz w:val="24"/>
              </w:rPr>
              <w:tab/>
              <w:t>Available</w:t>
            </w:r>
            <w:r w:rsidR="00052A7F">
              <w:rPr>
                <w:sz w:val="24"/>
              </w:rPr>
              <w:t>-</w:t>
            </w:r>
            <w:r>
              <w:rPr>
                <w:sz w:val="24"/>
              </w:rPr>
              <w:t>for</w:t>
            </w:r>
            <w:r w:rsidR="00052A7F">
              <w:rPr>
                <w:sz w:val="24"/>
              </w:rPr>
              <w:t>-</w:t>
            </w:r>
            <w:r>
              <w:rPr>
                <w:sz w:val="24"/>
              </w:rPr>
              <w:t>sale investments</w:t>
            </w:r>
          </w:p>
        </w:tc>
        <w:tc>
          <w:tcPr>
            <w:tcW w:w="2235" w:type="dxa"/>
            <w:gridSpan w:val="2"/>
          </w:tcPr>
          <w:p w:rsidR="002A4589" w:rsidRDefault="002A4589" w:rsidP="002A4589">
            <w:pPr>
              <w:pStyle w:val="Body"/>
              <w:tabs>
                <w:tab w:val="left" w:pos="507"/>
                <w:tab w:val="decimal" w:pos="1677"/>
              </w:tabs>
            </w:pPr>
            <w:r>
              <w:tab/>
            </w:r>
            <w:r>
              <w:tab/>
              <w:t>176,000</w:t>
            </w:r>
          </w:p>
        </w:tc>
        <w:tc>
          <w:tcPr>
            <w:tcW w:w="1890" w:type="dxa"/>
            <w:gridSpan w:val="2"/>
          </w:tcPr>
          <w:p w:rsidR="002A4589" w:rsidRDefault="002A4589" w:rsidP="002A4589">
            <w:pPr>
              <w:tabs>
                <w:tab w:val="left" w:pos="252"/>
                <w:tab w:val="decimal" w:pos="1422"/>
              </w:tabs>
              <w:rPr>
                <w:sz w:val="24"/>
              </w:rPr>
            </w:pPr>
            <w:r>
              <w:rPr>
                <w:sz w:val="24"/>
              </w:rPr>
              <w:tab/>
            </w:r>
            <w:r>
              <w:rPr>
                <w:sz w:val="24"/>
              </w:rPr>
              <w:tab/>
              <w:t>—</w:t>
            </w:r>
          </w:p>
        </w:tc>
      </w:tr>
      <w:tr w:rsidR="002A4589">
        <w:tc>
          <w:tcPr>
            <w:tcW w:w="4515" w:type="dxa"/>
            <w:gridSpan w:val="2"/>
          </w:tcPr>
          <w:p w:rsidR="002A4589" w:rsidRDefault="002A4589" w:rsidP="002A4589">
            <w:pPr>
              <w:keepNext/>
              <w:keepLines/>
              <w:ind w:left="342" w:hanging="342"/>
              <w:rPr>
                <w:sz w:val="24"/>
              </w:rPr>
            </w:pPr>
            <w:r>
              <w:rPr>
                <w:sz w:val="24"/>
              </w:rPr>
              <w:tab/>
              <w:t>Receivables</w:t>
            </w:r>
          </w:p>
        </w:tc>
        <w:tc>
          <w:tcPr>
            <w:tcW w:w="2235" w:type="dxa"/>
            <w:gridSpan w:val="2"/>
          </w:tcPr>
          <w:p w:rsidR="002A4589" w:rsidRDefault="002A4589" w:rsidP="002A4589">
            <w:pPr>
              <w:pStyle w:val="Body"/>
              <w:tabs>
                <w:tab w:val="left" w:pos="507"/>
                <w:tab w:val="decimal" w:pos="1677"/>
              </w:tabs>
            </w:pPr>
            <w:r>
              <w:tab/>
            </w:r>
            <w:r>
              <w:tab/>
              <w:t>555,100</w:t>
            </w:r>
          </w:p>
        </w:tc>
        <w:tc>
          <w:tcPr>
            <w:tcW w:w="1890" w:type="dxa"/>
            <w:gridSpan w:val="2"/>
          </w:tcPr>
          <w:p w:rsidR="002A4589" w:rsidRDefault="002A4589" w:rsidP="002A4589">
            <w:pPr>
              <w:tabs>
                <w:tab w:val="left" w:pos="252"/>
                <w:tab w:val="decimal" w:pos="1422"/>
              </w:tabs>
              <w:rPr>
                <w:sz w:val="24"/>
              </w:rPr>
            </w:pPr>
            <w:r>
              <w:rPr>
                <w:sz w:val="24"/>
              </w:rPr>
              <w:tab/>
            </w:r>
            <w:r>
              <w:rPr>
                <w:sz w:val="24"/>
              </w:rPr>
              <w:tab/>
              <w:t>556,718</w:t>
            </w:r>
          </w:p>
        </w:tc>
      </w:tr>
      <w:tr w:rsidR="002A4589">
        <w:tc>
          <w:tcPr>
            <w:tcW w:w="4515" w:type="dxa"/>
            <w:gridSpan w:val="2"/>
          </w:tcPr>
          <w:p w:rsidR="002A4589" w:rsidRDefault="002A4589" w:rsidP="002A4589">
            <w:pPr>
              <w:keepNext/>
              <w:keepLines/>
              <w:ind w:left="342" w:hanging="342"/>
              <w:rPr>
                <w:sz w:val="24"/>
              </w:rPr>
            </w:pPr>
            <w:r>
              <w:rPr>
                <w:sz w:val="24"/>
              </w:rPr>
              <w:tab/>
              <w:t>Inventory</w:t>
            </w:r>
          </w:p>
        </w:tc>
        <w:tc>
          <w:tcPr>
            <w:tcW w:w="2235" w:type="dxa"/>
            <w:gridSpan w:val="2"/>
          </w:tcPr>
          <w:p w:rsidR="002A4589" w:rsidRDefault="002A4589" w:rsidP="002A4589">
            <w:pPr>
              <w:pStyle w:val="Body"/>
              <w:tabs>
                <w:tab w:val="left" w:pos="507"/>
                <w:tab w:val="decimal" w:pos="1677"/>
              </w:tabs>
              <w:rPr>
                <w:u w:val="single"/>
              </w:rPr>
            </w:pPr>
            <w:r>
              <w:tab/>
            </w:r>
            <w:r>
              <w:rPr>
                <w:u w:val="single"/>
              </w:rPr>
              <w:tab/>
              <w:t>1,097,598</w:t>
            </w:r>
          </w:p>
        </w:tc>
        <w:tc>
          <w:tcPr>
            <w:tcW w:w="1890" w:type="dxa"/>
            <w:gridSpan w:val="2"/>
          </w:tcPr>
          <w:p w:rsidR="002A4589" w:rsidRDefault="002A4589" w:rsidP="002A4589">
            <w:pPr>
              <w:tabs>
                <w:tab w:val="left" w:pos="252"/>
                <w:tab w:val="decimal" w:pos="1422"/>
              </w:tabs>
              <w:rPr>
                <w:sz w:val="24"/>
                <w:u w:val="single"/>
              </w:rPr>
            </w:pPr>
            <w:r>
              <w:rPr>
                <w:sz w:val="24"/>
              </w:rPr>
              <w:tab/>
            </w:r>
            <w:r>
              <w:rPr>
                <w:sz w:val="24"/>
                <w:u w:val="single"/>
              </w:rPr>
              <w:tab/>
              <w:t>1,083,822</w:t>
            </w:r>
          </w:p>
        </w:tc>
      </w:tr>
      <w:tr w:rsidR="002A4589">
        <w:tc>
          <w:tcPr>
            <w:tcW w:w="4515" w:type="dxa"/>
            <w:gridSpan w:val="2"/>
          </w:tcPr>
          <w:p w:rsidR="002A4589" w:rsidRDefault="002A4589" w:rsidP="002A4589">
            <w:pPr>
              <w:keepNext/>
              <w:keepLines/>
              <w:ind w:left="180" w:hanging="180"/>
              <w:rPr>
                <w:sz w:val="24"/>
              </w:rPr>
            </w:pPr>
          </w:p>
        </w:tc>
        <w:tc>
          <w:tcPr>
            <w:tcW w:w="2235" w:type="dxa"/>
            <w:gridSpan w:val="2"/>
          </w:tcPr>
          <w:p w:rsidR="002A4589" w:rsidRDefault="002A4589" w:rsidP="002A4589">
            <w:pPr>
              <w:pStyle w:val="Body"/>
              <w:tabs>
                <w:tab w:val="left" w:pos="507"/>
                <w:tab w:val="decimal" w:pos="1677"/>
              </w:tabs>
              <w:rPr>
                <w:u w:val="single"/>
              </w:rPr>
            </w:pPr>
            <w:r>
              <w:tab/>
            </w:r>
            <w:r>
              <w:rPr>
                <w:u w:val="single"/>
              </w:rPr>
              <w:tab/>
              <w:t>1,845,857</w:t>
            </w:r>
          </w:p>
        </w:tc>
        <w:tc>
          <w:tcPr>
            <w:tcW w:w="1890" w:type="dxa"/>
            <w:gridSpan w:val="2"/>
          </w:tcPr>
          <w:p w:rsidR="002A4589" w:rsidRDefault="002A4589" w:rsidP="002A4589">
            <w:pPr>
              <w:tabs>
                <w:tab w:val="left" w:pos="252"/>
                <w:tab w:val="decimal" w:pos="1422"/>
              </w:tabs>
              <w:rPr>
                <w:sz w:val="24"/>
                <w:u w:val="single"/>
              </w:rPr>
            </w:pPr>
            <w:r>
              <w:rPr>
                <w:sz w:val="24"/>
              </w:rPr>
              <w:tab/>
            </w:r>
            <w:r>
              <w:rPr>
                <w:u w:val="single"/>
              </w:rPr>
              <w:tab/>
            </w:r>
            <w:r>
              <w:rPr>
                <w:sz w:val="24"/>
                <w:u w:val="single"/>
              </w:rPr>
              <w:t>1,663,978</w:t>
            </w:r>
          </w:p>
        </w:tc>
      </w:tr>
      <w:tr w:rsidR="002A4589">
        <w:tc>
          <w:tcPr>
            <w:tcW w:w="4515" w:type="dxa"/>
            <w:gridSpan w:val="2"/>
          </w:tcPr>
          <w:p w:rsidR="002A4589" w:rsidRDefault="002A4589" w:rsidP="002A4589">
            <w:pPr>
              <w:keepNext/>
              <w:keepLines/>
              <w:ind w:left="180" w:hanging="180"/>
              <w:rPr>
                <w:sz w:val="24"/>
              </w:rPr>
            </w:pPr>
          </w:p>
        </w:tc>
        <w:tc>
          <w:tcPr>
            <w:tcW w:w="2235" w:type="dxa"/>
            <w:gridSpan w:val="2"/>
          </w:tcPr>
          <w:p w:rsidR="002A4589" w:rsidRDefault="002A4589" w:rsidP="002A4589">
            <w:pPr>
              <w:pStyle w:val="Body"/>
              <w:tabs>
                <w:tab w:val="left" w:pos="57"/>
                <w:tab w:val="left" w:pos="507"/>
                <w:tab w:val="decimal" w:pos="1227"/>
                <w:tab w:val="decimal" w:pos="1677"/>
              </w:tabs>
            </w:pPr>
          </w:p>
        </w:tc>
        <w:tc>
          <w:tcPr>
            <w:tcW w:w="1890" w:type="dxa"/>
            <w:gridSpan w:val="2"/>
          </w:tcPr>
          <w:p w:rsidR="002A4589" w:rsidRDefault="002A4589" w:rsidP="002A4589">
            <w:pPr>
              <w:keepNext/>
              <w:keepLines/>
              <w:tabs>
                <w:tab w:val="left" w:pos="186"/>
                <w:tab w:val="left" w:pos="252"/>
                <w:tab w:val="decimal" w:pos="1242"/>
                <w:tab w:val="decimal" w:pos="1422"/>
              </w:tabs>
              <w:rPr>
                <w:sz w:val="24"/>
              </w:rPr>
            </w:pPr>
          </w:p>
        </w:tc>
      </w:tr>
      <w:tr w:rsidR="002A4589">
        <w:tc>
          <w:tcPr>
            <w:tcW w:w="4515" w:type="dxa"/>
            <w:gridSpan w:val="2"/>
          </w:tcPr>
          <w:p w:rsidR="002A4589" w:rsidRDefault="002A4589" w:rsidP="002A4589">
            <w:pPr>
              <w:keepNext/>
              <w:keepLines/>
              <w:ind w:left="180" w:hanging="180"/>
              <w:rPr>
                <w:sz w:val="24"/>
              </w:rPr>
            </w:pPr>
            <w:r>
              <w:rPr>
                <w:sz w:val="24"/>
              </w:rPr>
              <w:tab/>
              <w:t>Property, plant</w:t>
            </w:r>
            <w:r w:rsidR="009D0260">
              <w:rPr>
                <w:sz w:val="24"/>
              </w:rPr>
              <w:t>,</w:t>
            </w:r>
            <w:r>
              <w:rPr>
                <w:sz w:val="24"/>
              </w:rPr>
              <w:t xml:space="preserve"> and equipment, net</w:t>
            </w:r>
          </w:p>
        </w:tc>
        <w:tc>
          <w:tcPr>
            <w:tcW w:w="2235" w:type="dxa"/>
            <w:gridSpan w:val="2"/>
          </w:tcPr>
          <w:p w:rsidR="002A4589" w:rsidRDefault="002A4589" w:rsidP="002A4589">
            <w:pPr>
              <w:pStyle w:val="Body"/>
              <w:tabs>
                <w:tab w:val="left" w:pos="507"/>
                <w:tab w:val="decimal" w:pos="1677"/>
              </w:tabs>
            </w:pPr>
            <w:r>
              <w:tab/>
            </w:r>
            <w:r>
              <w:tab/>
              <w:t>668,653</w:t>
            </w:r>
          </w:p>
        </w:tc>
        <w:tc>
          <w:tcPr>
            <w:tcW w:w="1890" w:type="dxa"/>
            <w:gridSpan w:val="2"/>
          </w:tcPr>
          <w:p w:rsidR="002A4589" w:rsidRDefault="002A4589" w:rsidP="002A4589">
            <w:pPr>
              <w:tabs>
                <w:tab w:val="left" w:pos="252"/>
                <w:tab w:val="decimal" w:pos="1422"/>
              </w:tabs>
              <w:rPr>
                <w:sz w:val="24"/>
              </w:rPr>
            </w:pPr>
            <w:r>
              <w:rPr>
                <w:sz w:val="24"/>
              </w:rPr>
              <w:tab/>
            </w:r>
            <w:r>
              <w:rPr>
                <w:sz w:val="24"/>
              </w:rPr>
              <w:tab/>
              <w:t>642,242</w:t>
            </w:r>
          </w:p>
        </w:tc>
      </w:tr>
      <w:tr w:rsidR="002A4589">
        <w:tc>
          <w:tcPr>
            <w:tcW w:w="4515" w:type="dxa"/>
            <w:gridSpan w:val="2"/>
          </w:tcPr>
          <w:p w:rsidR="002A4589" w:rsidRDefault="002A4589" w:rsidP="002A4589">
            <w:pPr>
              <w:keepNext/>
              <w:keepLines/>
              <w:ind w:left="180" w:hanging="180"/>
              <w:rPr>
                <w:sz w:val="24"/>
              </w:rPr>
            </w:pPr>
            <w:r>
              <w:rPr>
                <w:sz w:val="24"/>
              </w:rPr>
              <w:tab/>
              <w:t>Goodwill</w:t>
            </w:r>
          </w:p>
        </w:tc>
        <w:tc>
          <w:tcPr>
            <w:tcW w:w="2235" w:type="dxa"/>
            <w:gridSpan w:val="2"/>
          </w:tcPr>
          <w:p w:rsidR="002A4589" w:rsidRDefault="002A4589" w:rsidP="002A4589">
            <w:pPr>
              <w:pStyle w:val="Body"/>
              <w:tabs>
                <w:tab w:val="left" w:pos="507"/>
                <w:tab w:val="decimal" w:pos="1677"/>
              </w:tabs>
              <w:rPr>
                <w:u w:val="single"/>
              </w:rPr>
            </w:pPr>
            <w:r>
              <w:tab/>
            </w:r>
            <w:r>
              <w:rPr>
                <w:u w:val="single"/>
              </w:rPr>
              <w:tab/>
              <w:t>117,104</w:t>
            </w:r>
          </w:p>
        </w:tc>
        <w:tc>
          <w:tcPr>
            <w:tcW w:w="1890" w:type="dxa"/>
            <w:gridSpan w:val="2"/>
          </w:tcPr>
          <w:p w:rsidR="002A4589" w:rsidRDefault="002A4589" w:rsidP="002A4589">
            <w:pPr>
              <w:tabs>
                <w:tab w:val="left" w:pos="252"/>
                <w:tab w:val="decimal" w:pos="1422"/>
              </w:tabs>
              <w:rPr>
                <w:sz w:val="24"/>
                <w:u w:val="single"/>
              </w:rPr>
            </w:pPr>
            <w:r>
              <w:rPr>
                <w:sz w:val="24"/>
              </w:rPr>
              <w:tab/>
            </w:r>
            <w:r>
              <w:rPr>
                <w:sz w:val="24"/>
                <w:u w:val="single"/>
              </w:rPr>
              <w:tab/>
              <w:t>73,310</w:t>
            </w:r>
          </w:p>
        </w:tc>
      </w:tr>
      <w:tr w:rsidR="002A4589">
        <w:tc>
          <w:tcPr>
            <w:tcW w:w="4515" w:type="dxa"/>
            <w:gridSpan w:val="2"/>
          </w:tcPr>
          <w:p w:rsidR="002A4589" w:rsidRDefault="002A4589" w:rsidP="002A4589">
            <w:pPr>
              <w:keepNext/>
              <w:keepLines/>
              <w:rPr>
                <w:sz w:val="24"/>
              </w:rPr>
            </w:pPr>
          </w:p>
        </w:tc>
        <w:tc>
          <w:tcPr>
            <w:tcW w:w="2235" w:type="dxa"/>
            <w:gridSpan w:val="2"/>
          </w:tcPr>
          <w:p w:rsidR="002A4589" w:rsidRDefault="002A4589" w:rsidP="002A4589">
            <w:pPr>
              <w:pStyle w:val="Body"/>
              <w:tabs>
                <w:tab w:val="left" w:pos="507"/>
                <w:tab w:val="decimal" w:pos="1677"/>
              </w:tabs>
              <w:rPr>
                <w:u w:val="double"/>
              </w:rPr>
            </w:pPr>
            <w:r>
              <w:tab/>
            </w:r>
            <w:r>
              <w:rPr>
                <w:u w:val="double"/>
              </w:rPr>
              <w:t>€</w:t>
            </w:r>
            <w:r>
              <w:rPr>
                <w:u w:val="double"/>
              </w:rPr>
              <w:tab/>
              <w:t>2,631,614</w:t>
            </w:r>
          </w:p>
        </w:tc>
        <w:tc>
          <w:tcPr>
            <w:tcW w:w="1890" w:type="dxa"/>
            <w:gridSpan w:val="2"/>
          </w:tcPr>
          <w:p w:rsidR="002A4589" w:rsidRDefault="002A4589" w:rsidP="002A4589">
            <w:pPr>
              <w:tabs>
                <w:tab w:val="left" w:pos="252"/>
                <w:tab w:val="decimal" w:pos="1422"/>
              </w:tabs>
              <w:spacing w:after="120"/>
              <w:rPr>
                <w:sz w:val="24"/>
                <w:u w:val="double"/>
              </w:rPr>
            </w:pPr>
            <w:r>
              <w:rPr>
                <w:sz w:val="24"/>
              </w:rPr>
              <w:tab/>
            </w:r>
            <w:r>
              <w:rPr>
                <w:sz w:val="24"/>
                <w:u w:val="double"/>
              </w:rPr>
              <w:t>€</w:t>
            </w:r>
            <w:r>
              <w:rPr>
                <w:sz w:val="24"/>
                <w:u w:val="double"/>
              </w:rPr>
              <w:tab/>
              <w:t>2,379,53</w:t>
            </w:r>
          </w:p>
        </w:tc>
      </w:tr>
      <w:tr w:rsidR="002A4589">
        <w:tc>
          <w:tcPr>
            <w:tcW w:w="4515" w:type="dxa"/>
            <w:gridSpan w:val="2"/>
          </w:tcPr>
          <w:p w:rsidR="002A4589" w:rsidRDefault="002A4589" w:rsidP="002A4589">
            <w:pPr>
              <w:keepNext/>
              <w:keepLines/>
              <w:ind w:left="180" w:hanging="180"/>
              <w:rPr>
                <w:sz w:val="24"/>
              </w:rPr>
            </w:pPr>
            <w:r>
              <w:rPr>
                <w:sz w:val="24"/>
              </w:rPr>
              <w:t>Liabilities</w:t>
            </w:r>
          </w:p>
        </w:tc>
        <w:tc>
          <w:tcPr>
            <w:tcW w:w="2145" w:type="dxa"/>
          </w:tcPr>
          <w:p w:rsidR="002A4589" w:rsidRDefault="002A4589" w:rsidP="002A4589">
            <w:pPr>
              <w:keepNext/>
              <w:keepLines/>
              <w:rPr>
                <w:sz w:val="24"/>
              </w:rPr>
            </w:pPr>
          </w:p>
        </w:tc>
        <w:tc>
          <w:tcPr>
            <w:tcW w:w="1980" w:type="dxa"/>
            <w:gridSpan w:val="3"/>
          </w:tcPr>
          <w:p w:rsidR="002A4589" w:rsidRDefault="002A4589" w:rsidP="002A4589">
            <w:pPr>
              <w:tabs>
                <w:tab w:val="left" w:pos="72"/>
                <w:tab w:val="right" w:pos="1242"/>
              </w:tabs>
              <w:rPr>
                <w:sz w:val="24"/>
                <w:u w:val="double"/>
              </w:rPr>
            </w:pPr>
          </w:p>
        </w:tc>
      </w:tr>
      <w:tr w:rsidR="002A4589">
        <w:tc>
          <w:tcPr>
            <w:tcW w:w="4515" w:type="dxa"/>
            <w:gridSpan w:val="2"/>
          </w:tcPr>
          <w:p w:rsidR="002A4589" w:rsidRDefault="002A4589" w:rsidP="002A4589">
            <w:pPr>
              <w:keepNext/>
              <w:keepLines/>
              <w:ind w:left="180" w:hanging="180"/>
              <w:rPr>
                <w:sz w:val="24"/>
              </w:rPr>
            </w:pPr>
            <w:r>
              <w:rPr>
                <w:sz w:val="24"/>
              </w:rPr>
              <w:tab/>
              <w:t>Current</w:t>
            </w:r>
          </w:p>
        </w:tc>
        <w:tc>
          <w:tcPr>
            <w:tcW w:w="2145" w:type="dxa"/>
          </w:tcPr>
          <w:p w:rsidR="002A4589" w:rsidRDefault="002A4589" w:rsidP="002A4589">
            <w:pPr>
              <w:keepNext/>
              <w:keepLines/>
              <w:rPr>
                <w:sz w:val="24"/>
              </w:rPr>
            </w:pPr>
          </w:p>
        </w:tc>
        <w:tc>
          <w:tcPr>
            <w:tcW w:w="1980" w:type="dxa"/>
            <w:gridSpan w:val="3"/>
          </w:tcPr>
          <w:p w:rsidR="002A4589" w:rsidRDefault="002A4589" w:rsidP="002A4589">
            <w:pPr>
              <w:tabs>
                <w:tab w:val="left" w:pos="72"/>
                <w:tab w:val="right" w:pos="1242"/>
              </w:tabs>
              <w:rPr>
                <w:sz w:val="24"/>
                <w:u w:val="double"/>
              </w:rPr>
            </w:pPr>
          </w:p>
        </w:tc>
      </w:tr>
      <w:tr w:rsidR="002A4589">
        <w:tc>
          <w:tcPr>
            <w:tcW w:w="4515" w:type="dxa"/>
            <w:gridSpan w:val="2"/>
          </w:tcPr>
          <w:p w:rsidR="002A4589" w:rsidRDefault="002A4589" w:rsidP="002A4589">
            <w:pPr>
              <w:keepNext/>
              <w:keepLines/>
              <w:ind w:left="342" w:hanging="342"/>
              <w:rPr>
                <w:sz w:val="24"/>
              </w:rPr>
            </w:pPr>
            <w:r>
              <w:rPr>
                <w:sz w:val="24"/>
              </w:rPr>
              <w:tab/>
              <w:t>Bank indebtedness</w:t>
            </w:r>
          </w:p>
        </w:tc>
        <w:tc>
          <w:tcPr>
            <w:tcW w:w="2145" w:type="dxa"/>
          </w:tcPr>
          <w:p w:rsidR="002A4589" w:rsidRDefault="002A4589" w:rsidP="002A4589">
            <w:pPr>
              <w:pStyle w:val="Body"/>
              <w:tabs>
                <w:tab w:val="left" w:pos="507"/>
                <w:tab w:val="decimal" w:pos="1677"/>
              </w:tabs>
            </w:pPr>
            <w:r>
              <w:tab/>
              <w:t>€</w:t>
            </w:r>
            <w:r>
              <w:tab/>
              <w:t>511,723</w:t>
            </w:r>
          </w:p>
        </w:tc>
        <w:tc>
          <w:tcPr>
            <w:tcW w:w="1980" w:type="dxa"/>
            <w:gridSpan w:val="3"/>
          </w:tcPr>
          <w:p w:rsidR="002A4589" w:rsidRDefault="002A4589" w:rsidP="002A4589">
            <w:pPr>
              <w:tabs>
                <w:tab w:val="left" w:pos="342"/>
                <w:tab w:val="decimal" w:pos="1512"/>
              </w:tabs>
            </w:pPr>
            <w:r>
              <w:tab/>
              <w:t>€</w:t>
            </w:r>
            <w:r>
              <w:tab/>
            </w:r>
            <w:r>
              <w:rPr>
                <w:sz w:val="24"/>
              </w:rPr>
              <w:t>362,270</w:t>
            </w:r>
          </w:p>
        </w:tc>
      </w:tr>
      <w:tr w:rsidR="002A4589">
        <w:tc>
          <w:tcPr>
            <w:tcW w:w="4515" w:type="dxa"/>
            <w:gridSpan w:val="2"/>
          </w:tcPr>
          <w:p w:rsidR="002A4589" w:rsidRDefault="002A4589" w:rsidP="002A4589">
            <w:pPr>
              <w:keepNext/>
              <w:keepLines/>
              <w:ind w:left="342" w:hanging="342"/>
              <w:rPr>
                <w:sz w:val="24"/>
              </w:rPr>
            </w:pPr>
            <w:r>
              <w:rPr>
                <w:sz w:val="24"/>
              </w:rPr>
              <w:tab/>
              <w:t>Current portion, long-term</w:t>
            </w:r>
          </w:p>
          <w:p w:rsidR="002A4589" w:rsidRDefault="002A4589" w:rsidP="002A4589">
            <w:pPr>
              <w:keepNext/>
              <w:keepLines/>
              <w:ind w:left="562" w:hanging="562"/>
              <w:rPr>
                <w:sz w:val="24"/>
              </w:rPr>
            </w:pPr>
            <w:r>
              <w:rPr>
                <w:sz w:val="24"/>
              </w:rPr>
              <w:tab/>
              <w:t>debt</w:t>
            </w:r>
          </w:p>
        </w:tc>
        <w:tc>
          <w:tcPr>
            <w:tcW w:w="2145" w:type="dxa"/>
          </w:tcPr>
          <w:p w:rsidR="002A4589" w:rsidRDefault="002A4589" w:rsidP="002A4589">
            <w:pPr>
              <w:pStyle w:val="Body"/>
              <w:tabs>
                <w:tab w:val="left" w:pos="57"/>
                <w:tab w:val="right" w:pos="1047"/>
              </w:tabs>
            </w:pPr>
          </w:p>
          <w:p w:rsidR="002A4589" w:rsidRDefault="002A4589" w:rsidP="002A4589">
            <w:pPr>
              <w:pStyle w:val="Body"/>
              <w:tabs>
                <w:tab w:val="left" w:pos="507"/>
                <w:tab w:val="decimal" w:pos="1677"/>
              </w:tabs>
            </w:pPr>
            <w:r>
              <w:tab/>
            </w:r>
            <w:r>
              <w:tab/>
              <w:t>59,298</w:t>
            </w:r>
          </w:p>
        </w:tc>
        <w:tc>
          <w:tcPr>
            <w:tcW w:w="1980" w:type="dxa"/>
            <w:gridSpan w:val="3"/>
          </w:tcPr>
          <w:p w:rsidR="002A4589" w:rsidRDefault="002A4589" w:rsidP="002A4589">
            <w:pPr>
              <w:tabs>
                <w:tab w:val="left" w:pos="72"/>
                <w:tab w:val="right" w:pos="1242"/>
              </w:tabs>
              <w:rPr>
                <w:sz w:val="24"/>
                <w:u w:val="single"/>
              </w:rPr>
            </w:pPr>
          </w:p>
          <w:p w:rsidR="002A4589" w:rsidRDefault="002A4589" w:rsidP="002A4589">
            <w:pPr>
              <w:tabs>
                <w:tab w:val="left" w:pos="252"/>
                <w:tab w:val="decimal" w:pos="1512"/>
              </w:tabs>
            </w:pPr>
            <w:r>
              <w:tab/>
            </w:r>
            <w:r>
              <w:tab/>
            </w:r>
            <w:r>
              <w:rPr>
                <w:sz w:val="24"/>
              </w:rPr>
              <w:t>115</w:t>
            </w:r>
            <w:r>
              <w:t>,</w:t>
            </w:r>
            <w:r>
              <w:rPr>
                <w:sz w:val="24"/>
              </w:rPr>
              <w:t>009</w:t>
            </w:r>
          </w:p>
        </w:tc>
      </w:tr>
      <w:tr w:rsidR="002A4589">
        <w:tc>
          <w:tcPr>
            <w:tcW w:w="4515" w:type="dxa"/>
            <w:gridSpan w:val="2"/>
          </w:tcPr>
          <w:p w:rsidR="002A4589" w:rsidRDefault="002A4589" w:rsidP="002A4589">
            <w:pPr>
              <w:keepNext/>
              <w:keepLines/>
              <w:ind w:left="342" w:hanging="342"/>
              <w:rPr>
                <w:sz w:val="24"/>
              </w:rPr>
            </w:pPr>
            <w:r>
              <w:rPr>
                <w:sz w:val="24"/>
              </w:rPr>
              <w:tab/>
              <w:t>Accounts payable</w:t>
            </w:r>
          </w:p>
        </w:tc>
        <w:tc>
          <w:tcPr>
            <w:tcW w:w="2145" w:type="dxa"/>
          </w:tcPr>
          <w:p w:rsidR="002A4589" w:rsidRDefault="002A4589" w:rsidP="002A4589">
            <w:pPr>
              <w:pStyle w:val="Body"/>
              <w:tabs>
                <w:tab w:val="left" w:pos="507"/>
                <w:tab w:val="decimal" w:pos="1677"/>
              </w:tabs>
              <w:rPr>
                <w:u w:val="single"/>
              </w:rPr>
            </w:pPr>
            <w:r>
              <w:tab/>
            </w:r>
            <w:r>
              <w:rPr>
                <w:u w:val="single"/>
              </w:rPr>
              <w:tab/>
              <w:t>807,365</w:t>
            </w:r>
          </w:p>
        </w:tc>
        <w:tc>
          <w:tcPr>
            <w:tcW w:w="1980" w:type="dxa"/>
            <w:gridSpan w:val="3"/>
          </w:tcPr>
          <w:p w:rsidR="002A4589" w:rsidRDefault="002A4589" w:rsidP="002A4589">
            <w:pPr>
              <w:tabs>
                <w:tab w:val="left" w:pos="342"/>
                <w:tab w:val="decimal" w:pos="1512"/>
              </w:tabs>
              <w:rPr>
                <w:sz w:val="24"/>
                <w:u w:val="single"/>
              </w:rPr>
            </w:pPr>
            <w:r>
              <w:rPr>
                <w:sz w:val="24"/>
              </w:rPr>
              <w:tab/>
            </w:r>
            <w:r>
              <w:rPr>
                <w:sz w:val="24"/>
                <w:u w:val="single"/>
              </w:rPr>
              <w:tab/>
              <w:t>751,383</w:t>
            </w:r>
          </w:p>
        </w:tc>
      </w:tr>
      <w:tr w:rsidR="002A4589">
        <w:tc>
          <w:tcPr>
            <w:tcW w:w="4515" w:type="dxa"/>
            <w:gridSpan w:val="2"/>
          </w:tcPr>
          <w:p w:rsidR="002A4589" w:rsidRDefault="002A4589" w:rsidP="002A4589">
            <w:pPr>
              <w:keepNext/>
              <w:keepLines/>
              <w:ind w:left="180" w:hanging="180"/>
              <w:rPr>
                <w:sz w:val="24"/>
              </w:rPr>
            </w:pPr>
          </w:p>
          <w:p w:rsidR="002A4589" w:rsidRDefault="002A4589" w:rsidP="002A4589">
            <w:pPr>
              <w:keepNext/>
              <w:keepLines/>
              <w:ind w:left="180" w:hanging="180"/>
              <w:rPr>
                <w:sz w:val="24"/>
              </w:rPr>
            </w:pPr>
          </w:p>
        </w:tc>
        <w:tc>
          <w:tcPr>
            <w:tcW w:w="2145" w:type="dxa"/>
          </w:tcPr>
          <w:p w:rsidR="002A4589" w:rsidRDefault="002A4589" w:rsidP="002A4589">
            <w:pPr>
              <w:pStyle w:val="Body"/>
              <w:tabs>
                <w:tab w:val="left" w:pos="507"/>
                <w:tab w:val="decimal" w:pos="1677"/>
              </w:tabs>
              <w:rPr>
                <w:u w:val="single"/>
              </w:rPr>
            </w:pPr>
            <w:r>
              <w:tab/>
            </w:r>
            <w:r>
              <w:rPr>
                <w:u w:val="single"/>
              </w:rPr>
              <w:tab/>
              <w:t>1,378,386</w:t>
            </w:r>
          </w:p>
        </w:tc>
        <w:tc>
          <w:tcPr>
            <w:tcW w:w="1980" w:type="dxa"/>
            <w:gridSpan w:val="3"/>
          </w:tcPr>
          <w:p w:rsidR="002A4589" w:rsidRDefault="002A4589" w:rsidP="002A4589">
            <w:pPr>
              <w:tabs>
                <w:tab w:val="left" w:pos="342"/>
                <w:tab w:val="decimal" w:pos="1512"/>
              </w:tabs>
              <w:spacing w:after="120"/>
              <w:rPr>
                <w:sz w:val="24"/>
                <w:u w:val="single"/>
              </w:rPr>
            </w:pPr>
            <w:r>
              <w:rPr>
                <w:sz w:val="24"/>
              </w:rPr>
              <w:tab/>
            </w:r>
            <w:r>
              <w:rPr>
                <w:sz w:val="24"/>
                <w:u w:val="single"/>
              </w:rPr>
              <w:tab/>
              <w:t>1,228,662</w:t>
            </w:r>
          </w:p>
        </w:tc>
      </w:tr>
      <w:tr w:rsidR="002A4589">
        <w:tc>
          <w:tcPr>
            <w:tcW w:w="4515" w:type="dxa"/>
            <w:gridSpan w:val="2"/>
          </w:tcPr>
          <w:p w:rsidR="002A4589" w:rsidRDefault="002A4589" w:rsidP="002A4589">
            <w:pPr>
              <w:keepNext/>
              <w:keepLines/>
              <w:ind w:left="180" w:hanging="180"/>
              <w:rPr>
                <w:sz w:val="24"/>
              </w:rPr>
            </w:pPr>
            <w:r>
              <w:rPr>
                <w:sz w:val="24"/>
              </w:rPr>
              <w:t>Long-term debt</w:t>
            </w:r>
          </w:p>
          <w:p w:rsidR="002A4589" w:rsidRDefault="002A4589" w:rsidP="002A4589">
            <w:pPr>
              <w:keepNext/>
              <w:keepLines/>
              <w:ind w:left="180" w:hanging="180"/>
              <w:rPr>
                <w:sz w:val="24"/>
              </w:rPr>
            </w:pPr>
          </w:p>
        </w:tc>
        <w:tc>
          <w:tcPr>
            <w:tcW w:w="2145" w:type="dxa"/>
          </w:tcPr>
          <w:p w:rsidR="002A4589" w:rsidRDefault="002A4589" w:rsidP="002A4589">
            <w:pPr>
              <w:pStyle w:val="Body"/>
              <w:tabs>
                <w:tab w:val="left" w:pos="507"/>
                <w:tab w:val="decimal" w:pos="1677"/>
              </w:tabs>
              <w:rPr>
                <w:u w:val="single"/>
              </w:rPr>
            </w:pPr>
            <w:r>
              <w:tab/>
            </w:r>
            <w:r>
              <w:rPr>
                <w:u w:val="single"/>
              </w:rPr>
              <w:tab/>
              <w:t>624,841</w:t>
            </w:r>
          </w:p>
        </w:tc>
        <w:tc>
          <w:tcPr>
            <w:tcW w:w="1980" w:type="dxa"/>
            <w:gridSpan w:val="3"/>
          </w:tcPr>
          <w:p w:rsidR="002A4589" w:rsidRDefault="002A4589" w:rsidP="002A4589">
            <w:pPr>
              <w:tabs>
                <w:tab w:val="left" w:pos="342"/>
                <w:tab w:val="decimal" w:pos="1512"/>
              </w:tabs>
              <w:rPr>
                <w:sz w:val="24"/>
                <w:u w:val="single"/>
              </w:rPr>
            </w:pPr>
            <w:r>
              <w:rPr>
                <w:sz w:val="24"/>
              </w:rPr>
              <w:tab/>
            </w:r>
            <w:r>
              <w:rPr>
                <w:sz w:val="24"/>
                <w:u w:val="single"/>
              </w:rPr>
              <w:tab/>
              <w:t>659,605</w:t>
            </w:r>
          </w:p>
        </w:tc>
      </w:tr>
      <w:tr w:rsidR="002A4589">
        <w:tc>
          <w:tcPr>
            <w:tcW w:w="4515" w:type="dxa"/>
            <w:gridSpan w:val="2"/>
          </w:tcPr>
          <w:p w:rsidR="002A4589" w:rsidRDefault="002A4589" w:rsidP="002A4589">
            <w:pPr>
              <w:keepNext/>
              <w:keepLines/>
              <w:ind w:left="180" w:hanging="180"/>
              <w:rPr>
                <w:sz w:val="24"/>
              </w:rPr>
            </w:pPr>
            <w:r>
              <w:rPr>
                <w:sz w:val="24"/>
              </w:rPr>
              <w:t>Shareholders’ equity</w:t>
            </w:r>
          </w:p>
        </w:tc>
        <w:tc>
          <w:tcPr>
            <w:tcW w:w="2145" w:type="dxa"/>
          </w:tcPr>
          <w:p w:rsidR="002A4589" w:rsidRDefault="002A4589" w:rsidP="002A4589">
            <w:pPr>
              <w:pStyle w:val="Body"/>
              <w:tabs>
                <w:tab w:val="left" w:pos="57"/>
                <w:tab w:val="right" w:pos="1047"/>
              </w:tabs>
            </w:pPr>
          </w:p>
        </w:tc>
        <w:tc>
          <w:tcPr>
            <w:tcW w:w="1980" w:type="dxa"/>
            <w:gridSpan w:val="3"/>
          </w:tcPr>
          <w:p w:rsidR="002A4589" w:rsidRDefault="002A4589" w:rsidP="002A4589">
            <w:pPr>
              <w:tabs>
                <w:tab w:val="left" w:pos="72"/>
                <w:tab w:val="right" w:pos="1242"/>
              </w:tabs>
              <w:rPr>
                <w:sz w:val="24"/>
                <w:u w:val="double"/>
              </w:rPr>
            </w:pPr>
          </w:p>
        </w:tc>
      </w:tr>
      <w:tr w:rsidR="002A4589">
        <w:tc>
          <w:tcPr>
            <w:tcW w:w="4515" w:type="dxa"/>
            <w:gridSpan w:val="2"/>
          </w:tcPr>
          <w:p w:rsidR="002A4589" w:rsidRDefault="002A4589" w:rsidP="002A4589">
            <w:pPr>
              <w:keepNext/>
              <w:keepLines/>
              <w:ind w:left="180" w:hanging="180"/>
              <w:rPr>
                <w:sz w:val="24"/>
              </w:rPr>
            </w:pPr>
            <w:r>
              <w:rPr>
                <w:sz w:val="24"/>
              </w:rPr>
              <w:tab/>
              <w:t>Ordinary shares</w:t>
            </w:r>
          </w:p>
        </w:tc>
        <w:tc>
          <w:tcPr>
            <w:tcW w:w="2145" w:type="dxa"/>
          </w:tcPr>
          <w:p w:rsidR="002A4589" w:rsidRDefault="002A4589" w:rsidP="002A4589">
            <w:pPr>
              <w:pStyle w:val="Body"/>
              <w:tabs>
                <w:tab w:val="left" w:pos="507"/>
                <w:tab w:val="decimal" w:pos="1677"/>
              </w:tabs>
            </w:pPr>
            <w:r>
              <w:tab/>
            </w:r>
            <w:r>
              <w:tab/>
              <w:t>372,678</w:t>
            </w:r>
          </w:p>
        </w:tc>
        <w:tc>
          <w:tcPr>
            <w:tcW w:w="1980" w:type="dxa"/>
            <w:gridSpan w:val="3"/>
          </w:tcPr>
          <w:p w:rsidR="002A4589" w:rsidRDefault="002A4589" w:rsidP="002A4589">
            <w:pPr>
              <w:tabs>
                <w:tab w:val="left" w:pos="252"/>
                <w:tab w:val="decimal" w:pos="1512"/>
              </w:tabs>
              <w:rPr>
                <w:sz w:val="24"/>
              </w:rPr>
            </w:pPr>
            <w:r>
              <w:tab/>
            </w:r>
            <w:r>
              <w:tab/>
            </w:r>
            <w:r>
              <w:rPr>
                <w:sz w:val="24"/>
              </w:rPr>
              <w:t>272,678</w:t>
            </w:r>
          </w:p>
        </w:tc>
      </w:tr>
      <w:tr w:rsidR="002A4589">
        <w:tc>
          <w:tcPr>
            <w:tcW w:w="4515" w:type="dxa"/>
            <w:gridSpan w:val="2"/>
          </w:tcPr>
          <w:p w:rsidR="002A4589" w:rsidRDefault="002A4589" w:rsidP="002A4589">
            <w:pPr>
              <w:keepNext/>
              <w:keepLines/>
              <w:ind w:left="180" w:hanging="180"/>
              <w:rPr>
                <w:sz w:val="24"/>
              </w:rPr>
            </w:pPr>
            <w:r>
              <w:rPr>
                <w:sz w:val="24"/>
              </w:rPr>
              <w:tab/>
              <w:t>Retained earnings</w:t>
            </w:r>
          </w:p>
        </w:tc>
        <w:tc>
          <w:tcPr>
            <w:tcW w:w="2145" w:type="dxa"/>
          </w:tcPr>
          <w:p w:rsidR="002A4589" w:rsidRDefault="002A4589" w:rsidP="002A4589">
            <w:pPr>
              <w:pStyle w:val="Body"/>
              <w:tabs>
                <w:tab w:val="left" w:pos="507"/>
                <w:tab w:val="decimal" w:pos="1677"/>
              </w:tabs>
              <w:rPr>
                <w:u w:val="single"/>
              </w:rPr>
            </w:pPr>
            <w:r>
              <w:tab/>
            </w:r>
            <w:r>
              <w:rPr>
                <w:u w:val="single"/>
              </w:rPr>
              <w:tab/>
              <w:t>255,709</w:t>
            </w:r>
          </w:p>
        </w:tc>
        <w:tc>
          <w:tcPr>
            <w:tcW w:w="1980" w:type="dxa"/>
            <w:gridSpan w:val="3"/>
          </w:tcPr>
          <w:p w:rsidR="002A4589" w:rsidRDefault="002A4589" w:rsidP="002A4589">
            <w:pPr>
              <w:tabs>
                <w:tab w:val="left" w:pos="342"/>
                <w:tab w:val="decimal" w:pos="1512"/>
              </w:tabs>
              <w:rPr>
                <w:sz w:val="24"/>
                <w:u w:val="single"/>
              </w:rPr>
            </w:pPr>
            <w:r>
              <w:rPr>
                <w:sz w:val="24"/>
              </w:rPr>
              <w:tab/>
            </w:r>
            <w:r>
              <w:rPr>
                <w:sz w:val="24"/>
                <w:u w:val="single"/>
              </w:rPr>
              <w:tab/>
              <w:t>218,585</w:t>
            </w:r>
          </w:p>
        </w:tc>
      </w:tr>
      <w:tr w:rsidR="002A4589">
        <w:tc>
          <w:tcPr>
            <w:tcW w:w="4515" w:type="dxa"/>
            <w:gridSpan w:val="2"/>
          </w:tcPr>
          <w:p w:rsidR="002A4589" w:rsidRDefault="002A4589" w:rsidP="002A4589">
            <w:pPr>
              <w:ind w:left="180" w:hanging="180"/>
              <w:rPr>
                <w:sz w:val="24"/>
              </w:rPr>
            </w:pPr>
          </w:p>
        </w:tc>
        <w:tc>
          <w:tcPr>
            <w:tcW w:w="2145" w:type="dxa"/>
          </w:tcPr>
          <w:p w:rsidR="002A4589" w:rsidRDefault="002A4589" w:rsidP="002A4589">
            <w:pPr>
              <w:pStyle w:val="Body"/>
              <w:tabs>
                <w:tab w:val="left" w:pos="507"/>
                <w:tab w:val="decimal" w:pos="1677"/>
              </w:tabs>
              <w:rPr>
                <w:u w:val="single"/>
              </w:rPr>
            </w:pPr>
            <w:r>
              <w:tab/>
            </w:r>
            <w:r>
              <w:rPr>
                <w:u w:val="single"/>
              </w:rPr>
              <w:tab/>
              <w:t>628,387</w:t>
            </w:r>
          </w:p>
        </w:tc>
        <w:tc>
          <w:tcPr>
            <w:tcW w:w="1980" w:type="dxa"/>
            <w:gridSpan w:val="3"/>
          </w:tcPr>
          <w:p w:rsidR="002A4589" w:rsidRDefault="002A4589" w:rsidP="002A4589">
            <w:pPr>
              <w:tabs>
                <w:tab w:val="left" w:pos="342"/>
                <w:tab w:val="decimal" w:pos="1512"/>
              </w:tabs>
              <w:rPr>
                <w:sz w:val="24"/>
                <w:u w:val="single"/>
              </w:rPr>
            </w:pPr>
            <w:r>
              <w:rPr>
                <w:sz w:val="24"/>
              </w:rPr>
              <w:tab/>
            </w:r>
            <w:r>
              <w:rPr>
                <w:sz w:val="24"/>
                <w:u w:val="single"/>
              </w:rPr>
              <w:tab/>
              <w:t>491,263</w:t>
            </w:r>
          </w:p>
        </w:tc>
      </w:tr>
      <w:tr w:rsidR="002A4589">
        <w:tc>
          <w:tcPr>
            <w:tcW w:w="4515" w:type="dxa"/>
            <w:gridSpan w:val="2"/>
          </w:tcPr>
          <w:p w:rsidR="002A4589" w:rsidRDefault="002A4589" w:rsidP="002A4589">
            <w:pPr>
              <w:ind w:left="180" w:hanging="180"/>
              <w:rPr>
                <w:sz w:val="24"/>
              </w:rPr>
            </w:pPr>
          </w:p>
        </w:tc>
        <w:tc>
          <w:tcPr>
            <w:tcW w:w="2145" w:type="dxa"/>
          </w:tcPr>
          <w:p w:rsidR="002A4589" w:rsidRDefault="002A4589" w:rsidP="002A4589">
            <w:pPr>
              <w:pStyle w:val="Body"/>
              <w:tabs>
                <w:tab w:val="left" w:pos="507"/>
                <w:tab w:val="decimal" w:pos="1677"/>
              </w:tabs>
              <w:rPr>
                <w:u w:val="double"/>
              </w:rPr>
            </w:pPr>
            <w:r>
              <w:tab/>
            </w:r>
            <w:r>
              <w:rPr>
                <w:u w:val="double"/>
              </w:rPr>
              <w:t>€</w:t>
            </w:r>
            <w:r>
              <w:rPr>
                <w:u w:val="double"/>
              </w:rPr>
              <w:tab/>
              <w:t>2,631,614</w:t>
            </w:r>
          </w:p>
        </w:tc>
        <w:tc>
          <w:tcPr>
            <w:tcW w:w="1980" w:type="dxa"/>
            <w:gridSpan w:val="3"/>
          </w:tcPr>
          <w:p w:rsidR="002A4589" w:rsidRDefault="002A4589" w:rsidP="002A4589">
            <w:pPr>
              <w:tabs>
                <w:tab w:val="left" w:pos="342"/>
                <w:tab w:val="decimal" w:pos="1512"/>
              </w:tabs>
              <w:rPr>
                <w:sz w:val="24"/>
                <w:u w:val="double"/>
              </w:rPr>
            </w:pPr>
            <w:r>
              <w:rPr>
                <w:sz w:val="24"/>
              </w:rPr>
              <w:tab/>
            </w:r>
            <w:r>
              <w:rPr>
                <w:sz w:val="24"/>
                <w:u w:val="double"/>
              </w:rPr>
              <w:t>€</w:t>
            </w:r>
            <w:r>
              <w:rPr>
                <w:sz w:val="24"/>
                <w:u w:val="double"/>
              </w:rPr>
              <w:tab/>
              <w:t>2,379,530</w:t>
            </w:r>
          </w:p>
        </w:tc>
      </w:tr>
      <w:tr w:rsidR="002A4589">
        <w:tc>
          <w:tcPr>
            <w:tcW w:w="4515" w:type="dxa"/>
            <w:gridSpan w:val="2"/>
          </w:tcPr>
          <w:p w:rsidR="002A4589" w:rsidRDefault="002A4589" w:rsidP="002A4589">
            <w:pPr>
              <w:ind w:left="180" w:hanging="180"/>
              <w:rPr>
                <w:sz w:val="24"/>
              </w:rPr>
            </w:pPr>
          </w:p>
        </w:tc>
        <w:tc>
          <w:tcPr>
            <w:tcW w:w="2145" w:type="dxa"/>
          </w:tcPr>
          <w:p w:rsidR="002A4589" w:rsidRDefault="002A4589" w:rsidP="002A4589">
            <w:pPr>
              <w:pStyle w:val="Body"/>
              <w:tabs>
                <w:tab w:val="left" w:pos="57"/>
                <w:tab w:val="right" w:pos="1047"/>
              </w:tabs>
            </w:pPr>
          </w:p>
        </w:tc>
        <w:tc>
          <w:tcPr>
            <w:tcW w:w="1980" w:type="dxa"/>
            <w:gridSpan w:val="3"/>
          </w:tcPr>
          <w:p w:rsidR="002A4589" w:rsidRDefault="002A4589" w:rsidP="002A4589">
            <w:pPr>
              <w:tabs>
                <w:tab w:val="left" w:pos="72"/>
                <w:tab w:val="right" w:pos="1242"/>
              </w:tabs>
              <w:rPr>
                <w:sz w:val="24"/>
                <w:u w:val="double"/>
              </w:rPr>
            </w:pPr>
          </w:p>
        </w:tc>
      </w:tr>
    </w:tbl>
    <w:p w:rsidR="002A4589" w:rsidRDefault="002A4589" w:rsidP="002A4589">
      <w:pPr>
        <w:spacing w:after="120"/>
        <w:rPr>
          <w:sz w:val="24"/>
        </w:rPr>
      </w:pPr>
      <w:r>
        <w:rPr>
          <w:b/>
          <w:sz w:val="24"/>
        </w:rPr>
        <w:t>Notes to the financial statements</w:t>
      </w:r>
    </w:p>
    <w:p w:rsidR="002A4589" w:rsidRDefault="00052A7F" w:rsidP="002A4589">
      <w:pPr>
        <w:pStyle w:val="Heading2"/>
        <w:keepNext w:val="0"/>
        <w:rPr>
          <w:b/>
          <w:sz w:val="24"/>
        </w:rPr>
      </w:pPr>
      <w:r>
        <w:rPr>
          <w:b/>
          <w:sz w:val="24"/>
        </w:rPr>
        <w:t>Note 1: Available-for-</w:t>
      </w:r>
      <w:r w:rsidR="002A4589">
        <w:rPr>
          <w:b/>
          <w:sz w:val="24"/>
        </w:rPr>
        <w:t>sale investments</w:t>
      </w:r>
    </w:p>
    <w:p w:rsidR="002A4589" w:rsidRDefault="00052A7F" w:rsidP="002A4589">
      <w:pPr>
        <w:rPr>
          <w:sz w:val="24"/>
        </w:rPr>
      </w:pPr>
      <w:r>
        <w:rPr>
          <w:sz w:val="24"/>
        </w:rPr>
        <w:t>Available-for-</w:t>
      </w:r>
      <w:r w:rsidR="002A4589">
        <w:rPr>
          <w:sz w:val="24"/>
        </w:rPr>
        <w:t>sale investments represent 23,000 shares of Manufactured Products Limited ordinary shares, bought on the open market. These shares will be reissued in the coming year. The market value of these shares is €8.16 per share.</w:t>
      </w:r>
    </w:p>
    <w:p w:rsidR="002A4589" w:rsidRDefault="002A4589" w:rsidP="002A4589">
      <w:pPr>
        <w:rPr>
          <w:sz w:val="24"/>
        </w:rPr>
      </w:pPr>
    </w:p>
    <w:p w:rsidR="002A4589" w:rsidRDefault="002A4589" w:rsidP="002A4589">
      <w:pPr>
        <w:pStyle w:val="Heading2"/>
        <w:keepNext w:val="0"/>
        <w:rPr>
          <w:b/>
          <w:sz w:val="24"/>
        </w:rPr>
      </w:pPr>
      <w:r>
        <w:rPr>
          <w:b/>
          <w:sz w:val="24"/>
        </w:rPr>
        <w:t>Note 2: Inventory</w:t>
      </w:r>
    </w:p>
    <w:p w:rsidR="002A4589" w:rsidRDefault="002A4589" w:rsidP="002A4589">
      <w:pPr>
        <w:rPr>
          <w:sz w:val="24"/>
        </w:rPr>
      </w:pPr>
      <w:r>
        <w:rPr>
          <w:sz w:val="24"/>
        </w:rPr>
        <w:t>Inventory consists of raw materials, work in process, and finished goods. All inventories are accounted for in accordance with IAS 2 and are carried at the lower of cost or market value.</w:t>
      </w:r>
    </w:p>
    <w:p w:rsidR="002A4589" w:rsidRDefault="002A4589" w:rsidP="002A4589">
      <w:pPr>
        <w:rPr>
          <w:sz w:val="24"/>
        </w:rPr>
      </w:pPr>
    </w:p>
    <w:p w:rsidR="002A4589" w:rsidRDefault="002A4589" w:rsidP="002A4589">
      <w:pPr>
        <w:pStyle w:val="Heading2"/>
        <w:keepLines/>
        <w:rPr>
          <w:b/>
          <w:sz w:val="24"/>
        </w:rPr>
      </w:pPr>
      <w:r>
        <w:rPr>
          <w:b/>
          <w:sz w:val="24"/>
        </w:rPr>
        <w:lastRenderedPageBreak/>
        <w:t>Note 3: Property, plant</w:t>
      </w:r>
      <w:r w:rsidR="009D0260">
        <w:rPr>
          <w:b/>
          <w:sz w:val="24"/>
        </w:rPr>
        <w:t>,</w:t>
      </w:r>
      <w:r>
        <w:rPr>
          <w:b/>
          <w:sz w:val="24"/>
        </w:rPr>
        <w:t xml:space="preserve"> and equipment</w:t>
      </w:r>
    </w:p>
    <w:p w:rsidR="002A4589" w:rsidRDefault="002A4589" w:rsidP="002A4589">
      <w:pPr>
        <w:keepNext/>
        <w:keepLines/>
        <w:rPr>
          <w:sz w:val="24"/>
        </w:rPr>
      </w:pPr>
      <w:r>
        <w:rPr>
          <w:sz w:val="24"/>
        </w:rPr>
        <w:t>Property, plant</w:t>
      </w:r>
      <w:r w:rsidR="009D0260">
        <w:rPr>
          <w:sz w:val="24"/>
        </w:rPr>
        <w:t>,</w:t>
      </w:r>
      <w:r>
        <w:rPr>
          <w:sz w:val="24"/>
        </w:rPr>
        <w:t xml:space="preserve"> and equipment</w:t>
      </w:r>
      <w:r>
        <w:t xml:space="preserve"> </w:t>
      </w:r>
      <w:r>
        <w:rPr>
          <w:sz w:val="24"/>
        </w:rPr>
        <w:t>are amortized on a straight-line basis over their useful lives, which range between 10 and 25 years. Property, plant</w:t>
      </w:r>
      <w:r w:rsidR="009D0260">
        <w:rPr>
          <w:sz w:val="24"/>
        </w:rPr>
        <w:t>,</w:t>
      </w:r>
      <w:r>
        <w:rPr>
          <w:sz w:val="24"/>
        </w:rPr>
        <w:t xml:space="preserve"> and equipment represent manufacturing facilities and automotive equipment. During 20</w:t>
      </w:r>
      <w:r w:rsidR="00C32E79">
        <w:rPr>
          <w:sz w:val="24"/>
        </w:rPr>
        <w:t>X8</w:t>
      </w:r>
      <w:r>
        <w:rPr>
          <w:sz w:val="24"/>
        </w:rPr>
        <w:t>, manufacturing equipment was acquired from the majority shareholder of the company in exchange for ordinary shares. The transaction was valued at the market value of the ordinary shares. The manufacturing equipment was appraised at a value of €64,500.</w:t>
      </w:r>
    </w:p>
    <w:p w:rsidR="002A4589" w:rsidRDefault="002A4589" w:rsidP="002A4589">
      <w:pPr>
        <w:rPr>
          <w:sz w:val="24"/>
        </w:rPr>
      </w:pPr>
    </w:p>
    <w:p w:rsidR="002A4589" w:rsidRDefault="002A4589" w:rsidP="002A4589">
      <w:pPr>
        <w:pStyle w:val="Heading2"/>
        <w:keepNext w:val="0"/>
        <w:rPr>
          <w:b/>
          <w:sz w:val="24"/>
        </w:rPr>
      </w:pPr>
      <w:r>
        <w:rPr>
          <w:b/>
          <w:sz w:val="24"/>
        </w:rPr>
        <w:t>Note 4: Goodwill</w:t>
      </w:r>
    </w:p>
    <w:p w:rsidR="002A4589" w:rsidRDefault="002A4589" w:rsidP="002A4589">
      <w:pPr>
        <w:rPr>
          <w:sz w:val="24"/>
        </w:rPr>
      </w:pPr>
      <w:r>
        <w:rPr>
          <w:sz w:val="24"/>
        </w:rPr>
        <w:t>Goodwill is not amortized, but is tested annually for impairment. This year, €43,794 of costs were capitalized as goodwill. These costs represent legal and consulting fees regarding planned new share issuance and the transfer of registration from the MSE to the PSE.</w:t>
      </w:r>
    </w:p>
    <w:p w:rsidR="002A4589" w:rsidRDefault="002A4589" w:rsidP="002A4589">
      <w:pPr>
        <w:rPr>
          <w:sz w:val="24"/>
        </w:rPr>
      </w:pPr>
    </w:p>
    <w:p w:rsidR="002A4589" w:rsidRDefault="002A4589" w:rsidP="002A4589">
      <w:pPr>
        <w:pStyle w:val="Heading2"/>
        <w:keepNext w:val="0"/>
        <w:rPr>
          <w:b/>
          <w:sz w:val="24"/>
        </w:rPr>
      </w:pPr>
      <w:r>
        <w:rPr>
          <w:b/>
          <w:sz w:val="24"/>
        </w:rPr>
        <w:t>Note 5: Bank indebtedness</w:t>
      </w:r>
    </w:p>
    <w:p w:rsidR="002A4589" w:rsidRDefault="002A4589" w:rsidP="002A4589">
      <w:pPr>
        <w:rPr>
          <w:sz w:val="24"/>
        </w:rPr>
      </w:pPr>
      <w:r>
        <w:rPr>
          <w:sz w:val="24"/>
        </w:rPr>
        <w:t>Bank indebtedness is secured against the general assets of the company excluding property, plant</w:t>
      </w:r>
      <w:r w:rsidR="009D0260">
        <w:rPr>
          <w:sz w:val="24"/>
        </w:rPr>
        <w:t>,</w:t>
      </w:r>
      <w:r>
        <w:rPr>
          <w:sz w:val="24"/>
        </w:rPr>
        <w:t xml:space="preserve"> and equipment. The annual interest rate is prime plus 2%.</w:t>
      </w:r>
    </w:p>
    <w:p w:rsidR="002A4589" w:rsidRDefault="002A4589" w:rsidP="002A4589">
      <w:pPr>
        <w:rPr>
          <w:sz w:val="24"/>
        </w:rPr>
      </w:pPr>
    </w:p>
    <w:p w:rsidR="002A4589" w:rsidRDefault="002A4589" w:rsidP="002A4589">
      <w:pPr>
        <w:pStyle w:val="Heading2"/>
        <w:keepNext w:val="0"/>
        <w:rPr>
          <w:b/>
          <w:sz w:val="24"/>
        </w:rPr>
      </w:pPr>
      <w:r>
        <w:rPr>
          <w:b/>
          <w:sz w:val="24"/>
        </w:rPr>
        <w:t>Note 6: Provisions</w:t>
      </w:r>
    </w:p>
    <w:p w:rsidR="002A4589" w:rsidRDefault="002A4589" w:rsidP="002A4589">
      <w:pPr>
        <w:rPr>
          <w:sz w:val="24"/>
        </w:rPr>
      </w:pPr>
      <w:r>
        <w:rPr>
          <w:sz w:val="24"/>
        </w:rPr>
        <w:t>Manufactured Products Limited is responsible under law for the chemical waste emitted by its manufacturing facility, now stored at a vacant land site. At present, it is not clear how much this cleanup will cost, or when the cleanup will be undertaken. No provision for such costs is included in these financial statements.</w:t>
      </w:r>
    </w:p>
    <w:p w:rsidR="002A4589" w:rsidRDefault="002A4589" w:rsidP="002A4589">
      <w:pPr>
        <w:rPr>
          <w:sz w:val="24"/>
        </w:rPr>
      </w:pPr>
    </w:p>
    <w:p w:rsidR="002A4589" w:rsidRDefault="002A4589" w:rsidP="002A4589">
      <w:pPr>
        <w:pStyle w:val="Heading2"/>
        <w:keepNext w:val="0"/>
        <w:rPr>
          <w:b/>
          <w:sz w:val="24"/>
        </w:rPr>
      </w:pPr>
      <w:r>
        <w:rPr>
          <w:b/>
          <w:sz w:val="24"/>
        </w:rPr>
        <w:t>Note 7: Long-term debt</w:t>
      </w:r>
    </w:p>
    <w:p w:rsidR="002A4589" w:rsidRDefault="002A4589" w:rsidP="002A4589">
      <w:pPr>
        <w:rPr>
          <w:sz w:val="24"/>
        </w:rPr>
      </w:pPr>
      <w:r>
        <w:rPr>
          <w:sz w:val="24"/>
        </w:rPr>
        <w:t>Long-term debt is due in instalments over the next five years. It is secured against the tangible property, plant</w:t>
      </w:r>
      <w:r w:rsidR="009D0260">
        <w:rPr>
          <w:sz w:val="24"/>
        </w:rPr>
        <w:t>,</w:t>
      </w:r>
      <w:r>
        <w:rPr>
          <w:sz w:val="24"/>
        </w:rPr>
        <w:t xml:space="preserve"> and equipment</w:t>
      </w:r>
      <w:r>
        <w:t xml:space="preserve"> </w:t>
      </w:r>
      <w:r>
        <w:rPr>
          <w:sz w:val="24"/>
        </w:rPr>
        <w:t>of the company and bears an annual interest rate of 8%.</w:t>
      </w:r>
    </w:p>
    <w:p w:rsidR="002A4589" w:rsidRDefault="002A4589" w:rsidP="002A4589">
      <w:pPr>
        <w:rPr>
          <w:sz w:val="24"/>
        </w:rPr>
      </w:pPr>
    </w:p>
    <w:p w:rsidR="002A4589" w:rsidRDefault="002A4589" w:rsidP="002A4589">
      <w:pPr>
        <w:pStyle w:val="Heading2"/>
        <w:keepNext w:val="0"/>
        <w:rPr>
          <w:b/>
          <w:sz w:val="24"/>
        </w:rPr>
      </w:pPr>
      <w:r>
        <w:rPr>
          <w:b/>
          <w:sz w:val="24"/>
        </w:rPr>
        <w:t>Note 8: Share capital</w:t>
      </w:r>
    </w:p>
    <w:p w:rsidR="002A4589" w:rsidRDefault="002A4589" w:rsidP="002A4589">
      <w:pPr>
        <w:pStyle w:val="Body"/>
      </w:pPr>
      <w:r>
        <w:t>The company’s authorized share capital consists of an unlimited number of ordinary shares. On December 31, 20</w:t>
      </w:r>
      <w:r w:rsidR="00C32E79">
        <w:t>X8</w:t>
      </w:r>
      <w:r>
        <w:t>, 526,934 shares were issued, with 493,934 outstanding. During 20</w:t>
      </w:r>
      <w:r w:rsidR="00C32E79">
        <w:t>X8</w:t>
      </w:r>
      <w:r>
        <w:t>, 10,200 shares were issued for machinery. The transaction was valued at the market value of the ordinary shares, €96,500.</w:t>
      </w:r>
    </w:p>
    <w:p w:rsidR="004E4121" w:rsidRPr="004E4121" w:rsidRDefault="004E4121" w:rsidP="004E4121">
      <w:pPr>
        <w:pStyle w:val="LevelC"/>
        <w:jc w:val="center"/>
        <w:rPr>
          <w:color w:val="FF0000"/>
          <w:lang w:val="en-GB"/>
        </w:rPr>
      </w:pPr>
    </w:p>
    <w:p w:rsidR="00365999" w:rsidRPr="004E4121" w:rsidRDefault="00365999" w:rsidP="004E4121">
      <w:pPr>
        <w:pStyle w:val="LevelC"/>
        <w:jc w:val="center"/>
        <w:rPr>
          <w:color w:val="FF0000"/>
          <w:lang w:val="en-GB"/>
        </w:rPr>
      </w:pPr>
      <w:r w:rsidRPr="004E4121">
        <w:rPr>
          <w:color w:val="FF0000"/>
          <w:lang w:val="en-GB"/>
        </w:rPr>
        <w:t>Suggested solutions</w:t>
      </w:r>
    </w:p>
    <w:p w:rsidR="00365999" w:rsidRDefault="00365999" w:rsidP="00365999">
      <w:pPr>
        <w:pStyle w:val="Question"/>
        <w:rPr>
          <w:lang w:val="en-GB"/>
        </w:rPr>
      </w:pPr>
      <w:r>
        <w:rPr>
          <w:lang w:val="en-GB"/>
        </w:rPr>
        <w:t>Question 1 (24 marks)</w:t>
      </w:r>
    </w:p>
    <w:p w:rsidR="00365999" w:rsidRDefault="00365999" w:rsidP="00365999">
      <w:pPr>
        <w:pStyle w:val="BodyNumbered"/>
      </w:pPr>
      <w:r>
        <w:rPr>
          <w:lang w:val="en-GB"/>
        </w:rPr>
        <w:t>Part (a) — New accounts</w:t>
      </w:r>
      <w:r>
        <w:t xml:space="preserve"> (3 marks)</w:t>
      </w:r>
    </w:p>
    <w:p w:rsidR="00365999" w:rsidRPr="00E86256" w:rsidRDefault="00365999" w:rsidP="00365999">
      <w:pPr>
        <w:pStyle w:val="Body"/>
        <w:spacing w:after="120"/>
      </w:pPr>
      <w:r w:rsidRPr="00E86256">
        <w:t>Students must add the following accounts in the chart of accounts:</w:t>
      </w:r>
    </w:p>
    <w:p w:rsidR="00365999" w:rsidRPr="00E86256" w:rsidRDefault="00365999" w:rsidP="00365999">
      <w:pPr>
        <w:pStyle w:val="Body"/>
      </w:pPr>
      <w:r w:rsidRPr="00E86256">
        <w:t>Accounting error correction —</w:t>
      </w:r>
      <w:r>
        <w:t xml:space="preserve"> </w:t>
      </w:r>
      <w:r w:rsidRPr="00E86256">
        <w:t>balance sheet</w:t>
      </w:r>
    </w:p>
    <w:p w:rsidR="00365999" w:rsidRPr="00E86256" w:rsidRDefault="00365999" w:rsidP="00365999">
      <w:pPr>
        <w:pStyle w:val="Body"/>
      </w:pPr>
      <w:r w:rsidRPr="00E86256">
        <w:t>Cash dividends —</w:t>
      </w:r>
      <w:r>
        <w:t xml:space="preserve"> </w:t>
      </w:r>
      <w:r w:rsidRPr="00E86256">
        <w:t>balance sheet</w:t>
      </w:r>
    </w:p>
    <w:p w:rsidR="00365999" w:rsidRPr="00E86256" w:rsidRDefault="00365999" w:rsidP="00365999">
      <w:pPr>
        <w:pStyle w:val="Body"/>
      </w:pPr>
      <w:r w:rsidRPr="00E86256">
        <w:t>Stock dividends —</w:t>
      </w:r>
      <w:r>
        <w:t xml:space="preserve"> </w:t>
      </w:r>
      <w:r w:rsidRPr="00E86256">
        <w:t>balance sheet</w:t>
      </w:r>
    </w:p>
    <w:p w:rsidR="00365999" w:rsidRPr="00E86256" w:rsidRDefault="00365999" w:rsidP="00365999">
      <w:pPr>
        <w:pStyle w:val="Body"/>
      </w:pPr>
      <w:r w:rsidRPr="00E86256">
        <w:t>Excess of retirement price over issue —</w:t>
      </w:r>
      <w:r>
        <w:t xml:space="preserve"> </w:t>
      </w:r>
      <w:r w:rsidRPr="00E86256">
        <w:t>balance sheet</w:t>
      </w:r>
    </w:p>
    <w:p w:rsidR="00365999" w:rsidRPr="00E86256" w:rsidRDefault="00365999" w:rsidP="00365999">
      <w:pPr>
        <w:pStyle w:val="Body"/>
      </w:pPr>
      <w:r w:rsidRPr="00E86256" w:rsidDel="006F5867">
        <w:t>L</w:t>
      </w:r>
      <w:r w:rsidRPr="00E86256">
        <w:t>oss on expropriation —</w:t>
      </w:r>
      <w:r>
        <w:t xml:space="preserve"> </w:t>
      </w:r>
      <w:r w:rsidRPr="00E86256">
        <w:t>income statement</w:t>
      </w:r>
    </w:p>
    <w:p w:rsidR="00365999" w:rsidRPr="00E86256" w:rsidRDefault="00365999" w:rsidP="00365999">
      <w:pPr>
        <w:pStyle w:val="Body"/>
      </w:pPr>
    </w:p>
    <w:p w:rsidR="00365999" w:rsidRPr="009F5353" w:rsidRDefault="00365999" w:rsidP="00365999">
      <w:pPr>
        <w:pStyle w:val="BodyNumbered"/>
        <w:rPr>
          <w:lang w:val="en-GB"/>
        </w:rPr>
      </w:pPr>
      <w:r w:rsidRPr="009F5353">
        <w:rPr>
          <w:lang w:val="en-GB"/>
        </w:rPr>
        <w:lastRenderedPageBreak/>
        <w:t xml:space="preserve">Part (b) — </w:t>
      </w:r>
      <w:proofErr w:type="gramStart"/>
      <w:r w:rsidRPr="009F5353">
        <w:rPr>
          <w:lang w:val="en-GB"/>
        </w:rPr>
        <w:t>Adjusting</w:t>
      </w:r>
      <w:proofErr w:type="gramEnd"/>
      <w:r w:rsidRPr="009F5353">
        <w:rPr>
          <w:lang w:val="en-GB"/>
        </w:rPr>
        <w:t xml:space="preserve"> entries (12 marks)</w:t>
      </w:r>
    </w:p>
    <w:p w:rsidR="00365999" w:rsidRPr="00E86256" w:rsidRDefault="00365999" w:rsidP="00365999">
      <w:pPr>
        <w:pStyle w:val="Body"/>
        <w:tabs>
          <w:tab w:val="right" w:leader="dot" w:pos="5760"/>
          <w:tab w:val="decimal" w:pos="6750"/>
          <w:tab w:val="decimal" w:pos="8190"/>
        </w:tabs>
        <w:spacing w:after="120"/>
      </w:pPr>
      <w:r w:rsidRPr="00E86256">
        <w:t>Item (a) — June 1, 20</w:t>
      </w:r>
      <w:r>
        <w:t>X</w:t>
      </w:r>
      <w:r w:rsidRPr="00E86256">
        <w:t>5 (distribution of stock dividend)</w:t>
      </w:r>
    </w:p>
    <w:p w:rsidR="00365999" w:rsidRPr="00E86256" w:rsidRDefault="00365999" w:rsidP="00365999">
      <w:pPr>
        <w:pStyle w:val="Body"/>
        <w:tabs>
          <w:tab w:val="right" w:leader="dot" w:pos="5940"/>
          <w:tab w:val="decimal" w:pos="7110"/>
          <w:tab w:val="decimal" w:pos="8190"/>
        </w:tabs>
        <w:ind w:left="720" w:hanging="720"/>
      </w:pPr>
      <w:proofErr w:type="spellStart"/>
      <w:r>
        <w:t>Dr</w:t>
      </w:r>
      <w:proofErr w:type="spellEnd"/>
      <w:r w:rsidRPr="00E86256">
        <w:t xml:space="preserve"> Stock dividends</w:t>
      </w:r>
      <w:r>
        <w:t xml:space="preserve"> </w:t>
      </w:r>
      <w:r w:rsidRPr="00E86256">
        <w:tab/>
      </w:r>
      <w:r w:rsidRPr="00E86256">
        <w:tab/>
        <w:t>30,000</w:t>
      </w:r>
    </w:p>
    <w:p w:rsidR="00365999" w:rsidRPr="00E86256" w:rsidRDefault="00365999" w:rsidP="00365999">
      <w:pPr>
        <w:pStyle w:val="Body"/>
        <w:tabs>
          <w:tab w:val="right" w:leader="dot" w:pos="5940"/>
          <w:tab w:val="decimal" w:pos="7110"/>
          <w:tab w:val="decimal" w:pos="8190"/>
        </w:tabs>
        <w:ind w:left="360" w:hanging="360"/>
      </w:pPr>
      <w:r w:rsidRPr="00E86256">
        <w:tab/>
        <w:t>C</w:t>
      </w:r>
      <w:r>
        <w:t>r Ordinary</w:t>
      </w:r>
      <w:r w:rsidRPr="00E86256">
        <w:t xml:space="preserve"> shares </w:t>
      </w:r>
      <w:r w:rsidRPr="00E86256">
        <w:tab/>
      </w:r>
      <w:r w:rsidRPr="00E86256">
        <w:tab/>
      </w:r>
      <w:r w:rsidRPr="00E86256">
        <w:tab/>
        <w:t>30,000</w:t>
      </w:r>
    </w:p>
    <w:p w:rsidR="00365999" w:rsidRPr="00E86256" w:rsidRDefault="00365999" w:rsidP="00365999">
      <w:pPr>
        <w:pStyle w:val="Body"/>
        <w:tabs>
          <w:tab w:val="right" w:leader="dot" w:pos="5940"/>
          <w:tab w:val="decimal" w:pos="7110"/>
          <w:tab w:val="decimal" w:pos="8190"/>
        </w:tabs>
        <w:ind w:left="720" w:hanging="720"/>
      </w:pPr>
      <w:r w:rsidRPr="00E86256">
        <w:t>To record the distribution of stock dividends</w:t>
      </w:r>
    </w:p>
    <w:p w:rsidR="00365999" w:rsidRPr="00E86256" w:rsidRDefault="00365999" w:rsidP="00365999">
      <w:pPr>
        <w:pStyle w:val="Body"/>
        <w:tabs>
          <w:tab w:val="right" w:leader="dot" w:pos="5940"/>
          <w:tab w:val="decimal" w:pos="7110"/>
          <w:tab w:val="decimal" w:pos="8190"/>
        </w:tabs>
        <w:ind w:left="720" w:hanging="720"/>
      </w:pPr>
      <w:r w:rsidRPr="00E86256">
        <w:t>(15,000</w:t>
      </w:r>
      <w:r>
        <w:t xml:space="preserve"> </w:t>
      </w:r>
      <w:r>
        <w:sym w:font="Symbol" w:char="F0B4"/>
      </w:r>
      <w:r w:rsidRPr="00E86256">
        <w:t xml:space="preserve"> 0.10 = 1,500 shares at €20 each)</w:t>
      </w:r>
    </w:p>
    <w:p w:rsidR="00365999" w:rsidRPr="00E86256" w:rsidRDefault="00365999" w:rsidP="00365999">
      <w:pPr>
        <w:pStyle w:val="Body"/>
        <w:tabs>
          <w:tab w:val="right" w:leader="dot" w:pos="5940"/>
          <w:tab w:val="decimal" w:pos="7110"/>
          <w:tab w:val="decimal" w:pos="8190"/>
        </w:tabs>
        <w:ind w:left="720" w:hanging="720"/>
      </w:pPr>
    </w:p>
    <w:p w:rsidR="00365999" w:rsidRPr="00E86256" w:rsidRDefault="00365999" w:rsidP="00365999">
      <w:pPr>
        <w:pStyle w:val="Body"/>
        <w:tabs>
          <w:tab w:val="right" w:leader="dot" w:pos="5940"/>
          <w:tab w:val="decimal" w:pos="7110"/>
          <w:tab w:val="decimal" w:pos="8190"/>
        </w:tabs>
        <w:spacing w:after="120"/>
        <w:ind w:left="720" w:hanging="720"/>
      </w:pPr>
      <w:r w:rsidRPr="00E86256">
        <w:t>Item (b) — July 1, 20</w:t>
      </w:r>
      <w:r>
        <w:t>X</w:t>
      </w:r>
      <w:r w:rsidRPr="00E86256">
        <w:t>5</w:t>
      </w:r>
    </w:p>
    <w:p w:rsidR="00365999" w:rsidRPr="00E86256" w:rsidRDefault="00365999" w:rsidP="00365999">
      <w:pPr>
        <w:pStyle w:val="Body"/>
        <w:tabs>
          <w:tab w:val="right" w:leader="dot" w:pos="5940"/>
          <w:tab w:val="decimal" w:pos="7110"/>
          <w:tab w:val="decimal" w:pos="8190"/>
        </w:tabs>
        <w:ind w:left="720" w:hanging="720"/>
      </w:pPr>
      <w:proofErr w:type="spellStart"/>
      <w:r>
        <w:t>Dr</w:t>
      </w:r>
      <w:proofErr w:type="spellEnd"/>
      <w:r w:rsidRPr="00E86256">
        <w:t xml:space="preserve"> Loss on expropriation</w:t>
      </w:r>
      <w:r w:rsidRPr="00E86256">
        <w:tab/>
      </w:r>
      <w:r w:rsidRPr="00E86256">
        <w:tab/>
        <w:t>135,500</w:t>
      </w:r>
    </w:p>
    <w:p w:rsidR="00365999" w:rsidRPr="00E86256" w:rsidRDefault="00365999" w:rsidP="00365999">
      <w:pPr>
        <w:pStyle w:val="Body"/>
        <w:tabs>
          <w:tab w:val="right" w:leader="dot" w:pos="5940"/>
          <w:tab w:val="decimal" w:pos="7110"/>
          <w:tab w:val="decimal" w:pos="8190"/>
        </w:tabs>
      </w:pPr>
      <w:proofErr w:type="spellStart"/>
      <w:r>
        <w:t>Dr</w:t>
      </w:r>
      <w:proofErr w:type="spellEnd"/>
      <w:r w:rsidRPr="00E86256">
        <w:t xml:space="preserve"> Bank — current account </w:t>
      </w:r>
      <w:r w:rsidRPr="00E86256">
        <w:tab/>
      </w:r>
      <w:r w:rsidRPr="00E86256">
        <w:tab/>
        <w:t>1,750,000</w:t>
      </w:r>
    </w:p>
    <w:p w:rsidR="00365999" w:rsidRPr="00E86256" w:rsidRDefault="00365999" w:rsidP="00365999">
      <w:pPr>
        <w:pStyle w:val="Body"/>
        <w:tabs>
          <w:tab w:val="right" w:leader="dot" w:pos="5940"/>
          <w:tab w:val="decimal" w:pos="7110"/>
          <w:tab w:val="decimal" w:pos="8190"/>
        </w:tabs>
      </w:pPr>
      <w:proofErr w:type="spellStart"/>
      <w:r>
        <w:t>Dr</w:t>
      </w:r>
      <w:proofErr w:type="spellEnd"/>
      <w:r w:rsidRPr="00E86256">
        <w:t xml:space="preserve"> Ac</w:t>
      </w:r>
      <w:r>
        <w:t>c</w:t>
      </w:r>
      <w:r w:rsidRPr="00E86256">
        <w:t xml:space="preserve">umulated </w:t>
      </w:r>
      <w:r>
        <w:t>depreciation</w:t>
      </w:r>
      <w:r w:rsidRPr="00E86256">
        <w:t xml:space="preserve"> — Plant (</w:t>
      </w:r>
      <w:smartTag w:uri="urn:schemas-microsoft-com:office:smarttags" w:element="place">
        <w:smartTag w:uri="urn:schemas-microsoft-com:office:smarttags" w:element="City">
          <w:r w:rsidRPr="00E86256">
            <w:t>Vienna</w:t>
          </w:r>
        </w:smartTag>
      </w:smartTag>
      <w:r w:rsidRPr="00E86256">
        <w:t>)</w:t>
      </w:r>
      <w:r w:rsidRPr="00E86256">
        <w:tab/>
      </w:r>
      <w:r w:rsidRPr="00E86256">
        <w:tab/>
        <w:t>264,500</w:t>
      </w:r>
    </w:p>
    <w:p w:rsidR="00365999" w:rsidRPr="00E86256" w:rsidRDefault="00365999" w:rsidP="00365999">
      <w:pPr>
        <w:pStyle w:val="Body"/>
        <w:tabs>
          <w:tab w:val="right" w:leader="dot" w:pos="5940"/>
          <w:tab w:val="decimal" w:pos="7110"/>
          <w:tab w:val="decimal" w:pos="8190"/>
        </w:tabs>
        <w:ind w:left="360" w:hanging="360"/>
      </w:pPr>
      <w:r w:rsidRPr="00E86256">
        <w:tab/>
        <w:t>C</w:t>
      </w:r>
      <w:r>
        <w:t>r</w:t>
      </w:r>
      <w:r w:rsidRPr="00E86256">
        <w:t xml:space="preserve"> Land (</w:t>
      </w:r>
      <w:smartTag w:uri="urn:schemas-microsoft-com:office:smarttags" w:element="place">
        <w:smartTag w:uri="urn:schemas-microsoft-com:office:smarttags" w:element="City">
          <w:r w:rsidRPr="00E86256">
            <w:t>Vienna</w:t>
          </w:r>
        </w:smartTag>
      </w:smartTag>
      <w:r w:rsidRPr="00E86256">
        <w:t xml:space="preserve">) </w:t>
      </w:r>
      <w:r w:rsidRPr="00E86256">
        <w:tab/>
      </w:r>
      <w:r w:rsidRPr="00E86256">
        <w:tab/>
      </w:r>
      <w:r w:rsidRPr="00E86256">
        <w:tab/>
        <w:t>1,250,000</w:t>
      </w:r>
    </w:p>
    <w:p w:rsidR="00365999" w:rsidRPr="00E86256" w:rsidRDefault="00365999" w:rsidP="00365999">
      <w:pPr>
        <w:pStyle w:val="Body"/>
        <w:tabs>
          <w:tab w:val="right" w:leader="dot" w:pos="5940"/>
          <w:tab w:val="decimal" w:pos="7110"/>
          <w:tab w:val="decimal" w:pos="8190"/>
        </w:tabs>
        <w:ind w:left="360" w:hanging="360"/>
      </w:pPr>
      <w:r w:rsidRPr="00E86256">
        <w:tab/>
        <w:t>C</w:t>
      </w:r>
      <w:r>
        <w:t>r</w:t>
      </w:r>
      <w:r w:rsidRPr="00E86256">
        <w:t xml:space="preserve"> Plant (</w:t>
      </w:r>
      <w:smartTag w:uri="urn:schemas-microsoft-com:office:smarttags" w:element="place">
        <w:smartTag w:uri="urn:schemas-microsoft-com:office:smarttags" w:element="City">
          <w:r w:rsidRPr="00E86256">
            <w:t>Vienna</w:t>
          </w:r>
        </w:smartTag>
      </w:smartTag>
      <w:r w:rsidRPr="00E86256">
        <w:t>)</w:t>
      </w:r>
      <w:r w:rsidRPr="00E86256">
        <w:tab/>
      </w:r>
      <w:r w:rsidRPr="00E86256">
        <w:tab/>
      </w:r>
      <w:r w:rsidRPr="00E86256">
        <w:tab/>
        <w:t>900,000</w:t>
      </w:r>
    </w:p>
    <w:p w:rsidR="00365999" w:rsidRPr="00E86256" w:rsidRDefault="00365999" w:rsidP="00365999">
      <w:pPr>
        <w:pStyle w:val="Body"/>
        <w:tabs>
          <w:tab w:val="right" w:leader="dot" w:pos="5940"/>
          <w:tab w:val="decimal" w:pos="7110"/>
          <w:tab w:val="decimal" w:pos="8190"/>
        </w:tabs>
      </w:pPr>
      <w:proofErr w:type="gramStart"/>
      <w:r w:rsidRPr="00E86256">
        <w:t xml:space="preserve">To record the expropriation of land and plant in </w:t>
      </w:r>
      <w:smartTag w:uri="urn:schemas-microsoft-com:office:smarttags" w:element="place">
        <w:smartTag w:uri="urn:schemas-microsoft-com:office:smarttags" w:element="City">
          <w:r w:rsidRPr="00E86256">
            <w:t>Vienna</w:t>
          </w:r>
        </w:smartTag>
      </w:smartTag>
      <w:r w:rsidRPr="00E86256">
        <w:t>.</w:t>
      </w:r>
      <w:proofErr w:type="gramEnd"/>
    </w:p>
    <w:p w:rsidR="00365999" w:rsidRPr="00E86256" w:rsidRDefault="00365999" w:rsidP="00365999">
      <w:pPr>
        <w:pStyle w:val="Body"/>
        <w:tabs>
          <w:tab w:val="right" w:leader="dot" w:pos="5940"/>
          <w:tab w:val="decimal" w:pos="7110"/>
          <w:tab w:val="decimal" w:pos="8190"/>
        </w:tabs>
      </w:pPr>
      <w:r w:rsidRPr="00E86256">
        <w:t xml:space="preserve">The total book value of €1,250,000 + €900,000 </w:t>
      </w:r>
      <w:r w:rsidRPr="00E86256">
        <w:sym w:font="Symbol" w:char="F02D"/>
      </w:r>
      <w:r w:rsidRPr="00E86256">
        <w:t xml:space="preserve"> €264,500</w:t>
      </w:r>
    </w:p>
    <w:p w:rsidR="00365999" w:rsidRPr="00E86256" w:rsidRDefault="00365999" w:rsidP="00365999">
      <w:pPr>
        <w:pStyle w:val="Body"/>
        <w:tabs>
          <w:tab w:val="right" w:leader="dot" w:pos="5940"/>
          <w:tab w:val="decimal" w:pos="7110"/>
          <w:tab w:val="decimal" w:pos="8190"/>
        </w:tabs>
      </w:pPr>
      <w:proofErr w:type="gramStart"/>
      <w:r w:rsidRPr="00E86256">
        <w:t>less</w:t>
      </w:r>
      <w:proofErr w:type="gramEnd"/>
      <w:r w:rsidRPr="00E86256">
        <w:t xml:space="preserve"> compensation of €1,750,000 results in a loss of €135,500.</w:t>
      </w:r>
    </w:p>
    <w:p w:rsidR="00365999" w:rsidRPr="00E86256" w:rsidRDefault="00365999" w:rsidP="00365999">
      <w:pPr>
        <w:pStyle w:val="Body"/>
        <w:tabs>
          <w:tab w:val="right" w:leader="dot" w:pos="5940"/>
          <w:tab w:val="decimal" w:pos="7110"/>
        </w:tabs>
      </w:pPr>
    </w:p>
    <w:p w:rsidR="00365999" w:rsidRPr="00E86256" w:rsidRDefault="00365999" w:rsidP="00365999">
      <w:pPr>
        <w:pStyle w:val="Body"/>
        <w:tabs>
          <w:tab w:val="right" w:leader="dot" w:pos="5940"/>
          <w:tab w:val="decimal" w:pos="7110"/>
          <w:tab w:val="decimal" w:pos="8190"/>
        </w:tabs>
        <w:spacing w:after="120"/>
      </w:pPr>
      <w:r w:rsidRPr="00E86256">
        <w:t>Item (c) — October 1, 20</w:t>
      </w:r>
      <w:r>
        <w:t>X</w:t>
      </w:r>
      <w:r w:rsidRPr="00E86256">
        <w:t>5 (declaration date of cash dividend)</w:t>
      </w:r>
    </w:p>
    <w:p w:rsidR="00365999" w:rsidRPr="00E86256" w:rsidRDefault="00365999" w:rsidP="00365999">
      <w:pPr>
        <w:pStyle w:val="Body"/>
        <w:tabs>
          <w:tab w:val="right" w:leader="dot" w:pos="5940"/>
          <w:tab w:val="decimal" w:pos="7110"/>
          <w:tab w:val="decimal" w:pos="8190"/>
        </w:tabs>
      </w:pPr>
      <w:proofErr w:type="spellStart"/>
      <w:r>
        <w:t>Dr</w:t>
      </w:r>
      <w:proofErr w:type="spellEnd"/>
      <w:r w:rsidRPr="00E86256">
        <w:t xml:space="preserve"> Cash </w:t>
      </w:r>
      <w:r>
        <w:t>d</w:t>
      </w:r>
      <w:r w:rsidRPr="00E86256">
        <w:t xml:space="preserve">ividends </w:t>
      </w:r>
      <w:r w:rsidRPr="00E86256">
        <w:tab/>
      </w:r>
      <w:r w:rsidRPr="00E86256">
        <w:tab/>
        <w:t>2,475</w:t>
      </w:r>
    </w:p>
    <w:p w:rsidR="00365999" w:rsidRPr="00E86256" w:rsidRDefault="00365999" w:rsidP="00365999">
      <w:pPr>
        <w:pStyle w:val="Body"/>
        <w:tabs>
          <w:tab w:val="right" w:leader="dot" w:pos="5940"/>
          <w:tab w:val="decimal" w:pos="7110"/>
          <w:tab w:val="decimal" w:pos="8190"/>
        </w:tabs>
        <w:ind w:left="360" w:hanging="360"/>
      </w:pPr>
      <w:r w:rsidRPr="00E86256">
        <w:tab/>
        <w:t>C</w:t>
      </w:r>
      <w:r>
        <w:t>r</w:t>
      </w:r>
      <w:r w:rsidRPr="00E86256">
        <w:t xml:space="preserve"> </w:t>
      </w:r>
      <w:r>
        <w:t>D</w:t>
      </w:r>
      <w:r w:rsidRPr="00E86256">
        <w:t xml:space="preserve">ividends payable </w:t>
      </w:r>
      <w:r w:rsidRPr="00E86256">
        <w:tab/>
      </w:r>
      <w:r w:rsidRPr="00E86256">
        <w:tab/>
      </w:r>
      <w:r w:rsidRPr="00E86256">
        <w:tab/>
        <w:t>2,475</w:t>
      </w:r>
    </w:p>
    <w:p w:rsidR="00365999" w:rsidRPr="00E86256" w:rsidRDefault="00365999" w:rsidP="00365999">
      <w:pPr>
        <w:pStyle w:val="Body"/>
        <w:tabs>
          <w:tab w:val="right" w:leader="dot" w:pos="5940"/>
          <w:tab w:val="decimal" w:pos="7110"/>
        </w:tabs>
      </w:pPr>
      <w:r w:rsidRPr="00E86256">
        <w:t xml:space="preserve">(15,000 + 1500) </w:t>
      </w:r>
      <w:r>
        <w:sym w:font="Symbol" w:char="F0B4"/>
      </w:r>
      <w:r w:rsidRPr="00E86256">
        <w:t xml:space="preserve"> (0.15)</w:t>
      </w:r>
    </w:p>
    <w:p w:rsidR="00365999" w:rsidRPr="00E86256" w:rsidRDefault="00365999" w:rsidP="00365999">
      <w:pPr>
        <w:pStyle w:val="Body"/>
        <w:tabs>
          <w:tab w:val="right" w:leader="dot" w:pos="5940"/>
          <w:tab w:val="decimal" w:pos="7110"/>
        </w:tabs>
      </w:pPr>
    </w:p>
    <w:p w:rsidR="00365999" w:rsidRPr="00E86256" w:rsidRDefault="00365999" w:rsidP="00365999">
      <w:pPr>
        <w:pStyle w:val="Body"/>
        <w:tabs>
          <w:tab w:val="right" w:leader="dot" w:pos="5940"/>
          <w:tab w:val="decimal" w:pos="7110"/>
          <w:tab w:val="decimal" w:pos="8190"/>
        </w:tabs>
        <w:spacing w:after="120"/>
      </w:pPr>
      <w:r w:rsidRPr="00E86256">
        <w:t>November 1, 20</w:t>
      </w:r>
      <w:r>
        <w:t>X</w:t>
      </w:r>
      <w:r w:rsidRPr="00E86256">
        <w:t>5 (date of dividend payment)</w:t>
      </w:r>
    </w:p>
    <w:p w:rsidR="00365999" w:rsidRPr="00E86256" w:rsidRDefault="00365999" w:rsidP="00365999">
      <w:pPr>
        <w:pStyle w:val="Body"/>
        <w:tabs>
          <w:tab w:val="right" w:leader="dot" w:pos="5940"/>
          <w:tab w:val="decimal" w:pos="7110"/>
          <w:tab w:val="decimal" w:pos="8190"/>
        </w:tabs>
      </w:pPr>
      <w:proofErr w:type="spellStart"/>
      <w:r>
        <w:t>Dr</w:t>
      </w:r>
      <w:proofErr w:type="spellEnd"/>
      <w:r w:rsidRPr="00E86256">
        <w:t xml:space="preserve"> Dividends payable </w:t>
      </w:r>
      <w:r w:rsidRPr="00E86256">
        <w:tab/>
      </w:r>
      <w:r w:rsidRPr="00E86256">
        <w:tab/>
        <w:t>2,475</w:t>
      </w:r>
    </w:p>
    <w:p w:rsidR="00365999" w:rsidRPr="00E86256" w:rsidRDefault="00365999" w:rsidP="00365999">
      <w:pPr>
        <w:pStyle w:val="Body"/>
        <w:tabs>
          <w:tab w:val="right" w:leader="dot" w:pos="5940"/>
          <w:tab w:val="decimal" w:pos="7110"/>
          <w:tab w:val="decimal" w:pos="8190"/>
        </w:tabs>
        <w:ind w:left="360" w:hanging="360"/>
      </w:pPr>
      <w:r w:rsidRPr="00E86256">
        <w:tab/>
        <w:t>C</w:t>
      </w:r>
      <w:r>
        <w:t>r</w:t>
      </w:r>
      <w:r w:rsidRPr="00E86256">
        <w:t xml:space="preserve"> Bank — current account</w:t>
      </w:r>
      <w:r w:rsidRPr="00E86256">
        <w:tab/>
      </w:r>
      <w:r w:rsidRPr="00E86256">
        <w:tab/>
      </w:r>
      <w:r w:rsidRPr="00E86256">
        <w:tab/>
        <w:t>2,475</w:t>
      </w:r>
    </w:p>
    <w:p w:rsidR="00365999" w:rsidRPr="00E86256" w:rsidRDefault="00365999" w:rsidP="00365999">
      <w:pPr>
        <w:pStyle w:val="Body"/>
        <w:tabs>
          <w:tab w:val="right" w:leader="dot" w:pos="5940"/>
          <w:tab w:val="decimal" w:pos="7110"/>
        </w:tabs>
      </w:pPr>
    </w:p>
    <w:p w:rsidR="00365999" w:rsidRPr="00E86256" w:rsidRDefault="00365999" w:rsidP="00365999">
      <w:pPr>
        <w:pStyle w:val="Body"/>
        <w:keepNext/>
        <w:tabs>
          <w:tab w:val="right" w:leader="dot" w:pos="5940"/>
          <w:tab w:val="right" w:leader="dot" w:pos="6120"/>
          <w:tab w:val="decimal" w:pos="7110"/>
          <w:tab w:val="decimal" w:pos="8190"/>
        </w:tabs>
        <w:spacing w:after="120"/>
      </w:pPr>
      <w:r w:rsidRPr="00E86256">
        <w:t>Item (d) — November 1, 20</w:t>
      </w:r>
      <w:r>
        <w:t>X</w:t>
      </w:r>
      <w:r w:rsidRPr="00E86256">
        <w:t>5</w:t>
      </w:r>
    </w:p>
    <w:p w:rsidR="00365999" w:rsidRPr="00E86256" w:rsidRDefault="00365999" w:rsidP="00365999">
      <w:pPr>
        <w:pStyle w:val="Body"/>
        <w:keepNext/>
        <w:tabs>
          <w:tab w:val="right" w:leader="dot" w:pos="5940"/>
          <w:tab w:val="decimal" w:pos="7110"/>
          <w:tab w:val="decimal" w:pos="8190"/>
        </w:tabs>
      </w:pPr>
      <w:proofErr w:type="spellStart"/>
      <w:r>
        <w:t>Dr</w:t>
      </w:r>
      <w:proofErr w:type="spellEnd"/>
      <w:r w:rsidRPr="00E86256">
        <w:t xml:space="preserve"> Ordinary shares </w:t>
      </w:r>
      <w:r w:rsidRPr="00E86256">
        <w:tab/>
      </w:r>
      <w:r w:rsidRPr="00E86256">
        <w:tab/>
        <w:t>15,760</w:t>
      </w:r>
    </w:p>
    <w:p w:rsidR="00365999" w:rsidRPr="00E86256" w:rsidRDefault="00365999" w:rsidP="00365999">
      <w:pPr>
        <w:pStyle w:val="Body"/>
        <w:keepNext/>
        <w:tabs>
          <w:tab w:val="right" w:leader="dot" w:pos="5940"/>
          <w:tab w:val="decimal" w:pos="7110"/>
          <w:tab w:val="decimal" w:pos="8190"/>
        </w:tabs>
      </w:pPr>
      <w:proofErr w:type="spellStart"/>
      <w:r>
        <w:t>Dr</w:t>
      </w:r>
      <w:proofErr w:type="spellEnd"/>
      <w:r w:rsidRPr="00E86256">
        <w:t xml:space="preserve"> Excess of retirement price over issue </w:t>
      </w:r>
      <w:r w:rsidRPr="00E86256">
        <w:tab/>
      </w:r>
      <w:r w:rsidRPr="00E86256">
        <w:tab/>
        <w:t>3,740</w:t>
      </w:r>
    </w:p>
    <w:p w:rsidR="00365999" w:rsidRPr="00E86256" w:rsidRDefault="00365999" w:rsidP="00365999">
      <w:pPr>
        <w:pStyle w:val="Body"/>
        <w:keepNext/>
        <w:tabs>
          <w:tab w:val="right" w:leader="dot" w:pos="5940"/>
          <w:tab w:val="decimal" w:pos="7110"/>
          <w:tab w:val="decimal" w:pos="8190"/>
        </w:tabs>
        <w:ind w:left="360" w:hanging="360"/>
      </w:pPr>
      <w:r w:rsidRPr="00E86256">
        <w:tab/>
        <w:t>C</w:t>
      </w:r>
      <w:r>
        <w:t>r</w:t>
      </w:r>
      <w:r w:rsidRPr="00E86256">
        <w:t xml:space="preserve"> Bank — current account </w:t>
      </w:r>
      <w:r w:rsidRPr="00E86256">
        <w:tab/>
      </w:r>
      <w:r w:rsidRPr="00E86256">
        <w:tab/>
      </w:r>
      <w:r w:rsidRPr="00E86256">
        <w:tab/>
        <w:t>19,500</w:t>
      </w:r>
    </w:p>
    <w:p w:rsidR="00365999" w:rsidRPr="00E86256" w:rsidRDefault="00365999" w:rsidP="00365999">
      <w:pPr>
        <w:pStyle w:val="Body"/>
        <w:keepNext/>
        <w:tabs>
          <w:tab w:val="right" w:leader="dot" w:pos="5940"/>
          <w:tab w:val="decimal" w:pos="7110"/>
          <w:tab w:val="decimal" w:pos="8190"/>
        </w:tabs>
      </w:pPr>
      <w:r w:rsidRPr="00E86256">
        <w:t xml:space="preserve">To record retirement of 1,000 </w:t>
      </w:r>
      <w:r>
        <w:t>ordinary</w:t>
      </w:r>
      <w:r w:rsidRPr="00E86256">
        <w:t xml:space="preserve"> shares for €19.50 per share</w:t>
      </w:r>
    </w:p>
    <w:p w:rsidR="00365999" w:rsidRPr="00E86256" w:rsidRDefault="00365999" w:rsidP="00365999">
      <w:pPr>
        <w:pStyle w:val="Body"/>
        <w:tabs>
          <w:tab w:val="right" w:leader="dot" w:pos="5940"/>
          <w:tab w:val="decimal" w:pos="7110"/>
          <w:tab w:val="decimal" w:pos="8190"/>
        </w:tabs>
      </w:pPr>
      <w:r w:rsidRPr="00E86256">
        <w:t xml:space="preserve">1,000 </w:t>
      </w:r>
      <w:r w:rsidRPr="00E86256">
        <w:sym w:font="Symbol" w:char="F0B4"/>
      </w:r>
      <w:r w:rsidRPr="00E86256">
        <w:t xml:space="preserve"> [(€230,000 + €30,000) </w:t>
      </w:r>
      <w:r w:rsidRPr="00E86256">
        <w:sym w:font="Symbol" w:char="F0B8"/>
      </w:r>
      <w:r w:rsidRPr="00E86256">
        <w:t xml:space="preserve"> (15,000 + 1,500)] = €15,758</w:t>
      </w:r>
    </w:p>
    <w:p w:rsidR="00365999" w:rsidRPr="00E86256" w:rsidRDefault="00365999" w:rsidP="00365999">
      <w:pPr>
        <w:pStyle w:val="Body"/>
        <w:tabs>
          <w:tab w:val="right" w:leader="dot" w:pos="5940"/>
          <w:tab w:val="decimal" w:pos="7110"/>
        </w:tabs>
      </w:pPr>
    </w:p>
    <w:p w:rsidR="00365999" w:rsidRPr="00E86256" w:rsidRDefault="00365999" w:rsidP="00365999">
      <w:pPr>
        <w:pStyle w:val="Body"/>
        <w:tabs>
          <w:tab w:val="right" w:leader="dot" w:pos="5940"/>
          <w:tab w:val="decimal" w:pos="7110"/>
          <w:tab w:val="decimal" w:pos="8190"/>
        </w:tabs>
        <w:spacing w:after="120"/>
      </w:pPr>
      <w:r w:rsidRPr="00E86256">
        <w:t>Item (e) — December 31, 20</w:t>
      </w:r>
      <w:r>
        <w:t>X</w:t>
      </w:r>
      <w:r w:rsidRPr="00E86256">
        <w:t>5</w:t>
      </w:r>
    </w:p>
    <w:p w:rsidR="00365999" w:rsidRPr="00E86256" w:rsidRDefault="00365999" w:rsidP="00365999">
      <w:pPr>
        <w:pStyle w:val="Body"/>
        <w:tabs>
          <w:tab w:val="right" w:leader="dot" w:pos="5940"/>
          <w:tab w:val="decimal" w:pos="7110"/>
          <w:tab w:val="decimal" w:pos="8190"/>
        </w:tabs>
      </w:pPr>
      <w:proofErr w:type="spellStart"/>
      <w:r>
        <w:t>Dr</w:t>
      </w:r>
      <w:proofErr w:type="spellEnd"/>
      <w:r w:rsidRPr="00E86256">
        <w:t xml:space="preserve"> Accounting error correction </w:t>
      </w:r>
      <w:r w:rsidRPr="00E86256">
        <w:tab/>
      </w:r>
      <w:r w:rsidRPr="00E86256">
        <w:tab/>
        <w:t>15,000</w:t>
      </w:r>
    </w:p>
    <w:p w:rsidR="00365999" w:rsidRPr="00E86256" w:rsidRDefault="00365999" w:rsidP="00365999">
      <w:pPr>
        <w:pStyle w:val="Body"/>
        <w:tabs>
          <w:tab w:val="left" w:pos="576"/>
          <w:tab w:val="right" w:leader="dot" w:pos="5940"/>
          <w:tab w:val="decimal" w:pos="7110"/>
          <w:tab w:val="decimal" w:pos="8190"/>
        </w:tabs>
        <w:ind w:left="360" w:hanging="360"/>
      </w:pPr>
      <w:r w:rsidRPr="00E86256">
        <w:tab/>
        <w:t>C</w:t>
      </w:r>
      <w:r>
        <w:t>r</w:t>
      </w:r>
      <w:r w:rsidRPr="00E86256">
        <w:t xml:space="preserve"> Accumulated </w:t>
      </w:r>
      <w:r>
        <w:t>depreciation</w:t>
      </w:r>
      <w:r w:rsidRPr="00E86256">
        <w:t xml:space="preserve"> — plant </w:t>
      </w:r>
      <w:r w:rsidRPr="00E86256">
        <w:br/>
      </w:r>
      <w:r w:rsidRPr="00E86256">
        <w:tab/>
        <w:t>(</w:t>
      </w:r>
      <w:smartTag w:uri="urn:schemas-microsoft-com:office:smarttags" w:element="place">
        <w:smartTag w:uri="urn:schemas-microsoft-com:office:smarttags" w:element="City">
          <w:r w:rsidRPr="00E86256">
            <w:t>Salzburg</w:t>
          </w:r>
        </w:smartTag>
      </w:smartTag>
      <w:r w:rsidRPr="00E86256">
        <w:t>)</w:t>
      </w:r>
      <w:r w:rsidRPr="00E86256">
        <w:tab/>
      </w:r>
      <w:r w:rsidRPr="00E86256">
        <w:tab/>
      </w:r>
      <w:r w:rsidRPr="00E86256">
        <w:tab/>
        <w:t>15,000</w:t>
      </w:r>
    </w:p>
    <w:p w:rsidR="00365999" w:rsidRPr="00E86256" w:rsidRDefault="00365999" w:rsidP="00365999">
      <w:pPr>
        <w:pStyle w:val="Body"/>
        <w:tabs>
          <w:tab w:val="right" w:leader="dot" w:pos="5940"/>
          <w:tab w:val="right" w:leader="dot" w:pos="6120"/>
          <w:tab w:val="decimal" w:pos="7110"/>
          <w:tab w:val="decimal" w:pos="8190"/>
        </w:tabs>
      </w:pPr>
      <w:r w:rsidRPr="00E86256">
        <w:t xml:space="preserve">To correct understatement of </w:t>
      </w:r>
      <w:r>
        <w:t>depreciation</w:t>
      </w:r>
      <w:r w:rsidRPr="00E86256">
        <w:t xml:space="preserve"> expense for </w:t>
      </w:r>
      <w:smartTag w:uri="urn:schemas-microsoft-com:office:smarttags" w:element="place">
        <w:smartTag w:uri="urn:schemas-microsoft-com:office:smarttags" w:element="City">
          <w:r w:rsidRPr="00E86256">
            <w:t>Salzburg</w:t>
          </w:r>
        </w:smartTag>
      </w:smartTag>
      <w:r w:rsidRPr="00E86256">
        <w:t xml:space="preserve"> </w:t>
      </w:r>
      <w:r w:rsidRPr="00E86256">
        <w:br/>
        <w:t>plant in 20</w:t>
      </w:r>
      <w:r>
        <w:t>X</w:t>
      </w:r>
      <w:r w:rsidRPr="00E86256">
        <w:t xml:space="preserve">4. </w:t>
      </w:r>
    </w:p>
    <w:p w:rsidR="00365999" w:rsidRPr="00E86256" w:rsidRDefault="00365999" w:rsidP="00365999">
      <w:pPr>
        <w:pStyle w:val="Body"/>
        <w:tabs>
          <w:tab w:val="left" w:pos="2520"/>
          <w:tab w:val="right" w:leader="dot" w:pos="5940"/>
        </w:tabs>
        <w:spacing w:line="240" w:lineRule="exact"/>
        <w:rPr>
          <w:b/>
        </w:rPr>
      </w:pPr>
    </w:p>
    <w:p w:rsidR="00365999" w:rsidRPr="0052336E" w:rsidRDefault="00365999" w:rsidP="00365999">
      <w:pPr>
        <w:pStyle w:val="BodyNumbered"/>
        <w:rPr>
          <w:lang w:val="en-GB"/>
        </w:rPr>
      </w:pPr>
      <w:r w:rsidRPr="0052336E">
        <w:rPr>
          <w:lang w:val="en-GB"/>
        </w:rPr>
        <w:t>Part (c) — Statement of retained earnings (</w:t>
      </w:r>
      <w:r>
        <w:rPr>
          <w:lang w:val="en-GB"/>
        </w:rPr>
        <w:t>9</w:t>
      </w:r>
      <w:r w:rsidRPr="0052336E">
        <w:rPr>
          <w:lang w:val="en-GB"/>
        </w:rPr>
        <w:t xml:space="preserve"> marks)</w:t>
      </w:r>
    </w:p>
    <w:p w:rsidR="00365999" w:rsidRPr="0016212B" w:rsidRDefault="00365999" w:rsidP="00365999">
      <w:pPr>
        <w:pStyle w:val="Body"/>
        <w:tabs>
          <w:tab w:val="center" w:pos="4320"/>
          <w:tab w:val="right" w:pos="8460"/>
        </w:tabs>
        <w:rPr>
          <w:rFonts w:eastAsia="MS Mincho"/>
          <w:b/>
        </w:rPr>
      </w:pPr>
      <w:r w:rsidRPr="00E86256">
        <w:rPr>
          <w:rFonts w:eastAsia="MS Mincho"/>
        </w:rPr>
        <w:tab/>
      </w:r>
      <w:r w:rsidRPr="0016212B">
        <w:rPr>
          <w:rFonts w:eastAsia="MS Mincho"/>
          <w:b/>
        </w:rPr>
        <w:t>WATCAN MICROS CO.</w:t>
      </w:r>
    </w:p>
    <w:p w:rsidR="00365999" w:rsidRPr="0016212B" w:rsidRDefault="00365999" w:rsidP="00365999">
      <w:pPr>
        <w:pStyle w:val="Body"/>
        <w:jc w:val="center"/>
        <w:rPr>
          <w:rFonts w:eastAsia="MS Mincho"/>
          <w:b/>
        </w:rPr>
      </w:pPr>
      <w:r w:rsidRPr="0016212B">
        <w:rPr>
          <w:rFonts w:eastAsia="MS Mincho"/>
          <w:b/>
        </w:rPr>
        <w:t>Statement of Retained Earnings</w:t>
      </w:r>
    </w:p>
    <w:p w:rsidR="00365999" w:rsidRPr="00E86256" w:rsidRDefault="00365999" w:rsidP="00365999">
      <w:pPr>
        <w:pStyle w:val="Body"/>
        <w:jc w:val="center"/>
        <w:rPr>
          <w:rFonts w:eastAsia="MS Mincho"/>
        </w:rPr>
      </w:pPr>
      <w:proofErr w:type="gramStart"/>
      <w:r>
        <w:rPr>
          <w:rFonts w:eastAsia="MS Mincho"/>
        </w:rPr>
        <w:t>f</w:t>
      </w:r>
      <w:r w:rsidRPr="00E86256">
        <w:rPr>
          <w:rFonts w:eastAsia="MS Mincho"/>
        </w:rPr>
        <w:t>or</w:t>
      </w:r>
      <w:proofErr w:type="gramEnd"/>
      <w:r w:rsidRPr="00E86256">
        <w:rPr>
          <w:rFonts w:eastAsia="MS Mincho"/>
        </w:rPr>
        <w:t xml:space="preserve"> the period 1/1/</w:t>
      </w:r>
      <w:r>
        <w:rPr>
          <w:rFonts w:eastAsia="MS Mincho"/>
        </w:rPr>
        <w:t>X</w:t>
      </w:r>
      <w:r w:rsidRPr="00E86256">
        <w:rPr>
          <w:rFonts w:eastAsia="MS Mincho"/>
        </w:rPr>
        <w:t xml:space="preserve">5 </w:t>
      </w:r>
      <w:r>
        <w:rPr>
          <w:rFonts w:eastAsia="MS Mincho"/>
        </w:rPr>
        <w:t>to</w:t>
      </w:r>
      <w:r w:rsidRPr="00E86256">
        <w:rPr>
          <w:rFonts w:eastAsia="MS Mincho"/>
        </w:rPr>
        <w:t xml:space="preserve"> 12/31/</w:t>
      </w:r>
      <w:r>
        <w:rPr>
          <w:rFonts w:eastAsia="MS Mincho"/>
        </w:rPr>
        <w:t>X</w:t>
      </w:r>
      <w:r w:rsidRPr="00E86256">
        <w:rPr>
          <w:rFonts w:eastAsia="MS Mincho"/>
        </w:rPr>
        <w:t>5</w:t>
      </w:r>
    </w:p>
    <w:p w:rsidR="00365999" w:rsidRPr="00E86256" w:rsidRDefault="00365999" w:rsidP="00365999">
      <w:pPr>
        <w:pStyle w:val="Body"/>
        <w:jc w:val="center"/>
        <w:rPr>
          <w:rFonts w:eastAsia="MS Mincho"/>
        </w:rPr>
      </w:pPr>
    </w:p>
    <w:p w:rsidR="00365999" w:rsidRPr="00E86256" w:rsidRDefault="00365999" w:rsidP="00365999">
      <w:pPr>
        <w:pStyle w:val="Body"/>
        <w:tabs>
          <w:tab w:val="left" w:pos="720"/>
          <w:tab w:val="left" w:pos="6795"/>
          <w:tab w:val="decimal" w:pos="7920"/>
        </w:tabs>
        <w:rPr>
          <w:rFonts w:eastAsia="MS Mincho"/>
        </w:rPr>
      </w:pPr>
      <w:r w:rsidRPr="00E86256">
        <w:rPr>
          <w:rFonts w:eastAsia="MS Mincho"/>
        </w:rPr>
        <w:lastRenderedPageBreak/>
        <w:t xml:space="preserve">Beginning </w:t>
      </w:r>
      <w:r>
        <w:rPr>
          <w:rFonts w:eastAsia="MS Mincho"/>
        </w:rPr>
        <w:t>retained e</w:t>
      </w:r>
      <w:r w:rsidRPr="00E86256">
        <w:rPr>
          <w:rFonts w:eastAsia="MS Mincho"/>
        </w:rPr>
        <w:t>arnings</w:t>
      </w:r>
    </w:p>
    <w:p w:rsidR="00365999" w:rsidRPr="00E86256" w:rsidRDefault="00365999" w:rsidP="00365999">
      <w:pPr>
        <w:pStyle w:val="Body"/>
        <w:tabs>
          <w:tab w:val="left" w:pos="360"/>
          <w:tab w:val="left" w:pos="6795"/>
          <w:tab w:val="decimal" w:pos="7920"/>
        </w:tabs>
        <w:rPr>
          <w:rFonts w:eastAsia="MS Mincho"/>
        </w:rPr>
      </w:pPr>
      <w:r w:rsidRPr="00E86256">
        <w:rPr>
          <w:rFonts w:eastAsia="MS Mincho"/>
        </w:rPr>
        <w:tab/>
        <w:t>Retained earnings</w:t>
      </w:r>
      <w:r w:rsidRPr="00E86256">
        <w:rPr>
          <w:rFonts w:eastAsia="MS Mincho"/>
        </w:rPr>
        <w:tab/>
        <w:t>€</w:t>
      </w:r>
      <w:r w:rsidRPr="00E86256">
        <w:rPr>
          <w:rFonts w:eastAsia="MS Mincho"/>
        </w:rPr>
        <w:tab/>
        <w:t>1,091,550.00</w:t>
      </w:r>
    </w:p>
    <w:p w:rsidR="00365999" w:rsidRPr="00E86256" w:rsidRDefault="00365999" w:rsidP="00365999">
      <w:pPr>
        <w:pStyle w:val="Body"/>
        <w:tabs>
          <w:tab w:val="left" w:pos="360"/>
          <w:tab w:val="left" w:pos="6795"/>
          <w:tab w:val="decimal" w:pos="7920"/>
        </w:tabs>
        <w:rPr>
          <w:rFonts w:eastAsia="MS Mincho"/>
        </w:rPr>
      </w:pPr>
      <w:r w:rsidRPr="00E86256">
        <w:rPr>
          <w:rFonts w:eastAsia="MS Mincho"/>
        </w:rPr>
        <w:tab/>
        <w:t>Accounting error correction</w:t>
      </w:r>
      <w:r w:rsidRPr="00E86256">
        <w:rPr>
          <w:rFonts w:eastAsia="MS Mincho"/>
        </w:rPr>
        <w:tab/>
      </w:r>
      <w:r w:rsidRPr="00E86256">
        <w:rPr>
          <w:rFonts w:eastAsia="MS Mincho"/>
          <w:u w:val="single"/>
        </w:rPr>
        <w:tab/>
        <w:t>15,000.00</w:t>
      </w:r>
    </w:p>
    <w:p w:rsidR="00365999" w:rsidRPr="00E86256" w:rsidRDefault="00365999" w:rsidP="00365999">
      <w:pPr>
        <w:pStyle w:val="Body"/>
        <w:tabs>
          <w:tab w:val="left" w:pos="360"/>
          <w:tab w:val="left" w:pos="6795"/>
          <w:tab w:val="decimal" w:pos="7920"/>
        </w:tabs>
        <w:rPr>
          <w:rFonts w:eastAsia="MS Mincho"/>
        </w:rPr>
      </w:pPr>
      <w:r>
        <w:rPr>
          <w:rFonts w:eastAsia="MS Mincho"/>
        </w:rPr>
        <w:tab/>
        <w:t>Adjusted r</w:t>
      </w:r>
      <w:r w:rsidRPr="00E86256">
        <w:rPr>
          <w:rFonts w:eastAsia="MS Mincho"/>
        </w:rPr>
        <w:t xml:space="preserve">etained </w:t>
      </w:r>
      <w:r>
        <w:rPr>
          <w:rFonts w:eastAsia="MS Mincho"/>
        </w:rPr>
        <w:t>e</w:t>
      </w:r>
      <w:r w:rsidRPr="00E86256">
        <w:rPr>
          <w:rFonts w:eastAsia="MS Mincho"/>
        </w:rPr>
        <w:t>arnings</w:t>
      </w:r>
      <w:r w:rsidRPr="00E86256">
        <w:rPr>
          <w:rFonts w:eastAsia="MS Mincho"/>
        </w:rPr>
        <w:tab/>
      </w:r>
      <w:r w:rsidRPr="00E86256">
        <w:rPr>
          <w:rFonts w:eastAsia="MS Mincho"/>
        </w:rPr>
        <w:tab/>
        <w:t>1,076,550.00</w:t>
      </w:r>
    </w:p>
    <w:p w:rsidR="00365999" w:rsidRPr="00E86256" w:rsidRDefault="00365999" w:rsidP="00365999">
      <w:pPr>
        <w:pStyle w:val="Body"/>
        <w:tabs>
          <w:tab w:val="left" w:pos="360"/>
          <w:tab w:val="left" w:pos="6795"/>
          <w:tab w:val="decimal" w:pos="7920"/>
        </w:tabs>
        <w:rPr>
          <w:rFonts w:eastAsia="MS Mincho"/>
        </w:rPr>
      </w:pPr>
      <w:r w:rsidRPr="00E86256">
        <w:rPr>
          <w:rFonts w:eastAsia="MS Mincho"/>
        </w:rPr>
        <w:t xml:space="preserve">Add: </w:t>
      </w:r>
      <w:r>
        <w:rPr>
          <w:rFonts w:eastAsia="MS Mincho"/>
        </w:rPr>
        <w:t>Net profit</w:t>
      </w:r>
      <w:r w:rsidRPr="00E86256">
        <w:rPr>
          <w:rFonts w:eastAsia="MS Mincho"/>
        </w:rPr>
        <w:t xml:space="preserve"> (Loss)</w:t>
      </w:r>
      <w:r w:rsidRPr="00E86256">
        <w:rPr>
          <w:rFonts w:eastAsia="MS Mincho"/>
        </w:rPr>
        <w:tab/>
      </w:r>
      <w:r w:rsidRPr="00E86256">
        <w:rPr>
          <w:rFonts w:eastAsia="MS Mincho"/>
        </w:rPr>
        <w:tab/>
        <w:t>516,930.00</w:t>
      </w:r>
    </w:p>
    <w:p w:rsidR="00365999" w:rsidRPr="00E86256" w:rsidRDefault="00365999" w:rsidP="00365999">
      <w:pPr>
        <w:pStyle w:val="Body"/>
        <w:tabs>
          <w:tab w:val="left" w:pos="720"/>
          <w:tab w:val="left" w:pos="6795"/>
          <w:tab w:val="decimal" w:pos="7920"/>
        </w:tabs>
        <w:rPr>
          <w:rFonts w:eastAsia="MS Mincho"/>
        </w:rPr>
      </w:pPr>
      <w:r w:rsidRPr="00E86256">
        <w:rPr>
          <w:rFonts w:eastAsia="MS Mincho"/>
        </w:rPr>
        <w:t xml:space="preserve">Deduct </w:t>
      </w:r>
      <w:r>
        <w:rPr>
          <w:rFonts w:eastAsia="MS Mincho"/>
        </w:rPr>
        <w:t>d</w:t>
      </w:r>
      <w:r w:rsidRPr="00E86256">
        <w:rPr>
          <w:rFonts w:eastAsia="MS Mincho"/>
        </w:rPr>
        <w:t>ividends:</w:t>
      </w:r>
    </w:p>
    <w:p w:rsidR="00365999" w:rsidRPr="00E86256" w:rsidRDefault="00365999" w:rsidP="00365999">
      <w:pPr>
        <w:pStyle w:val="Body"/>
        <w:tabs>
          <w:tab w:val="left" w:pos="360"/>
          <w:tab w:val="left" w:pos="6795"/>
          <w:tab w:val="decimal" w:pos="7920"/>
        </w:tabs>
        <w:rPr>
          <w:rFonts w:eastAsia="MS Mincho"/>
        </w:rPr>
      </w:pPr>
      <w:r w:rsidRPr="00E86256">
        <w:rPr>
          <w:rFonts w:eastAsia="MS Mincho"/>
        </w:rPr>
        <w:tab/>
        <w:t>Cash dividends</w:t>
      </w:r>
      <w:r w:rsidRPr="00E86256">
        <w:rPr>
          <w:rFonts w:eastAsia="MS Mincho"/>
        </w:rPr>
        <w:tab/>
      </w:r>
      <w:r w:rsidRPr="00E86256">
        <w:rPr>
          <w:rFonts w:eastAsia="MS Mincho"/>
        </w:rPr>
        <w:tab/>
        <w:t>2,475.00</w:t>
      </w:r>
    </w:p>
    <w:p w:rsidR="00365999" w:rsidRPr="00E86256" w:rsidRDefault="00365999" w:rsidP="00365999">
      <w:pPr>
        <w:pStyle w:val="Body"/>
        <w:tabs>
          <w:tab w:val="left" w:pos="360"/>
          <w:tab w:val="left" w:pos="6795"/>
          <w:tab w:val="decimal" w:pos="7920"/>
        </w:tabs>
        <w:rPr>
          <w:rFonts w:eastAsia="MS Mincho"/>
        </w:rPr>
      </w:pPr>
      <w:r w:rsidRPr="00E86256">
        <w:rPr>
          <w:rFonts w:eastAsia="MS Mincho"/>
        </w:rPr>
        <w:tab/>
        <w:t>Stock dividends</w:t>
      </w:r>
      <w:r w:rsidRPr="00E86256">
        <w:rPr>
          <w:rFonts w:eastAsia="MS Mincho"/>
        </w:rPr>
        <w:tab/>
      </w:r>
      <w:r w:rsidRPr="00E86256">
        <w:rPr>
          <w:rFonts w:eastAsia="MS Mincho"/>
          <w:u w:val="single"/>
        </w:rPr>
        <w:tab/>
        <w:t>30,000.00</w:t>
      </w:r>
    </w:p>
    <w:p w:rsidR="00365999" w:rsidRPr="00E86256" w:rsidRDefault="00365999" w:rsidP="00365999">
      <w:pPr>
        <w:pStyle w:val="Body"/>
        <w:tabs>
          <w:tab w:val="left" w:pos="360"/>
          <w:tab w:val="left" w:pos="6795"/>
          <w:tab w:val="decimal" w:pos="7920"/>
        </w:tabs>
        <w:rPr>
          <w:rFonts w:eastAsia="MS Mincho"/>
        </w:rPr>
      </w:pPr>
      <w:r w:rsidRPr="00E86256">
        <w:rPr>
          <w:rFonts w:eastAsia="MS Mincho"/>
        </w:rPr>
        <w:tab/>
        <w:t xml:space="preserve">Total </w:t>
      </w:r>
      <w:r>
        <w:rPr>
          <w:rFonts w:eastAsia="MS Mincho"/>
        </w:rPr>
        <w:t>d</w:t>
      </w:r>
      <w:r w:rsidRPr="00E86256">
        <w:rPr>
          <w:rFonts w:eastAsia="MS Mincho"/>
        </w:rPr>
        <w:t>ividends</w:t>
      </w:r>
      <w:r w:rsidRPr="00E86256">
        <w:rPr>
          <w:rFonts w:eastAsia="MS Mincho"/>
        </w:rPr>
        <w:tab/>
      </w:r>
      <w:r w:rsidRPr="00E86256">
        <w:rPr>
          <w:rFonts w:eastAsia="MS Mincho"/>
        </w:rPr>
        <w:tab/>
        <w:t>32,475.00</w:t>
      </w:r>
    </w:p>
    <w:p w:rsidR="00365999" w:rsidRPr="00E86256" w:rsidRDefault="00365999" w:rsidP="00365999">
      <w:pPr>
        <w:pStyle w:val="Body"/>
        <w:tabs>
          <w:tab w:val="left" w:pos="720"/>
          <w:tab w:val="left" w:pos="6795"/>
          <w:tab w:val="decimal" w:pos="7920"/>
        </w:tabs>
        <w:rPr>
          <w:rFonts w:eastAsia="MS Mincho"/>
        </w:rPr>
      </w:pPr>
      <w:r w:rsidRPr="00E86256">
        <w:rPr>
          <w:rFonts w:eastAsia="MS Mincho"/>
        </w:rPr>
        <w:t xml:space="preserve">Other </w:t>
      </w:r>
      <w:r>
        <w:rPr>
          <w:rFonts w:eastAsia="MS Mincho"/>
        </w:rPr>
        <w:t>a</w:t>
      </w:r>
      <w:r w:rsidRPr="00E86256">
        <w:rPr>
          <w:rFonts w:eastAsia="MS Mincho"/>
        </w:rPr>
        <w:t xml:space="preserve">djustments </w:t>
      </w:r>
      <w:r>
        <w:rPr>
          <w:rFonts w:eastAsia="MS Mincho"/>
        </w:rPr>
        <w:t>t</w:t>
      </w:r>
      <w:r w:rsidRPr="00E86256">
        <w:rPr>
          <w:rFonts w:eastAsia="MS Mincho"/>
        </w:rPr>
        <w:t xml:space="preserve">o </w:t>
      </w:r>
      <w:r>
        <w:rPr>
          <w:rFonts w:eastAsia="MS Mincho"/>
        </w:rPr>
        <w:t>r</w:t>
      </w:r>
      <w:r w:rsidRPr="00E86256">
        <w:rPr>
          <w:rFonts w:eastAsia="MS Mincho"/>
        </w:rPr>
        <w:t xml:space="preserve">etained </w:t>
      </w:r>
      <w:r>
        <w:rPr>
          <w:rFonts w:eastAsia="MS Mincho"/>
        </w:rPr>
        <w:t>e</w:t>
      </w:r>
      <w:r w:rsidRPr="00E86256">
        <w:rPr>
          <w:rFonts w:eastAsia="MS Mincho"/>
        </w:rPr>
        <w:t>arnings</w:t>
      </w:r>
    </w:p>
    <w:p w:rsidR="00365999" w:rsidRPr="00E86256" w:rsidRDefault="00365999" w:rsidP="00365999">
      <w:pPr>
        <w:pStyle w:val="Body"/>
        <w:tabs>
          <w:tab w:val="left" w:pos="360"/>
          <w:tab w:val="left" w:pos="6795"/>
          <w:tab w:val="decimal" w:pos="7920"/>
        </w:tabs>
        <w:rPr>
          <w:rFonts w:eastAsia="MS Mincho"/>
        </w:rPr>
      </w:pPr>
      <w:r w:rsidRPr="00E86256">
        <w:rPr>
          <w:rFonts w:eastAsia="MS Mincho"/>
        </w:rPr>
        <w:tab/>
        <w:t>Excess retirement price over issue price</w:t>
      </w:r>
      <w:r w:rsidRPr="00E86256">
        <w:rPr>
          <w:rFonts w:eastAsia="MS Mincho"/>
        </w:rPr>
        <w:tab/>
      </w:r>
      <w:r w:rsidRPr="00E86256">
        <w:rPr>
          <w:rFonts w:eastAsia="MS Mincho"/>
          <w:u w:val="single"/>
        </w:rPr>
        <w:tab/>
        <w:t>3,740.00</w:t>
      </w:r>
    </w:p>
    <w:p w:rsidR="00365999" w:rsidRPr="00E86256" w:rsidRDefault="00365999" w:rsidP="00365999">
      <w:pPr>
        <w:pStyle w:val="Body"/>
        <w:tabs>
          <w:tab w:val="left" w:pos="360"/>
          <w:tab w:val="left" w:pos="6795"/>
          <w:tab w:val="decimal" w:pos="7920"/>
        </w:tabs>
        <w:rPr>
          <w:rFonts w:eastAsia="MS Mincho"/>
        </w:rPr>
      </w:pPr>
      <w:r>
        <w:rPr>
          <w:rFonts w:eastAsia="MS Mincho"/>
        </w:rPr>
        <w:tab/>
        <w:t>Total a</w:t>
      </w:r>
      <w:r w:rsidRPr="00E86256">
        <w:rPr>
          <w:rFonts w:eastAsia="MS Mincho"/>
        </w:rPr>
        <w:t>djustments</w:t>
      </w:r>
      <w:r w:rsidRPr="00E86256">
        <w:rPr>
          <w:rFonts w:eastAsia="MS Mincho"/>
        </w:rPr>
        <w:tab/>
      </w:r>
      <w:r w:rsidRPr="00E86256">
        <w:rPr>
          <w:rFonts w:eastAsia="MS Mincho"/>
          <w:u w:val="single"/>
        </w:rPr>
        <w:tab/>
        <w:t>(3,740.00</w:t>
      </w:r>
      <w:r w:rsidRPr="00E86256">
        <w:rPr>
          <w:rFonts w:eastAsia="MS Mincho"/>
        </w:rPr>
        <w:t>)</w:t>
      </w:r>
    </w:p>
    <w:p w:rsidR="00365999" w:rsidRPr="00E86256" w:rsidRDefault="00365999" w:rsidP="00365999">
      <w:pPr>
        <w:pStyle w:val="Body"/>
        <w:tabs>
          <w:tab w:val="left" w:pos="360"/>
          <w:tab w:val="left" w:pos="6795"/>
          <w:tab w:val="decimal" w:pos="7920"/>
        </w:tabs>
        <w:rPr>
          <w:rFonts w:eastAsia="MS Mincho"/>
        </w:rPr>
      </w:pPr>
      <w:r>
        <w:rPr>
          <w:rFonts w:eastAsia="MS Mincho"/>
        </w:rPr>
        <w:tab/>
        <w:t>Ending r</w:t>
      </w:r>
      <w:r w:rsidRPr="00E86256">
        <w:rPr>
          <w:rFonts w:eastAsia="MS Mincho"/>
        </w:rPr>
        <w:t xml:space="preserve">etained </w:t>
      </w:r>
      <w:r>
        <w:rPr>
          <w:rFonts w:eastAsia="MS Mincho"/>
        </w:rPr>
        <w:t>e</w:t>
      </w:r>
      <w:r w:rsidRPr="00E86256">
        <w:rPr>
          <w:rFonts w:eastAsia="MS Mincho"/>
        </w:rPr>
        <w:t>arnings</w:t>
      </w:r>
      <w:r w:rsidRPr="00E86256">
        <w:rPr>
          <w:rFonts w:eastAsia="MS Mincho"/>
        </w:rPr>
        <w:tab/>
      </w:r>
      <w:r w:rsidRPr="00E86256">
        <w:rPr>
          <w:rFonts w:eastAsia="MS Mincho"/>
          <w:u w:val="double"/>
        </w:rPr>
        <w:t>€</w:t>
      </w:r>
      <w:r w:rsidRPr="00E86256">
        <w:rPr>
          <w:rFonts w:eastAsia="MS Mincho"/>
          <w:u w:val="double"/>
        </w:rPr>
        <w:tab/>
        <w:t>1,557,265.00</w:t>
      </w:r>
    </w:p>
    <w:p w:rsidR="00365999" w:rsidRPr="00E86256" w:rsidRDefault="00365999" w:rsidP="00365999">
      <w:pPr>
        <w:pStyle w:val="Body"/>
      </w:pPr>
    </w:p>
    <w:p w:rsidR="00365999" w:rsidRPr="00E86256" w:rsidRDefault="00365999" w:rsidP="00365999">
      <w:pPr>
        <w:pStyle w:val="Question"/>
      </w:pPr>
      <w:r w:rsidRPr="00E86256">
        <w:t>Question 2 (10 marks)</w:t>
      </w:r>
    </w:p>
    <w:p w:rsidR="00365999" w:rsidRPr="00E86256" w:rsidRDefault="00365999" w:rsidP="00365999">
      <w:pPr>
        <w:pStyle w:val="BodyNumbered"/>
      </w:pPr>
      <w:r w:rsidRPr="00E86256">
        <w:t>(2 marks each)</w:t>
      </w:r>
    </w:p>
    <w:p w:rsidR="00365999" w:rsidRPr="00E86256" w:rsidRDefault="00365999" w:rsidP="00365999">
      <w:pPr>
        <w:pStyle w:val="BodyNumbered"/>
        <w:tabs>
          <w:tab w:val="left" w:pos="360"/>
        </w:tabs>
        <w:ind w:left="720" w:hanging="720"/>
        <w:rPr>
          <w:b w:val="0"/>
        </w:rPr>
      </w:pPr>
      <w:r w:rsidRPr="00E86256">
        <w:rPr>
          <w:b w:val="0"/>
        </w:rPr>
        <w:t>a.</w:t>
      </w:r>
      <w:r w:rsidRPr="00E86256">
        <w:rPr>
          <w:b w:val="0"/>
        </w:rPr>
        <w:tab/>
        <w:t>1)</w:t>
      </w:r>
      <w:r w:rsidRPr="00E86256">
        <w:rPr>
          <w:b w:val="0"/>
        </w:rPr>
        <w:tab/>
        <w:t>€320,000</w:t>
      </w:r>
    </w:p>
    <w:p w:rsidR="00365999" w:rsidRPr="00E86256" w:rsidRDefault="00365999" w:rsidP="00365999">
      <w:pPr>
        <w:pStyle w:val="BodyNumbered"/>
        <w:tabs>
          <w:tab w:val="left" w:pos="720"/>
          <w:tab w:val="left" w:pos="1440"/>
        </w:tabs>
        <w:spacing w:after="0"/>
        <w:rPr>
          <w:b w:val="0"/>
        </w:rPr>
      </w:pPr>
      <w:r w:rsidRPr="00E86256">
        <w:rPr>
          <w:b w:val="0"/>
        </w:rPr>
        <w:t xml:space="preserve">(€860,000 – €500,000) – €40,000 </w:t>
      </w:r>
    </w:p>
    <w:p w:rsidR="00365999" w:rsidRPr="00E86256" w:rsidRDefault="00365999" w:rsidP="00365999">
      <w:pPr>
        <w:pStyle w:val="Body"/>
        <w:tabs>
          <w:tab w:val="left" w:pos="720"/>
        </w:tabs>
      </w:pPr>
    </w:p>
    <w:p w:rsidR="00365999" w:rsidRPr="00E86256" w:rsidRDefault="00365999" w:rsidP="00365999">
      <w:pPr>
        <w:pStyle w:val="BodyNumbered"/>
        <w:tabs>
          <w:tab w:val="left" w:pos="360"/>
        </w:tabs>
        <w:ind w:left="720" w:hanging="720"/>
        <w:rPr>
          <w:b w:val="0"/>
        </w:rPr>
      </w:pPr>
      <w:proofErr w:type="gramStart"/>
      <w:r w:rsidRPr="00E86256">
        <w:rPr>
          <w:b w:val="0"/>
        </w:rPr>
        <w:t>b</w:t>
      </w:r>
      <w:proofErr w:type="gramEnd"/>
      <w:r w:rsidRPr="00E86256">
        <w:rPr>
          <w:b w:val="0"/>
        </w:rPr>
        <w:t>.</w:t>
      </w:r>
      <w:r w:rsidRPr="00E86256">
        <w:rPr>
          <w:b w:val="0"/>
        </w:rPr>
        <w:tab/>
        <w:t>1)</w:t>
      </w:r>
      <w:r w:rsidRPr="00E86256">
        <w:rPr>
          <w:b w:val="0"/>
        </w:rPr>
        <w:tab/>
        <w:t>€0</w:t>
      </w:r>
    </w:p>
    <w:p w:rsidR="00365999" w:rsidRPr="00E86256" w:rsidRDefault="00365999" w:rsidP="00365999">
      <w:pPr>
        <w:pStyle w:val="BodyNumbered"/>
        <w:tabs>
          <w:tab w:val="left" w:pos="720"/>
          <w:tab w:val="left" w:pos="1440"/>
        </w:tabs>
        <w:spacing w:after="0"/>
        <w:rPr>
          <w:b w:val="0"/>
        </w:rPr>
      </w:pPr>
      <w:r w:rsidRPr="00E86256">
        <w:rPr>
          <w:b w:val="0"/>
        </w:rPr>
        <w:t>Cash dividends were not paid; stock dividends did not use cash.</w:t>
      </w:r>
    </w:p>
    <w:p w:rsidR="00365999" w:rsidRPr="00E86256" w:rsidRDefault="00365999" w:rsidP="00365999">
      <w:pPr>
        <w:pStyle w:val="BodyNumbered"/>
        <w:tabs>
          <w:tab w:val="left" w:pos="720"/>
          <w:tab w:val="left" w:pos="1440"/>
        </w:tabs>
        <w:spacing w:after="0"/>
        <w:rPr>
          <w:b w:val="0"/>
        </w:rPr>
      </w:pPr>
    </w:p>
    <w:p w:rsidR="00365999" w:rsidRPr="00E86256" w:rsidRDefault="00365999" w:rsidP="00365999">
      <w:pPr>
        <w:pStyle w:val="BodyNumbered"/>
        <w:tabs>
          <w:tab w:val="left" w:pos="720"/>
          <w:tab w:val="left" w:pos="1440"/>
        </w:tabs>
        <w:rPr>
          <w:b w:val="0"/>
        </w:rPr>
      </w:pPr>
      <w:r w:rsidRPr="00E86256">
        <w:rPr>
          <w:b w:val="0"/>
        </w:rPr>
        <w:t>c.</w:t>
      </w:r>
      <w:r w:rsidRPr="00E86256">
        <w:rPr>
          <w:b w:val="0"/>
        </w:rPr>
        <w:tab/>
        <w:t>4)</w:t>
      </w:r>
      <w:r w:rsidRPr="00E86256">
        <w:rPr>
          <w:b w:val="0"/>
        </w:rPr>
        <w:tab/>
        <w:t>€1,131,500</w:t>
      </w:r>
    </w:p>
    <w:p w:rsidR="00365999" w:rsidRPr="00E86256" w:rsidRDefault="00365999" w:rsidP="00365999">
      <w:pPr>
        <w:pStyle w:val="BodyNumbered"/>
        <w:tabs>
          <w:tab w:val="left" w:pos="720"/>
          <w:tab w:val="left" w:pos="1440"/>
        </w:tabs>
        <w:spacing w:after="0"/>
        <w:ind w:left="0" w:firstLine="0"/>
        <w:rPr>
          <w:b w:val="0"/>
        </w:rPr>
      </w:pPr>
      <w:r w:rsidRPr="00E86256">
        <w:rPr>
          <w:b w:val="0"/>
        </w:rPr>
        <w:t xml:space="preserve">Opening retained earnings, less dividends, less the excess of retirement price of </w:t>
      </w:r>
      <w:r>
        <w:rPr>
          <w:b w:val="0"/>
        </w:rPr>
        <w:t>ordinary</w:t>
      </w:r>
      <w:r w:rsidRPr="00E86256">
        <w:rPr>
          <w:b w:val="0"/>
        </w:rPr>
        <w:t xml:space="preserve"> shares over original issue and prior contributed capital: €1,435,000 – €350,000 – €246,000 – €3,000 (€216,000 – €250,000 + €31,000) = €836,000. </w:t>
      </w:r>
      <w:proofErr w:type="gramStart"/>
      <w:r w:rsidRPr="00E86256">
        <w:rPr>
          <w:b w:val="0"/>
        </w:rPr>
        <w:t xml:space="preserve">Actual balance, €1,967,500, so the €1,131,500 difference is </w:t>
      </w:r>
      <w:r>
        <w:rPr>
          <w:b w:val="0"/>
        </w:rPr>
        <w:t>net profit</w:t>
      </w:r>
      <w:r w:rsidRPr="00E86256">
        <w:rPr>
          <w:b w:val="0"/>
        </w:rPr>
        <w:t>.</w:t>
      </w:r>
      <w:proofErr w:type="gramEnd"/>
    </w:p>
    <w:p w:rsidR="00365999" w:rsidRPr="00E86256" w:rsidRDefault="00365999" w:rsidP="00365999">
      <w:pPr>
        <w:pStyle w:val="BodyNumbered"/>
        <w:tabs>
          <w:tab w:val="left" w:pos="720"/>
          <w:tab w:val="left" w:pos="1440"/>
        </w:tabs>
        <w:spacing w:after="0"/>
        <w:ind w:left="0" w:firstLine="0"/>
        <w:rPr>
          <w:b w:val="0"/>
        </w:rPr>
      </w:pPr>
    </w:p>
    <w:p w:rsidR="00365999" w:rsidRPr="00E86256" w:rsidRDefault="00365999" w:rsidP="00365999">
      <w:pPr>
        <w:pStyle w:val="BodyNumbered"/>
        <w:tabs>
          <w:tab w:val="left" w:pos="720"/>
          <w:tab w:val="left" w:pos="1440"/>
        </w:tabs>
        <w:rPr>
          <w:b w:val="0"/>
        </w:rPr>
      </w:pPr>
      <w:r w:rsidRPr="00E86256">
        <w:rPr>
          <w:b w:val="0"/>
        </w:rPr>
        <w:t>d.</w:t>
      </w:r>
      <w:r w:rsidRPr="00E86256">
        <w:rPr>
          <w:b w:val="0"/>
        </w:rPr>
        <w:tab/>
        <w:t>3)</w:t>
      </w:r>
      <w:r w:rsidRPr="00E86256">
        <w:rPr>
          <w:b w:val="0"/>
        </w:rPr>
        <w:tab/>
        <w:t>€250,000</w:t>
      </w:r>
    </w:p>
    <w:p w:rsidR="00365999" w:rsidRPr="00E86256" w:rsidRDefault="00365999" w:rsidP="00365999">
      <w:pPr>
        <w:pStyle w:val="BodyNumbered"/>
        <w:tabs>
          <w:tab w:val="left" w:pos="720"/>
          <w:tab w:val="left" w:pos="1440"/>
        </w:tabs>
        <w:spacing w:after="0"/>
        <w:ind w:left="0" w:firstLine="0"/>
        <w:rPr>
          <w:b w:val="0"/>
        </w:rPr>
      </w:pPr>
      <w:r w:rsidRPr="00E86256">
        <w:rPr>
          <w:b w:val="0"/>
        </w:rPr>
        <w:t>Given</w:t>
      </w:r>
    </w:p>
    <w:p w:rsidR="00365999" w:rsidRPr="00E86256" w:rsidRDefault="00365999" w:rsidP="00365999">
      <w:pPr>
        <w:pStyle w:val="BodyNumbered"/>
        <w:tabs>
          <w:tab w:val="left" w:pos="720"/>
          <w:tab w:val="left" w:pos="1440"/>
        </w:tabs>
        <w:spacing w:after="0"/>
        <w:ind w:left="0" w:firstLine="0"/>
        <w:rPr>
          <w:b w:val="0"/>
        </w:rPr>
      </w:pPr>
    </w:p>
    <w:p w:rsidR="00365999" w:rsidRPr="00E86256" w:rsidRDefault="00365999" w:rsidP="00365999">
      <w:pPr>
        <w:pStyle w:val="BodyNumbered"/>
        <w:keepNext/>
        <w:tabs>
          <w:tab w:val="left" w:pos="720"/>
          <w:tab w:val="left" w:pos="1440"/>
        </w:tabs>
        <w:rPr>
          <w:b w:val="0"/>
        </w:rPr>
      </w:pPr>
      <w:r w:rsidRPr="00E86256">
        <w:rPr>
          <w:b w:val="0"/>
        </w:rPr>
        <w:t>e.</w:t>
      </w:r>
      <w:r w:rsidRPr="00E86256">
        <w:rPr>
          <w:b w:val="0"/>
        </w:rPr>
        <w:tab/>
        <w:t>2)</w:t>
      </w:r>
      <w:r w:rsidRPr="00E86256">
        <w:rPr>
          <w:b w:val="0"/>
        </w:rPr>
        <w:tab/>
        <w:t>€220,000</w:t>
      </w:r>
    </w:p>
    <w:p w:rsidR="00365999" w:rsidRPr="00E86256" w:rsidRDefault="00365999" w:rsidP="00365999">
      <w:pPr>
        <w:pStyle w:val="BodyNumbered"/>
        <w:tabs>
          <w:tab w:val="left" w:pos="720"/>
          <w:tab w:val="left" w:pos="1440"/>
        </w:tabs>
        <w:spacing w:after="0"/>
        <w:ind w:left="0" w:firstLine="0"/>
        <w:rPr>
          <w:b w:val="0"/>
        </w:rPr>
      </w:pPr>
      <w:r w:rsidRPr="00E86256">
        <w:rPr>
          <w:b w:val="0"/>
        </w:rPr>
        <w:t>Opening balance, €450,000, less shares retired, €216,000, plus stock dividend, €246,000</w:t>
      </w:r>
      <w:r>
        <w:rPr>
          <w:b w:val="0"/>
        </w:rPr>
        <w:t>,</w:t>
      </w:r>
      <w:r w:rsidRPr="00E86256">
        <w:rPr>
          <w:b w:val="0"/>
        </w:rPr>
        <w:t xml:space="preserve"> equals €480,000. </w:t>
      </w:r>
      <w:proofErr w:type="gramStart"/>
      <w:r w:rsidRPr="00E86256">
        <w:rPr>
          <w:b w:val="0"/>
        </w:rPr>
        <w:t>Actual closing balance, €700,000.</w:t>
      </w:r>
      <w:proofErr w:type="gramEnd"/>
      <w:r w:rsidRPr="00E86256">
        <w:rPr>
          <w:b w:val="0"/>
        </w:rPr>
        <w:t xml:space="preserve"> The difference must equal shares issued.</w:t>
      </w:r>
    </w:p>
    <w:p w:rsidR="00365999" w:rsidRPr="00E86256" w:rsidRDefault="00365999" w:rsidP="00365999">
      <w:pPr>
        <w:pStyle w:val="Body"/>
      </w:pPr>
    </w:p>
    <w:p w:rsidR="00365999" w:rsidRPr="00E86256" w:rsidRDefault="00365999" w:rsidP="00365999">
      <w:pPr>
        <w:pStyle w:val="Question"/>
      </w:pPr>
      <w:r w:rsidRPr="00E86256">
        <w:t>Question 3 (16 marks)</w:t>
      </w:r>
    </w:p>
    <w:p w:rsidR="00365999" w:rsidRPr="00E86256" w:rsidRDefault="00365999" w:rsidP="00365999">
      <w:pPr>
        <w:pStyle w:val="BodyNumbered"/>
        <w:ind w:left="0" w:firstLine="0"/>
      </w:pPr>
      <w:r w:rsidRPr="00E86256">
        <w:t>Requirement 1 (12 marks: 1 mark each for entries a, b, f, and g; 2 marks for c; and 3 marks each for d and e)</w:t>
      </w:r>
    </w:p>
    <w:p w:rsidR="00365999" w:rsidRPr="00E86256" w:rsidRDefault="00365999" w:rsidP="00365999">
      <w:pPr>
        <w:pStyle w:val="Body"/>
      </w:pPr>
      <w:r w:rsidRPr="00E86256">
        <w:t>To record initial sale of shares (not required):</w:t>
      </w:r>
    </w:p>
    <w:p w:rsidR="00365999" w:rsidRPr="00E86256" w:rsidRDefault="00365999" w:rsidP="00365999">
      <w:pPr>
        <w:pStyle w:val="Body"/>
        <w:tabs>
          <w:tab w:val="right" w:leader="dot" w:pos="6480"/>
          <w:tab w:val="decimal" w:pos="7560"/>
          <w:tab w:val="decimal" w:pos="8460"/>
        </w:tabs>
        <w:ind w:left="360" w:hanging="360"/>
      </w:pPr>
      <w:r w:rsidRPr="00E86256">
        <w:t>Cash</w:t>
      </w:r>
      <w:r w:rsidRPr="00E86256">
        <w:tab/>
      </w:r>
      <w:r w:rsidRPr="00E86256">
        <w:tab/>
        <w:t>840,000</w:t>
      </w:r>
    </w:p>
    <w:p w:rsidR="00365999" w:rsidRPr="00E86256" w:rsidRDefault="00365999" w:rsidP="00365999">
      <w:pPr>
        <w:pStyle w:val="Body"/>
        <w:tabs>
          <w:tab w:val="right" w:leader="dot" w:pos="6480"/>
          <w:tab w:val="decimal" w:pos="7560"/>
          <w:tab w:val="decimal" w:pos="8460"/>
        </w:tabs>
        <w:ind w:left="360" w:hanging="360"/>
      </w:pPr>
      <w:r w:rsidRPr="00E86256">
        <w:tab/>
        <w:t xml:space="preserve">Ordinary shares (60,000 shares </w:t>
      </w:r>
      <w:r w:rsidRPr="00E86256">
        <w:sym w:font="Symbol" w:char="F0B4"/>
      </w:r>
      <w:r w:rsidRPr="00E86256">
        <w:t xml:space="preserve"> €14)</w:t>
      </w:r>
      <w:r w:rsidRPr="00E86256">
        <w:tab/>
      </w:r>
      <w:r w:rsidRPr="00E86256">
        <w:tab/>
      </w:r>
      <w:r w:rsidRPr="00E86256">
        <w:tab/>
        <w:t>840,000</w:t>
      </w:r>
    </w:p>
    <w:p w:rsidR="00365999" w:rsidRPr="00E86256" w:rsidRDefault="00365999" w:rsidP="00365999">
      <w:pPr>
        <w:tabs>
          <w:tab w:val="left" w:pos="360"/>
          <w:tab w:val="left" w:pos="620"/>
          <w:tab w:val="left" w:leader="dot" w:pos="6660"/>
          <w:tab w:val="decimal" w:pos="7560"/>
          <w:tab w:val="decimal" w:pos="8640"/>
        </w:tabs>
        <w:jc w:val="both"/>
        <w:rPr>
          <w:color w:val="FF0000"/>
          <w:sz w:val="24"/>
        </w:rPr>
      </w:pPr>
    </w:p>
    <w:p w:rsidR="00365999" w:rsidRPr="00E86256" w:rsidRDefault="00365999" w:rsidP="00365999">
      <w:pPr>
        <w:tabs>
          <w:tab w:val="left" w:leader="dot" w:pos="6660"/>
          <w:tab w:val="decimal" w:pos="7560"/>
          <w:tab w:val="decimal" w:pos="8640"/>
        </w:tabs>
        <w:ind w:left="360" w:hanging="360"/>
        <w:jc w:val="both"/>
        <w:rPr>
          <w:color w:val="FF0000"/>
          <w:sz w:val="24"/>
        </w:rPr>
      </w:pPr>
      <w:proofErr w:type="gramStart"/>
      <w:r w:rsidRPr="00E86256">
        <w:rPr>
          <w:color w:val="FF0000"/>
          <w:sz w:val="24"/>
        </w:rPr>
        <w:t>a</w:t>
      </w:r>
      <w:proofErr w:type="gramEnd"/>
      <w:r>
        <w:rPr>
          <w:color w:val="FF0000"/>
          <w:sz w:val="24"/>
        </w:rPr>
        <w:t>.</w:t>
      </w:r>
      <w:r w:rsidRPr="00E86256">
        <w:rPr>
          <w:color w:val="FF0000"/>
          <w:sz w:val="24"/>
        </w:rPr>
        <w:tab/>
        <w:t>To record purchase of 500 shares of treasury stock at €20:</w:t>
      </w:r>
    </w:p>
    <w:p w:rsidR="00365999" w:rsidRPr="00E86256" w:rsidRDefault="00365999" w:rsidP="00365999">
      <w:pPr>
        <w:pStyle w:val="Body"/>
        <w:tabs>
          <w:tab w:val="right" w:leader="dot" w:pos="6480"/>
          <w:tab w:val="decimal" w:pos="7560"/>
          <w:tab w:val="decimal" w:pos="8460"/>
        </w:tabs>
        <w:ind w:left="720" w:hanging="360"/>
      </w:pPr>
      <w:r w:rsidRPr="00E86256">
        <w:t>Treasury stock</w:t>
      </w:r>
      <w:r w:rsidRPr="00E86256">
        <w:tab/>
      </w:r>
      <w:r w:rsidRPr="00E86256">
        <w:tab/>
        <w:t>10,000</w:t>
      </w:r>
    </w:p>
    <w:p w:rsidR="00365999" w:rsidRPr="00E86256" w:rsidRDefault="00365999" w:rsidP="00365999">
      <w:pPr>
        <w:pStyle w:val="Body"/>
        <w:tabs>
          <w:tab w:val="right" w:leader="dot" w:pos="6480"/>
          <w:tab w:val="decimal" w:pos="7560"/>
          <w:tab w:val="decimal" w:pos="8460"/>
        </w:tabs>
        <w:ind w:left="720" w:hanging="360"/>
      </w:pPr>
      <w:r w:rsidRPr="00E86256">
        <w:lastRenderedPageBreak/>
        <w:tab/>
        <w:t xml:space="preserve">Cash (500 shares </w:t>
      </w:r>
      <w:r w:rsidRPr="00E86256">
        <w:sym w:font="Symbol" w:char="F0B4"/>
      </w:r>
      <w:r w:rsidRPr="00E86256">
        <w:t xml:space="preserve"> €20)</w:t>
      </w:r>
      <w:r w:rsidRPr="00E86256">
        <w:tab/>
      </w:r>
      <w:r w:rsidRPr="00E86256">
        <w:tab/>
      </w:r>
      <w:r w:rsidRPr="00E86256">
        <w:tab/>
        <w:t>10,000</w:t>
      </w:r>
    </w:p>
    <w:p w:rsidR="00365999" w:rsidRPr="00E86256" w:rsidRDefault="00365999" w:rsidP="00365999">
      <w:pPr>
        <w:tabs>
          <w:tab w:val="left" w:pos="360"/>
          <w:tab w:val="left" w:pos="620"/>
          <w:tab w:val="left" w:leader="dot" w:pos="6660"/>
          <w:tab w:val="decimal" w:pos="7560"/>
          <w:tab w:val="decimal" w:pos="8640"/>
        </w:tabs>
        <w:jc w:val="both"/>
        <w:rPr>
          <w:color w:val="FF0000"/>
          <w:sz w:val="24"/>
        </w:rPr>
      </w:pPr>
    </w:p>
    <w:p w:rsidR="00365999" w:rsidRPr="00E86256" w:rsidRDefault="00365999" w:rsidP="00365999">
      <w:pPr>
        <w:tabs>
          <w:tab w:val="left" w:leader="dot" w:pos="6660"/>
          <w:tab w:val="decimal" w:pos="7560"/>
          <w:tab w:val="decimal" w:pos="8640"/>
        </w:tabs>
        <w:ind w:left="360" w:hanging="360"/>
        <w:jc w:val="both"/>
        <w:rPr>
          <w:color w:val="FF0000"/>
          <w:sz w:val="24"/>
        </w:rPr>
      </w:pPr>
      <w:proofErr w:type="gramStart"/>
      <w:r w:rsidRPr="00E86256">
        <w:rPr>
          <w:color w:val="FF0000"/>
          <w:sz w:val="24"/>
        </w:rPr>
        <w:t>b</w:t>
      </w:r>
      <w:proofErr w:type="gramEnd"/>
      <w:r>
        <w:rPr>
          <w:color w:val="FF0000"/>
          <w:sz w:val="24"/>
        </w:rPr>
        <w:t>.</w:t>
      </w:r>
      <w:r w:rsidRPr="00E86256">
        <w:rPr>
          <w:color w:val="FF0000"/>
          <w:sz w:val="24"/>
        </w:rPr>
        <w:tab/>
        <w:t>To record purchase of 500 shares of treasury stock at €22:</w:t>
      </w:r>
    </w:p>
    <w:p w:rsidR="00365999" w:rsidRPr="00E86256" w:rsidRDefault="00365999" w:rsidP="00365999">
      <w:pPr>
        <w:pStyle w:val="Body"/>
        <w:tabs>
          <w:tab w:val="right" w:leader="dot" w:pos="6480"/>
          <w:tab w:val="decimal" w:pos="7560"/>
          <w:tab w:val="decimal" w:pos="8460"/>
        </w:tabs>
        <w:ind w:left="720" w:hanging="360"/>
      </w:pPr>
      <w:r w:rsidRPr="00E86256">
        <w:t xml:space="preserve">Treasury stock </w:t>
      </w:r>
      <w:r w:rsidRPr="00E86256">
        <w:tab/>
      </w:r>
      <w:r w:rsidRPr="00E86256">
        <w:tab/>
        <w:t>11,000</w:t>
      </w:r>
    </w:p>
    <w:p w:rsidR="00365999" w:rsidRPr="00E86256" w:rsidRDefault="00365999" w:rsidP="00365999">
      <w:pPr>
        <w:pStyle w:val="Body"/>
        <w:tabs>
          <w:tab w:val="right" w:leader="dot" w:pos="6480"/>
          <w:tab w:val="decimal" w:pos="7560"/>
          <w:tab w:val="decimal" w:pos="8460"/>
        </w:tabs>
        <w:ind w:left="720" w:hanging="360"/>
      </w:pPr>
      <w:r w:rsidRPr="00E86256">
        <w:tab/>
        <w:t xml:space="preserve">Cash (500 shares </w:t>
      </w:r>
      <w:r w:rsidRPr="00E86256">
        <w:sym w:font="Symbol" w:char="F0B4"/>
      </w:r>
      <w:r w:rsidRPr="00E86256">
        <w:t xml:space="preserve"> €22)</w:t>
      </w:r>
      <w:r w:rsidRPr="00E86256">
        <w:tab/>
      </w:r>
      <w:r w:rsidRPr="00E86256">
        <w:tab/>
      </w:r>
      <w:r w:rsidRPr="00E86256">
        <w:tab/>
        <w:t>11,000</w:t>
      </w:r>
    </w:p>
    <w:p w:rsidR="00365999" w:rsidRPr="00E86256" w:rsidRDefault="00365999" w:rsidP="00365999">
      <w:pPr>
        <w:tabs>
          <w:tab w:val="left" w:pos="360"/>
          <w:tab w:val="left" w:pos="620"/>
          <w:tab w:val="left" w:leader="dot" w:pos="6660"/>
          <w:tab w:val="decimal" w:pos="7560"/>
          <w:tab w:val="decimal" w:pos="8640"/>
        </w:tabs>
        <w:jc w:val="both"/>
        <w:rPr>
          <w:color w:val="FF0000"/>
          <w:sz w:val="24"/>
        </w:rPr>
      </w:pPr>
    </w:p>
    <w:p w:rsidR="00365999" w:rsidRPr="00E86256" w:rsidRDefault="00365999" w:rsidP="00365999">
      <w:pPr>
        <w:tabs>
          <w:tab w:val="left" w:leader="dot" w:pos="6660"/>
          <w:tab w:val="decimal" w:pos="7560"/>
          <w:tab w:val="decimal" w:pos="8640"/>
        </w:tabs>
        <w:ind w:left="360" w:hanging="360"/>
        <w:jc w:val="both"/>
        <w:rPr>
          <w:color w:val="FF0000"/>
          <w:sz w:val="24"/>
        </w:rPr>
      </w:pPr>
      <w:proofErr w:type="gramStart"/>
      <w:r>
        <w:rPr>
          <w:color w:val="FF0000"/>
          <w:sz w:val="24"/>
        </w:rPr>
        <w:t>c</w:t>
      </w:r>
      <w:proofErr w:type="gramEnd"/>
      <w:r>
        <w:rPr>
          <w:color w:val="FF0000"/>
          <w:sz w:val="24"/>
        </w:rPr>
        <w:t>.</w:t>
      </w:r>
      <w:r w:rsidRPr="00E86256">
        <w:rPr>
          <w:color w:val="FF0000"/>
          <w:sz w:val="24"/>
        </w:rPr>
        <w:tab/>
        <w:t>To record sale of 600 shares of treasury stock at €25:</w:t>
      </w:r>
    </w:p>
    <w:p w:rsidR="00365999" w:rsidRPr="00E86256" w:rsidRDefault="00365999" w:rsidP="00365999">
      <w:pPr>
        <w:pStyle w:val="Body"/>
        <w:tabs>
          <w:tab w:val="right" w:leader="dot" w:pos="6480"/>
          <w:tab w:val="decimal" w:pos="7560"/>
          <w:tab w:val="decimal" w:pos="8460"/>
        </w:tabs>
        <w:ind w:left="720" w:hanging="360"/>
      </w:pPr>
      <w:r w:rsidRPr="00E86256">
        <w:t xml:space="preserve">Cash (600 shares </w:t>
      </w:r>
      <w:r w:rsidRPr="00E86256">
        <w:sym w:font="Symbol" w:char="F0B4"/>
      </w:r>
      <w:r w:rsidRPr="00E86256">
        <w:t xml:space="preserve"> €25)</w:t>
      </w:r>
      <w:r w:rsidRPr="00E86256">
        <w:tab/>
      </w:r>
      <w:r w:rsidRPr="00E86256">
        <w:tab/>
        <w:t>15,000</w:t>
      </w:r>
    </w:p>
    <w:p w:rsidR="00365999" w:rsidRPr="00E86256" w:rsidRDefault="00365999" w:rsidP="00365999">
      <w:pPr>
        <w:pStyle w:val="Body"/>
        <w:tabs>
          <w:tab w:val="right" w:leader="dot" w:pos="6480"/>
          <w:tab w:val="decimal" w:pos="7560"/>
          <w:tab w:val="decimal" w:pos="8460"/>
        </w:tabs>
        <w:ind w:left="720" w:hanging="360"/>
      </w:pPr>
      <w:r w:rsidRPr="00E86256">
        <w:tab/>
        <w:t xml:space="preserve">Treasury stock (Average cost = €21,000/1,000 = €21 </w:t>
      </w:r>
      <w:r w:rsidRPr="00E86256">
        <w:sym w:font="Symbol" w:char="F0B4"/>
      </w:r>
      <w:r w:rsidRPr="00E86256">
        <w:t xml:space="preserve"> 600)</w:t>
      </w:r>
      <w:r w:rsidRPr="00E86256">
        <w:tab/>
      </w:r>
      <w:r w:rsidRPr="00E86256">
        <w:tab/>
        <w:t>12,600</w:t>
      </w:r>
    </w:p>
    <w:p w:rsidR="00365999" w:rsidRPr="00E86256" w:rsidRDefault="00365999" w:rsidP="00365999">
      <w:pPr>
        <w:pStyle w:val="Body"/>
        <w:tabs>
          <w:tab w:val="right" w:leader="dot" w:pos="6480"/>
          <w:tab w:val="decimal" w:pos="7560"/>
          <w:tab w:val="decimal" w:pos="8460"/>
        </w:tabs>
        <w:ind w:left="720" w:hanging="360"/>
      </w:pPr>
      <w:r w:rsidRPr="00E86256">
        <w:tab/>
        <w:t>Contributed capital from treasury stock transactions</w:t>
      </w:r>
      <w:r w:rsidRPr="00E86256">
        <w:tab/>
      </w:r>
      <w:r w:rsidRPr="00E86256">
        <w:tab/>
      </w:r>
      <w:r w:rsidRPr="00E86256">
        <w:tab/>
        <w:t>2,400</w:t>
      </w:r>
    </w:p>
    <w:p w:rsidR="00365999" w:rsidRPr="00E86256" w:rsidRDefault="00365999" w:rsidP="00365999">
      <w:pPr>
        <w:tabs>
          <w:tab w:val="left" w:pos="360"/>
          <w:tab w:val="left" w:pos="620"/>
          <w:tab w:val="left" w:leader="dot" w:pos="6660"/>
          <w:tab w:val="decimal" w:pos="7560"/>
          <w:tab w:val="decimal" w:pos="8640"/>
        </w:tabs>
        <w:jc w:val="both"/>
        <w:rPr>
          <w:color w:val="FF0000"/>
          <w:sz w:val="24"/>
        </w:rPr>
      </w:pPr>
    </w:p>
    <w:p w:rsidR="00365999" w:rsidRPr="00E86256" w:rsidRDefault="00365999" w:rsidP="00365999">
      <w:pPr>
        <w:tabs>
          <w:tab w:val="left" w:leader="dot" w:pos="6660"/>
          <w:tab w:val="decimal" w:pos="7560"/>
          <w:tab w:val="decimal" w:pos="8640"/>
        </w:tabs>
        <w:ind w:left="360" w:hanging="360"/>
        <w:jc w:val="both"/>
        <w:rPr>
          <w:color w:val="FF0000"/>
          <w:sz w:val="24"/>
        </w:rPr>
      </w:pPr>
      <w:proofErr w:type="gramStart"/>
      <w:r>
        <w:rPr>
          <w:color w:val="FF0000"/>
          <w:sz w:val="24"/>
        </w:rPr>
        <w:t>d</w:t>
      </w:r>
      <w:proofErr w:type="gramEnd"/>
      <w:r>
        <w:rPr>
          <w:color w:val="FF0000"/>
          <w:sz w:val="24"/>
        </w:rPr>
        <w:t>.</w:t>
      </w:r>
      <w:r>
        <w:rPr>
          <w:color w:val="FF0000"/>
          <w:sz w:val="24"/>
        </w:rPr>
        <w:tab/>
      </w:r>
      <w:r w:rsidRPr="00E86256">
        <w:rPr>
          <w:color w:val="FF0000"/>
          <w:sz w:val="24"/>
        </w:rPr>
        <w:t>To record sale of 200 shares of treasury stock at €18:</w:t>
      </w:r>
    </w:p>
    <w:p w:rsidR="00365999" w:rsidRPr="00E86256" w:rsidRDefault="00365999" w:rsidP="00365999">
      <w:pPr>
        <w:pStyle w:val="Body"/>
        <w:tabs>
          <w:tab w:val="right" w:leader="dot" w:pos="6480"/>
          <w:tab w:val="decimal" w:pos="7560"/>
          <w:tab w:val="decimal" w:pos="8460"/>
        </w:tabs>
        <w:ind w:left="720" w:hanging="360"/>
      </w:pPr>
      <w:r w:rsidRPr="00E86256">
        <w:t xml:space="preserve">Cash (200 shares </w:t>
      </w:r>
      <w:r w:rsidRPr="00E86256">
        <w:sym w:font="Symbol" w:char="F0B4"/>
      </w:r>
      <w:r w:rsidRPr="00E86256">
        <w:t xml:space="preserve"> €18)</w:t>
      </w:r>
      <w:r w:rsidRPr="00E86256">
        <w:tab/>
      </w:r>
      <w:r w:rsidRPr="00E86256">
        <w:tab/>
        <w:t>3,600</w:t>
      </w:r>
    </w:p>
    <w:p w:rsidR="00365999" w:rsidRPr="00E86256" w:rsidRDefault="00365999" w:rsidP="00365999">
      <w:pPr>
        <w:pStyle w:val="Body"/>
        <w:tabs>
          <w:tab w:val="right" w:leader="dot" w:pos="6480"/>
          <w:tab w:val="decimal" w:pos="7560"/>
          <w:tab w:val="decimal" w:pos="8460"/>
        </w:tabs>
        <w:ind w:left="720" w:hanging="360"/>
      </w:pPr>
      <w:r w:rsidRPr="00E86256">
        <w:t>Contributed capital from treasury stock transactions</w:t>
      </w:r>
      <w:r w:rsidRPr="00E86256">
        <w:tab/>
      </w:r>
      <w:r w:rsidRPr="00E86256">
        <w:tab/>
        <w:t>600</w:t>
      </w:r>
    </w:p>
    <w:p w:rsidR="00365999" w:rsidRPr="00E86256" w:rsidRDefault="00365999" w:rsidP="00365999">
      <w:pPr>
        <w:pStyle w:val="Body"/>
        <w:tabs>
          <w:tab w:val="right" w:leader="dot" w:pos="6480"/>
          <w:tab w:val="decimal" w:pos="7560"/>
          <w:tab w:val="decimal" w:pos="8460"/>
        </w:tabs>
        <w:ind w:left="720" w:hanging="360"/>
      </w:pPr>
      <w:r w:rsidRPr="00E86256">
        <w:tab/>
        <w:t xml:space="preserve">Treasury stock (200 shares </w:t>
      </w:r>
      <w:r w:rsidRPr="00E86256">
        <w:sym w:font="Symbol" w:char="F0B4"/>
      </w:r>
      <w:r w:rsidRPr="00E86256">
        <w:t xml:space="preserve"> €21)</w:t>
      </w:r>
      <w:r w:rsidRPr="00E86256">
        <w:tab/>
      </w:r>
      <w:r w:rsidRPr="00E86256">
        <w:tab/>
      </w:r>
      <w:r w:rsidRPr="00E86256">
        <w:tab/>
        <w:t>4,200</w:t>
      </w:r>
    </w:p>
    <w:p w:rsidR="00365999" w:rsidRPr="00E86256" w:rsidRDefault="00365999" w:rsidP="00365999">
      <w:pPr>
        <w:tabs>
          <w:tab w:val="left" w:pos="360"/>
          <w:tab w:val="left" w:pos="620"/>
          <w:tab w:val="left" w:leader="dot" w:pos="6660"/>
          <w:tab w:val="decimal" w:pos="7560"/>
          <w:tab w:val="decimal" w:pos="8640"/>
        </w:tabs>
        <w:jc w:val="both"/>
        <w:rPr>
          <w:color w:val="FF0000"/>
          <w:sz w:val="24"/>
        </w:rPr>
      </w:pPr>
    </w:p>
    <w:p w:rsidR="00365999" w:rsidRPr="00E86256" w:rsidRDefault="00365999" w:rsidP="00365999">
      <w:pPr>
        <w:tabs>
          <w:tab w:val="left" w:leader="dot" w:pos="6660"/>
          <w:tab w:val="decimal" w:pos="7560"/>
          <w:tab w:val="decimal" w:pos="8640"/>
        </w:tabs>
        <w:ind w:left="360" w:hanging="360"/>
        <w:jc w:val="both"/>
        <w:rPr>
          <w:color w:val="FF0000"/>
          <w:sz w:val="24"/>
        </w:rPr>
      </w:pPr>
      <w:proofErr w:type="gramStart"/>
      <w:r>
        <w:rPr>
          <w:color w:val="FF0000"/>
          <w:sz w:val="24"/>
        </w:rPr>
        <w:t>e</w:t>
      </w:r>
      <w:proofErr w:type="gramEnd"/>
      <w:r>
        <w:rPr>
          <w:color w:val="FF0000"/>
          <w:sz w:val="24"/>
        </w:rPr>
        <w:t>.</w:t>
      </w:r>
      <w:r>
        <w:rPr>
          <w:color w:val="FF0000"/>
          <w:sz w:val="24"/>
        </w:rPr>
        <w:tab/>
      </w:r>
      <w:r w:rsidRPr="00E86256">
        <w:rPr>
          <w:color w:val="FF0000"/>
          <w:sz w:val="24"/>
        </w:rPr>
        <w:t>To record retirement of 100 shares of treasury stock:</w:t>
      </w:r>
    </w:p>
    <w:p w:rsidR="00365999" w:rsidRPr="00E86256" w:rsidRDefault="00365999" w:rsidP="00365999">
      <w:pPr>
        <w:pStyle w:val="Body"/>
        <w:tabs>
          <w:tab w:val="right" w:leader="dot" w:pos="6480"/>
          <w:tab w:val="decimal" w:pos="7560"/>
          <w:tab w:val="decimal" w:pos="8460"/>
        </w:tabs>
        <w:ind w:left="720" w:hanging="360"/>
      </w:pPr>
      <w:r>
        <w:t>Ordinary</w:t>
      </w:r>
      <w:r w:rsidRPr="00E86256">
        <w:t xml:space="preserve"> shares (100 </w:t>
      </w:r>
      <w:r w:rsidRPr="00E86256">
        <w:sym w:font="Symbol" w:char="F0B4"/>
      </w:r>
      <w:r w:rsidRPr="00E86256">
        <w:t xml:space="preserve"> €14*)</w:t>
      </w:r>
      <w:r w:rsidRPr="00E86256">
        <w:tab/>
      </w:r>
      <w:r w:rsidRPr="00E86256">
        <w:tab/>
        <w:t>1,400</w:t>
      </w:r>
    </w:p>
    <w:p w:rsidR="00365999" w:rsidRPr="00E86256" w:rsidRDefault="00365999" w:rsidP="00365999">
      <w:pPr>
        <w:pStyle w:val="Body"/>
        <w:tabs>
          <w:tab w:val="right" w:leader="dot" w:pos="6480"/>
          <w:tab w:val="decimal" w:pos="7560"/>
          <w:tab w:val="decimal" w:pos="8460"/>
        </w:tabs>
        <w:ind w:left="720" w:hanging="360"/>
      </w:pPr>
      <w:r w:rsidRPr="00E86256">
        <w:t>Retained earnings</w:t>
      </w:r>
      <w:r w:rsidRPr="00E86256">
        <w:tab/>
      </w:r>
      <w:r w:rsidRPr="00E86256">
        <w:tab/>
        <w:t>700</w:t>
      </w:r>
    </w:p>
    <w:p w:rsidR="00365999" w:rsidRPr="00E86256" w:rsidRDefault="00365999" w:rsidP="00365999">
      <w:pPr>
        <w:pStyle w:val="Body"/>
        <w:tabs>
          <w:tab w:val="right" w:leader="dot" w:pos="6480"/>
          <w:tab w:val="decimal" w:pos="7560"/>
          <w:tab w:val="decimal" w:pos="8460"/>
        </w:tabs>
        <w:ind w:left="720" w:hanging="360"/>
      </w:pPr>
      <w:r w:rsidRPr="00E86256">
        <w:tab/>
        <w:t xml:space="preserve">Treasury stock (100 </w:t>
      </w:r>
      <w:r w:rsidRPr="00E86256">
        <w:sym w:font="Symbol" w:char="F0B4"/>
      </w:r>
      <w:r w:rsidRPr="00E86256">
        <w:t xml:space="preserve"> €21)</w:t>
      </w:r>
      <w:r w:rsidRPr="00E86256">
        <w:tab/>
      </w:r>
      <w:r w:rsidRPr="00E86256">
        <w:tab/>
      </w:r>
      <w:r w:rsidRPr="00E86256">
        <w:tab/>
        <w:t>2,100</w:t>
      </w:r>
    </w:p>
    <w:p w:rsidR="00365999" w:rsidRPr="00E86256" w:rsidRDefault="00365999" w:rsidP="00365999">
      <w:pPr>
        <w:pStyle w:val="Body"/>
        <w:tabs>
          <w:tab w:val="right" w:leader="dot" w:pos="6480"/>
          <w:tab w:val="decimal" w:pos="7560"/>
          <w:tab w:val="decimal" w:pos="8460"/>
        </w:tabs>
        <w:ind w:left="360" w:hanging="360"/>
      </w:pPr>
    </w:p>
    <w:p w:rsidR="00365999" w:rsidRPr="00E86256" w:rsidRDefault="00365999" w:rsidP="00365999">
      <w:pPr>
        <w:pStyle w:val="Body"/>
        <w:ind w:left="540" w:hanging="180"/>
      </w:pPr>
      <w:proofErr w:type="gramStart"/>
      <w:r w:rsidRPr="00E86256">
        <w:t>*</w:t>
      </w:r>
      <w:r w:rsidRPr="00E86256">
        <w:tab/>
        <w:t>Original issue price, or €840,000/60,000 shares.</w:t>
      </w:r>
      <w:proofErr w:type="gramEnd"/>
    </w:p>
    <w:p w:rsidR="00365999" w:rsidRPr="00E86256" w:rsidRDefault="00365999" w:rsidP="00365999">
      <w:pPr>
        <w:pStyle w:val="Body"/>
        <w:ind w:left="360"/>
      </w:pPr>
    </w:p>
    <w:p w:rsidR="00365999" w:rsidRPr="00E86256" w:rsidRDefault="00365999" w:rsidP="00365999">
      <w:pPr>
        <w:pStyle w:val="Body"/>
        <w:ind w:left="360"/>
      </w:pPr>
      <w:r w:rsidRPr="00E86256">
        <w:t>This is a retirement and thus the contributed capital from prior treasury stock transactions (resale) may not be used as the debit.</w:t>
      </w:r>
    </w:p>
    <w:p w:rsidR="00365999" w:rsidRPr="00E86256" w:rsidRDefault="00365999" w:rsidP="00365999">
      <w:pPr>
        <w:tabs>
          <w:tab w:val="left" w:pos="360"/>
          <w:tab w:val="left" w:pos="620"/>
          <w:tab w:val="left" w:leader="dot" w:pos="6660"/>
          <w:tab w:val="decimal" w:pos="7560"/>
          <w:tab w:val="decimal" w:pos="8640"/>
        </w:tabs>
        <w:jc w:val="both"/>
        <w:rPr>
          <w:color w:val="FF0000"/>
          <w:sz w:val="24"/>
        </w:rPr>
      </w:pPr>
    </w:p>
    <w:p w:rsidR="00365999" w:rsidRPr="00E86256" w:rsidRDefault="00365999" w:rsidP="00365999">
      <w:pPr>
        <w:tabs>
          <w:tab w:val="left" w:leader="dot" w:pos="6660"/>
          <w:tab w:val="decimal" w:pos="7560"/>
          <w:tab w:val="decimal" w:pos="8640"/>
        </w:tabs>
        <w:ind w:left="360" w:hanging="360"/>
        <w:jc w:val="both"/>
        <w:rPr>
          <w:color w:val="FF0000"/>
          <w:sz w:val="24"/>
        </w:rPr>
      </w:pPr>
      <w:r w:rsidRPr="00E86256">
        <w:rPr>
          <w:color w:val="FF0000"/>
          <w:sz w:val="24"/>
        </w:rPr>
        <w:t>f</w:t>
      </w:r>
      <w:r>
        <w:rPr>
          <w:color w:val="FF0000"/>
          <w:sz w:val="24"/>
        </w:rPr>
        <w:t>.</w:t>
      </w:r>
      <w:r w:rsidRPr="00E86256">
        <w:rPr>
          <w:color w:val="FF0000"/>
          <w:sz w:val="24"/>
        </w:rPr>
        <w:tab/>
        <w:t xml:space="preserve">Memo entry: Split </w:t>
      </w:r>
      <w:r>
        <w:rPr>
          <w:color w:val="FF0000"/>
          <w:sz w:val="24"/>
        </w:rPr>
        <w:t>ordinary</w:t>
      </w:r>
      <w:r w:rsidRPr="00E86256">
        <w:rPr>
          <w:color w:val="FF0000"/>
          <w:sz w:val="24"/>
        </w:rPr>
        <w:t xml:space="preserve"> shares 3 for 1; there are now 179,700 (59,900 </w:t>
      </w:r>
      <w:r w:rsidRPr="00E86256">
        <w:rPr>
          <w:color w:val="FF0000"/>
          <w:sz w:val="24"/>
        </w:rPr>
        <w:sym w:font="Symbol" w:char="F0B4"/>
      </w:r>
      <w:r w:rsidRPr="00E86256">
        <w:rPr>
          <w:color w:val="FF0000"/>
          <w:sz w:val="24"/>
        </w:rPr>
        <w:t xml:space="preserve"> 3) shares outstanding, of which 300 (100 </w:t>
      </w:r>
      <w:r w:rsidRPr="00E86256">
        <w:rPr>
          <w:color w:val="FF0000"/>
          <w:sz w:val="24"/>
        </w:rPr>
        <w:sym w:font="Symbol" w:char="F0B4"/>
      </w:r>
      <w:r w:rsidRPr="00E86256">
        <w:rPr>
          <w:color w:val="FF0000"/>
          <w:sz w:val="24"/>
        </w:rPr>
        <w:t xml:space="preserve"> 3) are in the treasury.</w:t>
      </w:r>
    </w:p>
    <w:p w:rsidR="00365999" w:rsidRPr="00E86256" w:rsidRDefault="00365999" w:rsidP="00365999">
      <w:pPr>
        <w:pStyle w:val="Body"/>
      </w:pPr>
    </w:p>
    <w:p w:rsidR="00365999" w:rsidRPr="00E86256" w:rsidRDefault="00365999" w:rsidP="00365999">
      <w:pPr>
        <w:tabs>
          <w:tab w:val="left" w:leader="dot" w:pos="6660"/>
          <w:tab w:val="decimal" w:pos="7560"/>
          <w:tab w:val="decimal" w:pos="8640"/>
        </w:tabs>
        <w:ind w:left="360" w:hanging="360"/>
        <w:jc w:val="both"/>
        <w:rPr>
          <w:color w:val="FF0000"/>
          <w:sz w:val="24"/>
        </w:rPr>
      </w:pPr>
      <w:r w:rsidRPr="00E86256">
        <w:rPr>
          <w:color w:val="FF0000"/>
          <w:sz w:val="24"/>
        </w:rPr>
        <w:t>g</w:t>
      </w:r>
      <w:r>
        <w:rPr>
          <w:color w:val="FF0000"/>
          <w:sz w:val="24"/>
        </w:rPr>
        <w:t>.</w:t>
      </w:r>
      <w:r w:rsidRPr="00E86256">
        <w:rPr>
          <w:color w:val="FF0000"/>
          <w:sz w:val="24"/>
        </w:rPr>
        <w:tab/>
        <w:t xml:space="preserve">To record dividend payment of €0.75 per </w:t>
      </w:r>
      <w:r>
        <w:rPr>
          <w:color w:val="FF0000"/>
          <w:sz w:val="24"/>
        </w:rPr>
        <w:t>ordinary</w:t>
      </w:r>
      <w:r w:rsidRPr="00E86256">
        <w:rPr>
          <w:color w:val="FF0000"/>
          <w:sz w:val="24"/>
        </w:rPr>
        <w:t xml:space="preserve"> share:</w:t>
      </w:r>
    </w:p>
    <w:p w:rsidR="00365999" w:rsidRPr="00E86256" w:rsidRDefault="00365999" w:rsidP="00365999">
      <w:pPr>
        <w:pStyle w:val="Body"/>
        <w:tabs>
          <w:tab w:val="right" w:leader="dot" w:pos="6480"/>
          <w:tab w:val="decimal" w:pos="7560"/>
          <w:tab w:val="decimal" w:pos="8460"/>
        </w:tabs>
        <w:ind w:left="720" w:hanging="360"/>
      </w:pPr>
      <w:r w:rsidRPr="00E86256">
        <w:t xml:space="preserve">Retained earnings (or dividends) (179,700 – 300) </w:t>
      </w:r>
      <w:r w:rsidRPr="00E86256">
        <w:sym w:font="Symbol" w:char="F0B4"/>
      </w:r>
      <w:r w:rsidRPr="00E86256">
        <w:t xml:space="preserve"> €0.75</w:t>
      </w:r>
      <w:r w:rsidRPr="00E86256">
        <w:tab/>
      </w:r>
      <w:r w:rsidRPr="00E86256">
        <w:tab/>
        <w:t>134,550</w:t>
      </w:r>
    </w:p>
    <w:p w:rsidR="00365999" w:rsidRPr="00E86256" w:rsidRDefault="00365999" w:rsidP="00365999">
      <w:pPr>
        <w:pStyle w:val="Body"/>
        <w:tabs>
          <w:tab w:val="right" w:leader="dot" w:pos="6480"/>
          <w:tab w:val="decimal" w:pos="7560"/>
          <w:tab w:val="decimal" w:pos="8460"/>
        </w:tabs>
        <w:ind w:left="720" w:hanging="360"/>
      </w:pPr>
      <w:r w:rsidRPr="00E86256">
        <w:tab/>
        <w:t>Cash</w:t>
      </w:r>
      <w:r w:rsidRPr="00E86256">
        <w:tab/>
      </w:r>
      <w:r w:rsidRPr="00E86256">
        <w:tab/>
      </w:r>
      <w:r w:rsidRPr="00E86256">
        <w:tab/>
        <w:t>134,550</w:t>
      </w:r>
    </w:p>
    <w:p w:rsidR="00365999" w:rsidRPr="00E86256" w:rsidRDefault="00365999" w:rsidP="00365999">
      <w:pPr>
        <w:pStyle w:val="Body"/>
      </w:pPr>
    </w:p>
    <w:p w:rsidR="00365999" w:rsidRPr="00E86256" w:rsidRDefault="00365999" w:rsidP="00365999">
      <w:pPr>
        <w:keepNext/>
        <w:tabs>
          <w:tab w:val="left" w:leader="dot" w:pos="6660"/>
          <w:tab w:val="decimal" w:pos="7560"/>
          <w:tab w:val="decimal" w:pos="8640"/>
        </w:tabs>
        <w:ind w:left="360" w:hanging="360"/>
        <w:jc w:val="both"/>
        <w:rPr>
          <w:color w:val="FF0000"/>
          <w:sz w:val="24"/>
        </w:rPr>
      </w:pPr>
      <w:r w:rsidRPr="00E86256">
        <w:rPr>
          <w:color w:val="FF0000"/>
          <w:sz w:val="24"/>
        </w:rPr>
        <w:t>h</w:t>
      </w:r>
      <w:r>
        <w:rPr>
          <w:color w:val="FF0000"/>
          <w:sz w:val="24"/>
        </w:rPr>
        <w:t>.</w:t>
      </w:r>
      <w:r w:rsidRPr="00E86256">
        <w:rPr>
          <w:color w:val="FF0000"/>
          <w:sz w:val="24"/>
        </w:rPr>
        <w:tab/>
        <w:t>To close income for fiscal 20</w:t>
      </w:r>
      <w:r>
        <w:rPr>
          <w:color w:val="FF0000"/>
          <w:sz w:val="24"/>
        </w:rPr>
        <w:t>X</w:t>
      </w:r>
      <w:r w:rsidRPr="00E86256">
        <w:rPr>
          <w:color w:val="FF0000"/>
          <w:sz w:val="24"/>
        </w:rPr>
        <w:t>6 to retained earnings:</w:t>
      </w:r>
    </w:p>
    <w:p w:rsidR="00365999" w:rsidRPr="00E86256" w:rsidRDefault="00365999" w:rsidP="00365999">
      <w:pPr>
        <w:pStyle w:val="Body"/>
        <w:tabs>
          <w:tab w:val="right" w:leader="dot" w:pos="6480"/>
          <w:tab w:val="decimal" w:pos="7560"/>
          <w:tab w:val="decimal" w:pos="8460"/>
        </w:tabs>
        <w:ind w:left="720" w:hanging="360"/>
      </w:pPr>
      <w:r w:rsidRPr="00E86256">
        <w:t>Income summary</w:t>
      </w:r>
      <w:r w:rsidRPr="00E86256">
        <w:tab/>
      </w:r>
      <w:r w:rsidRPr="00E86256">
        <w:tab/>
        <w:t>45,000</w:t>
      </w:r>
    </w:p>
    <w:p w:rsidR="00365999" w:rsidRPr="00E86256" w:rsidRDefault="00365999" w:rsidP="00365999">
      <w:pPr>
        <w:pStyle w:val="Body"/>
        <w:tabs>
          <w:tab w:val="right" w:leader="dot" w:pos="6480"/>
          <w:tab w:val="decimal" w:pos="7560"/>
          <w:tab w:val="decimal" w:pos="8460"/>
        </w:tabs>
        <w:ind w:left="720" w:hanging="360"/>
      </w:pPr>
      <w:r w:rsidRPr="00E86256">
        <w:tab/>
        <w:t>Retained earnings</w:t>
      </w:r>
      <w:r w:rsidRPr="00E86256">
        <w:tab/>
      </w:r>
      <w:r w:rsidRPr="00E86256">
        <w:tab/>
      </w:r>
      <w:r w:rsidRPr="00E86256">
        <w:tab/>
        <w:t>45,000</w:t>
      </w:r>
    </w:p>
    <w:p w:rsidR="00365999" w:rsidRPr="00E86256" w:rsidRDefault="00365999" w:rsidP="00365999">
      <w:pPr>
        <w:pStyle w:val="Body"/>
        <w:ind w:left="360"/>
      </w:pPr>
      <w:r w:rsidRPr="00E86256">
        <w:t>This entry need not be made, as long as the increase in retained earnings is included in the closing balance in requirement 2.</w:t>
      </w:r>
    </w:p>
    <w:p w:rsidR="00365999" w:rsidRPr="00E86256" w:rsidRDefault="00365999" w:rsidP="00365999">
      <w:pPr>
        <w:pStyle w:val="Body"/>
      </w:pPr>
    </w:p>
    <w:p w:rsidR="00365999" w:rsidRPr="00E86256" w:rsidRDefault="00365999" w:rsidP="00365999">
      <w:pPr>
        <w:pStyle w:val="BodyNumbered"/>
      </w:pPr>
      <w:r w:rsidRPr="00E86256">
        <w:t>Requirement 2 (4 marks)</w:t>
      </w:r>
    </w:p>
    <w:p w:rsidR="00365999" w:rsidRPr="00E86256" w:rsidRDefault="00365999" w:rsidP="00365999">
      <w:pPr>
        <w:pStyle w:val="Body"/>
      </w:pPr>
      <w:r w:rsidRPr="00E86256">
        <w:t>Amounts should be consistent with entries.</w:t>
      </w:r>
    </w:p>
    <w:p w:rsidR="00365999" w:rsidRPr="00E86256" w:rsidRDefault="00365999" w:rsidP="00365999">
      <w:pPr>
        <w:pStyle w:val="Body"/>
        <w:tabs>
          <w:tab w:val="right" w:leader="dot" w:pos="6840"/>
          <w:tab w:val="left" w:pos="7020"/>
          <w:tab w:val="decimal" w:pos="8010"/>
        </w:tabs>
        <w:ind w:left="360" w:hanging="360"/>
      </w:pPr>
      <w:r>
        <w:t>Ordinary</w:t>
      </w:r>
      <w:r w:rsidRPr="00E86256">
        <w:t xml:space="preserve"> shares (€840,000 – 1,400)</w:t>
      </w:r>
      <w:r w:rsidRPr="00E86256">
        <w:tab/>
      </w:r>
      <w:r w:rsidRPr="00E86256">
        <w:tab/>
        <w:t>€</w:t>
      </w:r>
      <w:r w:rsidRPr="00E86256">
        <w:tab/>
        <w:t>838,600</w:t>
      </w:r>
    </w:p>
    <w:p w:rsidR="00365999" w:rsidRPr="00E86256" w:rsidRDefault="00365999" w:rsidP="00365999">
      <w:pPr>
        <w:pStyle w:val="Body"/>
        <w:tabs>
          <w:tab w:val="right" w:leader="dot" w:pos="6840"/>
          <w:tab w:val="left" w:pos="7020"/>
          <w:tab w:val="decimal" w:pos="8010"/>
        </w:tabs>
        <w:ind w:left="360" w:hanging="360"/>
      </w:pPr>
      <w:r w:rsidRPr="00E86256">
        <w:t>Contributed capital from treasury stock transactions (€2,400 – 600)</w:t>
      </w:r>
      <w:r w:rsidRPr="00E86256">
        <w:tab/>
      </w:r>
      <w:r w:rsidRPr="00E86256">
        <w:tab/>
      </w:r>
      <w:r w:rsidRPr="00E86256">
        <w:tab/>
        <w:t>1,800</w:t>
      </w:r>
    </w:p>
    <w:p w:rsidR="00365999" w:rsidRPr="00E86256" w:rsidRDefault="00365999" w:rsidP="00365999">
      <w:pPr>
        <w:pStyle w:val="Body"/>
        <w:tabs>
          <w:tab w:val="right" w:leader="dot" w:pos="6840"/>
          <w:tab w:val="left" w:pos="7020"/>
          <w:tab w:val="decimal" w:pos="8010"/>
        </w:tabs>
        <w:ind w:left="360" w:hanging="360"/>
      </w:pPr>
      <w:r w:rsidRPr="00E86256">
        <w:t>Retained earnings (€660,000 + €45,000 – €700 – €134,550)</w:t>
      </w:r>
      <w:r w:rsidRPr="00E86256">
        <w:tab/>
      </w:r>
      <w:r w:rsidRPr="00E86256">
        <w:tab/>
      </w:r>
      <w:r w:rsidRPr="00E86256">
        <w:tab/>
        <w:t>569,750</w:t>
      </w:r>
    </w:p>
    <w:p w:rsidR="00365999" w:rsidRPr="00E86256" w:rsidRDefault="00365999" w:rsidP="00365999">
      <w:pPr>
        <w:pStyle w:val="Body"/>
        <w:tabs>
          <w:tab w:val="right" w:leader="dot" w:pos="6840"/>
          <w:tab w:val="left" w:pos="7020"/>
          <w:tab w:val="decimal" w:pos="8010"/>
        </w:tabs>
        <w:ind w:left="360" w:hanging="360"/>
      </w:pPr>
      <w:r w:rsidRPr="00E86256">
        <w:t xml:space="preserve">Treasury stock (300 shares </w:t>
      </w:r>
      <w:r w:rsidRPr="00E86256">
        <w:sym w:font="Symbol" w:char="F0B4"/>
      </w:r>
      <w:r w:rsidRPr="00E86256">
        <w:t xml:space="preserve"> average cost, €7)…</w:t>
      </w:r>
      <w:r w:rsidRPr="00E86256">
        <w:tab/>
      </w:r>
      <w:r w:rsidRPr="00E86256">
        <w:tab/>
      </w:r>
      <w:r w:rsidRPr="00E86256">
        <w:tab/>
        <w:t>(2,100)</w:t>
      </w:r>
    </w:p>
    <w:p w:rsidR="00365999" w:rsidRPr="00E86256" w:rsidRDefault="00365999" w:rsidP="00365999">
      <w:pPr>
        <w:pStyle w:val="Body"/>
      </w:pPr>
    </w:p>
    <w:p w:rsidR="00365999" w:rsidRPr="00E86256" w:rsidRDefault="00365999" w:rsidP="00365999">
      <w:pPr>
        <w:pStyle w:val="Question"/>
      </w:pPr>
      <w:r w:rsidRPr="00E86256">
        <w:t>Question 4 (1</w:t>
      </w:r>
      <w:r>
        <w:t>4</w:t>
      </w:r>
      <w:r w:rsidRPr="00E86256">
        <w:t xml:space="preserve"> marks)</w:t>
      </w:r>
    </w:p>
    <w:p w:rsidR="00365999" w:rsidRPr="00BF7403" w:rsidRDefault="00365999" w:rsidP="00365999">
      <w:pPr>
        <w:pStyle w:val="BodyNumbered"/>
      </w:pPr>
      <w:r>
        <w:lastRenderedPageBreak/>
        <w:t>a.</w:t>
      </w:r>
      <w:r>
        <w:tab/>
      </w:r>
      <w:r w:rsidRPr="00BF7403">
        <w:t>(3 marks)</w:t>
      </w:r>
    </w:p>
    <w:p w:rsidR="00365999" w:rsidRPr="00E86256" w:rsidRDefault="00365999" w:rsidP="00365999">
      <w:pPr>
        <w:pStyle w:val="Body"/>
      </w:pPr>
      <w:r w:rsidRPr="00E86256">
        <w:t xml:space="preserve">The </w:t>
      </w:r>
      <w:r>
        <w:t xml:space="preserve">IASB </w:t>
      </w:r>
      <w:r w:rsidRPr="006F5867">
        <w:rPr>
          <w:i/>
        </w:rPr>
        <w:t>Framework</w:t>
      </w:r>
      <w:r w:rsidRPr="00E86256">
        <w:t xml:space="preserve"> definition of “gains” and “losses” excludes gains and losses on transactions affecting a corporation’s own shares.</w:t>
      </w:r>
      <w:r>
        <w:t xml:space="preserve"> </w:t>
      </w:r>
      <w:r w:rsidRPr="00E86256">
        <w:t>Essentially, a corporation cannot recognize a gain or loss from transactions involving its own equity.</w:t>
      </w:r>
      <w:r>
        <w:t xml:space="preserve"> </w:t>
      </w:r>
      <w:r w:rsidRPr="00E86256">
        <w:t>Therefore, any gains are recorded as contributed capital, appropriately designated.</w:t>
      </w:r>
      <w:r>
        <w:t xml:space="preserve"> </w:t>
      </w:r>
      <w:r w:rsidRPr="00E86256">
        <w:t xml:space="preserve">Losses, to the extent that they cannot be offset against appropriate contributed capital accounts, are debited to retained earnings on the presumption that they represent a return </w:t>
      </w:r>
      <w:r w:rsidRPr="00E86256">
        <w:rPr>
          <w:b/>
          <w:i/>
        </w:rPr>
        <w:t>of</w:t>
      </w:r>
      <w:r w:rsidRPr="00E86256">
        <w:t xml:space="preserve"> equity to the shareholder involved in the transaction.</w:t>
      </w:r>
    </w:p>
    <w:p w:rsidR="00365999" w:rsidRPr="00E86256" w:rsidRDefault="00365999" w:rsidP="00365999">
      <w:pPr>
        <w:pStyle w:val="Body"/>
      </w:pPr>
    </w:p>
    <w:p w:rsidR="00365999" w:rsidRPr="00BF7403" w:rsidRDefault="00365999" w:rsidP="00365999">
      <w:pPr>
        <w:pStyle w:val="BodyNumbered"/>
      </w:pPr>
      <w:r>
        <w:t>b.</w:t>
      </w:r>
      <w:r>
        <w:tab/>
      </w:r>
      <w:r w:rsidRPr="00BF7403">
        <w:t>(2 marks)</w:t>
      </w:r>
    </w:p>
    <w:p w:rsidR="00365999" w:rsidRPr="00E86256" w:rsidRDefault="00365999" w:rsidP="00365999">
      <w:pPr>
        <w:pStyle w:val="Body"/>
      </w:pPr>
      <w:r w:rsidRPr="00E86256">
        <w:t>The purpose of restricting or appropriating retained earnings is to constrain a certain amount of accumulated earnings for a specific purpose. This communicates to financial statement readers the fact that retained earnings are not available for distribution, because of either an outside restriction or an internal decision.</w:t>
      </w:r>
    </w:p>
    <w:p w:rsidR="00365999" w:rsidRPr="00E86256" w:rsidRDefault="00365999" w:rsidP="00365999">
      <w:pPr>
        <w:pStyle w:val="Body"/>
      </w:pPr>
    </w:p>
    <w:p w:rsidR="00365999" w:rsidRPr="007E46CA" w:rsidRDefault="00365999" w:rsidP="00365999">
      <w:pPr>
        <w:pStyle w:val="BodyNumbered"/>
      </w:pPr>
      <w:r w:rsidRPr="007E46CA">
        <w:t>c.</w:t>
      </w:r>
      <w:r w:rsidRPr="007E46CA">
        <w:tab/>
        <w:t>(4 marks)</w:t>
      </w:r>
    </w:p>
    <w:p w:rsidR="00365999" w:rsidRPr="00E86256" w:rsidRDefault="00365999" w:rsidP="00365999">
      <w:pPr>
        <w:pStyle w:val="Body"/>
      </w:pPr>
      <w:r w:rsidRPr="00E86256">
        <w:t>When a property dividend is declared, the dividend is recorded at the market value of the property distributed. Therefore, a gain or loss on disposal of the property must be recorded. The gain or loss is the difference between the market value and carrying value of the property distributed, measured at the declaration date.</w:t>
      </w:r>
    </w:p>
    <w:p w:rsidR="00365999" w:rsidRPr="00E86256" w:rsidRDefault="00365999" w:rsidP="00365999">
      <w:pPr>
        <w:pStyle w:val="Body"/>
      </w:pPr>
    </w:p>
    <w:p w:rsidR="00365999" w:rsidRPr="00E86256" w:rsidRDefault="00365999" w:rsidP="00365999">
      <w:pPr>
        <w:pStyle w:val="Body"/>
      </w:pPr>
      <w:r w:rsidRPr="00E86256">
        <w:t>A spin-off is a distribution of non-cash assets to shareholders, where the non-cash asset is a share of another company. It is recorded at book value, not market value. (This measurement rule is deemed appropriate because in substance there has been no change in control over the investment shares.)</w:t>
      </w:r>
    </w:p>
    <w:p w:rsidR="00365999" w:rsidRPr="00E86256" w:rsidRDefault="00365999" w:rsidP="00365999">
      <w:pPr>
        <w:pStyle w:val="Body"/>
      </w:pPr>
    </w:p>
    <w:p w:rsidR="00365999" w:rsidRPr="008D4ED9" w:rsidRDefault="00365999" w:rsidP="00365999">
      <w:pPr>
        <w:pStyle w:val="BodyNumbered"/>
        <w:keepNext/>
      </w:pPr>
      <w:r>
        <w:t>d.</w:t>
      </w:r>
      <w:r>
        <w:tab/>
      </w:r>
      <w:r w:rsidRPr="008D4ED9">
        <w:t>(5 marks)</w:t>
      </w:r>
    </w:p>
    <w:p w:rsidR="00365999" w:rsidRPr="00E86256" w:rsidRDefault="00365999" w:rsidP="00365999">
      <w:pPr>
        <w:pStyle w:val="Body"/>
      </w:pPr>
      <w:r w:rsidRPr="00E86256">
        <w:t>A group of individuals might choose to incorporate to establish limited legal liability for the partner/owners, to facilitate capital accumulation</w:t>
      </w:r>
      <w:r>
        <w:t>,</w:t>
      </w:r>
      <w:r w:rsidRPr="00E86256">
        <w:t xml:space="preserve"> or to make it easier to transfer ownership.</w:t>
      </w:r>
      <w:r>
        <w:t xml:space="preserve"> </w:t>
      </w:r>
      <w:r w:rsidRPr="00E86256">
        <w:t>Negative aspects of incorporating include the potential for increased taxation in various ways, difficulties of control, the more limited power of (always outvoted) minority shareholders</w:t>
      </w:r>
      <w:r>
        <w:t xml:space="preserve">, </w:t>
      </w:r>
      <w:r w:rsidRPr="00E86256">
        <w:t>and generally higher legal and accounting costs of operation.</w:t>
      </w:r>
    </w:p>
    <w:p w:rsidR="00365999" w:rsidRPr="00E86256" w:rsidRDefault="00365999" w:rsidP="00365999">
      <w:pPr>
        <w:pStyle w:val="Body"/>
      </w:pPr>
    </w:p>
    <w:p w:rsidR="00365999" w:rsidRPr="00E86256" w:rsidRDefault="00365999" w:rsidP="00365999">
      <w:pPr>
        <w:pStyle w:val="Question"/>
      </w:pPr>
      <w:r w:rsidRPr="00E86256">
        <w:t>Question 5 (16 marks)</w:t>
      </w:r>
    </w:p>
    <w:p w:rsidR="00365999" w:rsidRPr="003E431D" w:rsidRDefault="00365999" w:rsidP="00365999">
      <w:pPr>
        <w:pStyle w:val="BodyNumbered"/>
      </w:pPr>
      <w:r w:rsidRPr="003E431D">
        <w:t xml:space="preserve">Case </w:t>
      </w:r>
      <w:proofErr w:type="gramStart"/>
      <w:r w:rsidRPr="003E431D">
        <w:t>A</w:t>
      </w:r>
      <w:proofErr w:type="gramEnd"/>
      <w:r w:rsidRPr="003E431D">
        <w:t xml:space="preserve"> (3 marks)</w:t>
      </w:r>
    </w:p>
    <w:p w:rsidR="00365999" w:rsidRPr="0051274A" w:rsidRDefault="00365999" w:rsidP="00365999">
      <w:pPr>
        <w:pStyle w:val="Body"/>
        <w:spacing w:after="120"/>
        <w:rPr>
          <w:lang w:val="fr-FR"/>
        </w:rPr>
      </w:pPr>
      <w:proofErr w:type="spellStart"/>
      <w:r w:rsidRPr="0051274A">
        <w:rPr>
          <w:lang w:val="fr-FR"/>
        </w:rPr>
        <w:t>Preference</w:t>
      </w:r>
      <w:proofErr w:type="spellEnd"/>
      <w:r w:rsidRPr="0051274A">
        <w:rPr>
          <w:lang w:val="fr-FR"/>
        </w:rPr>
        <w:t xml:space="preserve"> non-cumulative, </w:t>
      </w:r>
      <w:proofErr w:type="spellStart"/>
      <w:r w:rsidRPr="0051274A">
        <w:rPr>
          <w:lang w:val="fr-FR"/>
        </w:rPr>
        <w:t>non-participating</w:t>
      </w:r>
      <w:proofErr w:type="spellEnd"/>
      <w:r w:rsidRPr="0051274A">
        <w:rPr>
          <w:lang w:val="fr-FR"/>
        </w:rPr>
        <w:t>:</w:t>
      </w:r>
    </w:p>
    <w:p w:rsidR="00365999" w:rsidRPr="00E86256" w:rsidRDefault="00365999" w:rsidP="00365999">
      <w:pPr>
        <w:pStyle w:val="Body"/>
        <w:tabs>
          <w:tab w:val="center" w:pos="360"/>
          <w:tab w:val="center" w:pos="5238"/>
          <w:tab w:val="center" w:pos="6687"/>
          <w:tab w:val="center" w:pos="8208"/>
        </w:tabs>
        <w:spacing w:after="120"/>
        <w:rPr>
          <w:i/>
        </w:rPr>
      </w:pPr>
      <w:r w:rsidRPr="0051274A">
        <w:rPr>
          <w:i/>
          <w:lang w:val="fr-FR"/>
        </w:rPr>
        <w:tab/>
      </w:r>
      <w:r w:rsidRPr="00E86256">
        <w:rPr>
          <w:i/>
        </w:rPr>
        <w:t>Year</w:t>
      </w:r>
      <w:r w:rsidRPr="00E86256">
        <w:rPr>
          <w:i/>
        </w:rPr>
        <w:tab/>
        <w:t>Total Paid</w:t>
      </w:r>
      <w:r w:rsidRPr="00E86256">
        <w:rPr>
          <w:i/>
        </w:rPr>
        <w:tab/>
      </w:r>
      <w:r>
        <w:rPr>
          <w:i/>
        </w:rPr>
        <w:t>Preference</w:t>
      </w:r>
      <w:r w:rsidRPr="00E86256">
        <w:rPr>
          <w:i/>
        </w:rPr>
        <w:tab/>
      </w:r>
      <w:r>
        <w:rPr>
          <w:i/>
        </w:rPr>
        <w:t>Ordinary</w:t>
      </w:r>
    </w:p>
    <w:p w:rsidR="00365999" w:rsidRPr="00E86256" w:rsidRDefault="00365999" w:rsidP="00365999">
      <w:pPr>
        <w:pStyle w:val="Body"/>
        <w:tabs>
          <w:tab w:val="center" w:pos="360"/>
          <w:tab w:val="right" w:leader="dot" w:pos="4320"/>
          <w:tab w:val="left" w:pos="4950"/>
          <w:tab w:val="decimal" w:pos="5760"/>
          <w:tab w:val="left" w:pos="6507"/>
          <w:tab w:val="decimal" w:pos="7200"/>
          <w:tab w:val="left" w:pos="7812"/>
          <w:tab w:val="decimal" w:pos="8626"/>
        </w:tabs>
      </w:pPr>
      <w:r w:rsidRPr="00E86256">
        <w:tab/>
        <w:t>1</w:t>
      </w:r>
      <w:r w:rsidRPr="00E86256">
        <w:tab/>
      </w:r>
      <w:r w:rsidRPr="00E86256">
        <w:tab/>
      </w:r>
      <w:r w:rsidRPr="00E86256">
        <w:rPr>
          <w:u w:val="double"/>
        </w:rPr>
        <w:t>€</w:t>
      </w:r>
      <w:r w:rsidRPr="00E86256">
        <w:rPr>
          <w:u w:val="double"/>
        </w:rPr>
        <w:tab/>
        <w:t>4,000</w:t>
      </w:r>
      <w:r w:rsidRPr="00E86256">
        <w:tab/>
      </w:r>
      <w:r w:rsidRPr="00E86256">
        <w:rPr>
          <w:u w:val="double"/>
        </w:rPr>
        <w:t>€</w:t>
      </w:r>
      <w:r w:rsidRPr="00E86256">
        <w:rPr>
          <w:u w:val="double"/>
        </w:rPr>
        <w:tab/>
        <w:t>4,000</w:t>
      </w:r>
      <w:r w:rsidRPr="00E86256">
        <w:tab/>
      </w:r>
      <w:r w:rsidRPr="00E86256">
        <w:rPr>
          <w:u w:val="double"/>
        </w:rPr>
        <w:t>€</w:t>
      </w:r>
      <w:r w:rsidRPr="00E86256">
        <w:rPr>
          <w:u w:val="double"/>
        </w:rPr>
        <w:tab/>
        <w:t>0</w:t>
      </w:r>
    </w:p>
    <w:p w:rsidR="00365999" w:rsidRPr="00E86256" w:rsidRDefault="00365999" w:rsidP="00365999">
      <w:pPr>
        <w:pStyle w:val="Body"/>
        <w:tabs>
          <w:tab w:val="center" w:pos="360"/>
          <w:tab w:val="right" w:leader="dot" w:pos="4320"/>
          <w:tab w:val="left" w:pos="4950"/>
          <w:tab w:val="decimal" w:pos="5760"/>
          <w:tab w:val="left" w:pos="6507"/>
          <w:tab w:val="decimal" w:pos="7200"/>
          <w:tab w:val="left" w:pos="7812"/>
          <w:tab w:val="decimal" w:pos="8626"/>
        </w:tabs>
      </w:pPr>
    </w:p>
    <w:p w:rsidR="00365999" w:rsidRPr="00E86256" w:rsidRDefault="00365999" w:rsidP="00365999">
      <w:pPr>
        <w:pStyle w:val="Body"/>
        <w:tabs>
          <w:tab w:val="center" w:pos="360"/>
          <w:tab w:val="right" w:leader="dot" w:pos="4320"/>
          <w:tab w:val="left" w:pos="4950"/>
          <w:tab w:val="decimal" w:pos="5760"/>
          <w:tab w:val="left" w:pos="6507"/>
          <w:tab w:val="decimal" w:pos="7200"/>
          <w:tab w:val="left" w:pos="7812"/>
          <w:tab w:val="decimal" w:pos="8626"/>
        </w:tabs>
      </w:pPr>
      <w:r w:rsidRPr="00E86256">
        <w:tab/>
        <w:t>2</w:t>
      </w:r>
      <w:r w:rsidRPr="00E86256">
        <w:tab/>
      </w:r>
      <w:r w:rsidRPr="00E86256">
        <w:tab/>
      </w:r>
      <w:r w:rsidRPr="00E86256">
        <w:rPr>
          <w:u w:val="double"/>
        </w:rPr>
        <w:t>€</w:t>
      </w:r>
      <w:r w:rsidRPr="00E86256">
        <w:rPr>
          <w:u w:val="double"/>
        </w:rPr>
        <w:tab/>
        <w:t>40,000</w:t>
      </w:r>
      <w:r w:rsidRPr="00E86256">
        <w:tab/>
      </w:r>
      <w:r w:rsidRPr="00E86256">
        <w:rPr>
          <w:u w:val="double"/>
        </w:rPr>
        <w:t>€</w:t>
      </w:r>
      <w:r w:rsidRPr="00E86256">
        <w:rPr>
          <w:u w:val="double"/>
        </w:rPr>
        <w:tab/>
        <w:t>6,000</w:t>
      </w:r>
      <w:r w:rsidRPr="00E86256">
        <w:tab/>
      </w:r>
      <w:r w:rsidRPr="00E86256">
        <w:rPr>
          <w:u w:val="double"/>
        </w:rPr>
        <w:t>€</w:t>
      </w:r>
      <w:r w:rsidRPr="00E86256">
        <w:rPr>
          <w:u w:val="double"/>
        </w:rPr>
        <w:tab/>
        <w:t>34,000</w:t>
      </w:r>
    </w:p>
    <w:p w:rsidR="00365999" w:rsidRPr="00E86256" w:rsidRDefault="00365999" w:rsidP="00365999">
      <w:pPr>
        <w:pStyle w:val="Body"/>
        <w:tabs>
          <w:tab w:val="center" w:pos="360"/>
          <w:tab w:val="right" w:leader="dot" w:pos="4320"/>
          <w:tab w:val="left" w:pos="4950"/>
          <w:tab w:val="decimal" w:pos="5760"/>
          <w:tab w:val="left" w:pos="6507"/>
          <w:tab w:val="decimal" w:pos="7200"/>
          <w:tab w:val="left" w:pos="7812"/>
          <w:tab w:val="decimal" w:pos="8626"/>
        </w:tabs>
      </w:pPr>
    </w:p>
    <w:p w:rsidR="00365999" w:rsidRPr="00E86256" w:rsidRDefault="00365999" w:rsidP="00365999">
      <w:pPr>
        <w:pStyle w:val="Body"/>
        <w:tabs>
          <w:tab w:val="center" w:pos="360"/>
          <w:tab w:val="right" w:leader="dot" w:pos="4320"/>
          <w:tab w:val="left" w:pos="4950"/>
          <w:tab w:val="decimal" w:pos="5760"/>
          <w:tab w:val="left" w:pos="6507"/>
          <w:tab w:val="decimal" w:pos="7200"/>
          <w:tab w:val="left" w:pos="7812"/>
          <w:tab w:val="decimal" w:pos="8626"/>
        </w:tabs>
      </w:pPr>
      <w:r w:rsidRPr="00E86256">
        <w:tab/>
        <w:t>3</w:t>
      </w:r>
      <w:r w:rsidRPr="00E86256">
        <w:tab/>
      </w:r>
      <w:r w:rsidRPr="00E86256">
        <w:tab/>
      </w:r>
      <w:r w:rsidRPr="00E86256">
        <w:rPr>
          <w:u w:val="double"/>
        </w:rPr>
        <w:t>€</w:t>
      </w:r>
      <w:r w:rsidRPr="00E86256">
        <w:rPr>
          <w:u w:val="double"/>
        </w:rPr>
        <w:tab/>
        <w:t>32,000</w:t>
      </w:r>
      <w:r w:rsidRPr="00E86256">
        <w:tab/>
      </w:r>
      <w:r w:rsidRPr="00E86256">
        <w:rPr>
          <w:u w:val="double"/>
        </w:rPr>
        <w:t>€</w:t>
      </w:r>
      <w:r w:rsidRPr="00E86256">
        <w:rPr>
          <w:u w:val="double"/>
        </w:rPr>
        <w:tab/>
        <w:t>6,000</w:t>
      </w:r>
      <w:r w:rsidRPr="00E86256">
        <w:tab/>
      </w:r>
      <w:r w:rsidRPr="00E86256">
        <w:rPr>
          <w:u w:val="double"/>
        </w:rPr>
        <w:t>€</w:t>
      </w:r>
      <w:r w:rsidRPr="00E86256">
        <w:rPr>
          <w:u w:val="double"/>
        </w:rPr>
        <w:tab/>
        <w:t>26,000</w:t>
      </w:r>
    </w:p>
    <w:p w:rsidR="00365999" w:rsidRPr="00E86256" w:rsidRDefault="00365999" w:rsidP="00365999">
      <w:pPr>
        <w:pStyle w:val="Body"/>
        <w:tabs>
          <w:tab w:val="center" w:pos="360"/>
          <w:tab w:val="right" w:leader="dot" w:pos="4320"/>
          <w:tab w:val="left" w:pos="4950"/>
          <w:tab w:val="decimal" w:pos="5760"/>
          <w:tab w:val="left" w:pos="6507"/>
          <w:tab w:val="decimal" w:pos="7200"/>
          <w:tab w:val="left" w:pos="7812"/>
          <w:tab w:val="decimal" w:pos="8626"/>
        </w:tabs>
      </w:pPr>
    </w:p>
    <w:p w:rsidR="00365999" w:rsidRPr="00E86256" w:rsidRDefault="00365999" w:rsidP="00365999">
      <w:pPr>
        <w:pStyle w:val="Body"/>
        <w:tabs>
          <w:tab w:val="center" w:pos="360"/>
          <w:tab w:val="right" w:leader="dot" w:pos="4320"/>
          <w:tab w:val="left" w:pos="4950"/>
          <w:tab w:val="decimal" w:pos="5760"/>
          <w:tab w:val="left" w:pos="6507"/>
          <w:tab w:val="decimal" w:pos="7200"/>
          <w:tab w:val="left" w:pos="7812"/>
          <w:tab w:val="decimal" w:pos="8626"/>
        </w:tabs>
      </w:pPr>
      <w:r w:rsidRPr="00E86256">
        <w:tab/>
        <w:t>4</w:t>
      </w:r>
      <w:r w:rsidRPr="00E86256">
        <w:tab/>
      </w:r>
      <w:r w:rsidRPr="00E86256">
        <w:tab/>
      </w:r>
      <w:r w:rsidRPr="00E86256">
        <w:rPr>
          <w:u w:val="double"/>
        </w:rPr>
        <w:t>€</w:t>
      </w:r>
      <w:r w:rsidRPr="00E86256">
        <w:rPr>
          <w:u w:val="double"/>
        </w:rPr>
        <w:tab/>
        <w:t>5,000</w:t>
      </w:r>
      <w:r w:rsidRPr="00E86256">
        <w:tab/>
      </w:r>
      <w:r w:rsidRPr="00E86256">
        <w:rPr>
          <w:u w:val="double"/>
        </w:rPr>
        <w:t>€</w:t>
      </w:r>
      <w:r w:rsidRPr="00E86256">
        <w:rPr>
          <w:u w:val="double"/>
        </w:rPr>
        <w:tab/>
        <w:t>5,000</w:t>
      </w:r>
      <w:r w:rsidRPr="00E86256">
        <w:tab/>
      </w:r>
      <w:r w:rsidRPr="00E86256">
        <w:rPr>
          <w:u w:val="double"/>
        </w:rPr>
        <w:t>€</w:t>
      </w:r>
      <w:r w:rsidRPr="00E86256">
        <w:rPr>
          <w:u w:val="double"/>
        </w:rPr>
        <w:tab/>
        <w:t>0</w:t>
      </w:r>
    </w:p>
    <w:p w:rsidR="00365999" w:rsidRPr="00E86256" w:rsidRDefault="00365999" w:rsidP="00365999">
      <w:pPr>
        <w:pStyle w:val="Body"/>
        <w:tabs>
          <w:tab w:val="center" w:pos="360"/>
          <w:tab w:val="right" w:leader="dot" w:pos="4320"/>
          <w:tab w:val="left" w:pos="4950"/>
          <w:tab w:val="decimal" w:pos="5760"/>
          <w:tab w:val="left" w:pos="6507"/>
          <w:tab w:val="decimal" w:pos="7200"/>
          <w:tab w:val="left" w:pos="7812"/>
          <w:tab w:val="decimal" w:pos="8626"/>
        </w:tabs>
      </w:pPr>
    </w:p>
    <w:p w:rsidR="00365999" w:rsidRPr="00E86256" w:rsidRDefault="00365999" w:rsidP="00365999">
      <w:pPr>
        <w:pStyle w:val="Body"/>
        <w:tabs>
          <w:tab w:val="center" w:pos="360"/>
          <w:tab w:val="right" w:leader="dot" w:pos="4320"/>
          <w:tab w:val="left" w:pos="4950"/>
          <w:tab w:val="decimal" w:pos="5760"/>
          <w:tab w:val="left" w:pos="6507"/>
          <w:tab w:val="decimal" w:pos="7200"/>
          <w:tab w:val="left" w:pos="7812"/>
          <w:tab w:val="decimal" w:pos="8626"/>
        </w:tabs>
      </w:pPr>
      <w:r w:rsidRPr="00E86256">
        <w:tab/>
        <w:t>5</w:t>
      </w:r>
      <w:r w:rsidRPr="00E86256">
        <w:tab/>
      </w:r>
      <w:r w:rsidRPr="00E86256">
        <w:tab/>
      </w:r>
      <w:r w:rsidRPr="00E86256">
        <w:rPr>
          <w:u w:val="double"/>
        </w:rPr>
        <w:t>€</w:t>
      </w:r>
      <w:r w:rsidRPr="00E86256">
        <w:rPr>
          <w:u w:val="double"/>
        </w:rPr>
        <w:tab/>
        <w:t>42,000</w:t>
      </w:r>
      <w:r w:rsidRPr="00E86256">
        <w:tab/>
      </w:r>
      <w:r w:rsidRPr="00E86256">
        <w:rPr>
          <w:u w:val="double"/>
        </w:rPr>
        <w:t>€</w:t>
      </w:r>
      <w:r w:rsidRPr="00E86256">
        <w:rPr>
          <w:u w:val="double"/>
        </w:rPr>
        <w:tab/>
        <w:t>6,000</w:t>
      </w:r>
      <w:r w:rsidRPr="00E86256">
        <w:tab/>
      </w:r>
      <w:r w:rsidRPr="00E86256">
        <w:rPr>
          <w:u w:val="double"/>
        </w:rPr>
        <w:t>€</w:t>
      </w:r>
      <w:r w:rsidRPr="00E86256">
        <w:rPr>
          <w:u w:val="double"/>
        </w:rPr>
        <w:tab/>
        <w:t>36,000</w:t>
      </w:r>
    </w:p>
    <w:p w:rsidR="00365999" w:rsidRPr="00E86256" w:rsidRDefault="00365999" w:rsidP="00365999">
      <w:pPr>
        <w:pStyle w:val="Body"/>
      </w:pPr>
    </w:p>
    <w:p w:rsidR="00365999" w:rsidRPr="00E86256" w:rsidRDefault="00365999" w:rsidP="00365999">
      <w:pPr>
        <w:pStyle w:val="BodyNumbered"/>
      </w:pPr>
      <w:r w:rsidRPr="00E86256">
        <w:t>Case B (3 marks)</w:t>
      </w:r>
    </w:p>
    <w:p w:rsidR="00365999" w:rsidRPr="00E86256" w:rsidRDefault="00365999" w:rsidP="00365999">
      <w:pPr>
        <w:tabs>
          <w:tab w:val="left" w:pos="260"/>
          <w:tab w:val="decimal" w:leader="dot" w:pos="4220"/>
          <w:tab w:val="decimal" w:pos="5220"/>
          <w:tab w:val="decimal" w:pos="6920"/>
          <w:tab w:val="decimal" w:pos="8640"/>
        </w:tabs>
        <w:spacing w:after="120" w:line="240" w:lineRule="exact"/>
        <w:jc w:val="both"/>
        <w:rPr>
          <w:color w:val="FF0000"/>
          <w:sz w:val="24"/>
        </w:rPr>
      </w:pPr>
      <w:r>
        <w:rPr>
          <w:color w:val="FF0000"/>
          <w:sz w:val="24"/>
        </w:rPr>
        <w:t>Preference</w:t>
      </w:r>
      <w:r w:rsidRPr="00E86256">
        <w:rPr>
          <w:color w:val="FF0000"/>
          <w:sz w:val="24"/>
        </w:rPr>
        <w:t xml:space="preserve"> cumulative, non</w:t>
      </w:r>
      <w:r>
        <w:rPr>
          <w:color w:val="FF0000"/>
          <w:sz w:val="24"/>
        </w:rPr>
        <w:t>-</w:t>
      </w:r>
      <w:r w:rsidRPr="00E86256">
        <w:rPr>
          <w:color w:val="FF0000"/>
          <w:sz w:val="24"/>
        </w:rPr>
        <w:t>participating:</w:t>
      </w:r>
    </w:p>
    <w:p w:rsidR="00365999" w:rsidRPr="00E86256" w:rsidRDefault="00365999" w:rsidP="00365999">
      <w:pPr>
        <w:pStyle w:val="Body"/>
        <w:tabs>
          <w:tab w:val="center" w:pos="360"/>
          <w:tab w:val="left" w:pos="720"/>
          <w:tab w:val="right" w:leader="dot" w:pos="4320"/>
          <w:tab w:val="left" w:pos="4950"/>
          <w:tab w:val="decimal" w:pos="5760"/>
          <w:tab w:val="left" w:pos="6480"/>
          <w:tab w:val="decimal" w:pos="7200"/>
          <w:tab w:val="left" w:pos="7785"/>
          <w:tab w:val="decimal" w:pos="8626"/>
        </w:tabs>
        <w:spacing w:line="240" w:lineRule="exact"/>
      </w:pPr>
      <w:r w:rsidRPr="00E86256">
        <w:tab/>
        <w:t>1</w:t>
      </w:r>
      <w:r w:rsidRPr="00E86256">
        <w:tab/>
        <w:t>Partial</w:t>
      </w:r>
      <w:r w:rsidRPr="00E86256">
        <w:tab/>
      </w:r>
      <w:r w:rsidRPr="00E86256">
        <w:tab/>
      </w:r>
      <w:r w:rsidRPr="00E86256">
        <w:rPr>
          <w:u w:val="double"/>
        </w:rPr>
        <w:t>€</w:t>
      </w:r>
      <w:r w:rsidRPr="00E86256">
        <w:rPr>
          <w:u w:val="double"/>
        </w:rPr>
        <w:tab/>
        <w:t>4,000</w:t>
      </w:r>
      <w:r w:rsidRPr="00E86256">
        <w:tab/>
      </w:r>
      <w:r w:rsidRPr="00E86256">
        <w:rPr>
          <w:u w:val="double"/>
        </w:rPr>
        <w:t>€</w:t>
      </w:r>
      <w:r w:rsidRPr="00E86256">
        <w:rPr>
          <w:u w:val="double"/>
        </w:rPr>
        <w:tab/>
        <w:t>4,000</w:t>
      </w:r>
      <w:r w:rsidRPr="00E86256">
        <w:tab/>
      </w:r>
      <w:r w:rsidRPr="00E86256">
        <w:rPr>
          <w:u w:val="double"/>
        </w:rPr>
        <w:t>€</w:t>
      </w:r>
      <w:r w:rsidRPr="00E86256">
        <w:rPr>
          <w:u w:val="double"/>
        </w:rPr>
        <w:tab/>
        <w:t>0</w:t>
      </w:r>
    </w:p>
    <w:p w:rsidR="00365999" w:rsidRPr="00E86256" w:rsidRDefault="00365999" w:rsidP="00365999">
      <w:pPr>
        <w:pStyle w:val="Body"/>
        <w:tabs>
          <w:tab w:val="center" w:pos="360"/>
          <w:tab w:val="left" w:pos="720"/>
          <w:tab w:val="right" w:leader="dot" w:pos="4320"/>
          <w:tab w:val="left" w:pos="4950"/>
          <w:tab w:val="decimal" w:pos="5760"/>
          <w:tab w:val="left" w:pos="6480"/>
          <w:tab w:val="decimal" w:pos="7200"/>
          <w:tab w:val="left" w:pos="7785"/>
          <w:tab w:val="decimal" w:pos="8626"/>
        </w:tabs>
        <w:spacing w:line="240" w:lineRule="exact"/>
      </w:pPr>
    </w:p>
    <w:p w:rsidR="00365999" w:rsidRPr="00E86256" w:rsidRDefault="00365999" w:rsidP="00365999">
      <w:pPr>
        <w:pStyle w:val="Body"/>
        <w:tabs>
          <w:tab w:val="center" w:pos="360"/>
          <w:tab w:val="left" w:pos="720"/>
          <w:tab w:val="right" w:leader="dot" w:pos="4320"/>
          <w:tab w:val="left" w:pos="4950"/>
          <w:tab w:val="decimal" w:pos="5760"/>
          <w:tab w:val="left" w:pos="6480"/>
          <w:tab w:val="decimal" w:pos="7200"/>
          <w:tab w:val="left" w:pos="7785"/>
          <w:tab w:val="decimal" w:pos="8626"/>
        </w:tabs>
        <w:spacing w:line="240" w:lineRule="exact"/>
      </w:pPr>
      <w:r w:rsidRPr="00E86256">
        <w:tab/>
        <w:t>2</w:t>
      </w:r>
      <w:r w:rsidRPr="00E86256">
        <w:tab/>
        <w:t>Arrears</w:t>
      </w:r>
      <w:r w:rsidRPr="00E86256">
        <w:tab/>
      </w:r>
      <w:r w:rsidRPr="00E86256">
        <w:tab/>
      </w:r>
      <w:r w:rsidRPr="00E86256">
        <w:tab/>
      </w:r>
      <w:r w:rsidRPr="00E86256">
        <w:tab/>
        <w:t>€</w:t>
      </w:r>
      <w:r w:rsidRPr="00E86256">
        <w:tab/>
        <w:t>2,000</w:t>
      </w:r>
    </w:p>
    <w:p w:rsidR="00365999" w:rsidRPr="00E86256" w:rsidRDefault="00365999" w:rsidP="00365999">
      <w:pPr>
        <w:pStyle w:val="Body"/>
        <w:tabs>
          <w:tab w:val="center" w:pos="360"/>
          <w:tab w:val="left" w:pos="720"/>
          <w:tab w:val="right" w:leader="dot" w:pos="4320"/>
          <w:tab w:val="left" w:pos="4950"/>
          <w:tab w:val="decimal" w:pos="5760"/>
          <w:tab w:val="left" w:pos="6480"/>
          <w:tab w:val="decimal" w:pos="7200"/>
          <w:tab w:val="left" w:pos="7785"/>
          <w:tab w:val="decimal" w:pos="8626"/>
        </w:tabs>
        <w:spacing w:line="240" w:lineRule="exact"/>
        <w:rPr>
          <w:u w:val="single"/>
        </w:rPr>
      </w:pPr>
      <w:r w:rsidRPr="00E86256">
        <w:tab/>
      </w:r>
      <w:r w:rsidRPr="00E86256">
        <w:tab/>
      </w:r>
      <w:proofErr w:type="gramStart"/>
      <w:r w:rsidRPr="00E86256">
        <w:t>Current</w:t>
      </w:r>
      <w:r w:rsidRPr="00E86256">
        <w:tab/>
      </w:r>
      <w:r w:rsidRPr="00E86256">
        <w:tab/>
      </w:r>
      <w:r w:rsidRPr="00E86256">
        <w:tab/>
      </w:r>
      <w:r w:rsidRPr="00E86256">
        <w:tab/>
      </w:r>
      <w:r w:rsidRPr="00E86256">
        <w:rPr>
          <w:u w:val="single"/>
        </w:rPr>
        <w:tab/>
        <w:t>6,000</w:t>
      </w:r>
      <w:r w:rsidRPr="00E86256">
        <w:tab/>
      </w:r>
      <w:r w:rsidRPr="00E86256">
        <w:rPr>
          <w:u w:val="single"/>
        </w:rPr>
        <w:t>€</w:t>
      </w:r>
      <w:r w:rsidRPr="00E86256">
        <w:rPr>
          <w:u w:val="single"/>
        </w:rPr>
        <w:tab/>
        <w:t>32,000</w:t>
      </w:r>
      <w:proofErr w:type="gramEnd"/>
    </w:p>
    <w:p w:rsidR="00365999" w:rsidRPr="00E86256" w:rsidRDefault="00365999" w:rsidP="00365999">
      <w:pPr>
        <w:pStyle w:val="Body"/>
        <w:tabs>
          <w:tab w:val="center" w:pos="360"/>
          <w:tab w:val="left" w:pos="720"/>
          <w:tab w:val="right" w:leader="dot" w:pos="4320"/>
          <w:tab w:val="left" w:pos="4950"/>
          <w:tab w:val="decimal" w:pos="5760"/>
          <w:tab w:val="left" w:pos="6480"/>
          <w:tab w:val="decimal" w:pos="7200"/>
          <w:tab w:val="left" w:pos="7785"/>
          <w:tab w:val="decimal" w:pos="8626"/>
        </w:tabs>
        <w:spacing w:line="240" w:lineRule="exact"/>
      </w:pPr>
      <w:r w:rsidRPr="00E86256">
        <w:tab/>
      </w:r>
      <w:r w:rsidRPr="00E86256">
        <w:tab/>
        <w:t>Total</w:t>
      </w:r>
      <w:r w:rsidRPr="00E86256">
        <w:tab/>
      </w:r>
      <w:r w:rsidRPr="00E86256">
        <w:tab/>
      </w:r>
      <w:r w:rsidRPr="00E86256">
        <w:rPr>
          <w:u w:val="double"/>
        </w:rPr>
        <w:t>€</w:t>
      </w:r>
      <w:r w:rsidRPr="00E86256">
        <w:rPr>
          <w:u w:val="double"/>
        </w:rPr>
        <w:tab/>
        <w:t>40,000</w:t>
      </w:r>
      <w:r w:rsidRPr="00E86256">
        <w:tab/>
      </w:r>
      <w:r w:rsidRPr="00E86256">
        <w:rPr>
          <w:u w:val="double"/>
        </w:rPr>
        <w:t>€</w:t>
      </w:r>
      <w:r w:rsidRPr="00E86256">
        <w:rPr>
          <w:u w:val="double"/>
        </w:rPr>
        <w:tab/>
        <w:t>8,000</w:t>
      </w:r>
      <w:r w:rsidRPr="00E86256">
        <w:tab/>
      </w:r>
      <w:r w:rsidRPr="00E86256">
        <w:rPr>
          <w:u w:val="double"/>
        </w:rPr>
        <w:t>€</w:t>
      </w:r>
      <w:r w:rsidRPr="00E86256">
        <w:rPr>
          <w:u w:val="double"/>
        </w:rPr>
        <w:tab/>
        <w:t>32,000</w:t>
      </w:r>
    </w:p>
    <w:p w:rsidR="00365999" w:rsidRPr="00E86256" w:rsidRDefault="00365999" w:rsidP="00365999">
      <w:pPr>
        <w:pStyle w:val="Body"/>
        <w:tabs>
          <w:tab w:val="center" w:pos="360"/>
          <w:tab w:val="left" w:pos="720"/>
          <w:tab w:val="right" w:leader="dot" w:pos="4320"/>
          <w:tab w:val="left" w:pos="4950"/>
          <w:tab w:val="decimal" w:pos="5760"/>
          <w:tab w:val="left" w:pos="6480"/>
          <w:tab w:val="decimal" w:pos="7200"/>
          <w:tab w:val="left" w:pos="7785"/>
          <w:tab w:val="decimal" w:pos="8626"/>
        </w:tabs>
        <w:spacing w:line="240" w:lineRule="exact"/>
      </w:pPr>
    </w:p>
    <w:p w:rsidR="00365999" w:rsidRPr="00E86256" w:rsidRDefault="00365999" w:rsidP="00365999">
      <w:pPr>
        <w:pStyle w:val="Body"/>
        <w:tabs>
          <w:tab w:val="center" w:pos="360"/>
          <w:tab w:val="left" w:pos="720"/>
          <w:tab w:val="left" w:pos="4950"/>
          <w:tab w:val="decimal" w:pos="5760"/>
          <w:tab w:val="left" w:pos="6480"/>
          <w:tab w:val="decimal" w:pos="7200"/>
          <w:tab w:val="left" w:pos="7785"/>
          <w:tab w:val="decimal" w:pos="8626"/>
        </w:tabs>
        <w:spacing w:line="240" w:lineRule="exact"/>
        <w:rPr>
          <w:u w:val="double"/>
        </w:rPr>
      </w:pPr>
      <w:r w:rsidRPr="00E86256">
        <w:tab/>
        <w:t>3</w:t>
      </w:r>
      <w:r w:rsidRPr="00E86256">
        <w:tab/>
      </w:r>
      <w:r>
        <w:tab/>
      </w:r>
      <w:r w:rsidRPr="00E86256">
        <w:rPr>
          <w:u w:val="double"/>
        </w:rPr>
        <w:t>€</w:t>
      </w:r>
      <w:r w:rsidRPr="00E86256">
        <w:rPr>
          <w:u w:val="double"/>
        </w:rPr>
        <w:tab/>
        <w:t>32,000</w:t>
      </w:r>
      <w:r w:rsidRPr="00E86256">
        <w:tab/>
      </w:r>
      <w:r w:rsidRPr="00E86256">
        <w:rPr>
          <w:u w:val="double"/>
        </w:rPr>
        <w:t>€</w:t>
      </w:r>
      <w:r w:rsidRPr="00E86256">
        <w:rPr>
          <w:u w:val="double"/>
        </w:rPr>
        <w:tab/>
        <w:t>6,000</w:t>
      </w:r>
      <w:r w:rsidRPr="00E86256">
        <w:tab/>
      </w:r>
      <w:r w:rsidRPr="00E86256">
        <w:rPr>
          <w:u w:val="double"/>
        </w:rPr>
        <w:t>€</w:t>
      </w:r>
      <w:r w:rsidRPr="00E86256">
        <w:rPr>
          <w:u w:val="double"/>
        </w:rPr>
        <w:tab/>
        <w:t>26,000</w:t>
      </w:r>
    </w:p>
    <w:p w:rsidR="00365999" w:rsidRPr="00E86256" w:rsidRDefault="00365999" w:rsidP="00365999">
      <w:pPr>
        <w:pStyle w:val="Body"/>
        <w:tabs>
          <w:tab w:val="center" w:pos="360"/>
          <w:tab w:val="left" w:pos="720"/>
          <w:tab w:val="right" w:leader="dot" w:pos="4320"/>
          <w:tab w:val="left" w:pos="4950"/>
          <w:tab w:val="decimal" w:pos="5760"/>
          <w:tab w:val="left" w:pos="6480"/>
          <w:tab w:val="decimal" w:pos="7200"/>
          <w:tab w:val="left" w:pos="7785"/>
          <w:tab w:val="decimal" w:pos="8626"/>
        </w:tabs>
        <w:spacing w:line="240" w:lineRule="exact"/>
      </w:pPr>
    </w:p>
    <w:p w:rsidR="00365999" w:rsidRPr="00E86256" w:rsidRDefault="00365999" w:rsidP="00365999">
      <w:pPr>
        <w:pStyle w:val="Body"/>
        <w:tabs>
          <w:tab w:val="center" w:pos="360"/>
          <w:tab w:val="left" w:pos="720"/>
          <w:tab w:val="right" w:leader="dot" w:pos="4320"/>
          <w:tab w:val="left" w:pos="4950"/>
          <w:tab w:val="decimal" w:pos="5760"/>
          <w:tab w:val="left" w:pos="6480"/>
          <w:tab w:val="decimal" w:pos="7200"/>
          <w:tab w:val="left" w:pos="7785"/>
          <w:tab w:val="decimal" w:pos="8626"/>
        </w:tabs>
        <w:spacing w:line="240" w:lineRule="exact"/>
      </w:pPr>
      <w:r w:rsidRPr="00E86256">
        <w:tab/>
        <w:t>4</w:t>
      </w:r>
      <w:r w:rsidRPr="00E86256">
        <w:tab/>
        <w:t>Partial</w:t>
      </w:r>
      <w:r w:rsidRPr="00E86256">
        <w:tab/>
      </w:r>
      <w:r w:rsidRPr="00E86256">
        <w:tab/>
      </w:r>
      <w:r w:rsidRPr="00E86256">
        <w:rPr>
          <w:u w:val="double"/>
        </w:rPr>
        <w:t>€</w:t>
      </w:r>
      <w:r w:rsidRPr="00E86256">
        <w:rPr>
          <w:u w:val="double"/>
        </w:rPr>
        <w:tab/>
        <w:t>5,000</w:t>
      </w:r>
      <w:r w:rsidRPr="00E86256">
        <w:tab/>
      </w:r>
      <w:r w:rsidRPr="00E86256">
        <w:rPr>
          <w:u w:val="double"/>
        </w:rPr>
        <w:t>€</w:t>
      </w:r>
      <w:r w:rsidRPr="00E86256">
        <w:rPr>
          <w:u w:val="double"/>
        </w:rPr>
        <w:tab/>
        <w:t>5,000</w:t>
      </w:r>
      <w:r w:rsidRPr="00E86256">
        <w:tab/>
      </w:r>
      <w:r w:rsidRPr="00E86256">
        <w:rPr>
          <w:u w:val="double"/>
        </w:rPr>
        <w:t>€</w:t>
      </w:r>
      <w:r w:rsidRPr="00E86256">
        <w:rPr>
          <w:u w:val="double"/>
        </w:rPr>
        <w:tab/>
        <w:t>0</w:t>
      </w:r>
    </w:p>
    <w:p w:rsidR="00365999" w:rsidRPr="00E86256" w:rsidRDefault="00365999" w:rsidP="00365999">
      <w:pPr>
        <w:pStyle w:val="Body"/>
        <w:tabs>
          <w:tab w:val="center" w:pos="360"/>
          <w:tab w:val="left" w:pos="720"/>
          <w:tab w:val="right" w:leader="dot" w:pos="4320"/>
          <w:tab w:val="left" w:pos="4950"/>
          <w:tab w:val="decimal" w:pos="5760"/>
          <w:tab w:val="left" w:pos="6480"/>
          <w:tab w:val="decimal" w:pos="7200"/>
          <w:tab w:val="left" w:pos="7785"/>
          <w:tab w:val="decimal" w:pos="8626"/>
        </w:tabs>
        <w:spacing w:line="240" w:lineRule="exact"/>
      </w:pPr>
    </w:p>
    <w:p w:rsidR="00365999" w:rsidRPr="00E86256" w:rsidRDefault="00365999" w:rsidP="00365999">
      <w:pPr>
        <w:pStyle w:val="Body"/>
        <w:tabs>
          <w:tab w:val="center" w:pos="360"/>
          <w:tab w:val="left" w:pos="720"/>
          <w:tab w:val="right" w:leader="dot" w:pos="4320"/>
          <w:tab w:val="left" w:pos="4950"/>
          <w:tab w:val="decimal" w:pos="5760"/>
          <w:tab w:val="left" w:pos="6480"/>
          <w:tab w:val="decimal" w:pos="7200"/>
          <w:tab w:val="left" w:pos="7785"/>
          <w:tab w:val="decimal" w:pos="8626"/>
        </w:tabs>
        <w:spacing w:line="240" w:lineRule="exact"/>
      </w:pPr>
      <w:r w:rsidRPr="00E86256">
        <w:tab/>
        <w:t>5</w:t>
      </w:r>
      <w:r w:rsidRPr="00E86256">
        <w:tab/>
        <w:t>Arrears</w:t>
      </w:r>
      <w:r w:rsidRPr="00E86256">
        <w:tab/>
      </w:r>
      <w:r w:rsidRPr="00E86256">
        <w:tab/>
      </w:r>
      <w:r w:rsidRPr="00E86256">
        <w:tab/>
      </w:r>
      <w:r w:rsidRPr="00E86256">
        <w:tab/>
        <w:t>€</w:t>
      </w:r>
      <w:r w:rsidRPr="00E86256">
        <w:tab/>
        <w:t>1,000</w:t>
      </w:r>
    </w:p>
    <w:p w:rsidR="00365999" w:rsidRPr="00E86256" w:rsidRDefault="00365999" w:rsidP="00365999">
      <w:pPr>
        <w:pStyle w:val="Body"/>
        <w:tabs>
          <w:tab w:val="center" w:pos="360"/>
          <w:tab w:val="left" w:pos="720"/>
          <w:tab w:val="right" w:leader="dot" w:pos="4320"/>
          <w:tab w:val="left" w:pos="4950"/>
          <w:tab w:val="decimal" w:pos="5760"/>
          <w:tab w:val="left" w:pos="6480"/>
          <w:tab w:val="decimal" w:pos="7200"/>
          <w:tab w:val="left" w:pos="7785"/>
          <w:tab w:val="decimal" w:pos="8626"/>
        </w:tabs>
        <w:spacing w:line="240" w:lineRule="exact"/>
        <w:rPr>
          <w:u w:val="single"/>
        </w:rPr>
      </w:pPr>
      <w:r w:rsidRPr="00E86256">
        <w:tab/>
      </w:r>
      <w:r w:rsidRPr="00E86256">
        <w:tab/>
      </w:r>
      <w:proofErr w:type="gramStart"/>
      <w:r w:rsidRPr="00E86256">
        <w:t>Current</w:t>
      </w:r>
      <w:r w:rsidRPr="00E86256">
        <w:tab/>
      </w:r>
      <w:r w:rsidRPr="00E86256">
        <w:tab/>
      </w:r>
      <w:r w:rsidRPr="00E86256">
        <w:tab/>
      </w:r>
      <w:r w:rsidRPr="00E86256">
        <w:tab/>
      </w:r>
      <w:r w:rsidRPr="00E86256">
        <w:rPr>
          <w:u w:val="single"/>
        </w:rPr>
        <w:tab/>
        <w:t>6,000</w:t>
      </w:r>
      <w:r w:rsidRPr="00E86256">
        <w:tab/>
      </w:r>
      <w:r w:rsidRPr="00E86256">
        <w:rPr>
          <w:u w:val="single"/>
        </w:rPr>
        <w:t>€</w:t>
      </w:r>
      <w:r w:rsidRPr="00E86256">
        <w:rPr>
          <w:u w:val="single"/>
        </w:rPr>
        <w:tab/>
        <w:t>35,000</w:t>
      </w:r>
      <w:proofErr w:type="gramEnd"/>
    </w:p>
    <w:p w:rsidR="00365999" w:rsidRPr="00E86256" w:rsidRDefault="00365999" w:rsidP="00365999">
      <w:pPr>
        <w:pStyle w:val="Body"/>
        <w:tabs>
          <w:tab w:val="center" w:pos="360"/>
          <w:tab w:val="left" w:pos="720"/>
          <w:tab w:val="right" w:leader="dot" w:pos="4320"/>
          <w:tab w:val="left" w:pos="4950"/>
          <w:tab w:val="decimal" w:pos="5760"/>
          <w:tab w:val="left" w:pos="6480"/>
          <w:tab w:val="decimal" w:pos="7200"/>
          <w:tab w:val="left" w:pos="7785"/>
          <w:tab w:val="decimal" w:pos="8626"/>
        </w:tabs>
        <w:spacing w:line="240" w:lineRule="exact"/>
        <w:rPr>
          <w:u w:val="double"/>
        </w:rPr>
      </w:pPr>
      <w:r w:rsidRPr="00E86256">
        <w:tab/>
      </w:r>
      <w:r w:rsidRPr="00E86256">
        <w:tab/>
        <w:t>Total</w:t>
      </w:r>
      <w:r w:rsidRPr="00E86256">
        <w:tab/>
      </w:r>
      <w:r w:rsidRPr="00E86256">
        <w:tab/>
      </w:r>
      <w:r w:rsidRPr="00E86256">
        <w:rPr>
          <w:u w:val="double"/>
        </w:rPr>
        <w:t>€</w:t>
      </w:r>
      <w:r w:rsidRPr="00E86256">
        <w:rPr>
          <w:u w:val="double"/>
        </w:rPr>
        <w:tab/>
        <w:t>42,000</w:t>
      </w:r>
      <w:r w:rsidRPr="00E86256">
        <w:tab/>
      </w:r>
      <w:r w:rsidRPr="00E86256">
        <w:rPr>
          <w:u w:val="double"/>
        </w:rPr>
        <w:t>€</w:t>
      </w:r>
      <w:r w:rsidRPr="00E86256">
        <w:rPr>
          <w:u w:val="double"/>
        </w:rPr>
        <w:tab/>
        <w:t>7,000</w:t>
      </w:r>
      <w:r w:rsidRPr="00E86256">
        <w:tab/>
      </w:r>
      <w:r w:rsidRPr="00E86256">
        <w:rPr>
          <w:u w:val="double"/>
        </w:rPr>
        <w:t>€</w:t>
      </w:r>
      <w:r w:rsidRPr="00E86256">
        <w:rPr>
          <w:u w:val="double"/>
        </w:rPr>
        <w:tab/>
        <w:t>35,000</w:t>
      </w:r>
    </w:p>
    <w:p w:rsidR="00365999" w:rsidRPr="00E86256" w:rsidRDefault="00365999" w:rsidP="00365999">
      <w:pPr>
        <w:tabs>
          <w:tab w:val="left" w:pos="260"/>
          <w:tab w:val="left" w:pos="360"/>
          <w:tab w:val="right" w:leader="dot" w:pos="4320"/>
          <w:tab w:val="left" w:pos="4950"/>
          <w:tab w:val="decimal" w:pos="5760"/>
          <w:tab w:val="left" w:pos="6480"/>
          <w:tab w:val="decimal" w:pos="7200"/>
          <w:tab w:val="left" w:pos="7785"/>
          <w:tab w:val="decimal" w:pos="8640"/>
        </w:tabs>
        <w:jc w:val="both"/>
        <w:rPr>
          <w:color w:val="FF0000"/>
          <w:sz w:val="24"/>
        </w:rPr>
      </w:pPr>
    </w:p>
    <w:p w:rsidR="00365999" w:rsidRPr="00E86256" w:rsidRDefault="00365999" w:rsidP="00365999">
      <w:pPr>
        <w:pStyle w:val="BodyNumbered"/>
      </w:pPr>
      <w:r w:rsidRPr="00E86256">
        <w:t>Case C (5 marks)</w:t>
      </w:r>
    </w:p>
    <w:p w:rsidR="00365999" w:rsidRPr="00E86256" w:rsidRDefault="00365999" w:rsidP="00365999">
      <w:pPr>
        <w:pStyle w:val="Body"/>
        <w:spacing w:after="120"/>
      </w:pPr>
      <w:r>
        <w:t>Preference</w:t>
      </w:r>
      <w:r w:rsidRPr="00E86256">
        <w:t>, cumulative, fully participating:</w:t>
      </w:r>
    </w:p>
    <w:p w:rsidR="00365999" w:rsidRPr="00E86256" w:rsidRDefault="00365999" w:rsidP="00365999">
      <w:pPr>
        <w:pStyle w:val="Body"/>
        <w:tabs>
          <w:tab w:val="right" w:leader="dot" w:pos="4410"/>
          <w:tab w:val="left" w:pos="4950"/>
          <w:tab w:val="decimal" w:pos="5760"/>
          <w:tab w:val="left" w:pos="6480"/>
          <w:tab w:val="decimal" w:pos="7200"/>
          <w:tab w:val="left" w:pos="7785"/>
          <w:tab w:val="decimal" w:pos="8626"/>
        </w:tabs>
        <w:ind w:left="720" w:hanging="360"/>
      </w:pPr>
      <w:r w:rsidRPr="00E86256">
        <w:t>1</w:t>
      </w:r>
      <w:r w:rsidRPr="00E86256">
        <w:tab/>
      </w:r>
      <w:r>
        <w:t>Preference</w:t>
      </w:r>
      <w:r w:rsidRPr="00E86256">
        <w:t>, current (partial)</w:t>
      </w:r>
      <w:r w:rsidRPr="00E86256">
        <w:tab/>
      </w:r>
      <w:r w:rsidRPr="00E86256">
        <w:tab/>
      </w:r>
      <w:r w:rsidRPr="00E86256">
        <w:rPr>
          <w:u w:val="double"/>
        </w:rPr>
        <w:t>€</w:t>
      </w:r>
      <w:r w:rsidRPr="00E86256">
        <w:rPr>
          <w:u w:val="double"/>
        </w:rPr>
        <w:tab/>
        <w:t>4,000</w:t>
      </w:r>
      <w:r w:rsidRPr="00E86256">
        <w:tab/>
      </w:r>
      <w:r w:rsidRPr="00E86256">
        <w:rPr>
          <w:u w:val="double"/>
        </w:rPr>
        <w:t>€</w:t>
      </w:r>
      <w:r w:rsidRPr="00E86256">
        <w:rPr>
          <w:u w:val="double"/>
        </w:rPr>
        <w:tab/>
        <w:t>4,000</w:t>
      </w:r>
      <w:r w:rsidRPr="00E86256">
        <w:tab/>
      </w:r>
      <w:r w:rsidRPr="00E86256">
        <w:rPr>
          <w:u w:val="double"/>
        </w:rPr>
        <w:t>€</w:t>
      </w:r>
      <w:r w:rsidRPr="00E86256">
        <w:rPr>
          <w:u w:val="double"/>
        </w:rPr>
        <w:tab/>
        <w:t>0</w:t>
      </w:r>
    </w:p>
    <w:p w:rsidR="00365999" w:rsidRPr="00E86256" w:rsidRDefault="00365999" w:rsidP="00365999">
      <w:pPr>
        <w:pStyle w:val="Body"/>
        <w:tabs>
          <w:tab w:val="right" w:leader="dot" w:pos="4410"/>
          <w:tab w:val="left" w:pos="4950"/>
          <w:tab w:val="decimal" w:pos="5760"/>
          <w:tab w:val="left" w:pos="6480"/>
          <w:tab w:val="decimal" w:pos="7200"/>
          <w:tab w:val="left" w:pos="7785"/>
          <w:tab w:val="decimal" w:pos="8626"/>
        </w:tabs>
        <w:ind w:left="720" w:hanging="360"/>
      </w:pPr>
    </w:p>
    <w:p w:rsidR="00365999" w:rsidRPr="00E86256" w:rsidRDefault="00365999" w:rsidP="00365999">
      <w:pPr>
        <w:pStyle w:val="Body"/>
        <w:tabs>
          <w:tab w:val="right" w:leader="dot" w:pos="4410"/>
          <w:tab w:val="left" w:pos="4950"/>
          <w:tab w:val="decimal" w:pos="5760"/>
          <w:tab w:val="left" w:pos="6480"/>
          <w:tab w:val="decimal" w:pos="7200"/>
          <w:tab w:val="left" w:pos="7785"/>
          <w:tab w:val="decimal" w:pos="8626"/>
        </w:tabs>
        <w:ind w:left="720" w:hanging="360"/>
      </w:pPr>
      <w:r w:rsidRPr="00E86256">
        <w:t>2</w:t>
      </w:r>
      <w:r w:rsidRPr="00E86256">
        <w:tab/>
      </w:r>
      <w:r>
        <w:t>Preference</w:t>
      </w:r>
      <w:r w:rsidRPr="00E86256">
        <w:t>, in arrears</w:t>
      </w:r>
      <w:r w:rsidRPr="00E86256">
        <w:tab/>
      </w:r>
      <w:r w:rsidRPr="00E86256">
        <w:tab/>
      </w:r>
      <w:r w:rsidRPr="00E86256">
        <w:tab/>
      </w:r>
      <w:r w:rsidRPr="00E86256">
        <w:tab/>
        <w:t>€</w:t>
      </w:r>
      <w:r w:rsidRPr="00E86256">
        <w:tab/>
        <w:t>2,000</w:t>
      </w:r>
    </w:p>
    <w:p w:rsidR="00365999" w:rsidRPr="00E86256" w:rsidRDefault="00365999" w:rsidP="00365999">
      <w:pPr>
        <w:pStyle w:val="Body"/>
        <w:tabs>
          <w:tab w:val="right" w:leader="dot" w:pos="4410"/>
          <w:tab w:val="left" w:pos="4950"/>
          <w:tab w:val="decimal" w:pos="5760"/>
          <w:tab w:val="left" w:pos="6480"/>
          <w:tab w:val="decimal" w:pos="7200"/>
          <w:tab w:val="left" w:pos="7785"/>
          <w:tab w:val="decimal" w:pos="8626"/>
        </w:tabs>
        <w:ind w:left="720" w:hanging="360"/>
      </w:pPr>
      <w:r w:rsidRPr="00E86256">
        <w:tab/>
      </w:r>
      <w:r>
        <w:t>Preference</w:t>
      </w:r>
      <w:r w:rsidRPr="00E86256">
        <w:t>, current</w:t>
      </w:r>
      <w:r w:rsidRPr="00E86256">
        <w:tab/>
      </w:r>
      <w:r w:rsidRPr="00E86256">
        <w:tab/>
      </w:r>
      <w:r w:rsidRPr="00E86256">
        <w:tab/>
      </w:r>
      <w:r w:rsidRPr="00E86256">
        <w:tab/>
      </w:r>
      <w:r w:rsidRPr="00E86256">
        <w:tab/>
        <w:t>6,000</w:t>
      </w:r>
    </w:p>
    <w:p w:rsidR="00365999" w:rsidRPr="00E86256" w:rsidRDefault="00365999" w:rsidP="00365999">
      <w:pPr>
        <w:pStyle w:val="Body"/>
        <w:tabs>
          <w:tab w:val="right" w:leader="dot" w:pos="4410"/>
          <w:tab w:val="left" w:pos="4950"/>
          <w:tab w:val="decimal" w:pos="5760"/>
          <w:tab w:val="left" w:pos="6480"/>
          <w:tab w:val="decimal" w:pos="7200"/>
          <w:tab w:val="left" w:pos="7785"/>
          <w:tab w:val="decimal" w:pos="8626"/>
        </w:tabs>
        <w:ind w:left="720" w:hanging="360"/>
      </w:pPr>
      <w:r w:rsidRPr="00E86256">
        <w:tab/>
        <w:t>Ordinary, to match</w:t>
      </w:r>
      <w:r w:rsidRPr="00E86256">
        <w:tab/>
      </w:r>
      <w:r w:rsidRPr="00E86256">
        <w:tab/>
      </w:r>
      <w:r w:rsidRPr="00E86256">
        <w:tab/>
      </w:r>
      <w:r w:rsidRPr="00E86256">
        <w:tab/>
      </w:r>
      <w:r w:rsidRPr="00E86256">
        <w:tab/>
      </w:r>
      <w:r w:rsidRPr="00E86256">
        <w:tab/>
        <w:t>€</w:t>
      </w:r>
      <w:r w:rsidRPr="00E86256">
        <w:tab/>
        <w:t>24,000</w:t>
      </w:r>
    </w:p>
    <w:p w:rsidR="00365999" w:rsidRPr="00E86256" w:rsidRDefault="00365999" w:rsidP="00365999">
      <w:pPr>
        <w:pStyle w:val="Body"/>
        <w:tabs>
          <w:tab w:val="right" w:leader="dot" w:pos="4410"/>
          <w:tab w:val="left" w:pos="4950"/>
          <w:tab w:val="decimal" w:pos="5760"/>
          <w:tab w:val="left" w:pos="6480"/>
          <w:tab w:val="decimal" w:pos="7200"/>
          <w:tab w:val="left" w:pos="7785"/>
          <w:tab w:val="decimal" w:pos="8626"/>
        </w:tabs>
        <w:ind w:left="720" w:hanging="360"/>
      </w:pPr>
      <w:r w:rsidRPr="00E86256">
        <w:tab/>
        <w:t xml:space="preserve">Balance: </w:t>
      </w:r>
      <w:r>
        <w:t>preference</w:t>
      </w:r>
      <w:r w:rsidRPr="00E86256">
        <w:t xml:space="preserve"> 1/5, ordinary 4/5*</w:t>
      </w:r>
      <w:r w:rsidRPr="00E86256">
        <w:tab/>
      </w:r>
      <w:r w:rsidRPr="00E86256">
        <w:tab/>
      </w:r>
      <w:r w:rsidRPr="00E86256">
        <w:tab/>
      </w:r>
      <w:r w:rsidRPr="00E86256">
        <w:rPr>
          <w:u w:val="single"/>
        </w:rPr>
        <w:tab/>
        <w:t>1,600</w:t>
      </w:r>
      <w:r w:rsidRPr="00E86256">
        <w:tab/>
      </w:r>
      <w:r w:rsidRPr="00E86256">
        <w:rPr>
          <w:u w:val="single"/>
        </w:rPr>
        <w:tab/>
        <w:t>6,400</w:t>
      </w:r>
    </w:p>
    <w:p w:rsidR="00365999" w:rsidRPr="00E86256" w:rsidRDefault="00365999" w:rsidP="00365999">
      <w:pPr>
        <w:pStyle w:val="Body"/>
        <w:tabs>
          <w:tab w:val="right" w:leader="dot" w:pos="4410"/>
          <w:tab w:val="left" w:pos="4950"/>
          <w:tab w:val="decimal" w:pos="5760"/>
          <w:tab w:val="left" w:pos="6480"/>
          <w:tab w:val="decimal" w:pos="7200"/>
          <w:tab w:val="left" w:pos="7785"/>
          <w:tab w:val="decimal" w:pos="8626"/>
        </w:tabs>
        <w:ind w:left="720" w:hanging="360"/>
      </w:pPr>
      <w:r w:rsidRPr="00E86256">
        <w:tab/>
        <w:t>Total</w:t>
      </w:r>
      <w:r w:rsidRPr="00E86256">
        <w:tab/>
      </w:r>
      <w:r w:rsidRPr="00E86256">
        <w:tab/>
      </w:r>
      <w:r w:rsidRPr="00E86256">
        <w:rPr>
          <w:u w:val="double"/>
        </w:rPr>
        <w:t>€</w:t>
      </w:r>
      <w:r w:rsidRPr="00E86256">
        <w:rPr>
          <w:u w:val="double"/>
        </w:rPr>
        <w:tab/>
        <w:t>40,000</w:t>
      </w:r>
      <w:r w:rsidRPr="00E86256">
        <w:tab/>
      </w:r>
      <w:r w:rsidRPr="00E86256">
        <w:rPr>
          <w:u w:val="double"/>
        </w:rPr>
        <w:t>€</w:t>
      </w:r>
      <w:r w:rsidRPr="00E86256">
        <w:rPr>
          <w:u w:val="double"/>
        </w:rPr>
        <w:tab/>
        <w:t>9,600</w:t>
      </w:r>
      <w:r w:rsidRPr="00E86256">
        <w:tab/>
      </w:r>
      <w:r w:rsidRPr="00E86256">
        <w:rPr>
          <w:u w:val="double"/>
        </w:rPr>
        <w:t>€</w:t>
      </w:r>
      <w:r w:rsidRPr="00E86256">
        <w:rPr>
          <w:u w:val="double"/>
        </w:rPr>
        <w:tab/>
        <w:t>30,400</w:t>
      </w:r>
    </w:p>
    <w:p w:rsidR="00365999" w:rsidRPr="00E86256" w:rsidRDefault="00365999" w:rsidP="00365999">
      <w:pPr>
        <w:pStyle w:val="Body"/>
        <w:tabs>
          <w:tab w:val="right" w:leader="dot" w:pos="4410"/>
          <w:tab w:val="left" w:pos="4950"/>
          <w:tab w:val="decimal" w:pos="5760"/>
          <w:tab w:val="left" w:pos="6480"/>
          <w:tab w:val="decimal" w:pos="7200"/>
          <w:tab w:val="left" w:pos="7785"/>
          <w:tab w:val="decimal" w:pos="8626"/>
        </w:tabs>
        <w:ind w:left="720" w:hanging="360"/>
      </w:pPr>
    </w:p>
    <w:p w:rsidR="00365999" w:rsidRPr="00E86256" w:rsidRDefault="00365999" w:rsidP="00365999">
      <w:pPr>
        <w:pStyle w:val="Body"/>
        <w:tabs>
          <w:tab w:val="right" w:leader="dot" w:pos="4410"/>
          <w:tab w:val="left" w:pos="4950"/>
          <w:tab w:val="decimal" w:pos="5760"/>
          <w:tab w:val="left" w:pos="6480"/>
          <w:tab w:val="decimal" w:pos="7200"/>
          <w:tab w:val="left" w:pos="7785"/>
          <w:tab w:val="decimal" w:pos="8626"/>
        </w:tabs>
        <w:ind w:left="720" w:hanging="360"/>
      </w:pPr>
      <w:r w:rsidRPr="00E86256">
        <w:t>3</w:t>
      </w:r>
      <w:r w:rsidRPr="00E86256">
        <w:tab/>
      </w:r>
      <w:r>
        <w:t>Preference</w:t>
      </w:r>
      <w:r w:rsidRPr="00E86256">
        <w:t>, current</w:t>
      </w:r>
      <w:r w:rsidRPr="00E86256">
        <w:tab/>
      </w:r>
      <w:r w:rsidRPr="00E86256">
        <w:tab/>
      </w:r>
      <w:r w:rsidRPr="00E86256">
        <w:tab/>
      </w:r>
      <w:r w:rsidRPr="00E86256">
        <w:tab/>
        <w:t>€</w:t>
      </w:r>
      <w:r w:rsidRPr="00E86256">
        <w:tab/>
        <w:t>6,000</w:t>
      </w:r>
    </w:p>
    <w:p w:rsidR="00365999" w:rsidRPr="00E86256" w:rsidRDefault="00365999" w:rsidP="00365999">
      <w:pPr>
        <w:pStyle w:val="Body"/>
        <w:tabs>
          <w:tab w:val="right" w:leader="dot" w:pos="4410"/>
          <w:tab w:val="left" w:pos="4950"/>
          <w:tab w:val="decimal" w:pos="5760"/>
          <w:tab w:val="left" w:pos="6480"/>
          <w:tab w:val="decimal" w:pos="7200"/>
          <w:tab w:val="left" w:pos="7785"/>
          <w:tab w:val="decimal" w:pos="8626"/>
        </w:tabs>
        <w:ind w:left="720" w:hanging="360"/>
      </w:pPr>
      <w:r w:rsidRPr="00E86256">
        <w:tab/>
        <w:t>Ordinary, to match</w:t>
      </w:r>
      <w:r w:rsidRPr="00E86256">
        <w:tab/>
      </w:r>
      <w:r w:rsidRPr="00E86256">
        <w:tab/>
      </w:r>
      <w:r w:rsidRPr="00E86256">
        <w:tab/>
      </w:r>
      <w:r w:rsidRPr="00E86256">
        <w:tab/>
      </w:r>
      <w:r w:rsidRPr="00E86256">
        <w:tab/>
      </w:r>
      <w:r w:rsidRPr="00E86256">
        <w:tab/>
        <w:t>€</w:t>
      </w:r>
      <w:r w:rsidRPr="00E86256">
        <w:tab/>
        <w:t>24,000</w:t>
      </w:r>
    </w:p>
    <w:p w:rsidR="00365999" w:rsidRPr="00E86256" w:rsidRDefault="00365999" w:rsidP="00365999">
      <w:pPr>
        <w:pStyle w:val="Body"/>
        <w:tabs>
          <w:tab w:val="right" w:leader="dot" w:pos="4410"/>
          <w:tab w:val="left" w:pos="4950"/>
          <w:tab w:val="decimal" w:pos="5760"/>
          <w:tab w:val="left" w:pos="6480"/>
          <w:tab w:val="decimal" w:pos="7200"/>
          <w:tab w:val="left" w:pos="7785"/>
          <w:tab w:val="decimal" w:pos="8626"/>
        </w:tabs>
        <w:ind w:left="720" w:hanging="360"/>
      </w:pPr>
      <w:r w:rsidRPr="00E86256">
        <w:tab/>
        <w:t xml:space="preserve">Balance: </w:t>
      </w:r>
      <w:r>
        <w:t>preference</w:t>
      </w:r>
      <w:r w:rsidRPr="00E86256">
        <w:t xml:space="preserve"> 1/5, ordinary 4/5*</w:t>
      </w:r>
      <w:r w:rsidRPr="00E86256">
        <w:tab/>
      </w:r>
      <w:r w:rsidRPr="00E86256">
        <w:tab/>
      </w:r>
      <w:r w:rsidRPr="00E86256">
        <w:tab/>
      </w:r>
      <w:r w:rsidRPr="00E86256">
        <w:rPr>
          <w:u w:val="single"/>
        </w:rPr>
        <w:tab/>
        <w:t>400</w:t>
      </w:r>
      <w:r w:rsidRPr="00E86256">
        <w:tab/>
      </w:r>
      <w:r w:rsidRPr="00E86256">
        <w:rPr>
          <w:u w:val="single"/>
        </w:rPr>
        <w:tab/>
        <w:t>1,600</w:t>
      </w:r>
    </w:p>
    <w:p w:rsidR="00365999" w:rsidRPr="00E86256" w:rsidRDefault="00365999" w:rsidP="00365999">
      <w:pPr>
        <w:pStyle w:val="Body"/>
        <w:tabs>
          <w:tab w:val="right" w:leader="dot" w:pos="4410"/>
          <w:tab w:val="left" w:pos="4950"/>
          <w:tab w:val="decimal" w:pos="5760"/>
          <w:tab w:val="left" w:pos="6480"/>
          <w:tab w:val="decimal" w:pos="7200"/>
          <w:tab w:val="left" w:pos="7785"/>
          <w:tab w:val="decimal" w:pos="8626"/>
        </w:tabs>
        <w:ind w:left="720" w:hanging="360"/>
      </w:pPr>
      <w:r w:rsidRPr="00E86256">
        <w:tab/>
        <w:t>Total</w:t>
      </w:r>
      <w:r w:rsidRPr="00E86256">
        <w:tab/>
      </w:r>
      <w:r w:rsidRPr="00E86256">
        <w:tab/>
      </w:r>
      <w:r w:rsidRPr="00E86256">
        <w:rPr>
          <w:u w:val="double"/>
        </w:rPr>
        <w:t>€</w:t>
      </w:r>
      <w:r w:rsidRPr="00E86256">
        <w:rPr>
          <w:u w:val="double"/>
        </w:rPr>
        <w:tab/>
        <w:t>32,000</w:t>
      </w:r>
      <w:r w:rsidRPr="00E86256">
        <w:tab/>
      </w:r>
      <w:r w:rsidRPr="00E86256">
        <w:rPr>
          <w:u w:val="double"/>
        </w:rPr>
        <w:t>€</w:t>
      </w:r>
      <w:r w:rsidRPr="00E86256">
        <w:rPr>
          <w:u w:val="double"/>
        </w:rPr>
        <w:tab/>
        <w:t>6,400</w:t>
      </w:r>
      <w:r w:rsidRPr="00E86256">
        <w:tab/>
      </w:r>
      <w:r w:rsidRPr="00E86256">
        <w:rPr>
          <w:u w:val="double"/>
        </w:rPr>
        <w:t>€</w:t>
      </w:r>
      <w:r w:rsidRPr="00E86256">
        <w:rPr>
          <w:u w:val="double"/>
        </w:rPr>
        <w:tab/>
        <w:t>25,600</w:t>
      </w:r>
    </w:p>
    <w:p w:rsidR="00365999" w:rsidRPr="00E86256" w:rsidRDefault="00365999" w:rsidP="00365999">
      <w:pPr>
        <w:pStyle w:val="Body"/>
        <w:tabs>
          <w:tab w:val="right" w:leader="dot" w:pos="4410"/>
          <w:tab w:val="left" w:pos="4950"/>
          <w:tab w:val="decimal" w:pos="5760"/>
          <w:tab w:val="left" w:pos="6480"/>
          <w:tab w:val="decimal" w:pos="7200"/>
          <w:tab w:val="left" w:pos="7785"/>
          <w:tab w:val="decimal" w:pos="8626"/>
        </w:tabs>
        <w:ind w:left="720" w:hanging="360"/>
      </w:pPr>
    </w:p>
    <w:p w:rsidR="00365999" w:rsidRPr="00E86256" w:rsidRDefault="00365999" w:rsidP="00365999">
      <w:pPr>
        <w:pStyle w:val="Body"/>
        <w:tabs>
          <w:tab w:val="right" w:leader="dot" w:pos="4410"/>
          <w:tab w:val="left" w:pos="4950"/>
          <w:tab w:val="decimal" w:pos="5760"/>
          <w:tab w:val="left" w:pos="6480"/>
          <w:tab w:val="decimal" w:pos="7200"/>
          <w:tab w:val="left" w:pos="7785"/>
          <w:tab w:val="decimal" w:pos="8626"/>
        </w:tabs>
        <w:ind w:left="720" w:hanging="360"/>
      </w:pPr>
      <w:r w:rsidRPr="00E86256">
        <w:t>4</w:t>
      </w:r>
      <w:r w:rsidRPr="00E86256">
        <w:tab/>
      </w:r>
      <w:r>
        <w:t>Preference</w:t>
      </w:r>
      <w:r w:rsidRPr="00E86256">
        <w:t>, current (partial)</w:t>
      </w:r>
      <w:r w:rsidRPr="00E86256">
        <w:tab/>
      </w:r>
      <w:r w:rsidRPr="00E86256">
        <w:tab/>
      </w:r>
      <w:r w:rsidRPr="00E86256">
        <w:rPr>
          <w:u w:val="double"/>
        </w:rPr>
        <w:t>€</w:t>
      </w:r>
      <w:r w:rsidRPr="00E86256">
        <w:rPr>
          <w:u w:val="double"/>
        </w:rPr>
        <w:tab/>
        <w:t>5,000</w:t>
      </w:r>
      <w:r w:rsidRPr="00E86256">
        <w:tab/>
      </w:r>
      <w:r w:rsidRPr="00E86256">
        <w:rPr>
          <w:u w:val="double"/>
        </w:rPr>
        <w:t>€</w:t>
      </w:r>
      <w:r w:rsidRPr="00E86256">
        <w:rPr>
          <w:u w:val="double"/>
        </w:rPr>
        <w:tab/>
        <w:t>5,000</w:t>
      </w:r>
      <w:r w:rsidRPr="00E86256">
        <w:tab/>
      </w:r>
      <w:r w:rsidRPr="00E86256">
        <w:rPr>
          <w:u w:val="double"/>
        </w:rPr>
        <w:tab/>
        <w:t>0</w:t>
      </w:r>
    </w:p>
    <w:p w:rsidR="00365999" w:rsidRPr="00E86256" w:rsidRDefault="00365999" w:rsidP="00365999">
      <w:pPr>
        <w:pStyle w:val="Body"/>
        <w:tabs>
          <w:tab w:val="right" w:leader="dot" w:pos="4410"/>
          <w:tab w:val="left" w:pos="4950"/>
          <w:tab w:val="decimal" w:pos="5760"/>
          <w:tab w:val="left" w:pos="6480"/>
          <w:tab w:val="decimal" w:pos="7200"/>
          <w:tab w:val="left" w:pos="7785"/>
          <w:tab w:val="decimal" w:pos="8626"/>
        </w:tabs>
        <w:ind w:left="720" w:hanging="360"/>
      </w:pPr>
    </w:p>
    <w:p w:rsidR="00365999" w:rsidRPr="00E86256" w:rsidRDefault="00365999" w:rsidP="00365999">
      <w:pPr>
        <w:pStyle w:val="Body"/>
        <w:keepNext/>
        <w:tabs>
          <w:tab w:val="right" w:leader="dot" w:pos="4410"/>
          <w:tab w:val="left" w:pos="4950"/>
          <w:tab w:val="decimal" w:pos="5760"/>
          <w:tab w:val="left" w:pos="6480"/>
          <w:tab w:val="decimal" w:pos="7200"/>
          <w:tab w:val="left" w:pos="7785"/>
          <w:tab w:val="decimal" w:pos="8626"/>
        </w:tabs>
        <w:ind w:left="720" w:hanging="360"/>
      </w:pPr>
      <w:r w:rsidRPr="00E86256">
        <w:t>5</w:t>
      </w:r>
      <w:r w:rsidRPr="00E86256">
        <w:tab/>
      </w:r>
      <w:r>
        <w:t>Preference</w:t>
      </w:r>
      <w:r w:rsidRPr="00E86256">
        <w:t>, in arrears</w:t>
      </w:r>
      <w:r w:rsidRPr="00E86256">
        <w:tab/>
      </w:r>
      <w:r w:rsidRPr="00E86256">
        <w:tab/>
      </w:r>
      <w:r w:rsidRPr="00E86256">
        <w:tab/>
      </w:r>
      <w:r w:rsidRPr="00E86256">
        <w:tab/>
        <w:t>€</w:t>
      </w:r>
      <w:r w:rsidRPr="00E86256">
        <w:tab/>
        <w:t>1,000</w:t>
      </w:r>
    </w:p>
    <w:p w:rsidR="00365999" w:rsidRPr="00E86256" w:rsidRDefault="00365999" w:rsidP="00365999">
      <w:pPr>
        <w:pStyle w:val="Body"/>
        <w:tabs>
          <w:tab w:val="right" w:leader="dot" w:pos="4410"/>
          <w:tab w:val="left" w:pos="4950"/>
          <w:tab w:val="decimal" w:pos="5760"/>
          <w:tab w:val="left" w:pos="6480"/>
          <w:tab w:val="decimal" w:pos="7200"/>
          <w:tab w:val="left" w:pos="7785"/>
          <w:tab w:val="decimal" w:pos="8626"/>
        </w:tabs>
        <w:ind w:left="720" w:hanging="360"/>
      </w:pPr>
      <w:r w:rsidRPr="00E86256">
        <w:tab/>
      </w:r>
      <w:r>
        <w:t>Preference</w:t>
      </w:r>
      <w:r w:rsidRPr="00E86256">
        <w:t>, current</w:t>
      </w:r>
      <w:r w:rsidRPr="00E86256">
        <w:tab/>
      </w:r>
      <w:r w:rsidRPr="00E86256">
        <w:tab/>
      </w:r>
      <w:r w:rsidRPr="00E86256">
        <w:tab/>
      </w:r>
      <w:r w:rsidRPr="00E86256">
        <w:tab/>
      </w:r>
      <w:r w:rsidRPr="00E86256">
        <w:tab/>
        <w:t>6,000</w:t>
      </w:r>
    </w:p>
    <w:p w:rsidR="00365999" w:rsidRPr="00E86256" w:rsidRDefault="00365999" w:rsidP="00365999">
      <w:pPr>
        <w:pStyle w:val="Body"/>
        <w:tabs>
          <w:tab w:val="right" w:leader="dot" w:pos="4410"/>
          <w:tab w:val="left" w:pos="4950"/>
          <w:tab w:val="decimal" w:pos="5760"/>
          <w:tab w:val="left" w:pos="6480"/>
          <w:tab w:val="decimal" w:pos="7200"/>
          <w:tab w:val="left" w:pos="7785"/>
          <w:tab w:val="decimal" w:pos="8626"/>
        </w:tabs>
        <w:ind w:left="720" w:hanging="360"/>
      </w:pPr>
      <w:r w:rsidRPr="00E86256">
        <w:tab/>
        <w:t>Ordinary, to match</w:t>
      </w:r>
      <w:r w:rsidRPr="00E86256">
        <w:tab/>
      </w:r>
      <w:r w:rsidRPr="00E86256">
        <w:tab/>
      </w:r>
      <w:r w:rsidRPr="00E86256">
        <w:tab/>
      </w:r>
      <w:r w:rsidRPr="00E86256">
        <w:tab/>
      </w:r>
      <w:r w:rsidRPr="00E86256">
        <w:tab/>
      </w:r>
      <w:r w:rsidRPr="00E86256">
        <w:tab/>
        <w:t>€</w:t>
      </w:r>
      <w:r w:rsidRPr="00E86256">
        <w:tab/>
        <w:t>24,000</w:t>
      </w:r>
    </w:p>
    <w:p w:rsidR="00365999" w:rsidRPr="00E86256" w:rsidRDefault="00365999" w:rsidP="00365999">
      <w:pPr>
        <w:pStyle w:val="Body"/>
        <w:tabs>
          <w:tab w:val="right" w:leader="dot" w:pos="4410"/>
          <w:tab w:val="left" w:pos="4950"/>
          <w:tab w:val="decimal" w:pos="5760"/>
          <w:tab w:val="left" w:pos="6480"/>
          <w:tab w:val="decimal" w:pos="7200"/>
          <w:tab w:val="left" w:pos="7785"/>
          <w:tab w:val="decimal" w:pos="8626"/>
        </w:tabs>
        <w:ind w:left="720" w:hanging="360"/>
      </w:pPr>
      <w:r w:rsidRPr="00E86256">
        <w:tab/>
        <w:t xml:space="preserve">Balance: </w:t>
      </w:r>
      <w:r>
        <w:t>preference</w:t>
      </w:r>
      <w:r w:rsidRPr="00E86256">
        <w:t xml:space="preserve"> 1/5, ordinary 4/5*</w:t>
      </w:r>
      <w:r w:rsidRPr="00E86256">
        <w:tab/>
      </w:r>
      <w:r w:rsidRPr="00E86256">
        <w:tab/>
      </w:r>
      <w:r w:rsidRPr="00E86256">
        <w:tab/>
      </w:r>
      <w:r w:rsidRPr="00E86256">
        <w:rPr>
          <w:u w:val="single"/>
        </w:rPr>
        <w:tab/>
        <w:t>2,200</w:t>
      </w:r>
      <w:r w:rsidRPr="00E86256">
        <w:tab/>
      </w:r>
      <w:r w:rsidRPr="00E86256">
        <w:rPr>
          <w:u w:val="single"/>
        </w:rPr>
        <w:tab/>
        <w:t>8,800</w:t>
      </w:r>
    </w:p>
    <w:p w:rsidR="00365999" w:rsidRPr="00E86256" w:rsidRDefault="00365999" w:rsidP="00365999">
      <w:pPr>
        <w:pStyle w:val="Body"/>
        <w:tabs>
          <w:tab w:val="right" w:leader="dot" w:pos="4410"/>
          <w:tab w:val="left" w:pos="4950"/>
          <w:tab w:val="decimal" w:pos="5760"/>
          <w:tab w:val="left" w:pos="6480"/>
          <w:tab w:val="decimal" w:pos="7200"/>
          <w:tab w:val="left" w:pos="7785"/>
          <w:tab w:val="decimal" w:pos="8626"/>
        </w:tabs>
        <w:ind w:left="720" w:hanging="360"/>
      </w:pPr>
      <w:r w:rsidRPr="00E86256">
        <w:tab/>
        <w:t>Total</w:t>
      </w:r>
      <w:r w:rsidRPr="00E86256">
        <w:tab/>
      </w:r>
      <w:r w:rsidRPr="00E86256">
        <w:tab/>
      </w:r>
      <w:r w:rsidRPr="00E86256">
        <w:rPr>
          <w:u w:val="double"/>
        </w:rPr>
        <w:t>€</w:t>
      </w:r>
      <w:r w:rsidRPr="00E86256">
        <w:rPr>
          <w:u w:val="double"/>
        </w:rPr>
        <w:tab/>
        <w:t>42,000</w:t>
      </w:r>
      <w:r w:rsidRPr="00E86256">
        <w:tab/>
      </w:r>
      <w:r w:rsidRPr="00E86256">
        <w:rPr>
          <w:u w:val="double"/>
        </w:rPr>
        <w:t>€</w:t>
      </w:r>
      <w:r w:rsidRPr="00E86256">
        <w:rPr>
          <w:u w:val="double"/>
        </w:rPr>
        <w:tab/>
        <w:t>9,200</w:t>
      </w:r>
      <w:r w:rsidRPr="00E86256">
        <w:tab/>
      </w:r>
      <w:r w:rsidRPr="00E86256">
        <w:rPr>
          <w:u w:val="double"/>
        </w:rPr>
        <w:t>€</w:t>
      </w:r>
      <w:r w:rsidRPr="00E86256">
        <w:rPr>
          <w:u w:val="double"/>
        </w:rPr>
        <w:tab/>
        <w:t>32,800</w:t>
      </w:r>
    </w:p>
    <w:p w:rsidR="00365999" w:rsidRPr="00E86256" w:rsidRDefault="00365999" w:rsidP="00365999">
      <w:pPr>
        <w:pStyle w:val="Body"/>
        <w:tabs>
          <w:tab w:val="right" w:leader="dot" w:pos="4320"/>
          <w:tab w:val="left" w:pos="4860"/>
          <w:tab w:val="decimal" w:pos="5760"/>
          <w:tab w:val="left" w:pos="6300"/>
          <w:tab w:val="decimal" w:pos="7200"/>
          <w:tab w:val="left" w:pos="7740"/>
          <w:tab w:val="decimal" w:pos="8626"/>
        </w:tabs>
        <w:ind w:left="720" w:hanging="360"/>
      </w:pPr>
    </w:p>
    <w:p w:rsidR="00365999" w:rsidRPr="00E86256" w:rsidRDefault="00365999" w:rsidP="00365999">
      <w:pPr>
        <w:pStyle w:val="Body"/>
        <w:tabs>
          <w:tab w:val="left" w:pos="1548"/>
        </w:tabs>
        <w:ind w:left="720" w:hanging="180"/>
      </w:pPr>
      <w:r w:rsidRPr="00E86256">
        <w:t>*</w:t>
      </w:r>
      <w:r w:rsidRPr="00E86256">
        <w:tab/>
        <w:t>Participation:</w:t>
      </w:r>
      <w:r w:rsidRPr="00E86256">
        <w:tab/>
      </w:r>
      <w:r>
        <w:t>Preference</w:t>
      </w:r>
      <w:r w:rsidRPr="00E86256">
        <w:t xml:space="preserve"> = 1/5 = €6,000 / (€6,000 + €24,000)</w:t>
      </w:r>
    </w:p>
    <w:p w:rsidR="00365999" w:rsidRPr="00E86256" w:rsidRDefault="00365999" w:rsidP="00365999">
      <w:pPr>
        <w:tabs>
          <w:tab w:val="left" w:pos="2160"/>
        </w:tabs>
        <w:ind w:left="720"/>
        <w:rPr>
          <w:color w:val="FF0000"/>
          <w:sz w:val="24"/>
        </w:rPr>
      </w:pPr>
      <w:r w:rsidRPr="00E86256">
        <w:rPr>
          <w:color w:val="FF0000"/>
          <w:sz w:val="24"/>
        </w:rPr>
        <w:tab/>
        <w:t>Ordinary = 4/5 = €24,000 / (€6,000 + €24,000)</w:t>
      </w:r>
    </w:p>
    <w:p w:rsidR="00365999" w:rsidRPr="00E86256" w:rsidRDefault="00365999" w:rsidP="00365999">
      <w:pPr>
        <w:tabs>
          <w:tab w:val="left" w:pos="260"/>
          <w:tab w:val="left" w:pos="540"/>
          <w:tab w:val="decimal" w:leader="dot" w:pos="4220"/>
          <w:tab w:val="decimal" w:pos="5220"/>
          <w:tab w:val="decimal" w:pos="6920"/>
          <w:tab w:val="decimal" w:pos="8640"/>
        </w:tabs>
        <w:jc w:val="both"/>
        <w:rPr>
          <w:color w:val="FF0000"/>
          <w:sz w:val="24"/>
        </w:rPr>
      </w:pPr>
    </w:p>
    <w:p w:rsidR="00365999" w:rsidRPr="00E86256" w:rsidRDefault="00365999" w:rsidP="00365999">
      <w:pPr>
        <w:pStyle w:val="BodyNumbered"/>
      </w:pPr>
      <w:r w:rsidRPr="00E86256">
        <w:t>Case D (5 marks)</w:t>
      </w:r>
    </w:p>
    <w:p w:rsidR="00365999" w:rsidRPr="00E86256" w:rsidRDefault="00365999" w:rsidP="00365999">
      <w:pPr>
        <w:pStyle w:val="Body"/>
        <w:spacing w:after="120"/>
      </w:pPr>
      <w:r>
        <w:t>Preference</w:t>
      </w:r>
      <w:r w:rsidRPr="00E86256">
        <w:t>, cumulative, partially participating up to an additional €0.40/share or €2,000</w:t>
      </w:r>
      <w:r w:rsidRPr="00E86256">
        <w:br/>
      </w:r>
      <w:proofErr w:type="gramStart"/>
      <w:r w:rsidRPr="00E86256">
        <w:t xml:space="preserve">(5,000 </w:t>
      </w:r>
      <w:r w:rsidRPr="00E86256">
        <w:sym w:font="Symbol" w:char="F0B4"/>
      </w:r>
      <w:r w:rsidRPr="00E86256">
        <w:t xml:space="preserve"> €0.40)</w:t>
      </w:r>
      <w:proofErr w:type="gramEnd"/>
      <w:r w:rsidRPr="00E86256">
        <w:t>:</w:t>
      </w:r>
    </w:p>
    <w:p w:rsidR="00365999" w:rsidRPr="00E86256" w:rsidRDefault="00365999" w:rsidP="00365999">
      <w:pPr>
        <w:pStyle w:val="Body"/>
        <w:tabs>
          <w:tab w:val="right" w:leader="dot" w:pos="4410"/>
          <w:tab w:val="left" w:pos="4950"/>
          <w:tab w:val="decimal" w:pos="5760"/>
          <w:tab w:val="left" w:pos="6480"/>
          <w:tab w:val="decimal" w:pos="7200"/>
          <w:tab w:val="left" w:pos="7785"/>
          <w:tab w:val="decimal" w:pos="8626"/>
        </w:tabs>
        <w:ind w:left="720" w:hanging="360"/>
      </w:pPr>
      <w:r w:rsidRPr="00E86256">
        <w:t>1</w:t>
      </w:r>
      <w:r w:rsidRPr="00E86256">
        <w:tab/>
      </w:r>
      <w:r>
        <w:t>Preference</w:t>
      </w:r>
      <w:r w:rsidRPr="00E86256">
        <w:t>, current (partial)</w:t>
      </w:r>
      <w:r w:rsidRPr="00E86256">
        <w:tab/>
      </w:r>
      <w:r w:rsidRPr="00E86256">
        <w:tab/>
      </w:r>
      <w:r w:rsidRPr="00E86256">
        <w:rPr>
          <w:u w:val="double"/>
        </w:rPr>
        <w:t>€</w:t>
      </w:r>
      <w:r w:rsidRPr="00E86256">
        <w:rPr>
          <w:u w:val="double"/>
        </w:rPr>
        <w:tab/>
        <w:t>4,000</w:t>
      </w:r>
      <w:r w:rsidRPr="00E86256">
        <w:tab/>
      </w:r>
      <w:r w:rsidRPr="00E86256">
        <w:rPr>
          <w:u w:val="double"/>
        </w:rPr>
        <w:t>€</w:t>
      </w:r>
      <w:r w:rsidRPr="00E86256">
        <w:rPr>
          <w:u w:val="double"/>
        </w:rPr>
        <w:tab/>
        <w:t>4,000</w:t>
      </w:r>
      <w:r w:rsidRPr="00E86256">
        <w:tab/>
      </w:r>
      <w:r w:rsidRPr="00E86256">
        <w:rPr>
          <w:u w:val="double"/>
        </w:rPr>
        <w:t>€</w:t>
      </w:r>
      <w:r w:rsidRPr="00E86256">
        <w:rPr>
          <w:u w:val="double"/>
        </w:rPr>
        <w:tab/>
        <w:t>0</w:t>
      </w:r>
    </w:p>
    <w:p w:rsidR="00365999" w:rsidRPr="00E86256" w:rsidRDefault="00365999" w:rsidP="00365999">
      <w:pPr>
        <w:pStyle w:val="Body"/>
        <w:tabs>
          <w:tab w:val="right" w:leader="dot" w:pos="4410"/>
          <w:tab w:val="left" w:pos="4950"/>
          <w:tab w:val="decimal" w:pos="5760"/>
          <w:tab w:val="left" w:pos="6480"/>
          <w:tab w:val="decimal" w:pos="7200"/>
          <w:tab w:val="left" w:pos="7785"/>
          <w:tab w:val="decimal" w:pos="8626"/>
        </w:tabs>
        <w:ind w:left="720" w:hanging="360"/>
      </w:pPr>
    </w:p>
    <w:p w:rsidR="00365999" w:rsidRPr="00E86256" w:rsidRDefault="00365999" w:rsidP="00365999">
      <w:pPr>
        <w:pStyle w:val="Body"/>
        <w:tabs>
          <w:tab w:val="right" w:leader="dot" w:pos="4410"/>
          <w:tab w:val="left" w:pos="4950"/>
          <w:tab w:val="decimal" w:pos="5760"/>
          <w:tab w:val="left" w:pos="6480"/>
          <w:tab w:val="decimal" w:pos="7200"/>
          <w:tab w:val="left" w:pos="7785"/>
          <w:tab w:val="decimal" w:pos="8626"/>
        </w:tabs>
        <w:ind w:left="720" w:hanging="360"/>
      </w:pPr>
      <w:r w:rsidRPr="00E86256">
        <w:lastRenderedPageBreak/>
        <w:t>2</w:t>
      </w:r>
      <w:r w:rsidRPr="00E86256">
        <w:tab/>
      </w:r>
      <w:r>
        <w:t>Preference</w:t>
      </w:r>
      <w:r w:rsidRPr="00E86256">
        <w:t>, in arrears</w:t>
      </w:r>
      <w:r w:rsidRPr="00E86256">
        <w:tab/>
      </w:r>
      <w:r w:rsidRPr="00E86256">
        <w:tab/>
      </w:r>
      <w:r w:rsidRPr="00E86256">
        <w:tab/>
      </w:r>
      <w:r w:rsidRPr="00E86256">
        <w:tab/>
        <w:t>€</w:t>
      </w:r>
      <w:r w:rsidRPr="00E86256">
        <w:tab/>
        <w:t>2,000</w:t>
      </w:r>
    </w:p>
    <w:p w:rsidR="00365999" w:rsidRPr="00E86256" w:rsidRDefault="00365999" w:rsidP="00365999">
      <w:pPr>
        <w:pStyle w:val="Body"/>
        <w:tabs>
          <w:tab w:val="right" w:leader="dot" w:pos="4410"/>
          <w:tab w:val="left" w:pos="4950"/>
          <w:tab w:val="decimal" w:pos="5760"/>
          <w:tab w:val="left" w:pos="6480"/>
          <w:tab w:val="decimal" w:pos="7200"/>
          <w:tab w:val="left" w:pos="7785"/>
          <w:tab w:val="decimal" w:pos="8626"/>
        </w:tabs>
        <w:ind w:left="720" w:hanging="360"/>
      </w:pPr>
      <w:r w:rsidRPr="00E86256">
        <w:tab/>
      </w:r>
      <w:r>
        <w:t>Preference</w:t>
      </w:r>
      <w:r w:rsidRPr="00E86256">
        <w:t>, current</w:t>
      </w:r>
      <w:r w:rsidRPr="00E86256">
        <w:tab/>
      </w:r>
      <w:r w:rsidRPr="00E86256">
        <w:tab/>
      </w:r>
      <w:r w:rsidRPr="00E86256">
        <w:tab/>
      </w:r>
      <w:r w:rsidRPr="00E86256">
        <w:tab/>
      </w:r>
      <w:r w:rsidRPr="00E86256">
        <w:tab/>
        <w:t>6,000</w:t>
      </w:r>
    </w:p>
    <w:p w:rsidR="00365999" w:rsidRPr="00E86256" w:rsidRDefault="00365999" w:rsidP="00365999">
      <w:pPr>
        <w:pStyle w:val="Body"/>
        <w:tabs>
          <w:tab w:val="right" w:leader="dot" w:pos="4410"/>
          <w:tab w:val="left" w:pos="4950"/>
          <w:tab w:val="decimal" w:pos="5760"/>
          <w:tab w:val="left" w:pos="6480"/>
          <w:tab w:val="decimal" w:pos="7200"/>
          <w:tab w:val="left" w:pos="7785"/>
          <w:tab w:val="decimal" w:pos="8626"/>
        </w:tabs>
        <w:ind w:left="720" w:hanging="360"/>
      </w:pPr>
      <w:r w:rsidRPr="00E86256">
        <w:tab/>
        <w:t>Ordinary, to match</w:t>
      </w:r>
      <w:r w:rsidRPr="00E86256">
        <w:tab/>
      </w:r>
      <w:r w:rsidRPr="00E86256">
        <w:tab/>
      </w:r>
      <w:r w:rsidRPr="00E86256">
        <w:tab/>
      </w:r>
      <w:r w:rsidRPr="00E86256">
        <w:tab/>
      </w:r>
      <w:r w:rsidRPr="00E86256">
        <w:tab/>
      </w:r>
      <w:r w:rsidRPr="00E86256">
        <w:tab/>
        <w:t>€</w:t>
      </w:r>
      <w:r w:rsidRPr="00E86256">
        <w:tab/>
        <w:t>24,000</w:t>
      </w:r>
    </w:p>
    <w:p w:rsidR="00365999" w:rsidRPr="00E86256" w:rsidRDefault="00365999" w:rsidP="00365999">
      <w:pPr>
        <w:pStyle w:val="Body"/>
        <w:tabs>
          <w:tab w:val="right" w:leader="dot" w:pos="4410"/>
          <w:tab w:val="left" w:pos="4950"/>
          <w:tab w:val="decimal" w:pos="5760"/>
          <w:tab w:val="left" w:pos="6480"/>
          <w:tab w:val="decimal" w:pos="7200"/>
          <w:tab w:val="left" w:pos="7785"/>
          <w:tab w:val="decimal" w:pos="8626"/>
        </w:tabs>
        <w:ind w:left="720" w:hanging="360"/>
      </w:pPr>
      <w:r w:rsidRPr="00E86256">
        <w:tab/>
        <w:t xml:space="preserve">Balance, </w:t>
      </w:r>
      <w:r>
        <w:t>preference</w:t>
      </w:r>
      <w:r w:rsidRPr="00E86256">
        <w:t xml:space="preserve"> 1/5 (not to exceed</w:t>
      </w:r>
    </w:p>
    <w:p w:rsidR="00365999" w:rsidRPr="00E86256" w:rsidRDefault="00365999" w:rsidP="00365999">
      <w:pPr>
        <w:pStyle w:val="Body"/>
        <w:tabs>
          <w:tab w:val="right" w:leader="dot" w:pos="4410"/>
          <w:tab w:val="left" w:pos="4950"/>
          <w:tab w:val="decimal" w:pos="5760"/>
          <w:tab w:val="left" w:pos="6480"/>
          <w:tab w:val="decimal" w:pos="7200"/>
          <w:tab w:val="left" w:pos="7785"/>
          <w:tab w:val="decimal" w:pos="8626"/>
        </w:tabs>
        <w:ind w:left="720" w:hanging="360"/>
      </w:pPr>
      <w:r w:rsidRPr="00E86256">
        <w:tab/>
        <w:t xml:space="preserve">5,000 </w:t>
      </w:r>
      <w:r w:rsidRPr="00E86256">
        <w:sym w:font="Symbol" w:char="F0B4"/>
      </w:r>
      <w:r w:rsidRPr="00E86256">
        <w:t xml:space="preserve"> €0.40 = €2,000), ordinary 4/5</w:t>
      </w:r>
      <w:r w:rsidRPr="00E86256">
        <w:tab/>
      </w:r>
      <w:r w:rsidRPr="00E86256">
        <w:tab/>
      </w:r>
      <w:r w:rsidRPr="00E86256">
        <w:tab/>
      </w:r>
      <w:r w:rsidRPr="00E86256">
        <w:tab/>
      </w:r>
      <w:r w:rsidRPr="00E86256">
        <w:rPr>
          <w:u w:val="double"/>
        </w:rPr>
        <w:tab/>
        <w:t>1,600</w:t>
      </w:r>
      <w:r w:rsidRPr="00E86256">
        <w:tab/>
      </w:r>
      <w:r w:rsidRPr="00E86256">
        <w:rPr>
          <w:u w:val="single"/>
        </w:rPr>
        <w:tab/>
        <w:t>6,400</w:t>
      </w:r>
    </w:p>
    <w:p w:rsidR="00365999" w:rsidRPr="00E86256" w:rsidRDefault="00365999" w:rsidP="00365999">
      <w:pPr>
        <w:pStyle w:val="Body"/>
        <w:tabs>
          <w:tab w:val="right" w:leader="dot" w:pos="4410"/>
          <w:tab w:val="left" w:pos="4950"/>
          <w:tab w:val="decimal" w:pos="5760"/>
          <w:tab w:val="left" w:pos="6480"/>
          <w:tab w:val="decimal" w:pos="7200"/>
          <w:tab w:val="left" w:pos="7785"/>
          <w:tab w:val="decimal" w:pos="8626"/>
        </w:tabs>
        <w:ind w:left="720" w:hanging="360"/>
      </w:pPr>
      <w:r w:rsidRPr="00E86256">
        <w:tab/>
        <w:t>Total</w:t>
      </w:r>
      <w:r w:rsidRPr="00E86256">
        <w:tab/>
      </w:r>
      <w:r w:rsidRPr="00E86256">
        <w:tab/>
      </w:r>
      <w:r w:rsidRPr="00E86256">
        <w:rPr>
          <w:u w:val="double"/>
        </w:rPr>
        <w:t>€</w:t>
      </w:r>
      <w:r w:rsidRPr="00E86256">
        <w:rPr>
          <w:u w:val="double"/>
        </w:rPr>
        <w:tab/>
        <w:t>40,000</w:t>
      </w:r>
      <w:r w:rsidRPr="00E86256">
        <w:tab/>
      </w:r>
      <w:r w:rsidRPr="00E86256">
        <w:rPr>
          <w:u w:val="double"/>
        </w:rPr>
        <w:t>€</w:t>
      </w:r>
      <w:r w:rsidRPr="00E86256">
        <w:rPr>
          <w:u w:val="double"/>
        </w:rPr>
        <w:tab/>
        <w:t>9,600</w:t>
      </w:r>
      <w:r w:rsidRPr="00E86256">
        <w:tab/>
      </w:r>
      <w:r w:rsidRPr="00E86256">
        <w:rPr>
          <w:u w:val="double"/>
        </w:rPr>
        <w:t>€</w:t>
      </w:r>
      <w:r w:rsidRPr="00E86256">
        <w:rPr>
          <w:u w:val="double"/>
        </w:rPr>
        <w:tab/>
        <w:t>30,400</w:t>
      </w:r>
    </w:p>
    <w:p w:rsidR="00365999" w:rsidRPr="00E86256" w:rsidRDefault="00365999" w:rsidP="00365999">
      <w:pPr>
        <w:pStyle w:val="Body"/>
        <w:tabs>
          <w:tab w:val="right" w:leader="dot" w:pos="4410"/>
          <w:tab w:val="left" w:pos="4950"/>
          <w:tab w:val="decimal" w:pos="5760"/>
          <w:tab w:val="left" w:pos="6480"/>
          <w:tab w:val="decimal" w:pos="7200"/>
          <w:tab w:val="left" w:pos="7785"/>
          <w:tab w:val="decimal" w:pos="8626"/>
        </w:tabs>
        <w:ind w:left="720" w:hanging="360"/>
      </w:pPr>
    </w:p>
    <w:p w:rsidR="00365999" w:rsidRPr="00E86256" w:rsidRDefault="00365999" w:rsidP="00365999">
      <w:pPr>
        <w:pStyle w:val="Body"/>
        <w:tabs>
          <w:tab w:val="right" w:leader="dot" w:pos="4410"/>
          <w:tab w:val="left" w:pos="4950"/>
          <w:tab w:val="decimal" w:pos="5760"/>
          <w:tab w:val="left" w:pos="6480"/>
          <w:tab w:val="decimal" w:pos="7200"/>
          <w:tab w:val="left" w:pos="7785"/>
          <w:tab w:val="decimal" w:pos="8626"/>
        </w:tabs>
        <w:ind w:left="720" w:hanging="360"/>
      </w:pPr>
      <w:r w:rsidRPr="00E86256">
        <w:t>3</w:t>
      </w:r>
      <w:r w:rsidRPr="00E86256">
        <w:tab/>
      </w:r>
      <w:r>
        <w:t>Preference</w:t>
      </w:r>
      <w:r w:rsidRPr="00E86256">
        <w:t>, current</w:t>
      </w:r>
      <w:r w:rsidRPr="00E86256">
        <w:tab/>
      </w:r>
      <w:r w:rsidRPr="00E86256">
        <w:tab/>
      </w:r>
      <w:r w:rsidRPr="00E86256">
        <w:tab/>
      </w:r>
      <w:r w:rsidRPr="00E86256">
        <w:tab/>
        <w:t>€</w:t>
      </w:r>
      <w:r w:rsidRPr="00E86256">
        <w:tab/>
        <w:t>6,000</w:t>
      </w:r>
    </w:p>
    <w:p w:rsidR="00365999" w:rsidRPr="00E86256" w:rsidRDefault="00365999" w:rsidP="00365999">
      <w:pPr>
        <w:pStyle w:val="Body"/>
        <w:tabs>
          <w:tab w:val="right" w:leader="dot" w:pos="4410"/>
          <w:tab w:val="left" w:pos="4950"/>
          <w:tab w:val="decimal" w:pos="5760"/>
          <w:tab w:val="left" w:pos="6480"/>
          <w:tab w:val="decimal" w:pos="7200"/>
          <w:tab w:val="left" w:pos="7785"/>
          <w:tab w:val="decimal" w:pos="8626"/>
        </w:tabs>
        <w:ind w:left="720" w:hanging="360"/>
      </w:pPr>
      <w:r w:rsidRPr="00E86256">
        <w:tab/>
        <w:t>Ordinary, to match</w:t>
      </w:r>
      <w:r w:rsidRPr="00E86256">
        <w:tab/>
      </w:r>
      <w:r w:rsidRPr="00E86256">
        <w:tab/>
      </w:r>
      <w:r w:rsidRPr="00E86256">
        <w:tab/>
      </w:r>
      <w:r w:rsidRPr="00E86256">
        <w:tab/>
      </w:r>
      <w:r w:rsidRPr="00E86256">
        <w:tab/>
      </w:r>
      <w:r w:rsidRPr="00E86256">
        <w:tab/>
        <w:t>€</w:t>
      </w:r>
      <w:r w:rsidRPr="00E86256">
        <w:tab/>
        <w:t>24,000</w:t>
      </w:r>
    </w:p>
    <w:p w:rsidR="00365999" w:rsidRPr="00E86256" w:rsidRDefault="00365999" w:rsidP="00365999">
      <w:pPr>
        <w:pStyle w:val="Body"/>
        <w:tabs>
          <w:tab w:val="right" w:leader="dot" w:pos="4410"/>
          <w:tab w:val="left" w:pos="4950"/>
          <w:tab w:val="decimal" w:pos="5760"/>
          <w:tab w:val="left" w:pos="6480"/>
          <w:tab w:val="decimal" w:pos="7200"/>
          <w:tab w:val="left" w:pos="7785"/>
          <w:tab w:val="decimal" w:pos="8626"/>
        </w:tabs>
        <w:ind w:left="720" w:hanging="360"/>
      </w:pPr>
      <w:r w:rsidRPr="00E86256">
        <w:tab/>
        <w:t xml:space="preserve">Balance: </w:t>
      </w:r>
      <w:r>
        <w:t>preference</w:t>
      </w:r>
      <w:r w:rsidRPr="00E86256">
        <w:t xml:space="preserve"> 1/5 (limit €2,000),</w:t>
      </w:r>
    </w:p>
    <w:p w:rsidR="00365999" w:rsidRPr="00E86256" w:rsidRDefault="00365999" w:rsidP="00365999">
      <w:pPr>
        <w:pStyle w:val="Body"/>
        <w:tabs>
          <w:tab w:val="right" w:leader="dot" w:pos="4410"/>
          <w:tab w:val="left" w:pos="4950"/>
          <w:tab w:val="decimal" w:pos="5760"/>
          <w:tab w:val="left" w:pos="6480"/>
          <w:tab w:val="decimal" w:pos="7200"/>
          <w:tab w:val="left" w:pos="7785"/>
          <w:tab w:val="decimal" w:pos="8626"/>
        </w:tabs>
        <w:ind w:left="936" w:hanging="576"/>
      </w:pPr>
      <w:r w:rsidRPr="00E86256">
        <w:tab/>
      </w:r>
      <w:proofErr w:type="gramStart"/>
      <w:r w:rsidRPr="00E86256">
        <w:t>ordinary</w:t>
      </w:r>
      <w:proofErr w:type="gramEnd"/>
      <w:r w:rsidRPr="00E86256">
        <w:t xml:space="preserve"> 4/5</w:t>
      </w:r>
      <w:r w:rsidRPr="00E86256">
        <w:tab/>
      </w:r>
      <w:r w:rsidRPr="00E86256">
        <w:tab/>
      </w:r>
      <w:r w:rsidRPr="00E86256">
        <w:tab/>
      </w:r>
      <w:r w:rsidRPr="00E86256">
        <w:tab/>
      </w:r>
      <w:r w:rsidRPr="00E86256">
        <w:rPr>
          <w:u w:val="single"/>
        </w:rPr>
        <w:tab/>
        <w:t>400</w:t>
      </w:r>
      <w:r w:rsidRPr="00E86256">
        <w:tab/>
      </w:r>
      <w:r w:rsidRPr="00E86256">
        <w:rPr>
          <w:u w:val="single"/>
        </w:rPr>
        <w:tab/>
        <w:t>1,600</w:t>
      </w:r>
    </w:p>
    <w:p w:rsidR="00365999" w:rsidRPr="00E86256" w:rsidRDefault="00365999" w:rsidP="00365999">
      <w:pPr>
        <w:pStyle w:val="Body"/>
        <w:tabs>
          <w:tab w:val="right" w:leader="dot" w:pos="4410"/>
          <w:tab w:val="left" w:pos="4950"/>
          <w:tab w:val="decimal" w:pos="5760"/>
          <w:tab w:val="left" w:pos="6480"/>
          <w:tab w:val="decimal" w:pos="7200"/>
          <w:tab w:val="left" w:pos="7785"/>
          <w:tab w:val="decimal" w:pos="8626"/>
        </w:tabs>
        <w:ind w:left="720" w:hanging="360"/>
      </w:pPr>
      <w:r w:rsidRPr="00E86256">
        <w:tab/>
        <w:t>Total</w:t>
      </w:r>
      <w:r w:rsidRPr="00E86256">
        <w:tab/>
      </w:r>
      <w:r w:rsidRPr="00E86256">
        <w:tab/>
      </w:r>
      <w:r w:rsidRPr="00E86256">
        <w:rPr>
          <w:u w:val="double"/>
        </w:rPr>
        <w:t>€</w:t>
      </w:r>
      <w:r w:rsidRPr="00E86256">
        <w:rPr>
          <w:u w:val="double"/>
        </w:rPr>
        <w:tab/>
        <w:t>32,000</w:t>
      </w:r>
      <w:r w:rsidRPr="00E86256">
        <w:tab/>
      </w:r>
      <w:r w:rsidRPr="00E86256">
        <w:rPr>
          <w:u w:val="double"/>
        </w:rPr>
        <w:t>€</w:t>
      </w:r>
      <w:r w:rsidRPr="00E86256">
        <w:rPr>
          <w:u w:val="double"/>
        </w:rPr>
        <w:tab/>
        <w:t>6,400</w:t>
      </w:r>
      <w:r w:rsidRPr="00E86256">
        <w:tab/>
      </w:r>
      <w:r w:rsidRPr="00E86256">
        <w:rPr>
          <w:u w:val="double"/>
        </w:rPr>
        <w:t>€</w:t>
      </w:r>
      <w:r w:rsidRPr="00E86256">
        <w:rPr>
          <w:u w:val="double"/>
        </w:rPr>
        <w:tab/>
        <w:t>25,600</w:t>
      </w:r>
    </w:p>
    <w:p w:rsidR="00365999" w:rsidRPr="00E86256" w:rsidRDefault="00365999" w:rsidP="00365999">
      <w:pPr>
        <w:pStyle w:val="Body"/>
        <w:tabs>
          <w:tab w:val="right" w:leader="dot" w:pos="4320"/>
          <w:tab w:val="left" w:pos="4950"/>
          <w:tab w:val="decimal" w:pos="5760"/>
          <w:tab w:val="left" w:pos="6480"/>
          <w:tab w:val="decimal" w:pos="7200"/>
          <w:tab w:val="left" w:pos="7785"/>
          <w:tab w:val="decimal" w:pos="8626"/>
        </w:tabs>
        <w:ind w:left="720" w:hanging="360"/>
      </w:pPr>
    </w:p>
    <w:p w:rsidR="00365999" w:rsidRPr="00E86256" w:rsidRDefault="00365999" w:rsidP="00365999">
      <w:pPr>
        <w:pStyle w:val="Body"/>
        <w:tabs>
          <w:tab w:val="right" w:leader="dot" w:pos="4320"/>
          <w:tab w:val="left" w:pos="4950"/>
          <w:tab w:val="decimal" w:pos="5760"/>
          <w:tab w:val="left" w:pos="6480"/>
          <w:tab w:val="decimal" w:pos="7200"/>
          <w:tab w:val="left" w:pos="7785"/>
          <w:tab w:val="decimal" w:pos="8626"/>
        </w:tabs>
        <w:ind w:left="720" w:hanging="360"/>
      </w:pPr>
      <w:r w:rsidRPr="00E86256">
        <w:t>4</w:t>
      </w:r>
      <w:r w:rsidRPr="00E86256">
        <w:tab/>
      </w:r>
      <w:r>
        <w:t>Preference</w:t>
      </w:r>
      <w:r w:rsidRPr="00E86256">
        <w:t>, current (partial)</w:t>
      </w:r>
      <w:r w:rsidRPr="00E86256">
        <w:tab/>
      </w:r>
      <w:r w:rsidRPr="00E86256">
        <w:tab/>
      </w:r>
      <w:r w:rsidRPr="00E86256">
        <w:rPr>
          <w:u w:val="double"/>
        </w:rPr>
        <w:t>€</w:t>
      </w:r>
      <w:r w:rsidRPr="00E86256">
        <w:rPr>
          <w:u w:val="double"/>
        </w:rPr>
        <w:tab/>
        <w:t>5,000</w:t>
      </w:r>
      <w:r w:rsidRPr="00E86256">
        <w:tab/>
      </w:r>
      <w:r w:rsidRPr="00E86256">
        <w:rPr>
          <w:u w:val="double"/>
        </w:rPr>
        <w:t>€</w:t>
      </w:r>
      <w:r w:rsidRPr="00E86256">
        <w:rPr>
          <w:u w:val="double"/>
        </w:rPr>
        <w:tab/>
        <w:t>5,000</w:t>
      </w:r>
      <w:r w:rsidRPr="00E86256">
        <w:tab/>
      </w:r>
      <w:r w:rsidRPr="00E86256">
        <w:rPr>
          <w:u w:val="double"/>
        </w:rPr>
        <w:t>€</w:t>
      </w:r>
      <w:r w:rsidRPr="00E86256">
        <w:rPr>
          <w:u w:val="double"/>
        </w:rPr>
        <w:tab/>
        <w:t>0</w:t>
      </w:r>
    </w:p>
    <w:p w:rsidR="00365999" w:rsidRPr="00E86256" w:rsidRDefault="00365999" w:rsidP="00365999">
      <w:pPr>
        <w:pStyle w:val="Body"/>
        <w:tabs>
          <w:tab w:val="right" w:leader="dot" w:pos="4320"/>
          <w:tab w:val="left" w:pos="4950"/>
          <w:tab w:val="decimal" w:pos="5760"/>
          <w:tab w:val="left" w:pos="6480"/>
          <w:tab w:val="decimal" w:pos="7200"/>
          <w:tab w:val="left" w:pos="7785"/>
          <w:tab w:val="decimal" w:pos="8626"/>
        </w:tabs>
        <w:ind w:left="360" w:hanging="360"/>
      </w:pPr>
    </w:p>
    <w:p w:rsidR="00365999" w:rsidRPr="00E86256" w:rsidRDefault="00365999" w:rsidP="00365999">
      <w:pPr>
        <w:pStyle w:val="Body"/>
        <w:tabs>
          <w:tab w:val="right" w:leader="dot" w:pos="4410"/>
          <w:tab w:val="left" w:pos="4950"/>
          <w:tab w:val="decimal" w:pos="5760"/>
          <w:tab w:val="left" w:pos="6480"/>
          <w:tab w:val="decimal" w:pos="7200"/>
          <w:tab w:val="left" w:pos="7785"/>
          <w:tab w:val="decimal" w:pos="8626"/>
        </w:tabs>
        <w:ind w:left="720" w:hanging="360"/>
      </w:pPr>
      <w:r w:rsidRPr="00E86256">
        <w:t>5</w:t>
      </w:r>
      <w:r w:rsidRPr="00E86256">
        <w:tab/>
      </w:r>
      <w:r>
        <w:t>Preference</w:t>
      </w:r>
      <w:r w:rsidRPr="00E86256">
        <w:t>, in arrears</w:t>
      </w:r>
      <w:r w:rsidRPr="00E86256">
        <w:tab/>
      </w:r>
      <w:r w:rsidRPr="00E86256">
        <w:tab/>
      </w:r>
      <w:r w:rsidRPr="00E86256">
        <w:tab/>
      </w:r>
      <w:r w:rsidRPr="00E86256">
        <w:tab/>
        <w:t>€</w:t>
      </w:r>
      <w:r w:rsidRPr="00E86256">
        <w:tab/>
        <w:t>1,000</w:t>
      </w:r>
    </w:p>
    <w:p w:rsidR="00365999" w:rsidRPr="00E86256" w:rsidRDefault="00365999" w:rsidP="00365999">
      <w:pPr>
        <w:pStyle w:val="Body"/>
        <w:tabs>
          <w:tab w:val="right" w:leader="dot" w:pos="4410"/>
          <w:tab w:val="left" w:pos="4950"/>
          <w:tab w:val="decimal" w:pos="5760"/>
          <w:tab w:val="left" w:pos="6480"/>
          <w:tab w:val="decimal" w:pos="7200"/>
          <w:tab w:val="left" w:pos="7785"/>
          <w:tab w:val="decimal" w:pos="8626"/>
        </w:tabs>
        <w:ind w:left="720" w:hanging="360"/>
      </w:pPr>
      <w:r w:rsidRPr="00E86256">
        <w:tab/>
      </w:r>
      <w:r>
        <w:t>Preference</w:t>
      </w:r>
      <w:r w:rsidRPr="00E86256">
        <w:t>, current</w:t>
      </w:r>
      <w:r w:rsidRPr="00E86256">
        <w:tab/>
      </w:r>
      <w:r w:rsidRPr="00E86256">
        <w:tab/>
      </w:r>
      <w:r w:rsidRPr="00E86256">
        <w:tab/>
      </w:r>
      <w:r w:rsidRPr="00E86256">
        <w:tab/>
      </w:r>
      <w:r w:rsidRPr="00E86256">
        <w:tab/>
        <w:t>6,000</w:t>
      </w:r>
    </w:p>
    <w:p w:rsidR="00365999" w:rsidRPr="00E86256" w:rsidRDefault="00365999" w:rsidP="00365999">
      <w:pPr>
        <w:pStyle w:val="Body"/>
        <w:tabs>
          <w:tab w:val="right" w:leader="dot" w:pos="4410"/>
          <w:tab w:val="left" w:pos="4950"/>
          <w:tab w:val="decimal" w:pos="5760"/>
          <w:tab w:val="left" w:pos="6480"/>
          <w:tab w:val="decimal" w:pos="7200"/>
          <w:tab w:val="left" w:pos="7785"/>
          <w:tab w:val="decimal" w:pos="8626"/>
        </w:tabs>
        <w:ind w:left="720" w:hanging="360"/>
      </w:pPr>
      <w:r w:rsidRPr="00E86256">
        <w:tab/>
        <w:t>Ordinary, to match</w:t>
      </w:r>
      <w:r w:rsidRPr="00E86256">
        <w:tab/>
      </w:r>
      <w:r w:rsidRPr="00E86256">
        <w:tab/>
      </w:r>
      <w:r w:rsidRPr="00E86256">
        <w:tab/>
      </w:r>
      <w:r w:rsidRPr="00E86256">
        <w:tab/>
      </w:r>
      <w:r w:rsidRPr="00E86256">
        <w:tab/>
      </w:r>
      <w:r w:rsidRPr="00E86256">
        <w:tab/>
        <w:t>€</w:t>
      </w:r>
      <w:r w:rsidRPr="00E86256">
        <w:tab/>
        <w:t>24,000</w:t>
      </w:r>
    </w:p>
    <w:p w:rsidR="00365999" w:rsidRPr="00E86256" w:rsidRDefault="00365999" w:rsidP="00365999">
      <w:pPr>
        <w:pStyle w:val="Body"/>
        <w:tabs>
          <w:tab w:val="right" w:leader="dot" w:pos="4410"/>
          <w:tab w:val="left" w:pos="4950"/>
          <w:tab w:val="decimal" w:pos="5760"/>
          <w:tab w:val="left" w:pos="6480"/>
          <w:tab w:val="decimal" w:pos="7200"/>
          <w:tab w:val="left" w:pos="7785"/>
          <w:tab w:val="decimal" w:pos="8626"/>
        </w:tabs>
        <w:ind w:left="720" w:hanging="360"/>
      </w:pPr>
      <w:r w:rsidRPr="00E86256">
        <w:tab/>
        <w:t xml:space="preserve">Balance: </w:t>
      </w:r>
      <w:r>
        <w:t>preference</w:t>
      </w:r>
      <w:r w:rsidRPr="00E86256">
        <w:t xml:space="preserve"> 1/5 (limit €2,000),</w:t>
      </w:r>
    </w:p>
    <w:p w:rsidR="00365999" w:rsidRPr="00E86256" w:rsidRDefault="00365999" w:rsidP="00365999">
      <w:pPr>
        <w:pStyle w:val="Body"/>
        <w:tabs>
          <w:tab w:val="right" w:leader="dot" w:pos="4410"/>
          <w:tab w:val="left" w:pos="4950"/>
          <w:tab w:val="decimal" w:pos="5760"/>
          <w:tab w:val="left" w:pos="6480"/>
          <w:tab w:val="decimal" w:pos="7200"/>
          <w:tab w:val="left" w:pos="7785"/>
          <w:tab w:val="decimal" w:pos="8626"/>
        </w:tabs>
        <w:ind w:left="936" w:hanging="576"/>
      </w:pPr>
      <w:r w:rsidRPr="00E86256">
        <w:tab/>
      </w:r>
      <w:proofErr w:type="gramStart"/>
      <w:r w:rsidRPr="00E86256">
        <w:t>ordinary</w:t>
      </w:r>
      <w:proofErr w:type="gramEnd"/>
      <w:r w:rsidRPr="00E86256">
        <w:t xml:space="preserve"> 4/5 or remainder</w:t>
      </w:r>
      <w:r w:rsidRPr="00E86256">
        <w:tab/>
      </w:r>
      <w:r w:rsidRPr="00E86256">
        <w:tab/>
      </w:r>
      <w:r w:rsidRPr="00E86256">
        <w:tab/>
      </w:r>
      <w:r w:rsidRPr="00E86256">
        <w:tab/>
      </w:r>
      <w:r w:rsidRPr="00E86256">
        <w:rPr>
          <w:u w:val="single"/>
        </w:rPr>
        <w:tab/>
        <w:t>2,000</w:t>
      </w:r>
      <w:r w:rsidRPr="00E86256">
        <w:tab/>
      </w:r>
      <w:r w:rsidRPr="00E86256">
        <w:rPr>
          <w:u w:val="single"/>
        </w:rPr>
        <w:tab/>
        <w:t>9,000</w:t>
      </w:r>
    </w:p>
    <w:p w:rsidR="00365999" w:rsidRPr="00E86256" w:rsidRDefault="00365999" w:rsidP="00365999">
      <w:pPr>
        <w:pStyle w:val="Body"/>
        <w:tabs>
          <w:tab w:val="right" w:leader="dot" w:pos="4410"/>
          <w:tab w:val="left" w:pos="4950"/>
          <w:tab w:val="decimal" w:pos="5760"/>
          <w:tab w:val="left" w:pos="6480"/>
          <w:tab w:val="decimal" w:pos="7200"/>
          <w:tab w:val="left" w:pos="7785"/>
          <w:tab w:val="decimal" w:pos="8626"/>
        </w:tabs>
        <w:ind w:left="720" w:hanging="360"/>
      </w:pPr>
      <w:r w:rsidRPr="00E86256">
        <w:tab/>
        <w:t>Total</w:t>
      </w:r>
      <w:r w:rsidRPr="00E86256">
        <w:tab/>
      </w:r>
      <w:r w:rsidRPr="00E86256">
        <w:tab/>
      </w:r>
      <w:r w:rsidRPr="00E86256">
        <w:rPr>
          <w:u w:val="double"/>
        </w:rPr>
        <w:t>€</w:t>
      </w:r>
      <w:r w:rsidRPr="00E86256">
        <w:rPr>
          <w:u w:val="double"/>
        </w:rPr>
        <w:tab/>
        <w:t>42,000</w:t>
      </w:r>
      <w:r w:rsidRPr="00E86256">
        <w:tab/>
      </w:r>
      <w:r w:rsidRPr="00E86256">
        <w:rPr>
          <w:u w:val="double"/>
        </w:rPr>
        <w:t>€</w:t>
      </w:r>
      <w:r w:rsidRPr="00E86256">
        <w:rPr>
          <w:u w:val="double"/>
        </w:rPr>
        <w:tab/>
        <w:t>9,000</w:t>
      </w:r>
      <w:r w:rsidRPr="00E86256">
        <w:tab/>
      </w:r>
      <w:r w:rsidRPr="00E86256">
        <w:rPr>
          <w:u w:val="double"/>
        </w:rPr>
        <w:t>€</w:t>
      </w:r>
      <w:r w:rsidRPr="00E86256">
        <w:rPr>
          <w:u w:val="double"/>
        </w:rPr>
        <w:tab/>
        <w:t>33,000</w:t>
      </w:r>
    </w:p>
    <w:p w:rsidR="00365999" w:rsidRPr="00E86256" w:rsidRDefault="00365999" w:rsidP="00365999">
      <w:pPr>
        <w:tabs>
          <w:tab w:val="left" w:pos="360"/>
          <w:tab w:val="right" w:leader="dot" w:pos="4320"/>
          <w:tab w:val="left" w:pos="4950"/>
          <w:tab w:val="decimal" w:pos="5760"/>
          <w:tab w:val="left" w:pos="6480"/>
          <w:tab w:val="decimal" w:pos="7200"/>
          <w:tab w:val="left" w:pos="7785"/>
          <w:tab w:val="decimal" w:pos="8640"/>
        </w:tabs>
        <w:ind w:left="180" w:hanging="180"/>
        <w:jc w:val="both"/>
        <w:rPr>
          <w:color w:val="FF0000"/>
          <w:sz w:val="24"/>
        </w:rPr>
      </w:pPr>
    </w:p>
    <w:p w:rsidR="00365999" w:rsidRPr="00E86256" w:rsidRDefault="00365999" w:rsidP="00365999">
      <w:pPr>
        <w:pStyle w:val="Question"/>
        <w:keepNext/>
      </w:pPr>
      <w:r w:rsidRPr="00E86256">
        <w:t>Question 6 (20 marks)</w:t>
      </w:r>
    </w:p>
    <w:p w:rsidR="00365999" w:rsidRPr="00E86256" w:rsidRDefault="00365999" w:rsidP="00365999">
      <w:pPr>
        <w:pStyle w:val="LevelD"/>
        <w:keepNext/>
      </w:pPr>
      <w:r w:rsidRPr="00E86256">
        <w:t xml:space="preserve">Case analysis solution </w:t>
      </w:r>
    </w:p>
    <w:p w:rsidR="00365999" w:rsidRPr="004555F5" w:rsidRDefault="00365999" w:rsidP="00365999">
      <w:pPr>
        <w:pStyle w:val="Body"/>
        <w:keepNext/>
        <w:spacing w:after="120"/>
        <w:rPr>
          <w:b/>
          <w:bCs/>
        </w:rPr>
      </w:pPr>
      <w:r w:rsidRPr="004555F5">
        <w:rPr>
          <w:b/>
          <w:bCs/>
        </w:rPr>
        <w:t>Overview</w:t>
      </w:r>
    </w:p>
    <w:p w:rsidR="00365999" w:rsidRPr="00E86256" w:rsidRDefault="00365999" w:rsidP="00365999">
      <w:pPr>
        <w:pStyle w:val="Body"/>
      </w:pPr>
      <w:r w:rsidRPr="00E86256">
        <w:t>Manufactured Products Limited (MPL) is a public company and must comply with GAAP to receive an unqualified audit opinion and meet the requirements of any stock exchange. To earn a listing on the PSE, it must meet size thresholds, where size is measured as assets and sales. Maximizing these items is therefore an objective of financial reporting. The company is volatile and therefore risky, as is shown by the reference to its volatile stock market price and losses reported in 20</w:t>
      </w:r>
      <w:r>
        <w:t>X7</w:t>
      </w:r>
      <w:r w:rsidRPr="00E86256">
        <w:t>. The payables of the company are significant. This situation would argue for conservative accounting policies (minimize assets and income).</w:t>
      </w:r>
    </w:p>
    <w:p w:rsidR="00365999" w:rsidRPr="00E86256" w:rsidRDefault="00365999" w:rsidP="00365999">
      <w:pPr>
        <w:pStyle w:val="Body"/>
      </w:pPr>
    </w:p>
    <w:p w:rsidR="00365999" w:rsidRPr="00E86256" w:rsidRDefault="00365999" w:rsidP="00365999">
      <w:pPr>
        <w:pStyle w:val="Body"/>
      </w:pPr>
      <w:r w:rsidRPr="00E86256">
        <w:t>Financial statement users, in addition to shareholders and regulators, include bankers and other lenders. All these parties will be interested in ascertaining the true financial position of the company and would be well served by conservative financial accounting policies. These conservative policies may be in conflict with the internal objective of maximizing sales and assets, but the need for conservatism is more important.</w:t>
      </w:r>
    </w:p>
    <w:p w:rsidR="00365999" w:rsidRPr="00E86256" w:rsidRDefault="00365999" w:rsidP="00365999">
      <w:pPr>
        <w:pStyle w:val="Body"/>
      </w:pPr>
    </w:p>
    <w:p w:rsidR="00365999" w:rsidRPr="00E86256" w:rsidRDefault="00365999" w:rsidP="00365999">
      <w:pPr>
        <w:pStyle w:val="Body"/>
        <w:spacing w:after="120"/>
        <w:rPr>
          <w:b/>
        </w:rPr>
      </w:pPr>
      <w:r w:rsidRPr="00E86256">
        <w:rPr>
          <w:b/>
        </w:rPr>
        <w:t>Issues</w:t>
      </w:r>
    </w:p>
    <w:p w:rsidR="00365999" w:rsidRPr="00E86256" w:rsidRDefault="00365999" w:rsidP="00365999">
      <w:pPr>
        <w:pStyle w:val="Body"/>
        <w:ind w:left="360" w:hanging="360"/>
      </w:pPr>
      <w:r w:rsidRPr="00E86256">
        <w:t>1.</w:t>
      </w:r>
      <w:r w:rsidRPr="00E86256">
        <w:tab/>
        <w:t>Treasury stock</w:t>
      </w:r>
    </w:p>
    <w:p w:rsidR="00365999" w:rsidRPr="00E86256" w:rsidRDefault="00365999" w:rsidP="00365999">
      <w:pPr>
        <w:pStyle w:val="Body"/>
        <w:ind w:left="360" w:hanging="360"/>
      </w:pPr>
      <w:r w:rsidRPr="00E86256">
        <w:t>2.</w:t>
      </w:r>
      <w:r w:rsidRPr="00E86256">
        <w:tab/>
        <w:t>Valuation of shares issued for property, plant</w:t>
      </w:r>
      <w:r>
        <w:t>,</w:t>
      </w:r>
      <w:r w:rsidRPr="00E86256">
        <w:t xml:space="preserve"> and equipment</w:t>
      </w:r>
    </w:p>
    <w:p w:rsidR="00365999" w:rsidRPr="00E86256" w:rsidRDefault="00365999" w:rsidP="00365999">
      <w:pPr>
        <w:pStyle w:val="Body"/>
        <w:ind w:left="360" w:hanging="360"/>
      </w:pPr>
      <w:r w:rsidRPr="00E86256">
        <w:t>3.</w:t>
      </w:r>
      <w:r w:rsidRPr="00E86256">
        <w:tab/>
        <w:t>Classification of legal and consulting costs</w:t>
      </w:r>
    </w:p>
    <w:p w:rsidR="00365999" w:rsidRPr="00E86256" w:rsidRDefault="00365999" w:rsidP="00365999">
      <w:pPr>
        <w:pStyle w:val="Body"/>
        <w:ind w:left="360" w:hanging="360"/>
      </w:pPr>
      <w:r w:rsidRPr="00E86256">
        <w:t>4.</w:t>
      </w:r>
      <w:r w:rsidRPr="00E86256">
        <w:tab/>
        <w:t>Environmental liability</w:t>
      </w:r>
    </w:p>
    <w:p w:rsidR="00365999" w:rsidRPr="00E86256" w:rsidRDefault="00365999" w:rsidP="00365999">
      <w:pPr>
        <w:pStyle w:val="Body"/>
        <w:ind w:left="360" w:hanging="360"/>
      </w:pPr>
      <w:r w:rsidRPr="00E86256">
        <w:t>5.</w:t>
      </w:r>
      <w:r w:rsidRPr="00E86256">
        <w:tab/>
        <w:t>Financial statement disclosure</w:t>
      </w:r>
    </w:p>
    <w:p w:rsidR="00365999" w:rsidRPr="00E86256" w:rsidRDefault="00365999" w:rsidP="00365999">
      <w:pPr>
        <w:pStyle w:val="Body"/>
      </w:pPr>
    </w:p>
    <w:p w:rsidR="00365999" w:rsidRPr="00E86256" w:rsidRDefault="00365999" w:rsidP="00365999">
      <w:pPr>
        <w:pStyle w:val="Body"/>
        <w:spacing w:after="120"/>
        <w:rPr>
          <w:b/>
        </w:rPr>
      </w:pPr>
      <w:r w:rsidRPr="00E86256">
        <w:rPr>
          <w:b/>
        </w:rPr>
        <w:lastRenderedPageBreak/>
        <w:t>Analysis and Recommendations</w:t>
      </w:r>
    </w:p>
    <w:p w:rsidR="00365999" w:rsidRPr="00E86256" w:rsidRDefault="00365999" w:rsidP="00365999">
      <w:pPr>
        <w:pStyle w:val="Body"/>
        <w:spacing w:after="120"/>
        <w:ind w:left="360" w:hanging="360"/>
      </w:pPr>
      <w:r w:rsidRPr="00E86256">
        <w:t>1.</w:t>
      </w:r>
      <w:r w:rsidRPr="00E86256">
        <w:tab/>
        <w:t>Treasury stock</w:t>
      </w:r>
    </w:p>
    <w:p w:rsidR="00365999" w:rsidRPr="00E86256" w:rsidRDefault="00365999" w:rsidP="00365999">
      <w:pPr>
        <w:pStyle w:val="Body"/>
        <w:ind w:left="360"/>
      </w:pPr>
      <w:r w:rsidRPr="00E86256">
        <w:t>MPL is reporting, as an available for sale investment, 23,000 of its own shares acquired for €176,000. This obviously increases assets and meets the company’s objective of reporting higher assets. However, acquisition of one’s own shares intended for resale gives rise to treasury shares, which are reported as a deduction from equity. This accounting treatment is required under IASC 32 and cannot be avoided. Therefore, the investment must be reclassified. This better reflects the assets of the company and provides better information for creditors.</w:t>
      </w:r>
    </w:p>
    <w:p w:rsidR="00365999" w:rsidRPr="00E86256" w:rsidRDefault="00365999" w:rsidP="00365999">
      <w:pPr>
        <w:rPr>
          <w:color w:val="FF0000"/>
        </w:rPr>
      </w:pPr>
    </w:p>
    <w:p w:rsidR="00365999" w:rsidRPr="00E86256" w:rsidRDefault="00365999" w:rsidP="00365999">
      <w:pPr>
        <w:pStyle w:val="Body"/>
        <w:spacing w:after="120"/>
        <w:ind w:left="360" w:hanging="360"/>
      </w:pPr>
      <w:r w:rsidRPr="00E86256">
        <w:t>2.</w:t>
      </w:r>
      <w:r w:rsidRPr="00E86256">
        <w:tab/>
        <w:t>Valuation of shares issued for property, plant and equipment</w:t>
      </w:r>
    </w:p>
    <w:p w:rsidR="00365999" w:rsidRPr="00E86256" w:rsidRDefault="00365999" w:rsidP="00365999">
      <w:pPr>
        <w:pStyle w:val="BodyText"/>
        <w:ind w:left="360"/>
        <w:rPr>
          <w:color w:val="FF0000"/>
        </w:rPr>
      </w:pPr>
      <w:r w:rsidRPr="00E86256">
        <w:rPr>
          <w:color w:val="FF0000"/>
        </w:rPr>
        <w:t xml:space="preserve">MPL valued 10,200 shares issued for property, plant and equipment at their market value, or €9.46 per share. This resulted in capitalizing machinery at €96,500. There are two reasons to be concerned about this valuation. First, the market value of the machinery was reported to be €64,500 and thus property, plant and equipment is overstated. Second, the market value of MPL’s </w:t>
      </w:r>
      <w:r>
        <w:rPr>
          <w:color w:val="FF0000"/>
        </w:rPr>
        <w:t>ordinary</w:t>
      </w:r>
      <w:r w:rsidRPr="00E86256">
        <w:rPr>
          <w:color w:val="FF0000"/>
        </w:rPr>
        <w:t xml:space="preserve"> shares, as shown by the treasury stock information, has been €7.65 (€176,000/23,000), and then €8.16 at year</w:t>
      </w:r>
      <w:r>
        <w:rPr>
          <w:color w:val="FF0000"/>
        </w:rPr>
        <w:noBreakHyphen/>
      </w:r>
      <w:r w:rsidRPr="00E86256">
        <w:rPr>
          <w:color w:val="FF0000"/>
        </w:rPr>
        <w:t>end. In general, the value assigned to a non-monetary transaction is the value of the assets given up (in this case, the shares) if a reliable market value can be established. Is the share price reliable? The shares are volatile, and one would suggest that this price is not reliable. Furthermore, property, plant</w:t>
      </w:r>
      <w:r>
        <w:rPr>
          <w:color w:val="FF0000"/>
        </w:rPr>
        <w:t>,</w:t>
      </w:r>
      <w:r w:rsidRPr="00E86256">
        <w:rPr>
          <w:color w:val="FF0000"/>
        </w:rPr>
        <w:t xml:space="preserve"> and equipment should never be recorded at a value higher than its fair market value. </w:t>
      </w:r>
    </w:p>
    <w:p w:rsidR="00365999" w:rsidRPr="00E86256" w:rsidRDefault="00365999" w:rsidP="00365999">
      <w:pPr>
        <w:pStyle w:val="BodyText"/>
        <w:rPr>
          <w:color w:val="FF0000"/>
        </w:rPr>
      </w:pPr>
    </w:p>
    <w:p w:rsidR="00365999" w:rsidRPr="00E86256" w:rsidRDefault="00365999" w:rsidP="00365999">
      <w:pPr>
        <w:pStyle w:val="Body"/>
        <w:ind w:left="360"/>
      </w:pPr>
      <w:r w:rsidRPr="00E86256">
        <w:t>The next question is whether the valuation at €64,500 is reliable. If it is, then this is the value that should be used for the transaction. If it is not verifiable, then effort must be made to determine the fair value of the manufacturing equipment. Further investigation may be necessary.</w:t>
      </w:r>
    </w:p>
    <w:p w:rsidR="00365999" w:rsidRPr="00E86256" w:rsidRDefault="00365999" w:rsidP="00365999">
      <w:pPr>
        <w:pStyle w:val="Body"/>
      </w:pPr>
    </w:p>
    <w:p w:rsidR="00365999" w:rsidRPr="00E86256" w:rsidRDefault="00365999" w:rsidP="00365999">
      <w:pPr>
        <w:pStyle w:val="Body"/>
        <w:ind w:left="360"/>
      </w:pPr>
      <w:r w:rsidRPr="00E86256">
        <w:t>This recommendation reduces assets and equity and goes against the company’s stated objectives, but serves other users well.</w:t>
      </w:r>
    </w:p>
    <w:p w:rsidR="00365999" w:rsidRPr="00E86256" w:rsidRDefault="00365999" w:rsidP="00365999">
      <w:pPr>
        <w:pStyle w:val="Body"/>
      </w:pPr>
    </w:p>
    <w:p w:rsidR="00365999" w:rsidRPr="00E86256" w:rsidRDefault="00365999" w:rsidP="00365999">
      <w:pPr>
        <w:pStyle w:val="Body"/>
        <w:spacing w:after="120"/>
        <w:ind w:left="360" w:hanging="360"/>
      </w:pPr>
      <w:r w:rsidRPr="00E86256">
        <w:t>3.</w:t>
      </w:r>
      <w:r w:rsidRPr="00E86256">
        <w:tab/>
        <w:t>Legal and consulting costs</w:t>
      </w:r>
    </w:p>
    <w:p w:rsidR="00365999" w:rsidRPr="00E86256" w:rsidRDefault="00365999" w:rsidP="00365999">
      <w:pPr>
        <w:pStyle w:val="Body"/>
        <w:ind w:left="360"/>
      </w:pPr>
      <w:r w:rsidRPr="00E86256">
        <w:t xml:space="preserve">Share issue costs, the legal and consulting fees now included in goodwill, may be either offset against the proceeds of the new share issue (not yet taken place for MPL), or directly debited to retained earnings. Because the expenditures are not goodwill and would have to be reclassified, a separate deferred charge (organization costs and so on) could be established until the shares are actually issued. </w:t>
      </w:r>
    </w:p>
    <w:p w:rsidR="00365999" w:rsidRPr="00E86256" w:rsidRDefault="00365999" w:rsidP="00365999">
      <w:pPr>
        <w:pStyle w:val="Body"/>
      </w:pPr>
    </w:p>
    <w:p w:rsidR="00365999" w:rsidRPr="00E86256" w:rsidRDefault="00365999" w:rsidP="00365999">
      <w:pPr>
        <w:pStyle w:val="Body"/>
        <w:ind w:left="360"/>
      </w:pPr>
      <w:r w:rsidRPr="00E86256">
        <w:t>The conservative approach would be to charge retained earnings directly, as the future benefits associated with the payment are tenuous at best. Since the outside creditors in this risky company are of primary importance, I recommend that the payments be charged directly to retained earnings.</w:t>
      </w:r>
    </w:p>
    <w:p w:rsidR="00365999" w:rsidRPr="00E86256" w:rsidRDefault="00365999" w:rsidP="00365999">
      <w:pPr>
        <w:pStyle w:val="Body"/>
      </w:pPr>
    </w:p>
    <w:p w:rsidR="00365999" w:rsidRPr="00E86256" w:rsidRDefault="00365999" w:rsidP="00365999">
      <w:pPr>
        <w:pStyle w:val="Body"/>
        <w:spacing w:after="120"/>
        <w:ind w:left="360" w:hanging="360"/>
      </w:pPr>
      <w:r w:rsidRPr="00E86256">
        <w:t>4.</w:t>
      </w:r>
      <w:r w:rsidRPr="00E86256">
        <w:tab/>
        <w:t>Environmental liability</w:t>
      </w:r>
    </w:p>
    <w:p w:rsidR="00365999" w:rsidRPr="00E86256" w:rsidRDefault="00365999" w:rsidP="00365999">
      <w:pPr>
        <w:pStyle w:val="Body"/>
        <w:ind w:left="360"/>
      </w:pPr>
      <w:r w:rsidRPr="00E86256">
        <w:t xml:space="preserve">An environmental liability is an example of an estimated provision. There is an ethical responsibility to make financial statement users aware of the potential liability, but also a responsibility not to misstate the financial statements. The liability </w:t>
      </w:r>
      <w:r w:rsidRPr="00E86256">
        <w:lastRenderedPageBreak/>
        <w:t>is certain, but its amount is indeterminable. Without a reliable estimate,</w:t>
      </w:r>
      <w:r>
        <w:t xml:space="preserve"> </w:t>
      </w:r>
      <w:r w:rsidRPr="00E86256">
        <w:t>a provision cannot be recorded and must be disclosed instead. This is the approach taken by the company, and it is acceptable. The alternative is to try harder to obtain a cost estimate and begin to accrue the amount. Neither alternative affects the major internal corporate reporting objectives, since total assets and sales are unaffected. Outside creditors are alerted to the obligation in a note, but one suspects that they would be better served by accrual. This issue should be explored in more depth, to see if it would be possible to get a cost estimate that is reliable and can be accrued. If not, the existing policy is acceptable.</w:t>
      </w:r>
    </w:p>
    <w:p w:rsidR="00365999" w:rsidRPr="00E86256" w:rsidRDefault="00365999" w:rsidP="00365999">
      <w:pPr>
        <w:rPr>
          <w:color w:val="FF0000"/>
          <w:sz w:val="24"/>
        </w:rPr>
      </w:pPr>
    </w:p>
    <w:p w:rsidR="00365999" w:rsidRPr="00E86256" w:rsidRDefault="00365999" w:rsidP="00365999">
      <w:pPr>
        <w:pStyle w:val="Body"/>
        <w:spacing w:after="120"/>
        <w:ind w:left="360" w:hanging="360"/>
      </w:pPr>
      <w:r w:rsidRPr="00E86256">
        <w:t>5.</w:t>
      </w:r>
      <w:r w:rsidRPr="00E86256">
        <w:tab/>
        <w:t>Financial statement disclosure</w:t>
      </w:r>
    </w:p>
    <w:p w:rsidR="00365999" w:rsidRPr="00E86256" w:rsidRDefault="00365999" w:rsidP="00365999">
      <w:pPr>
        <w:pStyle w:val="Body"/>
        <w:ind w:left="360"/>
      </w:pPr>
      <w:r w:rsidRPr="00E86256">
        <w:t>Financial statement note disclosure appears minimal. More details for many financial statement elements must be presented — exact repayment schedule for the next five years for debt, breakdown of components of inventory and property, plant and equipment, and so on. There is also no cash flow statement. These deficiencies must be rectified for the statements to be in accordance with IAS 1</w:t>
      </w:r>
    </w:p>
    <w:p w:rsidR="00365999" w:rsidRPr="00E86256" w:rsidRDefault="00365999" w:rsidP="00365999">
      <w:pPr>
        <w:pStyle w:val="Body"/>
      </w:pPr>
    </w:p>
    <w:p w:rsidR="00365999" w:rsidRPr="00E86256" w:rsidRDefault="00365999" w:rsidP="00365999">
      <w:pPr>
        <w:pStyle w:val="LevelD"/>
        <w:keepNext/>
        <w:spacing w:after="0"/>
      </w:pPr>
      <w:r w:rsidRPr="00E86256">
        <w:t>Marking key</w:t>
      </w:r>
    </w:p>
    <w:p w:rsidR="00365999" w:rsidRPr="00E86256" w:rsidRDefault="00365999" w:rsidP="00365999">
      <w:pPr>
        <w:pStyle w:val="NoteHeading"/>
        <w:keepNext/>
      </w:pPr>
      <w:r w:rsidRPr="00E86256">
        <w:t>Note:</w:t>
      </w:r>
    </w:p>
    <w:p w:rsidR="00365999" w:rsidRPr="00E86256" w:rsidRDefault="00365999" w:rsidP="00365999">
      <w:pPr>
        <w:pStyle w:val="NoteText"/>
      </w:pPr>
      <w:r w:rsidRPr="00E86256">
        <w:t>This marking key is provided for guidance and is not intended to be a complete solution. Since there is no right answer to a case analysis, the marking key provides for more than the maximum mark allocation. Use considerable judgment in applying the key. Award marks for valid approach and commentary, and keep in mind that no student will cover all the points.</w:t>
      </w:r>
    </w:p>
    <w:p w:rsidR="00365999" w:rsidRPr="00E86256" w:rsidRDefault="00365999" w:rsidP="00365999">
      <w:pPr>
        <w:pStyle w:val="Body"/>
      </w:pPr>
    </w:p>
    <w:p w:rsidR="00365999" w:rsidRPr="007E3709" w:rsidRDefault="00365999" w:rsidP="00365999">
      <w:pPr>
        <w:pStyle w:val="Body"/>
        <w:spacing w:after="120"/>
        <w:rPr>
          <w:b/>
          <w:bCs/>
        </w:rPr>
      </w:pPr>
      <w:r w:rsidRPr="007E3709">
        <w:rPr>
          <w:b/>
          <w:bCs/>
        </w:rPr>
        <w:t>Overview</w:t>
      </w:r>
    </w:p>
    <w:p w:rsidR="00365999" w:rsidRPr="00E86256" w:rsidRDefault="00365999" w:rsidP="00365999">
      <w:pPr>
        <w:pStyle w:val="Body"/>
        <w:tabs>
          <w:tab w:val="left" w:pos="7200"/>
          <w:tab w:val="right" w:pos="8550"/>
        </w:tabs>
      </w:pPr>
      <w:r w:rsidRPr="00E86256">
        <w:t>Public company, GAAP (</w:t>
      </w:r>
      <w:r w:rsidRPr="00D779C4">
        <w:rPr>
          <w:spacing w:val="-10"/>
          <w:position w:val="8"/>
          <w:sz w:val="16"/>
        </w:rPr>
        <w:t>1</w:t>
      </w:r>
      <w:r w:rsidRPr="00D779C4">
        <w:rPr>
          <w:spacing w:val="-6"/>
        </w:rPr>
        <w:t>/</w:t>
      </w:r>
      <w:r w:rsidRPr="00D779C4">
        <w:rPr>
          <w:sz w:val="16"/>
        </w:rPr>
        <w:t>2</w:t>
      </w:r>
      <w:r w:rsidRPr="00E86256">
        <w:t>)</w:t>
      </w:r>
    </w:p>
    <w:p w:rsidR="00365999" w:rsidRPr="00E86256" w:rsidRDefault="00365999" w:rsidP="00365999">
      <w:pPr>
        <w:pStyle w:val="Body"/>
        <w:tabs>
          <w:tab w:val="left" w:pos="7200"/>
          <w:tab w:val="right" w:pos="8550"/>
        </w:tabs>
      </w:pPr>
      <w:r w:rsidRPr="00E86256">
        <w:t>Size objective, maximize assets and sales (</w:t>
      </w:r>
      <w:r w:rsidRPr="00D779C4">
        <w:rPr>
          <w:spacing w:val="-10"/>
          <w:position w:val="8"/>
          <w:sz w:val="16"/>
        </w:rPr>
        <w:t>1</w:t>
      </w:r>
      <w:r w:rsidRPr="00D779C4">
        <w:rPr>
          <w:spacing w:val="-6"/>
        </w:rPr>
        <w:t>/</w:t>
      </w:r>
      <w:r w:rsidRPr="00D779C4">
        <w:rPr>
          <w:sz w:val="16"/>
        </w:rPr>
        <w:t>2</w:t>
      </w:r>
      <w:r w:rsidRPr="00E86256">
        <w:t>)</w:t>
      </w:r>
    </w:p>
    <w:p w:rsidR="00365999" w:rsidRPr="00E86256" w:rsidRDefault="00365999" w:rsidP="00365999">
      <w:pPr>
        <w:pStyle w:val="Body"/>
        <w:tabs>
          <w:tab w:val="left" w:pos="7200"/>
          <w:tab w:val="right" w:pos="8550"/>
        </w:tabs>
      </w:pPr>
      <w:r w:rsidRPr="00E86256">
        <w:t>Volatile/risky company, evidence: stock price and earnings (1)</w:t>
      </w:r>
    </w:p>
    <w:p w:rsidR="00365999" w:rsidRPr="00E86256" w:rsidRDefault="00365999" w:rsidP="00365999">
      <w:pPr>
        <w:pStyle w:val="Body"/>
        <w:tabs>
          <w:tab w:val="left" w:pos="7200"/>
          <w:tab w:val="right" w:pos="8550"/>
        </w:tabs>
      </w:pPr>
      <w:r w:rsidRPr="00E86256">
        <w:t>Creditors, outside shareholders major users (1)</w:t>
      </w:r>
    </w:p>
    <w:p w:rsidR="00365999" w:rsidRPr="00E86256" w:rsidRDefault="00365999" w:rsidP="00365999">
      <w:pPr>
        <w:pStyle w:val="Body"/>
        <w:tabs>
          <w:tab w:val="left" w:pos="7200"/>
          <w:tab w:val="right" w:pos="8550"/>
        </w:tabs>
      </w:pPr>
      <w:r w:rsidRPr="00E86256">
        <w:t>Need for conservative policy (1)</w:t>
      </w:r>
    </w:p>
    <w:p w:rsidR="00365999" w:rsidRPr="00E86256" w:rsidRDefault="00365999" w:rsidP="00365999">
      <w:pPr>
        <w:pStyle w:val="Body"/>
        <w:tabs>
          <w:tab w:val="left" w:pos="7200"/>
          <w:tab w:val="right" w:pos="8550"/>
        </w:tabs>
      </w:pPr>
      <w:r w:rsidRPr="00E86256">
        <w:t>Conflict between policies, use conservative policies (1)</w:t>
      </w:r>
      <w:r w:rsidRPr="00E86256">
        <w:tab/>
      </w:r>
      <w:r w:rsidRPr="00E86256">
        <w:rPr>
          <w:u w:val="single"/>
        </w:rPr>
        <w:tab/>
      </w:r>
    </w:p>
    <w:p w:rsidR="00365999" w:rsidRPr="00E86256" w:rsidRDefault="00365999" w:rsidP="00365999">
      <w:pPr>
        <w:pStyle w:val="Body"/>
        <w:tabs>
          <w:tab w:val="left" w:pos="7200"/>
          <w:tab w:val="right" w:pos="8550"/>
        </w:tabs>
      </w:pPr>
      <w:r w:rsidRPr="00E86256">
        <w:tab/>
      </w:r>
      <w:r w:rsidRPr="00E86256">
        <w:tab/>
        <w:t>Maximum 4</w:t>
      </w:r>
    </w:p>
    <w:p w:rsidR="00365999" w:rsidRPr="00E86256" w:rsidRDefault="00365999" w:rsidP="00365999">
      <w:pPr>
        <w:pStyle w:val="Body"/>
        <w:tabs>
          <w:tab w:val="left" w:pos="7200"/>
          <w:tab w:val="right" w:pos="8550"/>
        </w:tabs>
        <w:spacing w:after="120"/>
        <w:rPr>
          <w:b/>
        </w:rPr>
      </w:pPr>
      <w:r w:rsidRPr="00E86256">
        <w:rPr>
          <w:b/>
        </w:rPr>
        <w:t>Issues</w:t>
      </w:r>
    </w:p>
    <w:p w:rsidR="00365999" w:rsidRPr="00E86256" w:rsidRDefault="00365999" w:rsidP="00365999">
      <w:pPr>
        <w:pStyle w:val="Body"/>
        <w:tabs>
          <w:tab w:val="left" w:pos="7200"/>
          <w:tab w:val="right" w:pos="8550"/>
        </w:tabs>
        <w:rPr>
          <w:u w:val="single"/>
        </w:rPr>
      </w:pPr>
      <w:r w:rsidRPr="00E86256">
        <w:t>Treasury stock, share issue valuation, legal and consulting, environmental, disclosure (</w:t>
      </w:r>
      <w:r w:rsidRPr="00D779C4">
        <w:rPr>
          <w:spacing w:val="-10"/>
          <w:position w:val="8"/>
          <w:sz w:val="16"/>
        </w:rPr>
        <w:t>1</w:t>
      </w:r>
      <w:r w:rsidRPr="00D779C4">
        <w:rPr>
          <w:spacing w:val="-6"/>
        </w:rPr>
        <w:t>/</w:t>
      </w:r>
      <w:r w:rsidRPr="00D779C4">
        <w:rPr>
          <w:sz w:val="16"/>
        </w:rPr>
        <w:t>2</w:t>
      </w:r>
      <w:r>
        <w:t> </w:t>
      </w:r>
      <w:r w:rsidRPr="00E86256">
        <w:t>each)</w:t>
      </w:r>
      <w:r w:rsidRPr="00E86256">
        <w:tab/>
      </w:r>
      <w:r w:rsidRPr="00E86256">
        <w:rPr>
          <w:u w:val="single"/>
        </w:rPr>
        <w:tab/>
      </w:r>
    </w:p>
    <w:p w:rsidR="00365999" w:rsidRPr="00E86256" w:rsidRDefault="00365999" w:rsidP="00365999">
      <w:pPr>
        <w:pStyle w:val="Body"/>
        <w:tabs>
          <w:tab w:val="left" w:pos="7200"/>
          <w:tab w:val="right" w:pos="8550"/>
        </w:tabs>
      </w:pPr>
      <w:r w:rsidRPr="00E86256">
        <w:tab/>
        <w:t>Maximum 2.5</w:t>
      </w:r>
    </w:p>
    <w:p w:rsidR="00365999" w:rsidRPr="00E86256" w:rsidRDefault="00365999" w:rsidP="00365999">
      <w:pPr>
        <w:pStyle w:val="Body"/>
      </w:pPr>
    </w:p>
    <w:p w:rsidR="00365999" w:rsidRPr="00E86256" w:rsidRDefault="00365999" w:rsidP="00365999">
      <w:pPr>
        <w:pStyle w:val="Body"/>
        <w:spacing w:after="120"/>
        <w:rPr>
          <w:b/>
        </w:rPr>
      </w:pPr>
      <w:r w:rsidRPr="00E86256">
        <w:rPr>
          <w:b/>
        </w:rPr>
        <w:t>Analysis</w:t>
      </w:r>
    </w:p>
    <w:p w:rsidR="00365999" w:rsidRPr="00E86256" w:rsidRDefault="00365999" w:rsidP="00365999">
      <w:pPr>
        <w:pStyle w:val="Body"/>
        <w:spacing w:after="120"/>
        <w:rPr>
          <w:b/>
          <w:i/>
        </w:rPr>
      </w:pPr>
      <w:r w:rsidRPr="00E86256">
        <w:rPr>
          <w:b/>
          <w:i/>
        </w:rPr>
        <w:t>Treasury stock</w:t>
      </w:r>
    </w:p>
    <w:p w:rsidR="00365999" w:rsidRPr="00E86256" w:rsidRDefault="00365999" w:rsidP="00365999">
      <w:pPr>
        <w:pStyle w:val="Body"/>
      </w:pPr>
      <w:r w:rsidRPr="00E86256">
        <w:t>Temporary investment is company’s own shares (1)</w:t>
      </w:r>
    </w:p>
    <w:p w:rsidR="00365999" w:rsidRPr="00E86256" w:rsidRDefault="00365999" w:rsidP="00365999">
      <w:pPr>
        <w:pStyle w:val="Body"/>
      </w:pPr>
      <w:r w:rsidRPr="00E86256">
        <w:t>GAAP requires treasury to be shown as contra equity (1)</w:t>
      </w:r>
    </w:p>
    <w:p w:rsidR="00365999" w:rsidRPr="00E86256" w:rsidRDefault="00365999" w:rsidP="00365999">
      <w:pPr>
        <w:pStyle w:val="Body"/>
      </w:pPr>
      <w:r w:rsidRPr="00E86256">
        <w:t>Does not maximize earnings but is conservative (1)</w:t>
      </w:r>
    </w:p>
    <w:p w:rsidR="00365999" w:rsidRPr="00E86256" w:rsidRDefault="00365999" w:rsidP="00365999">
      <w:pPr>
        <w:pStyle w:val="Body"/>
      </w:pPr>
    </w:p>
    <w:p w:rsidR="00365999" w:rsidRPr="00E86256" w:rsidRDefault="00365999" w:rsidP="00365999">
      <w:pPr>
        <w:pStyle w:val="Body"/>
        <w:spacing w:after="120"/>
        <w:rPr>
          <w:b/>
          <w:i/>
        </w:rPr>
      </w:pPr>
      <w:r w:rsidRPr="00E86256">
        <w:rPr>
          <w:b/>
          <w:i/>
        </w:rPr>
        <w:t>Share issue valuation</w:t>
      </w:r>
    </w:p>
    <w:p w:rsidR="00365999" w:rsidRPr="00E86256" w:rsidRDefault="00365999" w:rsidP="00365999">
      <w:pPr>
        <w:pStyle w:val="Body"/>
      </w:pPr>
      <w:r w:rsidRPr="00E86256">
        <w:lastRenderedPageBreak/>
        <w:t>Shares and machinery valued at €9.46 (1)</w:t>
      </w:r>
    </w:p>
    <w:p w:rsidR="00365999" w:rsidRPr="00E86256" w:rsidRDefault="00365999" w:rsidP="00365999">
      <w:pPr>
        <w:pStyle w:val="Body"/>
      </w:pPr>
      <w:r w:rsidRPr="00E86256">
        <w:t>Problem: machinery valued at higher than FMV (1)</w:t>
      </w:r>
    </w:p>
    <w:p w:rsidR="00365999" w:rsidRPr="00E86256" w:rsidRDefault="00365999" w:rsidP="00365999">
      <w:pPr>
        <w:pStyle w:val="Body"/>
      </w:pPr>
      <w:r w:rsidRPr="00E86256">
        <w:t>Problem: Share price volatile (1)</w:t>
      </w:r>
    </w:p>
    <w:p w:rsidR="00365999" w:rsidRPr="00E86256" w:rsidRDefault="00365999" w:rsidP="00365999">
      <w:pPr>
        <w:pStyle w:val="Body"/>
      </w:pPr>
      <w:r w:rsidRPr="00E86256">
        <w:t>Look at treasury for evidence of price (€8.16 and €7.65) (1)</w:t>
      </w:r>
    </w:p>
    <w:p w:rsidR="00365999" w:rsidRPr="00E86256" w:rsidRDefault="00365999" w:rsidP="00365999">
      <w:pPr>
        <w:pStyle w:val="Body"/>
      </w:pPr>
      <w:r w:rsidRPr="00E86256">
        <w:t xml:space="preserve">Value </w:t>
      </w:r>
      <w:r>
        <w:t>non-monetary</w:t>
      </w:r>
      <w:r w:rsidRPr="00E86256">
        <w:t xml:space="preserve"> transactions/quote rule (1)</w:t>
      </w:r>
    </w:p>
    <w:p w:rsidR="00365999" w:rsidRPr="00E86256" w:rsidRDefault="00365999" w:rsidP="00365999">
      <w:pPr>
        <w:pStyle w:val="Body"/>
      </w:pPr>
      <w:r w:rsidRPr="00E86256">
        <w:t>Discuss relative reliability of values (1)</w:t>
      </w:r>
    </w:p>
    <w:p w:rsidR="00365999" w:rsidRPr="00E86256" w:rsidRDefault="00365999" w:rsidP="00365999">
      <w:pPr>
        <w:pStyle w:val="Body"/>
      </w:pPr>
      <w:r w:rsidRPr="00E86256">
        <w:t>Relate to internal objectives to max assets (1)</w:t>
      </w:r>
    </w:p>
    <w:p w:rsidR="00365999" w:rsidRPr="00E86256" w:rsidRDefault="00365999" w:rsidP="00365999">
      <w:pPr>
        <w:pStyle w:val="Body"/>
      </w:pPr>
      <w:r w:rsidRPr="00E86256">
        <w:t>Relate to conservatism (1)</w:t>
      </w:r>
    </w:p>
    <w:p w:rsidR="00365999" w:rsidRPr="00E86256" w:rsidRDefault="00365999" w:rsidP="00365999">
      <w:pPr>
        <w:pStyle w:val="Body"/>
      </w:pPr>
    </w:p>
    <w:p w:rsidR="00365999" w:rsidRPr="00E86256" w:rsidRDefault="00365999" w:rsidP="00365999">
      <w:pPr>
        <w:pStyle w:val="Body"/>
        <w:spacing w:after="120"/>
        <w:rPr>
          <w:b/>
          <w:i/>
        </w:rPr>
      </w:pPr>
      <w:r w:rsidRPr="00E86256">
        <w:rPr>
          <w:b/>
          <w:i/>
        </w:rPr>
        <w:t>Legal and consulting fees</w:t>
      </w:r>
    </w:p>
    <w:p w:rsidR="00365999" w:rsidRPr="00E86256" w:rsidRDefault="00365999" w:rsidP="00365999">
      <w:pPr>
        <w:pStyle w:val="Body"/>
      </w:pPr>
      <w:r w:rsidRPr="00E86256">
        <w:t>Like share issue costs (1)</w:t>
      </w:r>
    </w:p>
    <w:p w:rsidR="00365999" w:rsidRPr="00E86256" w:rsidRDefault="00365999" w:rsidP="00365999">
      <w:pPr>
        <w:pStyle w:val="Body"/>
      </w:pPr>
      <w:r w:rsidRPr="00E86256">
        <w:t>Three alternatives for accounting, list (1)</w:t>
      </w:r>
    </w:p>
    <w:p w:rsidR="00365999" w:rsidRPr="00E86256" w:rsidRDefault="00365999" w:rsidP="00365999">
      <w:pPr>
        <w:pStyle w:val="Body"/>
      </w:pPr>
      <w:r w:rsidRPr="00E86256">
        <w:t>Cannot net with share issue price because shares not issued yet (1)</w:t>
      </w:r>
    </w:p>
    <w:p w:rsidR="00365999" w:rsidRPr="00E86256" w:rsidRDefault="00365999" w:rsidP="00365999">
      <w:pPr>
        <w:pStyle w:val="Body"/>
      </w:pPr>
      <w:r w:rsidRPr="00E86256">
        <w:t>Deferred charge alternative:</w:t>
      </w:r>
    </w:p>
    <w:p w:rsidR="00365999" w:rsidRPr="00E86256" w:rsidRDefault="00365999" w:rsidP="00365999">
      <w:pPr>
        <w:pStyle w:val="Body"/>
      </w:pPr>
      <w:r w:rsidRPr="00E86256">
        <w:t>Maximizes assets (1)</w:t>
      </w:r>
    </w:p>
    <w:p w:rsidR="00365999" w:rsidRPr="00E86256" w:rsidRDefault="00365999" w:rsidP="00365999">
      <w:pPr>
        <w:pStyle w:val="Body"/>
      </w:pPr>
      <w:r w:rsidRPr="00E86256">
        <w:t>Must be reclassified from goodwill (1)</w:t>
      </w:r>
    </w:p>
    <w:p w:rsidR="00365999" w:rsidRPr="00E86256" w:rsidRDefault="00365999" w:rsidP="00365999">
      <w:pPr>
        <w:pStyle w:val="Body"/>
        <w:keepNext/>
      </w:pPr>
      <w:r w:rsidRPr="00E86256">
        <w:t xml:space="preserve">Debit </w:t>
      </w:r>
      <w:r>
        <w:t>r</w:t>
      </w:r>
      <w:r w:rsidRPr="00E86256">
        <w:t xml:space="preserve">etained </w:t>
      </w:r>
      <w:r>
        <w:t>e</w:t>
      </w:r>
      <w:r w:rsidRPr="00E86256">
        <w:t>arnings directly:</w:t>
      </w:r>
    </w:p>
    <w:p w:rsidR="00365999" w:rsidRPr="00E86256" w:rsidRDefault="00365999" w:rsidP="00365999">
      <w:pPr>
        <w:pStyle w:val="Body"/>
      </w:pPr>
      <w:r w:rsidRPr="00E86256">
        <w:t>Asset might not have future benefits (1)</w:t>
      </w:r>
    </w:p>
    <w:p w:rsidR="00365999" w:rsidRPr="00E86256" w:rsidRDefault="00365999" w:rsidP="00365999">
      <w:pPr>
        <w:pStyle w:val="Body"/>
      </w:pPr>
      <w:r w:rsidRPr="00E86256">
        <w:t>Conservative (1)</w:t>
      </w:r>
    </w:p>
    <w:p w:rsidR="00365999" w:rsidRPr="00E86256" w:rsidRDefault="00365999" w:rsidP="00365999">
      <w:pPr>
        <w:pStyle w:val="Body"/>
      </w:pPr>
    </w:p>
    <w:p w:rsidR="00365999" w:rsidRPr="00E86256" w:rsidRDefault="00365999" w:rsidP="00365999">
      <w:pPr>
        <w:pStyle w:val="Body"/>
        <w:spacing w:after="120"/>
        <w:rPr>
          <w:b/>
          <w:i/>
        </w:rPr>
      </w:pPr>
      <w:r w:rsidRPr="00E86256">
        <w:rPr>
          <w:b/>
          <w:i/>
        </w:rPr>
        <w:t>Environmental liability</w:t>
      </w:r>
    </w:p>
    <w:p w:rsidR="00365999" w:rsidRPr="00E86256" w:rsidRDefault="00365999" w:rsidP="00365999">
      <w:pPr>
        <w:pStyle w:val="Body"/>
      </w:pPr>
      <w:r w:rsidRPr="00E86256">
        <w:t>Estimated provision, disclosed because estimate not available (1)</w:t>
      </w:r>
    </w:p>
    <w:p w:rsidR="00365999" w:rsidRPr="00E86256" w:rsidRDefault="00365999" w:rsidP="00365999">
      <w:pPr>
        <w:pStyle w:val="Body"/>
      </w:pPr>
      <w:r w:rsidRPr="00E86256">
        <w:t>Acceptable (1)</w:t>
      </w:r>
    </w:p>
    <w:p w:rsidR="00365999" w:rsidRPr="00E86256" w:rsidRDefault="00365999" w:rsidP="00365999">
      <w:pPr>
        <w:pStyle w:val="Body"/>
      </w:pPr>
      <w:r w:rsidRPr="00E86256">
        <w:t>Ethical significance of liability disclosure (1)</w:t>
      </w:r>
    </w:p>
    <w:p w:rsidR="00365999" w:rsidRPr="00E86256" w:rsidRDefault="00365999" w:rsidP="00365999">
      <w:pPr>
        <w:pStyle w:val="Body"/>
      </w:pPr>
      <w:r w:rsidRPr="00E86256">
        <w:t>Alternative is to get better estimate and accrue (1)</w:t>
      </w:r>
    </w:p>
    <w:p w:rsidR="00365999" w:rsidRPr="00E86256" w:rsidRDefault="00365999" w:rsidP="00365999">
      <w:pPr>
        <w:pStyle w:val="Body"/>
      </w:pPr>
      <w:r w:rsidRPr="00E86256">
        <w:t>Is it possible to get a better estimate? Explore (1)</w:t>
      </w:r>
    </w:p>
    <w:p w:rsidR="00365999" w:rsidRPr="00E86256" w:rsidRDefault="00365999" w:rsidP="00365999">
      <w:pPr>
        <w:pStyle w:val="Body"/>
      </w:pPr>
      <w:r w:rsidRPr="00E86256">
        <w:t>Effect on users (1)</w:t>
      </w:r>
    </w:p>
    <w:p w:rsidR="00365999" w:rsidRPr="00E86256" w:rsidRDefault="00365999" w:rsidP="00365999">
      <w:pPr>
        <w:pStyle w:val="Body"/>
        <w:rPr>
          <w:i/>
        </w:rPr>
      </w:pPr>
    </w:p>
    <w:p w:rsidR="00365999" w:rsidRPr="00E86256" w:rsidRDefault="00365999" w:rsidP="00365999">
      <w:pPr>
        <w:pStyle w:val="Body"/>
        <w:spacing w:after="120"/>
        <w:rPr>
          <w:b/>
          <w:i/>
        </w:rPr>
      </w:pPr>
      <w:r w:rsidRPr="00E86256">
        <w:rPr>
          <w:b/>
          <w:i/>
        </w:rPr>
        <w:t>Disclosure</w:t>
      </w:r>
    </w:p>
    <w:p w:rsidR="00365999" w:rsidRPr="00E86256" w:rsidRDefault="00365999" w:rsidP="00365999">
      <w:pPr>
        <w:pStyle w:val="Body"/>
      </w:pPr>
      <w:r w:rsidRPr="00E86256">
        <w:t>Disclosure not adequate to comply with GAAP (1)</w:t>
      </w:r>
    </w:p>
    <w:p w:rsidR="00365999" w:rsidRPr="00E86256" w:rsidRDefault="00365999" w:rsidP="00365999">
      <w:pPr>
        <w:pStyle w:val="Body"/>
      </w:pPr>
      <w:r w:rsidRPr="00E86256">
        <w:t>Examples (½ each, max 1½)</w:t>
      </w:r>
    </w:p>
    <w:p w:rsidR="00365999" w:rsidRPr="00E86256" w:rsidRDefault="00365999" w:rsidP="00365999">
      <w:pPr>
        <w:pStyle w:val="Body"/>
        <w:tabs>
          <w:tab w:val="left" w:pos="7200"/>
          <w:tab w:val="right" w:pos="8550"/>
        </w:tabs>
        <w:rPr>
          <w:i/>
        </w:rPr>
      </w:pPr>
    </w:p>
    <w:p w:rsidR="00365999" w:rsidRPr="00E86256" w:rsidRDefault="00365999" w:rsidP="00365999">
      <w:pPr>
        <w:pStyle w:val="Body"/>
        <w:tabs>
          <w:tab w:val="left" w:pos="7200"/>
          <w:tab w:val="right" w:pos="8550"/>
        </w:tabs>
        <w:rPr>
          <w:i/>
          <w:u w:val="single"/>
        </w:rPr>
      </w:pPr>
      <w:r w:rsidRPr="00E86256">
        <w:rPr>
          <w:b/>
          <w:i/>
        </w:rPr>
        <w:t>Other valid points</w:t>
      </w:r>
      <w:r w:rsidRPr="00E86256">
        <w:rPr>
          <w:i/>
        </w:rPr>
        <w:t xml:space="preserve"> </w:t>
      </w:r>
      <w:r w:rsidRPr="00E86256">
        <w:t>(1 each)</w:t>
      </w:r>
      <w:r w:rsidRPr="00E86256">
        <w:rPr>
          <w:i/>
        </w:rPr>
        <w:tab/>
      </w:r>
      <w:r w:rsidRPr="00E86256">
        <w:rPr>
          <w:i/>
          <w:u w:val="single"/>
        </w:rPr>
        <w:tab/>
      </w:r>
    </w:p>
    <w:p w:rsidR="00365999" w:rsidRPr="00E86256" w:rsidRDefault="00365999" w:rsidP="00365999">
      <w:pPr>
        <w:pStyle w:val="Body"/>
        <w:tabs>
          <w:tab w:val="left" w:pos="7200"/>
          <w:tab w:val="right" w:pos="8550"/>
        </w:tabs>
      </w:pPr>
      <w:r w:rsidRPr="00E86256">
        <w:tab/>
        <w:t>Maximum 16</w:t>
      </w:r>
    </w:p>
    <w:p w:rsidR="00365999" w:rsidRPr="00E86256" w:rsidRDefault="00365999" w:rsidP="00365999">
      <w:pPr>
        <w:pStyle w:val="Body"/>
        <w:spacing w:after="120"/>
        <w:rPr>
          <w:b/>
        </w:rPr>
      </w:pPr>
      <w:r w:rsidRPr="00E86256">
        <w:rPr>
          <w:b/>
        </w:rPr>
        <w:t>Recommendations</w:t>
      </w:r>
    </w:p>
    <w:p w:rsidR="00365999" w:rsidRPr="00E86256" w:rsidRDefault="00365999" w:rsidP="00365999">
      <w:pPr>
        <w:pStyle w:val="Body"/>
      </w:pPr>
      <w:r w:rsidRPr="00E86256">
        <w:t>A sensible recommendation, consistent with analysis</w:t>
      </w:r>
    </w:p>
    <w:p w:rsidR="00365999" w:rsidRPr="00E86256" w:rsidRDefault="00365999" w:rsidP="00365999">
      <w:pPr>
        <w:pStyle w:val="Body"/>
        <w:ind w:left="360"/>
      </w:pPr>
      <w:r w:rsidRPr="00E86256">
        <w:t>0 for no recommendation or illogical recommendations</w:t>
      </w:r>
    </w:p>
    <w:p w:rsidR="00365999" w:rsidRPr="00E86256" w:rsidRDefault="00365999" w:rsidP="00365999">
      <w:pPr>
        <w:pStyle w:val="Body"/>
        <w:ind w:left="360"/>
      </w:pPr>
      <w:r w:rsidRPr="00E86256">
        <w:t>1 for a weak recommendation</w:t>
      </w:r>
    </w:p>
    <w:p w:rsidR="00365999" w:rsidRPr="00E86256" w:rsidRDefault="00365999" w:rsidP="00365999">
      <w:pPr>
        <w:pStyle w:val="Body"/>
        <w:ind w:left="360"/>
      </w:pPr>
      <w:r w:rsidRPr="00E86256">
        <w:t>2 for an intelligent recommendation</w:t>
      </w:r>
    </w:p>
    <w:p w:rsidR="00365999" w:rsidRPr="00E86256" w:rsidRDefault="00365999" w:rsidP="00365999">
      <w:pPr>
        <w:pStyle w:val="Body"/>
        <w:tabs>
          <w:tab w:val="left" w:pos="7200"/>
          <w:tab w:val="right" w:pos="8550"/>
        </w:tabs>
        <w:rPr>
          <w:u w:val="single"/>
        </w:rPr>
      </w:pPr>
      <w:r w:rsidRPr="00E86256">
        <w:tab/>
      </w:r>
      <w:r w:rsidRPr="00E86256">
        <w:rPr>
          <w:u w:val="single"/>
        </w:rPr>
        <w:tab/>
      </w:r>
    </w:p>
    <w:p w:rsidR="00365999" w:rsidRPr="00E86256" w:rsidRDefault="00365999" w:rsidP="00365999">
      <w:pPr>
        <w:pStyle w:val="Body"/>
        <w:tabs>
          <w:tab w:val="left" w:pos="7200"/>
          <w:tab w:val="right" w:pos="8550"/>
        </w:tabs>
      </w:pPr>
      <w:r w:rsidRPr="00E86256">
        <w:tab/>
      </w:r>
      <w:r w:rsidRPr="00E86256">
        <w:tab/>
        <w:t>Maximum 2</w:t>
      </w:r>
    </w:p>
    <w:p w:rsidR="00365999" w:rsidRPr="00E86256" w:rsidRDefault="00365999" w:rsidP="00365999">
      <w:pPr>
        <w:pStyle w:val="Body"/>
        <w:spacing w:after="120"/>
      </w:pPr>
      <w:r w:rsidRPr="00E86256">
        <w:rPr>
          <w:b/>
        </w:rPr>
        <w:t>Communication</w:t>
      </w:r>
    </w:p>
    <w:p w:rsidR="00365999" w:rsidRPr="00E86256" w:rsidRDefault="00365999" w:rsidP="00365999">
      <w:pPr>
        <w:pStyle w:val="Body"/>
      </w:pPr>
      <w:r w:rsidRPr="00E86256">
        <w:t>Organization, quality of expression</w:t>
      </w:r>
    </w:p>
    <w:p w:rsidR="00365999" w:rsidRPr="00E86256" w:rsidRDefault="00365999" w:rsidP="00365999">
      <w:pPr>
        <w:pStyle w:val="Body"/>
        <w:ind w:left="360"/>
      </w:pPr>
      <w:r w:rsidRPr="00E86256">
        <w:t>0 for unacceptable communication skills</w:t>
      </w:r>
    </w:p>
    <w:p w:rsidR="00365999" w:rsidRPr="00E86256" w:rsidRDefault="00365999" w:rsidP="00365999">
      <w:pPr>
        <w:pStyle w:val="Body"/>
        <w:ind w:left="360"/>
      </w:pPr>
      <w:r w:rsidRPr="00E86256">
        <w:t>1 for weak communication skills</w:t>
      </w:r>
    </w:p>
    <w:p w:rsidR="00365999" w:rsidRPr="00E86256" w:rsidRDefault="00365999" w:rsidP="00365999">
      <w:pPr>
        <w:pStyle w:val="Body"/>
        <w:ind w:left="360"/>
      </w:pPr>
      <w:r w:rsidRPr="00E86256">
        <w:t>2 for acceptable communications skills</w:t>
      </w:r>
    </w:p>
    <w:p w:rsidR="00365999" w:rsidRPr="00E86256" w:rsidRDefault="00365999" w:rsidP="00365999">
      <w:pPr>
        <w:pStyle w:val="Body"/>
        <w:tabs>
          <w:tab w:val="left" w:pos="7200"/>
          <w:tab w:val="right" w:pos="8550"/>
        </w:tabs>
        <w:rPr>
          <w:u w:val="single"/>
        </w:rPr>
      </w:pPr>
      <w:r w:rsidRPr="00E86256">
        <w:tab/>
      </w:r>
      <w:r w:rsidRPr="00E86256">
        <w:rPr>
          <w:u w:val="single"/>
        </w:rPr>
        <w:tab/>
      </w:r>
    </w:p>
    <w:p w:rsidR="00365999" w:rsidRPr="00E86256" w:rsidRDefault="00365999" w:rsidP="00365999">
      <w:pPr>
        <w:pStyle w:val="Body"/>
        <w:tabs>
          <w:tab w:val="left" w:pos="7200"/>
          <w:tab w:val="right" w:pos="8550"/>
        </w:tabs>
      </w:pPr>
      <w:r w:rsidRPr="00E86256">
        <w:lastRenderedPageBreak/>
        <w:tab/>
      </w:r>
      <w:r w:rsidRPr="00E86256">
        <w:tab/>
        <w:t>Maximum 2</w:t>
      </w:r>
    </w:p>
    <w:p w:rsidR="00365999" w:rsidRPr="00E86256" w:rsidRDefault="00365999" w:rsidP="00365999">
      <w:pPr>
        <w:pStyle w:val="Body"/>
        <w:tabs>
          <w:tab w:val="left" w:pos="7200"/>
          <w:tab w:val="right" w:pos="8550"/>
        </w:tabs>
      </w:pPr>
    </w:p>
    <w:p w:rsidR="00365999" w:rsidRPr="00E86256" w:rsidRDefault="00365999" w:rsidP="00365999">
      <w:pPr>
        <w:pStyle w:val="Body"/>
        <w:tabs>
          <w:tab w:val="left" w:pos="7200"/>
          <w:tab w:val="right" w:pos="8550"/>
        </w:tabs>
        <w:rPr>
          <w:u w:val="double"/>
        </w:rPr>
      </w:pPr>
      <w:r w:rsidRPr="00E86256">
        <w:tab/>
      </w:r>
      <w:r w:rsidRPr="00E86256">
        <w:rPr>
          <w:u w:val="double"/>
        </w:rPr>
        <w:tab/>
      </w:r>
    </w:p>
    <w:p w:rsidR="00365999" w:rsidRPr="00E86256" w:rsidRDefault="00365999" w:rsidP="00365999">
      <w:pPr>
        <w:pStyle w:val="Body"/>
        <w:tabs>
          <w:tab w:val="left" w:pos="7200"/>
          <w:tab w:val="right" w:pos="8550"/>
        </w:tabs>
      </w:pPr>
      <w:r w:rsidRPr="00E86256">
        <w:tab/>
        <w:t>Overall —</w:t>
      </w:r>
    </w:p>
    <w:p w:rsidR="00365999" w:rsidRPr="00E86256" w:rsidRDefault="00365999" w:rsidP="00365999">
      <w:pPr>
        <w:pStyle w:val="Body"/>
        <w:tabs>
          <w:tab w:val="left" w:pos="7173"/>
          <w:tab w:val="right" w:pos="8550"/>
        </w:tabs>
      </w:pPr>
      <w:r w:rsidRPr="00E86256">
        <w:tab/>
      </w:r>
      <w:r>
        <w:tab/>
      </w:r>
      <w:proofErr w:type="gramStart"/>
      <w:r w:rsidRPr="00E86256">
        <w:t>maximum</w:t>
      </w:r>
      <w:proofErr w:type="gramEnd"/>
      <w:r w:rsidRPr="00E86256">
        <w:t xml:space="preserve"> 20</w:t>
      </w:r>
    </w:p>
    <w:p w:rsidR="00365999" w:rsidRDefault="00365999" w:rsidP="00365999">
      <w:pPr>
        <w:pStyle w:val="Body"/>
      </w:pPr>
    </w:p>
    <w:p w:rsidR="00365999" w:rsidRDefault="00365999" w:rsidP="00365999">
      <w:pPr>
        <w:pStyle w:val="Body"/>
      </w:pPr>
    </w:p>
    <w:p w:rsidR="00365999" w:rsidRDefault="00365999" w:rsidP="00365999">
      <w:pPr>
        <w:pStyle w:val="Body"/>
      </w:pPr>
      <w:r>
        <w:rPr>
          <w:noProof/>
          <w:lang w:val="fr-FR" w:eastAsia="fr-FR"/>
        </w:rPr>
        <mc:AlternateContent>
          <mc:Choice Requires="wps">
            <w:drawing>
              <wp:anchor distT="0" distB="0" distL="114300" distR="114300" simplePos="0" relativeHeight="251659264" behindDoc="0" locked="0" layoutInCell="0" allowOverlap="1">
                <wp:simplePos x="0" y="0"/>
                <wp:positionH relativeFrom="column">
                  <wp:posOffset>-45720</wp:posOffset>
                </wp:positionH>
                <wp:positionV relativeFrom="paragraph">
                  <wp:posOffset>82550</wp:posOffset>
                </wp:positionV>
                <wp:extent cx="273685" cy="254000"/>
                <wp:effectExtent l="1270" t="2540" r="127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5999" w:rsidRDefault="00365999" w:rsidP="00365999">
                            <w:pPr>
                              <w:pBdr>
                                <w:top w:val="single" w:sz="6" w:space="1" w:color="FF0000"/>
                                <w:bottom w:val="double" w:sz="6" w:space="1" w:color="FF0000"/>
                              </w:pBdr>
                              <w:jc w:val="right"/>
                              <w:rPr>
                                <w:rFonts w:ascii="Arial Narrow" w:hAnsi="Arial Narrow"/>
                                <w:b/>
                                <w:color w:val="FF0000"/>
                              </w:rPr>
                            </w:pPr>
                            <w:r>
                              <w:rPr>
                                <w:rFonts w:ascii="Arial Narrow" w:hAnsi="Arial Narrow"/>
                                <w:b/>
                                <w:color w:val="FF0000"/>
                                <w:spacing w:val="14"/>
                                <w:position w:val="-14"/>
                              </w:rPr>
                              <w:t>100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6.5pt;width:21.5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" o:allowincell="f" filled="f" stroked="f">
                <v:textbox inset="1pt,1pt,1pt,1pt">
                  <w:txbxContent>
                    <w:p w:rsidR="00365999" w:rsidRDefault="00365999" w:rsidP="00365999">
                      <w:pPr>
                        <w:pBdr>
                          <w:top w:val="single" w:sz="6" w:space="1" w:color="FF0000"/>
                          <w:bottom w:val="double" w:sz="6" w:space="1" w:color="FF0000"/>
                        </w:pBdr>
                        <w:jc w:val="right"/>
                        <w:rPr>
                          <w:rFonts w:ascii="Arial Narrow" w:hAnsi="Arial Narrow"/>
                          <w:b/>
                          <w:color w:val="FF0000"/>
                        </w:rPr>
                      </w:pPr>
                      <w:r>
                        <w:rPr>
                          <w:rFonts w:ascii="Arial Narrow" w:hAnsi="Arial Narrow"/>
                          <w:b/>
                          <w:color w:val="FF0000"/>
                          <w:spacing w:val="14"/>
                          <w:position w:val="-14"/>
                        </w:rPr>
                        <w:t>100</w:t>
                      </w:r>
                    </w:p>
                  </w:txbxContent>
                </v:textbox>
              </v:rect>
            </w:pict>
          </mc:Fallback>
        </mc:AlternateContent>
      </w:r>
    </w:p>
    <w:p w:rsidR="002A4589" w:rsidRDefault="002A4589" w:rsidP="002A4589">
      <w:pPr>
        <w:rPr>
          <w:rFonts w:ascii="Arial" w:hAnsi="Arial"/>
        </w:rPr>
      </w:pPr>
    </w:p>
    <w:p w:rsidR="002A4589" w:rsidRDefault="002A4589" w:rsidP="002A4589">
      <w:pPr>
        <w:rPr>
          <w:rFonts w:ascii="Arial" w:hAnsi="Arial"/>
        </w:rPr>
      </w:pPr>
    </w:p>
    <w:p w:rsidR="002A4589" w:rsidRDefault="002A4589" w:rsidP="002A4589">
      <w:pPr>
        <w:rPr>
          <w:rFonts w:ascii="Arial" w:hAnsi="Arial"/>
        </w:rPr>
      </w:pPr>
    </w:p>
    <w:sectPr w:rsidR="002A4589" w:rsidSect="00DF0718">
      <w:footerReference w:type="default" r:id="rId8"/>
      <w:pgSz w:w="12240" w:h="15840" w:code="1"/>
      <w:pgMar w:top="1080" w:right="1800" w:bottom="1080" w:left="1814" w:header="1008" w:footer="576"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FD8" w:rsidRDefault="00953FD8">
      <w:r>
        <w:separator/>
      </w:r>
    </w:p>
  </w:endnote>
  <w:endnote w:type="continuationSeparator" w:id="0">
    <w:p w:rsidR="00953FD8" w:rsidRDefault="0095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89" w:rsidRDefault="002A4589">
    <w:pPr>
      <w:pStyle w:val="Footer"/>
      <w:tabs>
        <w:tab w:val="clear" w:pos="10080"/>
        <w:tab w:val="right" w:pos="8640"/>
      </w:tabs>
      <w:spacing w:before="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FD8" w:rsidRDefault="00953FD8">
      <w:r>
        <w:separator/>
      </w:r>
    </w:p>
  </w:footnote>
  <w:footnote w:type="continuationSeparator" w:id="0">
    <w:p w:rsidR="00953FD8" w:rsidRDefault="00953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5F0FD4"/>
    <w:multiLevelType w:val="singleLevel"/>
    <w:tmpl w:val="A60ED934"/>
    <w:lvl w:ilvl="0">
      <w:start w:val="1"/>
      <w:numFmt w:val="lowerLetter"/>
      <w:lvlText w:val="%1."/>
      <w:lvlJc w:val="left"/>
      <w:pPr>
        <w:tabs>
          <w:tab w:val="num" w:pos="720"/>
        </w:tabs>
        <w:ind w:left="720" w:hanging="720"/>
      </w:pPr>
    </w:lvl>
  </w:abstractNum>
  <w:abstractNum w:abstractNumId="2">
    <w:nsid w:val="0432190A"/>
    <w:multiLevelType w:val="singleLevel"/>
    <w:tmpl w:val="FD30C976"/>
    <w:lvl w:ilvl="0">
      <w:start w:val="5"/>
      <w:numFmt w:val="lowerLetter"/>
      <w:lvlText w:val="%1."/>
      <w:lvlJc w:val="left"/>
      <w:pPr>
        <w:tabs>
          <w:tab w:val="num" w:pos="720"/>
        </w:tabs>
        <w:ind w:left="720" w:hanging="720"/>
      </w:pPr>
    </w:lvl>
  </w:abstractNum>
  <w:abstractNum w:abstractNumId="3">
    <w:nsid w:val="05FC4972"/>
    <w:multiLevelType w:val="singleLevel"/>
    <w:tmpl w:val="7EBEC604"/>
    <w:lvl w:ilvl="0">
      <w:start w:val="1"/>
      <w:numFmt w:val="lowerLetter"/>
      <w:lvlText w:val="%1."/>
      <w:lvlJc w:val="left"/>
      <w:pPr>
        <w:tabs>
          <w:tab w:val="num" w:pos="720"/>
        </w:tabs>
        <w:ind w:left="720" w:hanging="720"/>
      </w:pPr>
    </w:lvl>
  </w:abstractNum>
  <w:abstractNum w:abstractNumId="4">
    <w:nsid w:val="0C6E0523"/>
    <w:multiLevelType w:val="singleLevel"/>
    <w:tmpl w:val="0409000F"/>
    <w:lvl w:ilvl="0">
      <w:start w:val="1"/>
      <w:numFmt w:val="decimal"/>
      <w:lvlText w:val="%1."/>
      <w:lvlJc w:val="left"/>
      <w:pPr>
        <w:tabs>
          <w:tab w:val="num" w:pos="360"/>
        </w:tabs>
        <w:ind w:left="360" w:hanging="360"/>
      </w:pPr>
    </w:lvl>
  </w:abstractNum>
  <w:abstractNum w:abstractNumId="5">
    <w:nsid w:val="0ED47D7B"/>
    <w:multiLevelType w:val="singleLevel"/>
    <w:tmpl w:val="1AB84A84"/>
    <w:lvl w:ilvl="0">
      <w:start w:val="4"/>
      <w:numFmt w:val="lowerLetter"/>
      <w:lvlText w:val="%1."/>
      <w:lvlJc w:val="left"/>
      <w:pPr>
        <w:tabs>
          <w:tab w:val="num" w:pos="720"/>
        </w:tabs>
        <w:ind w:left="720" w:hanging="720"/>
      </w:pPr>
    </w:lvl>
  </w:abstractNum>
  <w:abstractNum w:abstractNumId="6">
    <w:nsid w:val="193F489F"/>
    <w:multiLevelType w:val="singleLevel"/>
    <w:tmpl w:val="66121704"/>
    <w:lvl w:ilvl="0">
      <w:start w:val="1"/>
      <w:numFmt w:val="lowerLetter"/>
      <w:lvlText w:val="%1."/>
      <w:lvlJc w:val="left"/>
      <w:pPr>
        <w:tabs>
          <w:tab w:val="num" w:pos="360"/>
        </w:tabs>
        <w:ind w:left="360" w:hanging="360"/>
      </w:pPr>
      <w:rPr>
        <w:rFonts w:hint="default"/>
      </w:rPr>
    </w:lvl>
  </w:abstractNum>
  <w:abstractNum w:abstractNumId="7">
    <w:nsid w:val="219A586F"/>
    <w:multiLevelType w:val="singleLevel"/>
    <w:tmpl w:val="E2C65A08"/>
    <w:lvl w:ilvl="0">
      <w:start w:val="1"/>
      <w:numFmt w:val="lowerLetter"/>
      <w:lvlText w:val="%1."/>
      <w:lvlJc w:val="left"/>
      <w:pPr>
        <w:tabs>
          <w:tab w:val="num" w:pos="360"/>
        </w:tabs>
        <w:ind w:left="360" w:hanging="360"/>
      </w:pPr>
    </w:lvl>
  </w:abstractNum>
  <w:abstractNum w:abstractNumId="8">
    <w:nsid w:val="239704E2"/>
    <w:multiLevelType w:val="multilevel"/>
    <w:tmpl w:val="A6048B44"/>
    <w:lvl w:ilvl="0">
      <w:start w:val="1"/>
      <w:numFmt w:val="bullet"/>
      <w:pStyle w:val="Bullet"/>
      <w:lvlText w:val=""/>
      <w:lvlJc w:val="left"/>
      <w:pPr>
        <w:tabs>
          <w:tab w:val="num" w:pos="360"/>
        </w:tabs>
        <w:ind w:left="216" w:hanging="216"/>
      </w:pPr>
      <w:rPr>
        <w:rFonts w:ascii="Symbol" w:hAnsi="Symbol" w:hint="default"/>
        <w:color w:val="auto"/>
        <w:sz w:val="24"/>
      </w:rPr>
    </w:lvl>
    <w:lvl w:ilvl="1">
      <w:start w:val="1"/>
      <w:numFmt w:val="bullet"/>
      <w:lvlText w:val="○"/>
      <w:lvlJc w:val="left"/>
      <w:pPr>
        <w:tabs>
          <w:tab w:val="num" w:pos="576"/>
        </w:tabs>
        <w:ind w:left="432" w:hanging="216"/>
      </w:pPr>
      <w:rPr>
        <w:rFonts w:hint="default"/>
        <w:color w:val="auto"/>
        <w:sz w:val="19"/>
      </w:rPr>
    </w:lvl>
    <w:lvl w:ilvl="2">
      <w:start w:val="1"/>
      <w:numFmt w:val="bullet"/>
      <w:lvlText w:val="▪"/>
      <w:lvlJc w:val="left"/>
      <w:pPr>
        <w:tabs>
          <w:tab w:val="num" w:pos="792"/>
        </w:tabs>
        <w:ind w:left="648" w:hanging="216"/>
      </w:pPr>
      <w:rPr>
        <w:rFonts w:hint="default"/>
        <w:color w:val="auto"/>
        <w:sz w:val="19"/>
      </w:rPr>
    </w:lvl>
    <w:lvl w:ilvl="3">
      <w:start w:val="1"/>
      <w:numFmt w:val="bullet"/>
      <w:lvlText w:val="-"/>
      <w:lvlJc w:val="left"/>
      <w:pPr>
        <w:tabs>
          <w:tab w:val="num" w:pos="1008"/>
        </w:tabs>
        <w:ind w:left="864" w:hanging="216"/>
      </w:pPr>
      <w:rPr>
        <w:rFonts w:hint="default"/>
        <w:color w:val="auto"/>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5E5034A"/>
    <w:multiLevelType w:val="singleLevel"/>
    <w:tmpl w:val="A60ED934"/>
    <w:lvl w:ilvl="0">
      <w:start w:val="1"/>
      <w:numFmt w:val="lowerLetter"/>
      <w:lvlText w:val="%1."/>
      <w:lvlJc w:val="left"/>
      <w:pPr>
        <w:tabs>
          <w:tab w:val="num" w:pos="720"/>
        </w:tabs>
        <w:ind w:left="720" w:hanging="720"/>
      </w:pPr>
    </w:lvl>
  </w:abstractNum>
  <w:abstractNum w:abstractNumId="10">
    <w:nsid w:val="31F253DD"/>
    <w:multiLevelType w:val="singleLevel"/>
    <w:tmpl w:val="FD30C976"/>
    <w:lvl w:ilvl="0">
      <w:start w:val="5"/>
      <w:numFmt w:val="lowerLetter"/>
      <w:lvlText w:val="%1."/>
      <w:lvlJc w:val="left"/>
      <w:pPr>
        <w:tabs>
          <w:tab w:val="num" w:pos="720"/>
        </w:tabs>
        <w:ind w:left="720" w:hanging="720"/>
      </w:pPr>
    </w:lvl>
  </w:abstractNum>
  <w:abstractNum w:abstractNumId="11">
    <w:nsid w:val="38031379"/>
    <w:multiLevelType w:val="singleLevel"/>
    <w:tmpl w:val="1AB84A84"/>
    <w:lvl w:ilvl="0">
      <w:start w:val="4"/>
      <w:numFmt w:val="lowerLetter"/>
      <w:lvlText w:val="%1."/>
      <w:lvlJc w:val="left"/>
      <w:pPr>
        <w:tabs>
          <w:tab w:val="num" w:pos="720"/>
        </w:tabs>
        <w:ind w:left="720" w:hanging="720"/>
      </w:pPr>
    </w:lvl>
  </w:abstractNum>
  <w:abstractNum w:abstractNumId="12">
    <w:nsid w:val="38C36286"/>
    <w:multiLevelType w:val="hybridMultilevel"/>
    <w:tmpl w:val="AA2A80D2"/>
    <w:lvl w:ilvl="0" w:tplc="FFFFFFFF">
      <w:start w:val="1"/>
      <w:numFmt w:val="lowerLetter"/>
      <w:lvlText w:val="(%1)"/>
      <w:lvlJc w:val="left"/>
      <w:pPr>
        <w:tabs>
          <w:tab w:val="num" w:pos="1080"/>
        </w:tabs>
        <w:ind w:left="1080" w:hanging="72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04149FB"/>
    <w:multiLevelType w:val="singleLevel"/>
    <w:tmpl w:val="ADAA0714"/>
    <w:lvl w:ilvl="0">
      <w:start w:val="5"/>
      <w:numFmt w:val="lowerLetter"/>
      <w:lvlText w:val="%1."/>
      <w:lvlJc w:val="left"/>
      <w:pPr>
        <w:tabs>
          <w:tab w:val="num" w:pos="720"/>
        </w:tabs>
        <w:ind w:left="720" w:hanging="720"/>
      </w:pPr>
    </w:lvl>
  </w:abstractNum>
  <w:abstractNum w:abstractNumId="14">
    <w:nsid w:val="44C87191"/>
    <w:multiLevelType w:val="singleLevel"/>
    <w:tmpl w:val="102CC6B8"/>
    <w:lvl w:ilvl="0">
      <w:start w:val="1"/>
      <w:numFmt w:val="lowerLetter"/>
      <w:lvlText w:val="%1."/>
      <w:lvlJc w:val="left"/>
      <w:pPr>
        <w:tabs>
          <w:tab w:val="num" w:pos="360"/>
        </w:tabs>
        <w:ind w:left="360" w:hanging="360"/>
      </w:pPr>
      <w:rPr>
        <w:rFonts w:hint="default"/>
      </w:rPr>
    </w:lvl>
  </w:abstractNum>
  <w:abstractNum w:abstractNumId="15">
    <w:nsid w:val="44DD067B"/>
    <w:multiLevelType w:val="singleLevel"/>
    <w:tmpl w:val="967A2CA2"/>
    <w:lvl w:ilvl="0">
      <w:start w:val="2"/>
      <w:numFmt w:val="decimal"/>
      <w:lvlText w:val="(%1)"/>
      <w:lvlJc w:val="left"/>
      <w:pPr>
        <w:tabs>
          <w:tab w:val="num" w:pos="1080"/>
        </w:tabs>
        <w:ind w:left="1080" w:hanging="360"/>
      </w:pPr>
      <w:rPr>
        <w:rFonts w:hint="default"/>
      </w:rPr>
    </w:lvl>
  </w:abstractNum>
  <w:abstractNum w:abstractNumId="16">
    <w:nsid w:val="48343607"/>
    <w:multiLevelType w:val="singleLevel"/>
    <w:tmpl w:val="383E20EE"/>
    <w:lvl w:ilvl="0">
      <w:start w:val="1"/>
      <w:numFmt w:val="decimal"/>
      <w:lvlText w:val="%1."/>
      <w:lvlJc w:val="left"/>
      <w:pPr>
        <w:tabs>
          <w:tab w:val="num" w:pos="360"/>
        </w:tabs>
        <w:ind w:left="360" w:hanging="360"/>
      </w:pPr>
    </w:lvl>
  </w:abstractNum>
  <w:abstractNum w:abstractNumId="17">
    <w:nsid w:val="56A71245"/>
    <w:multiLevelType w:val="singleLevel"/>
    <w:tmpl w:val="E2C65A08"/>
    <w:lvl w:ilvl="0">
      <w:start w:val="1"/>
      <w:numFmt w:val="lowerLetter"/>
      <w:lvlText w:val="%1."/>
      <w:lvlJc w:val="left"/>
      <w:pPr>
        <w:tabs>
          <w:tab w:val="num" w:pos="360"/>
        </w:tabs>
        <w:ind w:left="360" w:hanging="360"/>
      </w:pPr>
    </w:lvl>
  </w:abstractNum>
  <w:abstractNum w:abstractNumId="18">
    <w:nsid w:val="573C7393"/>
    <w:multiLevelType w:val="singleLevel"/>
    <w:tmpl w:val="5A5AA26C"/>
    <w:lvl w:ilvl="0">
      <w:start w:val="2"/>
      <w:numFmt w:val="decimal"/>
      <w:lvlText w:val="(%1)"/>
      <w:lvlJc w:val="left"/>
      <w:pPr>
        <w:tabs>
          <w:tab w:val="num" w:pos="2880"/>
        </w:tabs>
        <w:ind w:left="2880" w:hanging="1335"/>
      </w:pPr>
      <w:rPr>
        <w:rFonts w:hint="default"/>
      </w:rPr>
    </w:lvl>
  </w:abstractNum>
  <w:abstractNum w:abstractNumId="19">
    <w:nsid w:val="583D76FF"/>
    <w:multiLevelType w:val="singleLevel"/>
    <w:tmpl w:val="B7F0E2AE"/>
    <w:lvl w:ilvl="0">
      <w:start w:val="1"/>
      <w:numFmt w:val="decimal"/>
      <w:lvlText w:val="%1."/>
      <w:lvlJc w:val="left"/>
      <w:pPr>
        <w:tabs>
          <w:tab w:val="num" w:pos="720"/>
        </w:tabs>
        <w:ind w:left="720" w:hanging="720"/>
      </w:pPr>
    </w:lvl>
  </w:abstractNum>
  <w:abstractNum w:abstractNumId="20">
    <w:nsid w:val="5967176A"/>
    <w:multiLevelType w:val="singleLevel"/>
    <w:tmpl w:val="B7F0E2AE"/>
    <w:lvl w:ilvl="0">
      <w:start w:val="1"/>
      <w:numFmt w:val="decimal"/>
      <w:lvlText w:val="%1."/>
      <w:lvlJc w:val="left"/>
      <w:pPr>
        <w:tabs>
          <w:tab w:val="num" w:pos="720"/>
        </w:tabs>
        <w:ind w:left="720" w:hanging="720"/>
      </w:pPr>
    </w:lvl>
  </w:abstractNum>
  <w:abstractNum w:abstractNumId="21">
    <w:nsid w:val="5BEC4437"/>
    <w:multiLevelType w:val="singleLevel"/>
    <w:tmpl w:val="FD30C976"/>
    <w:lvl w:ilvl="0">
      <w:start w:val="5"/>
      <w:numFmt w:val="lowerLetter"/>
      <w:lvlText w:val="%1."/>
      <w:lvlJc w:val="left"/>
      <w:pPr>
        <w:tabs>
          <w:tab w:val="num" w:pos="720"/>
        </w:tabs>
        <w:ind w:left="720" w:hanging="720"/>
      </w:pPr>
    </w:lvl>
  </w:abstractNum>
  <w:abstractNum w:abstractNumId="22">
    <w:nsid w:val="5C1D055A"/>
    <w:multiLevelType w:val="singleLevel"/>
    <w:tmpl w:val="B900C2DC"/>
    <w:lvl w:ilvl="0">
      <w:start w:val="1"/>
      <w:numFmt w:val="lowerLetter"/>
      <w:lvlText w:val="%1."/>
      <w:lvlJc w:val="left"/>
      <w:pPr>
        <w:tabs>
          <w:tab w:val="num" w:pos="2880"/>
        </w:tabs>
        <w:ind w:left="2880" w:hanging="720"/>
      </w:pPr>
    </w:lvl>
  </w:abstractNum>
  <w:abstractNum w:abstractNumId="23">
    <w:nsid w:val="5D793967"/>
    <w:multiLevelType w:val="singleLevel"/>
    <w:tmpl w:val="B35C8432"/>
    <w:lvl w:ilvl="0">
      <w:start w:val="5"/>
      <w:numFmt w:val="decimal"/>
      <w:lvlText w:val="%1"/>
      <w:lvlJc w:val="left"/>
      <w:pPr>
        <w:tabs>
          <w:tab w:val="num" w:pos="2160"/>
        </w:tabs>
        <w:ind w:left="2160" w:hanging="1980"/>
      </w:pPr>
      <w:rPr>
        <w:rFonts w:hint="default"/>
        <w:b/>
      </w:rPr>
    </w:lvl>
  </w:abstractNum>
  <w:abstractNum w:abstractNumId="24">
    <w:nsid w:val="5E5F1E01"/>
    <w:multiLevelType w:val="singleLevel"/>
    <w:tmpl w:val="83E8C374"/>
    <w:lvl w:ilvl="0">
      <w:start w:val="10"/>
      <w:numFmt w:val="decimal"/>
      <w:lvlText w:val="%1"/>
      <w:lvlJc w:val="left"/>
      <w:pPr>
        <w:tabs>
          <w:tab w:val="num" w:pos="1080"/>
        </w:tabs>
        <w:ind w:left="1080" w:hanging="900"/>
      </w:pPr>
      <w:rPr>
        <w:rFonts w:hint="default"/>
      </w:rPr>
    </w:lvl>
  </w:abstractNum>
  <w:abstractNum w:abstractNumId="25">
    <w:nsid w:val="5FB73664"/>
    <w:multiLevelType w:val="singleLevel"/>
    <w:tmpl w:val="A60ED934"/>
    <w:lvl w:ilvl="0">
      <w:start w:val="1"/>
      <w:numFmt w:val="lowerLetter"/>
      <w:lvlText w:val="%1."/>
      <w:lvlJc w:val="left"/>
      <w:pPr>
        <w:tabs>
          <w:tab w:val="num" w:pos="720"/>
        </w:tabs>
        <w:ind w:left="720" w:hanging="720"/>
      </w:pPr>
    </w:lvl>
  </w:abstractNum>
  <w:abstractNum w:abstractNumId="26">
    <w:nsid w:val="630E67FF"/>
    <w:multiLevelType w:val="singleLevel"/>
    <w:tmpl w:val="383E20EE"/>
    <w:lvl w:ilvl="0">
      <w:start w:val="1"/>
      <w:numFmt w:val="decimal"/>
      <w:lvlText w:val="%1."/>
      <w:lvlJc w:val="left"/>
      <w:pPr>
        <w:tabs>
          <w:tab w:val="num" w:pos="360"/>
        </w:tabs>
        <w:ind w:left="360" w:hanging="360"/>
      </w:pPr>
    </w:lvl>
  </w:abstractNum>
  <w:abstractNum w:abstractNumId="27">
    <w:nsid w:val="63946641"/>
    <w:multiLevelType w:val="singleLevel"/>
    <w:tmpl w:val="7EBEC604"/>
    <w:lvl w:ilvl="0">
      <w:start w:val="1"/>
      <w:numFmt w:val="lowerLetter"/>
      <w:lvlText w:val="%1."/>
      <w:lvlJc w:val="left"/>
      <w:pPr>
        <w:tabs>
          <w:tab w:val="num" w:pos="720"/>
        </w:tabs>
        <w:ind w:left="720" w:hanging="720"/>
      </w:pPr>
    </w:lvl>
  </w:abstractNum>
  <w:abstractNum w:abstractNumId="28">
    <w:nsid w:val="646534D8"/>
    <w:multiLevelType w:val="singleLevel"/>
    <w:tmpl w:val="EC681488"/>
    <w:lvl w:ilvl="0">
      <w:start w:val="35"/>
      <w:numFmt w:val="decimal"/>
      <w:lvlText w:val="%1"/>
      <w:lvlJc w:val="left"/>
      <w:pPr>
        <w:tabs>
          <w:tab w:val="num" w:pos="720"/>
        </w:tabs>
        <w:ind w:left="720" w:hanging="540"/>
      </w:pPr>
      <w:rPr>
        <w:rFonts w:hint="default"/>
      </w:rPr>
    </w:lvl>
  </w:abstractNum>
  <w:abstractNum w:abstractNumId="29">
    <w:nsid w:val="64BB2929"/>
    <w:multiLevelType w:val="singleLevel"/>
    <w:tmpl w:val="B7F0E2AE"/>
    <w:lvl w:ilvl="0">
      <w:start w:val="1"/>
      <w:numFmt w:val="decimal"/>
      <w:lvlText w:val="%1."/>
      <w:lvlJc w:val="left"/>
      <w:pPr>
        <w:tabs>
          <w:tab w:val="num" w:pos="720"/>
        </w:tabs>
        <w:ind w:left="720" w:hanging="720"/>
      </w:pPr>
    </w:lvl>
  </w:abstractNum>
  <w:abstractNum w:abstractNumId="30">
    <w:nsid w:val="6B6C52AF"/>
    <w:multiLevelType w:val="singleLevel"/>
    <w:tmpl w:val="B35C8432"/>
    <w:lvl w:ilvl="0">
      <w:start w:val="5"/>
      <w:numFmt w:val="decimal"/>
      <w:lvlText w:val="%1"/>
      <w:lvlJc w:val="left"/>
      <w:pPr>
        <w:tabs>
          <w:tab w:val="num" w:pos="2160"/>
        </w:tabs>
        <w:ind w:left="2160" w:hanging="1980"/>
      </w:pPr>
      <w:rPr>
        <w:rFonts w:hint="default"/>
        <w:b/>
      </w:rPr>
    </w:lvl>
  </w:abstractNum>
  <w:abstractNum w:abstractNumId="31">
    <w:nsid w:val="6CB116AF"/>
    <w:multiLevelType w:val="singleLevel"/>
    <w:tmpl w:val="ADAA0714"/>
    <w:lvl w:ilvl="0">
      <w:start w:val="5"/>
      <w:numFmt w:val="lowerLetter"/>
      <w:lvlText w:val="%1."/>
      <w:lvlJc w:val="left"/>
      <w:pPr>
        <w:tabs>
          <w:tab w:val="num" w:pos="720"/>
        </w:tabs>
        <w:ind w:left="720" w:hanging="720"/>
      </w:pPr>
    </w:lvl>
  </w:abstractNum>
  <w:abstractNum w:abstractNumId="32">
    <w:nsid w:val="6F141163"/>
    <w:multiLevelType w:val="hybridMultilevel"/>
    <w:tmpl w:val="79E0E6B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nsid w:val="71621C51"/>
    <w:multiLevelType w:val="hybridMultilevel"/>
    <w:tmpl w:val="13482D7A"/>
    <w:lvl w:ilvl="0" w:tplc="F7A87094">
      <w:start w:val="1"/>
      <w:numFmt w:val="bullet"/>
      <w:lvlText w:val=""/>
      <w:lvlJc w:val="left"/>
      <w:pPr>
        <w:tabs>
          <w:tab w:val="num" w:pos="864"/>
        </w:tabs>
        <w:ind w:left="864"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E91C46"/>
    <w:multiLevelType w:val="singleLevel"/>
    <w:tmpl w:val="0409000F"/>
    <w:lvl w:ilvl="0">
      <w:start w:val="2"/>
      <w:numFmt w:val="decimal"/>
      <w:lvlText w:val="%1."/>
      <w:lvlJc w:val="left"/>
      <w:pPr>
        <w:tabs>
          <w:tab w:val="num" w:pos="360"/>
        </w:tabs>
        <w:ind w:left="360" w:hanging="360"/>
      </w:pPr>
      <w:rPr>
        <w:rFonts w:hint="default"/>
      </w:rPr>
    </w:lvl>
  </w:abstractNum>
  <w:abstractNum w:abstractNumId="35">
    <w:nsid w:val="73F3056A"/>
    <w:multiLevelType w:val="singleLevel"/>
    <w:tmpl w:val="0409000F"/>
    <w:lvl w:ilvl="0">
      <w:start w:val="1"/>
      <w:numFmt w:val="decimal"/>
      <w:lvlText w:val="%1."/>
      <w:lvlJc w:val="left"/>
      <w:pPr>
        <w:tabs>
          <w:tab w:val="num" w:pos="360"/>
        </w:tabs>
        <w:ind w:left="360" w:hanging="360"/>
      </w:pPr>
    </w:lvl>
  </w:abstractNum>
  <w:abstractNum w:abstractNumId="36">
    <w:nsid w:val="78163B1E"/>
    <w:multiLevelType w:val="singleLevel"/>
    <w:tmpl w:val="8BF83F9E"/>
    <w:lvl w:ilvl="0">
      <w:start w:val="1"/>
      <w:numFmt w:val="bullet"/>
      <w:lvlText w:val=""/>
      <w:lvlJc w:val="left"/>
      <w:pPr>
        <w:tabs>
          <w:tab w:val="num" w:pos="4176"/>
        </w:tabs>
        <w:ind w:left="3600" w:firstLine="216"/>
      </w:pPr>
      <w:rPr>
        <w:rFonts w:ascii="Symbol" w:hAnsi="Symbol" w:hint="default"/>
        <w:sz w:val="16"/>
      </w:rPr>
    </w:lvl>
  </w:abstractNum>
  <w:abstractNum w:abstractNumId="37">
    <w:nsid w:val="7DD6594C"/>
    <w:multiLevelType w:val="singleLevel"/>
    <w:tmpl w:val="7EBEC604"/>
    <w:lvl w:ilvl="0">
      <w:start w:val="1"/>
      <w:numFmt w:val="lowerLetter"/>
      <w:lvlText w:val="%1."/>
      <w:lvlJc w:val="left"/>
      <w:pPr>
        <w:tabs>
          <w:tab w:val="num" w:pos="720"/>
        </w:tabs>
        <w:ind w:left="720" w:hanging="720"/>
      </w:pPr>
    </w:lvl>
  </w:abstractNum>
  <w:num w:numId="1">
    <w:abstractNumId w:val="8"/>
  </w:num>
  <w:num w:numId="2">
    <w:abstractNumId w:val="0"/>
    <w:lvlOverride w:ilvl="0">
      <w:lvl w:ilvl="0">
        <w:start w:val="1"/>
        <w:numFmt w:val="bullet"/>
        <w:lvlText w:val=""/>
        <w:legacy w:legacy="1" w:legacySpace="0" w:legacyIndent="216"/>
        <w:lvlJc w:val="left"/>
        <w:pPr>
          <w:ind w:left="216" w:hanging="216"/>
        </w:pPr>
        <w:rPr>
          <w:rFonts w:ascii="Symbol" w:hAnsi="Symbol" w:hint="default"/>
          <w:sz w:val="16"/>
        </w:rPr>
      </w:lvl>
    </w:lvlOverride>
  </w:num>
  <w:num w:numId="3">
    <w:abstractNumId w:val="15"/>
  </w:num>
  <w:num w:numId="4">
    <w:abstractNumId w:val="24"/>
  </w:num>
  <w:num w:numId="5">
    <w:abstractNumId w:val="18"/>
  </w:num>
  <w:num w:numId="6">
    <w:abstractNumId w:val="4"/>
  </w:num>
  <w:num w:numId="7">
    <w:abstractNumId w:val="16"/>
  </w:num>
  <w:num w:numId="8">
    <w:abstractNumId w:val="35"/>
  </w:num>
  <w:num w:numId="9">
    <w:abstractNumId w:val="7"/>
  </w:num>
  <w:num w:numId="10">
    <w:abstractNumId w:val="17"/>
  </w:num>
  <w:num w:numId="11">
    <w:abstractNumId w:val="26"/>
  </w:num>
  <w:num w:numId="12">
    <w:abstractNumId w:val="21"/>
  </w:num>
  <w:num w:numId="13">
    <w:abstractNumId w:val="13"/>
  </w:num>
  <w:num w:numId="14">
    <w:abstractNumId w:val="31"/>
  </w:num>
  <w:num w:numId="15">
    <w:abstractNumId w:val="10"/>
  </w:num>
  <w:num w:numId="16">
    <w:abstractNumId w:val="2"/>
  </w:num>
  <w:num w:numId="17">
    <w:abstractNumId w:val="23"/>
  </w:num>
  <w:num w:numId="18">
    <w:abstractNumId w:val="30"/>
  </w:num>
  <w:num w:numId="19">
    <w:abstractNumId w:val="9"/>
  </w:num>
  <w:num w:numId="20">
    <w:abstractNumId w:val="25"/>
  </w:num>
  <w:num w:numId="21">
    <w:abstractNumId w:val="22"/>
  </w:num>
  <w:num w:numId="22">
    <w:abstractNumId w:val="1"/>
  </w:num>
  <w:num w:numId="23">
    <w:abstractNumId w:val="19"/>
  </w:num>
  <w:num w:numId="24">
    <w:abstractNumId w:val="20"/>
  </w:num>
  <w:num w:numId="25">
    <w:abstractNumId w:val="29"/>
  </w:num>
  <w:num w:numId="26">
    <w:abstractNumId w:val="37"/>
  </w:num>
  <w:num w:numId="27">
    <w:abstractNumId w:val="3"/>
  </w:num>
  <w:num w:numId="28">
    <w:abstractNumId w:val="27"/>
  </w:num>
  <w:num w:numId="29">
    <w:abstractNumId w:val="5"/>
  </w:num>
  <w:num w:numId="30">
    <w:abstractNumId w:val="11"/>
  </w:num>
  <w:num w:numId="31">
    <w:abstractNumId w:val="36"/>
  </w:num>
  <w:num w:numId="32">
    <w:abstractNumId w:val="28"/>
  </w:num>
  <w:num w:numId="33">
    <w:abstractNumId w:val="34"/>
  </w:num>
  <w:num w:numId="34">
    <w:abstractNumId w:val="14"/>
  </w:num>
  <w:num w:numId="35">
    <w:abstractNumId w:val="6"/>
  </w:num>
  <w:num w:numId="36">
    <w:abstractNumId w:val="32"/>
  </w:num>
  <w:num w:numId="37">
    <w:abstractNumId w:val="12"/>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7A3"/>
    <w:rsid w:val="000418A0"/>
    <w:rsid w:val="00052A7F"/>
    <w:rsid w:val="00156B36"/>
    <w:rsid w:val="00163133"/>
    <w:rsid w:val="00196839"/>
    <w:rsid w:val="001D6874"/>
    <w:rsid w:val="001F77A3"/>
    <w:rsid w:val="002A4589"/>
    <w:rsid w:val="002B25AE"/>
    <w:rsid w:val="002D1A38"/>
    <w:rsid w:val="00365999"/>
    <w:rsid w:val="003D7312"/>
    <w:rsid w:val="00453C80"/>
    <w:rsid w:val="004E4121"/>
    <w:rsid w:val="00523AE5"/>
    <w:rsid w:val="005F3E31"/>
    <w:rsid w:val="0063524E"/>
    <w:rsid w:val="006F7589"/>
    <w:rsid w:val="007911FE"/>
    <w:rsid w:val="007F72A7"/>
    <w:rsid w:val="00846B65"/>
    <w:rsid w:val="00851FEC"/>
    <w:rsid w:val="008E44C2"/>
    <w:rsid w:val="00953FD8"/>
    <w:rsid w:val="009D0260"/>
    <w:rsid w:val="009F2BEC"/>
    <w:rsid w:val="00A53AE8"/>
    <w:rsid w:val="00A6674A"/>
    <w:rsid w:val="00AB64A5"/>
    <w:rsid w:val="00AB7C6B"/>
    <w:rsid w:val="00BC18B7"/>
    <w:rsid w:val="00C21ABE"/>
    <w:rsid w:val="00C32E79"/>
    <w:rsid w:val="00D334EF"/>
    <w:rsid w:val="00DD412A"/>
    <w:rsid w:val="00DF0718"/>
    <w:rsid w:val="00E545E8"/>
    <w:rsid w:val="00E64685"/>
    <w:rsid w:val="00E851CA"/>
    <w:rsid w:val="00F44B4B"/>
    <w:rsid w:val="00F937B6"/>
    <w:rsid w:val="00FF69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1"/>
      <w:lang w:val="en-CA" w:eastAsia="en-US"/>
    </w:rPr>
  </w:style>
  <w:style w:type="paragraph" w:styleId="Heading1">
    <w:name w:val="heading 1"/>
    <w:basedOn w:val="Normal"/>
    <w:next w:val="Normal"/>
    <w:qFormat/>
    <w:rsid w:val="001F77A3"/>
    <w:pPr>
      <w:keepNext/>
      <w:jc w:val="center"/>
      <w:outlineLvl w:val="0"/>
    </w:pPr>
    <w:rPr>
      <w:b/>
      <w:sz w:val="20"/>
      <w:lang w:val="en-GB"/>
    </w:rPr>
  </w:style>
  <w:style w:type="paragraph" w:styleId="Heading2">
    <w:name w:val="heading 2"/>
    <w:basedOn w:val="Normal"/>
    <w:next w:val="Normal"/>
    <w:qFormat/>
    <w:rsid w:val="001F77A3"/>
    <w:pPr>
      <w:keepNext/>
      <w:outlineLvl w:val="1"/>
    </w:pPr>
    <w:rPr>
      <w:i/>
      <w:sz w:val="20"/>
      <w:lang w:val="en-GB"/>
    </w:rPr>
  </w:style>
  <w:style w:type="paragraph" w:styleId="Heading3">
    <w:name w:val="heading 3"/>
    <w:basedOn w:val="Normal"/>
    <w:next w:val="Normal"/>
    <w:qFormat/>
    <w:rsid w:val="001F77A3"/>
    <w:pPr>
      <w:keepNext/>
      <w:keepLines/>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next w:val="Body"/>
    <w:pPr>
      <w:spacing w:after="120"/>
    </w:pPr>
    <w:rPr>
      <w:rFonts w:ascii="Arial Narrow" w:hAnsi="Arial Narrow"/>
      <w:b/>
      <w:sz w:val="25"/>
    </w:rPr>
  </w:style>
  <w:style w:type="paragraph" w:customStyle="1" w:styleId="Body">
    <w:name w:val="Body"/>
    <w:basedOn w:val="Normal"/>
    <w:rPr>
      <w:sz w:val="24"/>
    </w:rPr>
  </w:style>
  <w:style w:type="paragraph" w:customStyle="1" w:styleId="LessonHeading">
    <w:name w:val="Lesson Heading"/>
    <w:basedOn w:val="Normal"/>
    <w:next w:val="Body"/>
    <w:pPr>
      <w:tabs>
        <w:tab w:val="right" w:pos="8640"/>
      </w:tabs>
    </w:pPr>
    <w:rPr>
      <w:rFonts w:ascii="Arial Narrow" w:hAnsi="Arial Narrow"/>
      <w:i/>
      <w:caps/>
      <w:sz w:val="40"/>
    </w:rPr>
  </w:style>
  <w:style w:type="paragraph" w:customStyle="1" w:styleId="LevelC">
    <w:name w:val="Level C"/>
    <w:basedOn w:val="Normal"/>
    <w:next w:val="Body"/>
    <w:pPr>
      <w:spacing w:before="240" w:after="240"/>
    </w:pPr>
    <w:rPr>
      <w:rFonts w:ascii="Arial Narrow" w:hAnsi="Arial Narrow"/>
      <w:b/>
      <w:i/>
      <w:sz w:val="25"/>
    </w:rPr>
  </w:style>
  <w:style w:type="paragraph" w:customStyle="1" w:styleId="BodyNumbered">
    <w:name w:val="Body (Numbered)"/>
    <w:basedOn w:val="Body"/>
    <w:pPr>
      <w:spacing w:after="120"/>
      <w:ind w:left="360" w:hanging="360"/>
    </w:pPr>
    <w:rPr>
      <w:b/>
    </w:rPr>
  </w:style>
  <w:style w:type="paragraph" w:customStyle="1" w:styleId="Marks">
    <w:name w:val="Marks"/>
    <w:basedOn w:val="Normal"/>
    <w:next w:val="Body"/>
    <w:rPr>
      <w:b/>
      <w:i/>
    </w:rPr>
  </w:style>
  <w:style w:type="paragraph" w:customStyle="1" w:styleId="LevelD">
    <w:name w:val="Level D"/>
    <w:basedOn w:val="Body"/>
    <w:next w:val="Body"/>
    <w:pPr>
      <w:spacing w:after="120"/>
    </w:pPr>
    <w:rPr>
      <w:rFonts w:ascii="Arial Narrow" w:hAnsi="Arial Narrow"/>
      <w:b/>
      <w:sz w:val="25"/>
    </w:rPr>
  </w:style>
  <w:style w:type="paragraph" w:styleId="Header">
    <w:name w:val="header"/>
    <w:basedOn w:val="Normal"/>
    <w:pPr>
      <w:tabs>
        <w:tab w:val="center" w:pos="4320"/>
        <w:tab w:val="right" w:pos="8640"/>
      </w:tabs>
    </w:pPr>
  </w:style>
  <w:style w:type="paragraph" w:styleId="Footer">
    <w:name w:val="footer"/>
    <w:basedOn w:val="Normal"/>
    <w:pPr>
      <w:tabs>
        <w:tab w:val="right" w:pos="10080"/>
      </w:tabs>
    </w:pPr>
    <w:rPr>
      <w:i/>
      <w:sz w:val="20"/>
    </w:rPr>
  </w:style>
  <w:style w:type="character" w:styleId="PageNumber">
    <w:name w:val="page number"/>
    <w:basedOn w:val="DefaultParagraphFont"/>
    <w:rPr>
      <w:rFonts w:ascii="Times New Roman" w:hAnsi="Times New Roman"/>
      <w:i/>
      <w:sz w:val="20"/>
    </w:rPr>
  </w:style>
  <w:style w:type="paragraph" w:styleId="NoteHeading">
    <w:name w:val="Note Heading"/>
    <w:basedOn w:val="Body"/>
    <w:next w:val="NoteText"/>
    <w:pPr>
      <w:pBdr>
        <w:top w:val="single" w:sz="6" w:space="12" w:color="auto"/>
      </w:pBdr>
      <w:spacing w:before="240"/>
    </w:pPr>
    <w:rPr>
      <w:rFonts w:ascii="Arial Narrow" w:hAnsi="Arial Narrow"/>
      <w:b/>
    </w:rPr>
  </w:style>
  <w:style w:type="paragraph" w:customStyle="1" w:styleId="NoteText">
    <w:name w:val="Note Text"/>
    <w:basedOn w:val="Body"/>
    <w:next w:val="Body"/>
    <w:pPr>
      <w:pBdr>
        <w:bottom w:val="single" w:sz="6" w:space="12" w:color="auto"/>
      </w:pBdr>
      <w:spacing w:before="120"/>
    </w:pPr>
    <w:rPr>
      <w:rFonts w:ascii="Arial Narrow" w:hAnsi="Arial Narrow"/>
      <w:sz w:val="22"/>
    </w:rPr>
  </w:style>
  <w:style w:type="paragraph" w:customStyle="1" w:styleId="LessonTitle">
    <w:name w:val="Lesson Title"/>
    <w:basedOn w:val="Body"/>
    <w:next w:val="Body"/>
    <w:pPr>
      <w:spacing w:before="720"/>
    </w:pPr>
    <w:rPr>
      <w:rFonts w:ascii="Arial Narrow" w:hAnsi="Arial Narrow"/>
      <w:b/>
      <w:sz w:val="48"/>
    </w:rPr>
  </w:style>
  <w:style w:type="paragraph" w:customStyle="1" w:styleId="LevelA">
    <w:name w:val="Level A"/>
    <w:basedOn w:val="Body"/>
    <w:next w:val="Body"/>
    <w:pPr>
      <w:spacing w:before="240" w:after="80"/>
    </w:pPr>
    <w:rPr>
      <w:rFonts w:ascii="Arial Narrow" w:hAnsi="Arial Narrow"/>
      <w:b/>
      <w:sz w:val="36"/>
    </w:rPr>
  </w:style>
  <w:style w:type="paragraph" w:customStyle="1" w:styleId="LevelB">
    <w:name w:val="Level B"/>
    <w:basedOn w:val="Body"/>
    <w:next w:val="Body"/>
    <w:pPr>
      <w:spacing w:before="240" w:after="80"/>
    </w:pPr>
    <w:rPr>
      <w:rFonts w:ascii="Arial Narrow" w:hAnsi="Arial Narrow"/>
      <w:b/>
      <w:sz w:val="32"/>
    </w:rPr>
  </w:style>
  <w:style w:type="paragraph" w:customStyle="1" w:styleId="Markssub">
    <w:name w:val="Marks (sub)"/>
    <w:basedOn w:val="BodyNumbered"/>
    <w:next w:val="Body"/>
    <w:pPr>
      <w:tabs>
        <w:tab w:val="right" w:pos="1710"/>
        <w:tab w:val="left" w:pos="2880"/>
      </w:tabs>
    </w:pPr>
  </w:style>
  <w:style w:type="paragraph" w:customStyle="1" w:styleId="LevelE">
    <w:name w:val="Level E"/>
    <w:basedOn w:val="Body"/>
    <w:next w:val="Body"/>
    <w:rPr>
      <w:b/>
      <w:i/>
    </w:rPr>
  </w:style>
  <w:style w:type="paragraph" w:customStyle="1" w:styleId="Level">
    <w:name w:val="Level"/>
    <w:basedOn w:val="Normal"/>
    <w:next w:val="Body"/>
    <w:rPr>
      <w:rFonts w:ascii="Arial Narrow" w:hAnsi="Arial Narrow"/>
      <w:sz w:val="28"/>
    </w:rPr>
  </w:style>
  <w:style w:type="paragraph" w:customStyle="1" w:styleId="Bullet">
    <w:name w:val="Bullet"/>
    <w:basedOn w:val="Body"/>
    <w:pPr>
      <w:numPr>
        <w:numId w:val="1"/>
      </w:numPr>
    </w:pPr>
  </w:style>
  <w:style w:type="paragraph" w:styleId="PlainText">
    <w:name w:val="Plain Text"/>
    <w:basedOn w:val="Normal"/>
    <w:rsid w:val="001F77A3"/>
    <w:rPr>
      <w:rFonts w:ascii="Courier New" w:hAnsi="Courier New"/>
      <w:sz w:val="20"/>
    </w:rPr>
  </w:style>
  <w:style w:type="paragraph" w:styleId="BalloonText">
    <w:name w:val="Balloon Text"/>
    <w:basedOn w:val="Normal"/>
    <w:semiHidden/>
    <w:rsid w:val="00B16455"/>
    <w:rPr>
      <w:rFonts w:ascii="Lucida Grande" w:hAnsi="Lucida Grande"/>
      <w:sz w:val="18"/>
      <w:szCs w:val="18"/>
    </w:rPr>
  </w:style>
  <w:style w:type="paragraph" w:styleId="BodyText">
    <w:name w:val="Body Text"/>
    <w:basedOn w:val="Normal"/>
    <w:link w:val="BodyTextChar"/>
    <w:rsid w:val="00365999"/>
    <w:rPr>
      <w:rFonts w:eastAsia="SimSun"/>
      <w:sz w:val="24"/>
    </w:rPr>
  </w:style>
  <w:style w:type="character" w:customStyle="1" w:styleId="BodyTextChar">
    <w:name w:val="Body Text Char"/>
    <w:basedOn w:val="DefaultParagraphFont"/>
    <w:link w:val="BodyText"/>
    <w:rsid w:val="00365999"/>
    <w:rPr>
      <w:rFonts w:eastAsia="SimSun"/>
      <w:sz w:val="24"/>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1"/>
      <w:lang w:val="en-CA" w:eastAsia="en-US"/>
    </w:rPr>
  </w:style>
  <w:style w:type="paragraph" w:styleId="Heading1">
    <w:name w:val="heading 1"/>
    <w:basedOn w:val="Normal"/>
    <w:next w:val="Normal"/>
    <w:qFormat/>
    <w:rsid w:val="001F77A3"/>
    <w:pPr>
      <w:keepNext/>
      <w:jc w:val="center"/>
      <w:outlineLvl w:val="0"/>
    </w:pPr>
    <w:rPr>
      <w:b/>
      <w:sz w:val="20"/>
      <w:lang w:val="en-GB"/>
    </w:rPr>
  </w:style>
  <w:style w:type="paragraph" w:styleId="Heading2">
    <w:name w:val="heading 2"/>
    <w:basedOn w:val="Normal"/>
    <w:next w:val="Normal"/>
    <w:qFormat/>
    <w:rsid w:val="001F77A3"/>
    <w:pPr>
      <w:keepNext/>
      <w:outlineLvl w:val="1"/>
    </w:pPr>
    <w:rPr>
      <w:i/>
      <w:sz w:val="20"/>
      <w:lang w:val="en-GB"/>
    </w:rPr>
  </w:style>
  <w:style w:type="paragraph" w:styleId="Heading3">
    <w:name w:val="heading 3"/>
    <w:basedOn w:val="Normal"/>
    <w:next w:val="Normal"/>
    <w:qFormat/>
    <w:rsid w:val="001F77A3"/>
    <w:pPr>
      <w:keepNext/>
      <w:keepLines/>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next w:val="Body"/>
    <w:pPr>
      <w:spacing w:after="120"/>
    </w:pPr>
    <w:rPr>
      <w:rFonts w:ascii="Arial Narrow" w:hAnsi="Arial Narrow"/>
      <w:b/>
      <w:sz w:val="25"/>
    </w:rPr>
  </w:style>
  <w:style w:type="paragraph" w:customStyle="1" w:styleId="Body">
    <w:name w:val="Body"/>
    <w:basedOn w:val="Normal"/>
    <w:rPr>
      <w:sz w:val="24"/>
    </w:rPr>
  </w:style>
  <w:style w:type="paragraph" w:customStyle="1" w:styleId="LessonHeading">
    <w:name w:val="Lesson Heading"/>
    <w:basedOn w:val="Normal"/>
    <w:next w:val="Body"/>
    <w:pPr>
      <w:tabs>
        <w:tab w:val="right" w:pos="8640"/>
      </w:tabs>
    </w:pPr>
    <w:rPr>
      <w:rFonts w:ascii="Arial Narrow" w:hAnsi="Arial Narrow"/>
      <w:i/>
      <w:caps/>
      <w:sz w:val="40"/>
    </w:rPr>
  </w:style>
  <w:style w:type="paragraph" w:customStyle="1" w:styleId="LevelC">
    <w:name w:val="Level C"/>
    <w:basedOn w:val="Normal"/>
    <w:next w:val="Body"/>
    <w:pPr>
      <w:spacing w:before="240" w:after="240"/>
    </w:pPr>
    <w:rPr>
      <w:rFonts w:ascii="Arial Narrow" w:hAnsi="Arial Narrow"/>
      <w:b/>
      <w:i/>
      <w:sz w:val="25"/>
    </w:rPr>
  </w:style>
  <w:style w:type="paragraph" w:customStyle="1" w:styleId="BodyNumbered">
    <w:name w:val="Body (Numbered)"/>
    <w:basedOn w:val="Body"/>
    <w:pPr>
      <w:spacing w:after="120"/>
      <w:ind w:left="360" w:hanging="360"/>
    </w:pPr>
    <w:rPr>
      <w:b/>
    </w:rPr>
  </w:style>
  <w:style w:type="paragraph" w:customStyle="1" w:styleId="Marks">
    <w:name w:val="Marks"/>
    <w:basedOn w:val="Normal"/>
    <w:next w:val="Body"/>
    <w:rPr>
      <w:b/>
      <w:i/>
    </w:rPr>
  </w:style>
  <w:style w:type="paragraph" w:customStyle="1" w:styleId="LevelD">
    <w:name w:val="Level D"/>
    <w:basedOn w:val="Body"/>
    <w:next w:val="Body"/>
    <w:pPr>
      <w:spacing w:after="120"/>
    </w:pPr>
    <w:rPr>
      <w:rFonts w:ascii="Arial Narrow" w:hAnsi="Arial Narrow"/>
      <w:b/>
      <w:sz w:val="25"/>
    </w:rPr>
  </w:style>
  <w:style w:type="paragraph" w:styleId="Header">
    <w:name w:val="header"/>
    <w:basedOn w:val="Normal"/>
    <w:pPr>
      <w:tabs>
        <w:tab w:val="center" w:pos="4320"/>
        <w:tab w:val="right" w:pos="8640"/>
      </w:tabs>
    </w:pPr>
  </w:style>
  <w:style w:type="paragraph" w:styleId="Footer">
    <w:name w:val="footer"/>
    <w:basedOn w:val="Normal"/>
    <w:pPr>
      <w:tabs>
        <w:tab w:val="right" w:pos="10080"/>
      </w:tabs>
    </w:pPr>
    <w:rPr>
      <w:i/>
      <w:sz w:val="20"/>
    </w:rPr>
  </w:style>
  <w:style w:type="character" w:styleId="PageNumber">
    <w:name w:val="page number"/>
    <w:basedOn w:val="DefaultParagraphFont"/>
    <w:rPr>
      <w:rFonts w:ascii="Times New Roman" w:hAnsi="Times New Roman"/>
      <w:i/>
      <w:sz w:val="20"/>
    </w:rPr>
  </w:style>
  <w:style w:type="paragraph" w:styleId="NoteHeading">
    <w:name w:val="Note Heading"/>
    <w:basedOn w:val="Body"/>
    <w:next w:val="NoteText"/>
    <w:pPr>
      <w:pBdr>
        <w:top w:val="single" w:sz="6" w:space="12" w:color="auto"/>
      </w:pBdr>
      <w:spacing w:before="240"/>
    </w:pPr>
    <w:rPr>
      <w:rFonts w:ascii="Arial Narrow" w:hAnsi="Arial Narrow"/>
      <w:b/>
    </w:rPr>
  </w:style>
  <w:style w:type="paragraph" w:customStyle="1" w:styleId="NoteText">
    <w:name w:val="Note Text"/>
    <w:basedOn w:val="Body"/>
    <w:next w:val="Body"/>
    <w:pPr>
      <w:pBdr>
        <w:bottom w:val="single" w:sz="6" w:space="12" w:color="auto"/>
      </w:pBdr>
      <w:spacing w:before="120"/>
    </w:pPr>
    <w:rPr>
      <w:rFonts w:ascii="Arial Narrow" w:hAnsi="Arial Narrow"/>
      <w:sz w:val="22"/>
    </w:rPr>
  </w:style>
  <w:style w:type="paragraph" w:customStyle="1" w:styleId="LessonTitle">
    <w:name w:val="Lesson Title"/>
    <w:basedOn w:val="Body"/>
    <w:next w:val="Body"/>
    <w:pPr>
      <w:spacing w:before="720"/>
    </w:pPr>
    <w:rPr>
      <w:rFonts w:ascii="Arial Narrow" w:hAnsi="Arial Narrow"/>
      <w:b/>
      <w:sz w:val="48"/>
    </w:rPr>
  </w:style>
  <w:style w:type="paragraph" w:customStyle="1" w:styleId="LevelA">
    <w:name w:val="Level A"/>
    <w:basedOn w:val="Body"/>
    <w:next w:val="Body"/>
    <w:pPr>
      <w:spacing w:before="240" w:after="80"/>
    </w:pPr>
    <w:rPr>
      <w:rFonts w:ascii="Arial Narrow" w:hAnsi="Arial Narrow"/>
      <w:b/>
      <w:sz w:val="36"/>
    </w:rPr>
  </w:style>
  <w:style w:type="paragraph" w:customStyle="1" w:styleId="LevelB">
    <w:name w:val="Level B"/>
    <w:basedOn w:val="Body"/>
    <w:next w:val="Body"/>
    <w:pPr>
      <w:spacing w:before="240" w:after="80"/>
    </w:pPr>
    <w:rPr>
      <w:rFonts w:ascii="Arial Narrow" w:hAnsi="Arial Narrow"/>
      <w:b/>
      <w:sz w:val="32"/>
    </w:rPr>
  </w:style>
  <w:style w:type="paragraph" w:customStyle="1" w:styleId="Markssub">
    <w:name w:val="Marks (sub)"/>
    <w:basedOn w:val="BodyNumbered"/>
    <w:next w:val="Body"/>
    <w:pPr>
      <w:tabs>
        <w:tab w:val="right" w:pos="1710"/>
        <w:tab w:val="left" w:pos="2880"/>
      </w:tabs>
    </w:pPr>
  </w:style>
  <w:style w:type="paragraph" w:customStyle="1" w:styleId="LevelE">
    <w:name w:val="Level E"/>
    <w:basedOn w:val="Body"/>
    <w:next w:val="Body"/>
    <w:rPr>
      <w:b/>
      <w:i/>
    </w:rPr>
  </w:style>
  <w:style w:type="paragraph" w:customStyle="1" w:styleId="Level">
    <w:name w:val="Level"/>
    <w:basedOn w:val="Normal"/>
    <w:next w:val="Body"/>
    <w:rPr>
      <w:rFonts w:ascii="Arial Narrow" w:hAnsi="Arial Narrow"/>
      <w:sz w:val="28"/>
    </w:rPr>
  </w:style>
  <w:style w:type="paragraph" w:customStyle="1" w:styleId="Bullet">
    <w:name w:val="Bullet"/>
    <w:basedOn w:val="Body"/>
    <w:pPr>
      <w:numPr>
        <w:numId w:val="1"/>
      </w:numPr>
    </w:pPr>
  </w:style>
  <w:style w:type="paragraph" w:styleId="PlainText">
    <w:name w:val="Plain Text"/>
    <w:basedOn w:val="Normal"/>
    <w:rsid w:val="001F77A3"/>
    <w:rPr>
      <w:rFonts w:ascii="Courier New" w:hAnsi="Courier New"/>
      <w:sz w:val="20"/>
    </w:rPr>
  </w:style>
  <w:style w:type="paragraph" w:styleId="BalloonText">
    <w:name w:val="Balloon Text"/>
    <w:basedOn w:val="Normal"/>
    <w:semiHidden/>
    <w:rsid w:val="00B16455"/>
    <w:rPr>
      <w:rFonts w:ascii="Lucida Grande" w:hAnsi="Lucida Grande"/>
      <w:sz w:val="18"/>
      <w:szCs w:val="18"/>
    </w:rPr>
  </w:style>
  <w:style w:type="paragraph" w:styleId="BodyText">
    <w:name w:val="Body Text"/>
    <w:basedOn w:val="Normal"/>
    <w:link w:val="BodyTextChar"/>
    <w:rsid w:val="00365999"/>
    <w:rPr>
      <w:rFonts w:eastAsia="SimSun"/>
      <w:sz w:val="24"/>
    </w:rPr>
  </w:style>
  <w:style w:type="character" w:customStyle="1" w:styleId="BodyTextChar">
    <w:name w:val="Body Text Char"/>
    <w:basedOn w:val="DefaultParagraphFont"/>
    <w:link w:val="BodyText"/>
    <w:rsid w:val="00365999"/>
    <w:rPr>
      <w:rFonts w:eastAsia="SimSun"/>
      <w:sz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pool\CD-assign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CD-assignment.dot</Template>
  <TotalTime>1</TotalTime>
  <Pages>1</Pages>
  <Words>4809</Words>
  <Characters>26450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lpstr>
    </vt:vector>
  </TitlesOfParts>
  <Company>CGA-Canada</Company>
  <LinksUpToDate>false</LinksUpToDate>
  <CharactersWithSpaces>31197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x</cp:lastModifiedBy>
  <cp:lastPrinted>2006-08-16T08:18:00Z</cp:lastPrinted>
  <dcterms:created xsi:type="dcterms:W3CDTF">2015-09-25T12:40:00Z</dcterms:created>
  <dcterms:modified xsi:type="dcterms:W3CDTF">2015-09-25T12:41:00Z</dcterms:modified>
</cp:coreProperties>
</file>