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030" w:rsidRPr="001E7030" w:rsidRDefault="001E7030" w:rsidP="001E7030">
      <w:pPr>
        <w:autoSpaceDE w:val="0"/>
        <w:autoSpaceDN w:val="0"/>
        <w:adjustRightInd w:val="0"/>
        <w:spacing w:after="0" w:line="240" w:lineRule="auto"/>
        <w:rPr>
          <w:rFonts w:ascii="BHNBHL+TimesNewRoman,Bold" w:hAnsi="BHNBHL+TimesNewRoman,Bold" w:cs="BHNBHL+TimesNewRoman,Bold"/>
          <w:color w:val="000000"/>
          <w:sz w:val="24"/>
          <w:szCs w:val="24"/>
        </w:rPr>
      </w:pPr>
    </w:p>
    <w:p w:rsidR="001E7030" w:rsidRPr="001E7030" w:rsidRDefault="001E7030" w:rsidP="001E7030">
      <w:pPr>
        <w:autoSpaceDE w:val="0"/>
        <w:autoSpaceDN w:val="0"/>
        <w:adjustRightInd w:val="0"/>
        <w:spacing w:after="0" w:line="240" w:lineRule="auto"/>
        <w:jc w:val="center"/>
        <w:rPr>
          <w:rFonts w:ascii="BHNBHL+TimesNewRoman,Bold" w:hAnsi="BHNBHL+TimesNewRoman,Bold" w:cs="BHNBHL+TimesNewRoman,Bold"/>
          <w:color w:val="7030A0"/>
          <w:sz w:val="28"/>
          <w:szCs w:val="28"/>
        </w:rPr>
      </w:pPr>
      <w:r w:rsidRPr="001E7030">
        <w:rPr>
          <w:rFonts w:ascii="BHNBHL+TimesNewRoman,Bold" w:hAnsi="BHNBHL+TimesNewRoman,Bold"/>
          <w:color w:val="7030A0"/>
          <w:sz w:val="24"/>
          <w:szCs w:val="24"/>
        </w:rPr>
        <w:t xml:space="preserve"> </w:t>
      </w:r>
      <w:r w:rsidRPr="001E7030">
        <w:rPr>
          <w:rFonts w:ascii="BHNBHL+TimesNewRoman,Bold" w:hAnsi="BHNBHL+TimesNewRoman,Bold" w:cs="BHNBHL+TimesNewRoman,Bold"/>
          <w:b/>
          <w:bCs/>
          <w:color w:val="7030A0"/>
          <w:sz w:val="28"/>
          <w:szCs w:val="28"/>
        </w:rPr>
        <w:t xml:space="preserve">BIOINFORMATIQUE </w:t>
      </w:r>
    </w:p>
    <w:p w:rsid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u w:val="single"/>
        </w:rPr>
      </w:pPr>
      <w:r w:rsidRPr="001E7030">
        <w:rPr>
          <w:rFonts w:ascii="BHNBJB+TimesNewRoman" w:hAnsi="BHNBJB+TimesNewRoman" w:cs="BHNBJB+TimesNewRoman"/>
          <w:color w:val="000000"/>
          <w:sz w:val="28"/>
          <w:szCs w:val="28"/>
          <w:u w:val="single"/>
        </w:rPr>
        <w:t xml:space="preserve">I : Définition </w:t>
      </w:r>
    </w:p>
    <w:p w:rsidR="001E7030" w:rsidRP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rPr>
      </w:pPr>
    </w:p>
    <w:p w:rsidR="001E7030" w:rsidRP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rPr>
      </w:pPr>
      <w:r w:rsidRPr="001E7030">
        <w:rPr>
          <w:rFonts w:ascii="BHNBJB+TimesNewRoman" w:hAnsi="BHNBJB+TimesNewRoman" w:cs="BHNBJB+TimesNewRoman"/>
          <w:color w:val="000000"/>
          <w:sz w:val="28"/>
          <w:szCs w:val="28"/>
        </w:rPr>
        <w:t xml:space="preserve">La </w:t>
      </w:r>
      <w:proofErr w:type="spellStart"/>
      <w:r w:rsidRPr="001E7030">
        <w:rPr>
          <w:rFonts w:ascii="BHNBJB+TimesNewRoman" w:hAnsi="BHNBJB+TimesNewRoman" w:cs="BHNBJB+TimesNewRoman"/>
          <w:color w:val="000000"/>
          <w:sz w:val="28"/>
          <w:szCs w:val="28"/>
        </w:rPr>
        <w:t>bioinformation</w:t>
      </w:r>
      <w:proofErr w:type="spellEnd"/>
      <w:r w:rsidRPr="001E7030">
        <w:rPr>
          <w:rFonts w:ascii="BHNBJB+TimesNewRoman" w:hAnsi="BHNBJB+TimesNewRoman" w:cs="BHNBJB+TimesNewRoman"/>
          <w:color w:val="000000"/>
          <w:sz w:val="28"/>
          <w:szCs w:val="28"/>
        </w:rPr>
        <w:t xml:space="preserve"> est l'information liée aux molécules biologiques : leurs structures, leurs fonctions, leurs liens de "parenté", leurs interactions et leur intégration dans la cellule. </w:t>
      </w:r>
    </w:p>
    <w:p w:rsidR="001E7030" w:rsidRP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rPr>
      </w:pPr>
      <w:r w:rsidRPr="001E7030">
        <w:rPr>
          <w:rFonts w:ascii="BHNBJB+TimesNewRoman" w:hAnsi="BHNBJB+TimesNewRoman" w:cs="BHNBJB+TimesNewRoman"/>
          <w:color w:val="000000"/>
          <w:sz w:val="28"/>
          <w:szCs w:val="28"/>
        </w:rPr>
        <w:t xml:space="preserve">Divers domaines d'études permettent d'obtenir cette </w:t>
      </w:r>
      <w:proofErr w:type="spellStart"/>
      <w:r w:rsidRPr="001E7030">
        <w:rPr>
          <w:rFonts w:ascii="BHNBJB+TimesNewRoman" w:hAnsi="BHNBJB+TimesNewRoman" w:cs="BHNBJB+TimesNewRoman"/>
          <w:color w:val="000000"/>
          <w:sz w:val="28"/>
          <w:szCs w:val="28"/>
        </w:rPr>
        <w:t>bioinformation</w:t>
      </w:r>
      <w:proofErr w:type="spellEnd"/>
      <w:r w:rsidRPr="001E7030">
        <w:rPr>
          <w:rFonts w:ascii="BHNBJB+TimesNewRoman" w:hAnsi="BHNBJB+TimesNewRoman" w:cs="BHNBJB+TimesNewRoman"/>
          <w:color w:val="000000"/>
          <w:sz w:val="28"/>
          <w:szCs w:val="28"/>
        </w:rPr>
        <w:t xml:space="preserve"> : la génomique structurale, la génomique fonctionnelle, la </w:t>
      </w:r>
      <w:proofErr w:type="spellStart"/>
      <w:r w:rsidRPr="001E7030">
        <w:rPr>
          <w:rFonts w:ascii="BHNBJB+TimesNewRoman" w:hAnsi="BHNBJB+TimesNewRoman" w:cs="BHNBJB+TimesNewRoman"/>
          <w:color w:val="000000"/>
          <w:sz w:val="28"/>
          <w:szCs w:val="28"/>
        </w:rPr>
        <w:t>protéomique</w:t>
      </w:r>
      <w:proofErr w:type="spellEnd"/>
      <w:r w:rsidRPr="001E7030">
        <w:rPr>
          <w:rFonts w:ascii="BHNBJB+TimesNewRoman" w:hAnsi="BHNBJB+TimesNewRoman" w:cs="BHNBJB+TimesNewRoman"/>
          <w:color w:val="000000"/>
          <w:sz w:val="28"/>
          <w:szCs w:val="28"/>
        </w:rPr>
        <w:t xml:space="preserve">, la détermination de la structure spatiale des molécules biologiques, la modélisation moléculaire ... </w:t>
      </w:r>
    </w:p>
    <w:p w:rsid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rPr>
      </w:pPr>
      <w:r w:rsidRPr="001E7030">
        <w:rPr>
          <w:rFonts w:ascii="BHNBJB+TimesNewRoman" w:hAnsi="BHNBJB+TimesNewRoman" w:cs="BHNBJB+TimesNewRoman"/>
          <w:color w:val="000000"/>
          <w:sz w:val="28"/>
          <w:szCs w:val="28"/>
        </w:rPr>
        <w:t xml:space="preserve">La </w:t>
      </w:r>
      <w:proofErr w:type="spellStart"/>
      <w:r w:rsidRPr="001E7030">
        <w:rPr>
          <w:rFonts w:ascii="BHNBJB+TimesNewRoman" w:hAnsi="BHNBJB+TimesNewRoman" w:cs="BHNBJB+TimesNewRoman"/>
          <w:color w:val="000000"/>
          <w:sz w:val="28"/>
          <w:szCs w:val="28"/>
        </w:rPr>
        <w:t>bioinformatique</w:t>
      </w:r>
      <w:proofErr w:type="spellEnd"/>
      <w:r w:rsidRPr="001E7030">
        <w:rPr>
          <w:rFonts w:ascii="BHNBJB+TimesNewRoman" w:hAnsi="BHNBJB+TimesNewRoman" w:cs="BHNBJB+TimesNewRoman"/>
          <w:color w:val="000000"/>
          <w:sz w:val="28"/>
          <w:szCs w:val="28"/>
        </w:rPr>
        <w:t xml:space="preserve"> est l'analyse de la </w:t>
      </w:r>
      <w:proofErr w:type="spellStart"/>
      <w:r w:rsidRPr="001E7030">
        <w:rPr>
          <w:rFonts w:ascii="BHNBJB+TimesNewRoman" w:hAnsi="BHNBJB+TimesNewRoman" w:cs="BHNBJB+TimesNewRoman"/>
          <w:color w:val="000000"/>
          <w:sz w:val="28"/>
          <w:szCs w:val="28"/>
        </w:rPr>
        <w:t>bioinformation</w:t>
      </w:r>
      <w:proofErr w:type="spellEnd"/>
      <w:r w:rsidRPr="001E7030">
        <w:rPr>
          <w:rFonts w:ascii="BHNBJB+TimesNewRoman" w:hAnsi="BHNBJB+TimesNewRoman" w:cs="BHNBJB+TimesNewRoman"/>
          <w:color w:val="000000"/>
          <w:sz w:val="28"/>
          <w:szCs w:val="28"/>
        </w:rPr>
        <w:t xml:space="preserve">. </w:t>
      </w:r>
    </w:p>
    <w:p w:rsidR="001E7030" w:rsidRP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rPr>
      </w:pPr>
    </w:p>
    <w:p w:rsid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u w:val="single"/>
        </w:rPr>
      </w:pPr>
      <w:r w:rsidRPr="001E7030">
        <w:rPr>
          <w:rFonts w:ascii="BHNBJB+TimesNewRoman" w:hAnsi="BHNBJB+TimesNewRoman" w:cs="BHNBJB+TimesNewRoman"/>
          <w:color w:val="000000"/>
          <w:sz w:val="28"/>
          <w:szCs w:val="28"/>
          <w:u w:val="single"/>
        </w:rPr>
        <w:t xml:space="preserve">II : Description </w:t>
      </w:r>
    </w:p>
    <w:p w:rsidR="001E7030" w:rsidRP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rPr>
      </w:pPr>
    </w:p>
    <w:p w:rsidR="001E7030" w:rsidRP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rPr>
      </w:pPr>
      <w:r w:rsidRPr="001E7030">
        <w:rPr>
          <w:rFonts w:ascii="BHNBJB+TimesNewRoman" w:hAnsi="BHNBJB+TimesNewRoman" w:cs="BHNBJB+TimesNewRoman"/>
          <w:color w:val="000000"/>
          <w:sz w:val="28"/>
          <w:szCs w:val="28"/>
        </w:rPr>
        <w:t xml:space="preserve">C'est une discipline récente (quelques dizaines d'années). </w:t>
      </w:r>
    </w:p>
    <w:p w:rsidR="001E7030" w:rsidRP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rPr>
      </w:pPr>
      <w:r w:rsidRPr="001E7030">
        <w:rPr>
          <w:rFonts w:ascii="BHNBJB+TimesNewRoman" w:hAnsi="BHNBJB+TimesNewRoman" w:cs="BHNBJB+TimesNewRoman"/>
          <w:color w:val="000000"/>
          <w:sz w:val="28"/>
          <w:szCs w:val="28"/>
        </w:rPr>
        <w:t xml:space="preserve">C'est une discipline "hybride" (au même titre que la biochimie ou la biophysique) : elle est fondée sur des concepts et des formalismes issus de la biologie, de l'informatique, des mathématiques et de la physique. </w:t>
      </w:r>
    </w:p>
    <w:p w:rsidR="001E7030" w:rsidRP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rPr>
      </w:pPr>
      <w:r w:rsidRPr="001E7030">
        <w:rPr>
          <w:rFonts w:ascii="BHNBJB+TimesNewRoman" w:hAnsi="BHNBJB+TimesNewRoman" w:cs="BHNBJB+TimesNewRoman"/>
          <w:color w:val="000000"/>
          <w:sz w:val="28"/>
          <w:szCs w:val="28"/>
        </w:rPr>
        <w:t xml:space="preserve">C'est une discipline qui utilise toutes les potentialités de traitement de l'informatique : modèles théoriques, algorithmes et programmes, ordinateurs, réseau Internet, bases de données ... </w:t>
      </w:r>
    </w:p>
    <w:p w:rsid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rPr>
      </w:pPr>
      <w:r w:rsidRPr="001E7030">
        <w:rPr>
          <w:rFonts w:ascii="BHNBJB+TimesNewRoman" w:hAnsi="BHNBJB+TimesNewRoman" w:cs="BHNBJB+TimesNewRoman"/>
          <w:color w:val="000000"/>
          <w:sz w:val="28"/>
          <w:szCs w:val="28"/>
        </w:rPr>
        <w:t xml:space="preserve">Il y </w:t>
      </w:r>
      <w:proofErr w:type="spellStart"/>
      <w:r w:rsidRPr="001E7030">
        <w:rPr>
          <w:rFonts w:ascii="BHNBJB+TimesNewRoman" w:hAnsi="BHNBJB+TimesNewRoman" w:cs="BHNBJB+TimesNewRoman"/>
          <w:color w:val="000000"/>
          <w:sz w:val="28"/>
          <w:szCs w:val="28"/>
        </w:rPr>
        <w:t>à</w:t>
      </w:r>
      <w:proofErr w:type="spellEnd"/>
      <w:r w:rsidRPr="001E7030">
        <w:rPr>
          <w:rFonts w:ascii="BHNBJB+TimesNewRoman" w:hAnsi="BHNBJB+TimesNewRoman" w:cs="BHNBJB+TimesNewRoman"/>
          <w:color w:val="000000"/>
          <w:sz w:val="28"/>
          <w:szCs w:val="28"/>
        </w:rPr>
        <w:t xml:space="preserve"> deux types de </w:t>
      </w:r>
      <w:proofErr w:type="spellStart"/>
      <w:r w:rsidRPr="001E7030">
        <w:rPr>
          <w:rFonts w:ascii="BHNBJB+TimesNewRoman" w:hAnsi="BHNBJB+TimesNewRoman" w:cs="BHNBJB+TimesNewRoman"/>
          <w:color w:val="000000"/>
          <w:sz w:val="28"/>
          <w:szCs w:val="28"/>
        </w:rPr>
        <w:t>bioinformation</w:t>
      </w:r>
      <w:proofErr w:type="spellEnd"/>
      <w:r w:rsidRPr="001E7030">
        <w:rPr>
          <w:rFonts w:ascii="BHNBJB+TimesNewRoman" w:hAnsi="BHNBJB+TimesNewRoman" w:cs="BHNBJB+TimesNewRoman"/>
          <w:color w:val="000000"/>
          <w:sz w:val="28"/>
          <w:szCs w:val="28"/>
        </w:rPr>
        <w:t xml:space="preserve"> : la séquence des nucléotides et la séquence des acides aminés. Les séquences constituent l'un des principaux types de </w:t>
      </w:r>
      <w:proofErr w:type="spellStart"/>
      <w:r w:rsidRPr="001E7030">
        <w:rPr>
          <w:rFonts w:ascii="BHNBJB+TimesNewRoman" w:hAnsi="BHNBJB+TimesNewRoman" w:cs="BHNBJB+TimesNewRoman"/>
          <w:color w:val="000000"/>
          <w:sz w:val="28"/>
          <w:szCs w:val="28"/>
        </w:rPr>
        <w:t>bioinformation</w:t>
      </w:r>
      <w:proofErr w:type="spellEnd"/>
      <w:r w:rsidRPr="001E7030">
        <w:rPr>
          <w:rFonts w:ascii="BHNBJB+TimesNewRoman" w:hAnsi="BHNBJB+TimesNewRoman" w:cs="BHNBJB+TimesNewRoman"/>
          <w:color w:val="000000"/>
          <w:sz w:val="28"/>
          <w:szCs w:val="28"/>
        </w:rPr>
        <w:t xml:space="preserve"> qu'analyse la </w:t>
      </w:r>
      <w:proofErr w:type="spellStart"/>
      <w:r w:rsidRPr="001E7030">
        <w:rPr>
          <w:rFonts w:ascii="BHNBJB+TimesNewRoman" w:hAnsi="BHNBJB+TimesNewRoman" w:cs="BHNBJB+TimesNewRoman"/>
          <w:color w:val="000000"/>
          <w:sz w:val="28"/>
          <w:szCs w:val="28"/>
        </w:rPr>
        <w:t>bioinformatique</w:t>
      </w:r>
      <w:proofErr w:type="spellEnd"/>
      <w:r w:rsidRPr="001E7030">
        <w:rPr>
          <w:rFonts w:ascii="BHNBJB+TimesNewRoman" w:hAnsi="BHNBJB+TimesNewRoman" w:cs="BHNBJB+TimesNewRoman"/>
          <w:color w:val="000000"/>
          <w:sz w:val="28"/>
          <w:szCs w:val="28"/>
        </w:rPr>
        <w:t xml:space="preserve">. </w:t>
      </w:r>
    </w:p>
    <w:p w:rsidR="001E7030" w:rsidRP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rPr>
      </w:pPr>
    </w:p>
    <w:p w:rsid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u w:val="single"/>
        </w:rPr>
      </w:pPr>
      <w:r w:rsidRPr="001E7030">
        <w:rPr>
          <w:rFonts w:ascii="BHNBJB+TimesNewRoman" w:hAnsi="BHNBJB+TimesNewRoman" w:cs="BHNBJB+TimesNewRoman"/>
          <w:color w:val="000000"/>
          <w:sz w:val="28"/>
          <w:szCs w:val="28"/>
          <w:u w:val="single"/>
        </w:rPr>
        <w:t xml:space="preserve">III : Démarche </w:t>
      </w:r>
    </w:p>
    <w:p w:rsidR="001E7030" w:rsidRP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rPr>
      </w:pPr>
    </w:p>
    <w:p w:rsidR="001E7030" w:rsidRPr="001E7030" w:rsidRDefault="001E7030" w:rsidP="001E7030">
      <w:pPr>
        <w:autoSpaceDE w:val="0"/>
        <w:autoSpaceDN w:val="0"/>
        <w:adjustRightInd w:val="0"/>
        <w:spacing w:after="0" w:line="240" w:lineRule="auto"/>
        <w:ind w:left="795" w:hanging="360"/>
        <w:rPr>
          <w:rFonts w:ascii="BHNBJB+TimesNewRoman" w:hAnsi="BHNBJB+TimesNewRoman" w:cs="BHNBJB+TimesNewRoman"/>
          <w:color w:val="000000"/>
          <w:sz w:val="28"/>
          <w:szCs w:val="28"/>
        </w:rPr>
      </w:pPr>
      <w:r w:rsidRPr="001E7030">
        <w:rPr>
          <w:rFonts w:ascii="BHNBJB+TimesNewRoman" w:hAnsi="BHNBJB+TimesNewRoman" w:cs="BHNBJB+TimesNewRoman"/>
          <w:color w:val="000000"/>
          <w:sz w:val="28"/>
          <w:szCs w:val="28"/>
        </w:rPr>
        <w:t xml:space="preserve">• Compilation et organisation des données biologiques dans des banques de données : ces banques sont soit généralistes (elles contiennent le plus d'information possible sans expertise particulière de l'information déposée), soit spécialisées dans un domaine autour de thèmes précis. </w:t>
      </w:r>
    </w:p>
    <w:p w:rsidR="001E7030" w:rsidRPr="001E7030" w:rsidRDefault="001E7030" w:rsidP="001E7030">
      <w:pPr>
        <w:autoSpaceDE w:val="0"/>
        <w:autoSpaceDN w:val="0"/>
        <w:adjustRightInd w:val="0"/>
        <w:spacing w:after="0" w:line="240" w:lineRule="auto"/>
        <w:ind w:left="795" w:hanging="360"/>
        <w:rPr>
          <w:rFonts w:ascii="BHNBJB+TimesNewRoman" w:hAnsi="BHNBJB+TimesNewRoman" w:cs="BHNBJB+TimesNewRoman"/>
          <w:color w:val="000000"/>
          <w:sz w:val="28"/>
          <w:szCs w:val="28"/>
        </w:rPr>
      </w:pPr>
      <w:r w:rsidRPr="001E7030">
        <w:rPr>
          <w:rFonts w:ascii="BHNBJB+TimesNewRoman" w:hAnsi="BHNBJB+TimesNewRoman" w:cs="BHNBJB+TimesNewRoman"/>
          <w:color w:val="000000"/>
          <w:sz w:val="28"/>
          <w:szCs w:val="28"/>
        </w:rPr>
        <w:t>• Traitements systématiques des données : l'objectif principal est de repérer et de caractériser une fonction et/ou une structure biologique importante. Les résultats de ces traitements constituent de nouvelles données biologiques obtenues "</w:t>
      </w:r>
      <w:r w:rsidRPr="001E7030">
        <w:rPr>
          <w:rFonts w:ascii="BHNCCK+TimesNewRoman,Italic" w:hAnsi="BHNCCK+TimesNewRoman,Italic" w:cs="BHNCCK+TimesNewRoman,Italic"/>
          <w:color w:val="000000"/>
          <w:sz w:val="28"/>
          <w:szCs w:val="28"/>
        </w:rPr>
        <w:t>in silico</w:t>
      </w:r>
      <w:r w:rsidRPr="001E7030">
        <w:rPr>
          <w:rFonts w:ascii="BHNBJB+TimesNewRoman" w:hAnsi="BHNBJB+TimesNewRoman" w:cs="BHNBJB+TimesNewRoman"/>
          <w:color w:val="000000"/>
          <w:sz w:val="28"/>
          <w:szCs w:val="28"/>
        </w:rPr>
        <w:t xml:space="preserve">". </w:t>
      </w:r>
    </w:p>
    <w:p w:rsidR="001E7030" w:rsidRPr="001E7030" w:rsidRDefault="001E7030" w:rsidP="001E7030">
      <w:pPr>
        <w:autoSpaceDE w:val="0"/>
        <w:autoSpaceDN w:val="0"/>
        <w:adjustRightInd w:val="0"/>
        <w:spacing w:after="0" w:line="240" w:lineRule="auto"/>
        <w:ind w:left="795" w:hanging="360"/>
        <w:rPr>
          <w:rFonts w:ascii="BHNBJB+TimesNewRoman" w:hAnsi="BHNBJB+TimesNewRoman" w:cs="BHNBJB+TimesNewRoman"/>
          <w:color w:val="000000"/>
          <w:sz w:val="28"/>
          <w:szCs w:val="28"/>
        </w:rPr>
      </w:pPr>
      <w:r w:rsidRPr="001E7030">
        <w:rPr>
          <w:rFonts w:ascii="BHNBJB+TimesNewRoman" w:hAnsi="BHNBJB+TimesNewRoman" w:cs="BHNBJB+TimesNewRoman"/>
          <w:color w:val="000000"/>
          <w:sz w:val="28"/>
          <w:szCs w:val="28"/>
        </w:rPr>
        <w:t xml:space="preserve">• Elaboration de stratégies : </w:t>
      </w:r>
    </w:p>
    <w:p w:rsidR="001E7030" w:rsidRP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rPr>
      </w:pPr>
    </w:p>
    <w:p w:rsidR="001E7030" w:rsidRP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rPr>
      </w:pPr>
      <w:r w:rsidRPr="001E7030">
        <w:rPr>
          <w:rFonts w:ascii="BHNBJB+TimesNewRoman" w:hAnsi="BHNBJB+TimesNewRoman" w:cs="BHNBJB+TimesNewRoman"/>
          <w:color w:val="000000"/>
          <w:sz w:val="28"/>
          <w:szCs w:val="28"/>
        </w:rPr>
        <w:t>Le but est d'apporter des connaissances biologiques supplémentaires en combinant les données biologiques initiales et les données biologiques obtenues "</w:t>
      </w:r>
      <w:r w:rsidRPr="001E7030">
        <w:rPr>
          <w:rFonts w:ascii="BHNCCK+TimesNewRoman,Italic" w:hAnsi="BHNCCK+TimesNewRoman,Italic" w:cs="BHNCCK+TimesNewRoman,Italic"/>
          <w:color w:val="000000"/>
          <w:sz w:val="28"/>
          <w:szCs w:val="28"/>
        </w:rPr>
        <w:t>in silico</w:t>
      </w:r>
      <w:r w:rsidRPr="001E7030">
        <w:rPr>
          <w:rFonts w:ascii="BHNBJB+TimesNewRoman" w:hAnsi="BHNBJB+TimesNewRoman" w:cs="BHNBJB+TimesNewRoman"/>
          <w:color w:val="000000"/>
          <w:sz w:val="28"/>
          <w:szCs w:val="28"/>
        </w:rPr>
        <w:t xml:space="preserve">". </w:t>
      </w:r>
    </w:p>
    <w:p w:rsidR="001E7030" w:rsidRP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rPr>
      </w:pPr>
      <w:r w:rsidRPr="001E7030">
        <w:rPr>
          <w:rFonts w:ascii="BHNBJB+TimesNewRoman" w:hAnsi="BHNBJB+TimesNewRoman" w:cs="BHNBJB+TimesNewRoman"/>
          <w:color w:val="000000"/>
          <w:sz w:val="28"/>
          <w:szCs w:val="28"/>
        </w:rPr>
        <w:t xml:space="preserve">Ces connaissances permettent, à leur tour, de développer de nouveaux concepts en biologie. </w:t>
      </w:r>
    </w:p>
    <w:p w:rsidR="001E7030" w:rsidRP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rPr>
      </w:pPr>
      <w:r w:rsidRPr="001E7030">
        <w:rPr>
          <w:rFonts w:ascii="BHNBJB+TimesNewRoman" w:hAnsi="BHNBJB+TimesNewRoman" w:cs="BHNBJB+TimesNewRoman"/>
          <w:color w:val="000000"/>
          <w:sz w:val="28"/>
          <w:szCs w:val="28"/>
        </w:rPr>
        <w:t xml:space="preserve">Concepts qui nécessitent l'élaboration de nouvelles théories et outils en mathématiques et en informatique. </w:t>
      </w:r>
    </w:p>
    <w:p w:rsidR="001E7030" w:rsidRPr="001E7030" w:rsidRDefault="001E7030" w:rsidP="001E7030">
      <w:pPr>
        <w:pageBreakBefore/>
        <w:autoSpaceDE w:val="0"/>
        <w:autoSpaceDN w:val="0"/>
        <w:adjustRightInd w:val="0"/>
        <w:spacing w:after="0" w:line="240" w:lineRule="auto"/>
        <w:rPr>
          <w:rFonts w:ascii="BHNBJB+TimesNewRoman" w:hAnsi="BHNBJB+TimesNewRoman" w:cs="BHNBJB+TimesNewRoman"/>
          <w:color w:val="000000"/>
          <w:sz w:val="28"/>
          <w:szCs w:val="28"/>
        </w:rPr>
      </w:pPr>
      <w:r w:rsidRPr="001E7030">
        <w:rPr>
          <w:rFonts w:ascii="BHNBJB+TimesNewRoman" w:hAnsi="BHNBJB+TimesNewRoman" w:cs="BHNBJB+TimesNewRoman"/>
          <w:color w:val="000000"/>
          <w:sz w:val="28"/>
          <w:szCs w:val="28"/>
          <w:u w:val="single"/>
        </w:rPr>
        <w:lastRenderedPageBreak/>
        <w:t xml:space="preserve">IV : Deux types de molécules support de la </w:t>
      </w:r>
      <w:proofErr w:type="spellStart"/>
      <w:r w:rsidRPr="001E7030">
        <w:rPr>
          <w:rFonts w:ascii="BHNBJB+TimesNewRoman" w:hAnsi="BHNBJB+TimesNewRoman" w:cs="BHNBJB+TimesNewRoman"/>
          <w:color w:val="000000"/>
          <w:sz w:val="28"/>
          <w:szCs w:val="28"/>
          <w:u w:val="single"/>
        </w:rPr>
        <w:t>bioinformation</w:t>
      </w:r>
      <w:proofErr w:type="spellEnd"/>
      <w:r w:rsidRPr="001E7030">
        <w:rPr>
          <w:rFonts w:ascii="BHNBJB+TimesNewRoman" w:hAnsi="BHNBJB+TimesNewRoman" w:cs="BHNBJB+TimesNewRoman"/>
          <w:color w:val="000000"/>
          <w:sz w:val="28"/>
          <w:szCs w:val="28"/>
          <w:u w:val="single"/>
        </w:rPr>
        <w:t xml:space="preserve"> : les acides nucléiques et les protéines </w:t>
      </w:r>
    </w:p>
    <w:p w:rsid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u w:val="single"/>
        </w:rPr>
      </w:pPr>
      <w:r w:rsidRPr="001E7030">
        <w:rPr>
          <w:rFonts w:ascii="BHNBJB+TimesNewRoman" w:hAnsi="BHNBJB+TimesNewRoman" w:cs="BHNBJB+TimesNewRoman"/>
          <w:color w:val="000000"/>
          <w:sz w:val="28"/>
          <w:szCs w:val="28"/>
          <w:u w:val="single"/>
        </w:rPr>
        <w:t xml:space="preserve">1- Les acides nucléiques </w:t>
      </w:r>
    </w:p>
    <w:p w:rsidR="001E7030" w:rsidRP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rPr>
      </w:pPr>
    </w:p>
    <w:p w:rsidR="001E7030" w:rsidRP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rPr>
      </w:pPr>
      <w:r w:rsidRPr="001E7030">
        <w:rPr>
          <w:rFonts w:ascii="BHNBJB+TimesNewRoman" w:hAnsi="BHNBJB+TimesNewRoman" w:cs="BHNBJB+TimesNewRoman"/>
          <w:color w:val="000000"/>
          <w:sz w:val="28"/>
          <w:szCs w:val="28"/>
          <w:u w:val="single"/>
        </w:rPr>
        <w:t xml:space="preserve">ADN </w:t>
      </w:r>
      <w:r w:rsidRPr="001E7030">
        <w:rPr>
          <w:rFonts w:ascii="BHNBJB+TimesNewRoman" w:hAnsi="BHNBJB+TimesNewRoman" w:cs="BHNBJB+TimesNewRoman"/>
          <w:color w:val="000000"/>
          <w:sz w:val="28"/>
          <w:szCs w:val="28"/>
        </w:rPr>
        <w:t xml:space="preserve">: Acide </w:t>
      </w:r>
      <w:proofErr w:type="spellStart"/>
      <w:r w:rsidRPr="001E7030">
        <w:rPr>
          <w:rFonts w:ascii="BHNBJB+TimesNewRoman" w:hAnsi="BHNBJB+TimesNewRoman" w:cs="BHNBJB+TimesNewRoman"/>
          <w:color w:val="000000"/>
          <w:sz w:val="28"/>
          <w:szCs w:val="28"/>
        </w:rPr>
        <w:t>DésoxyriboNucléique</w:t>
      </w:r>
      <w:proofErr w:type="spellEnd"/>
      <w:r w:rsidRPr="001E7030">
        <w:rPr>
          <w:rFonts w:ascii="BHNBJB+TimesNewRoman" w:hAnsi="BHNBJB+TimesNewRoman" w:cs="BHNBJB+TimesNewRoman"/>
          <w:color w:val="000000"/>
          <w:sz w:val="28"/>
          <w:szCs w:val="28"/>
        </w:rPr>
        <w:t xml:space="preserve"> </w:t>
      </w:r>
    </w:p>
    <w:p w:rsidR="001E7030" w:rsidRP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rPr>
      </w:pPr>
      <w:r w:rsidRPr="001E7030">
        <w:rPr>
          <w:rFonts w:ascii="BHNBJB+TimesNewRoman" w:hAnsi="BHNBJB+TimesNewRoman" w:cs="BHNBJB+TimesNewRoman"/>
          <w:color w:val="000000"/>
          <w:sz w:val="28"/>
          <w:szCs w:val="28"/>
        </w:rPr>
        <w:t xml:space="preserve">Macromolécule : chaîne nucléotidique constituée par un enchaînement d'unités élémentaires : les </w:t>
      </w:r>
      <w:proofErr w:type="spellStart"/>
      <w:r w:rsidRPr="001E7030">
        <w:rPr>
          <w:rFonts w:ascii="BHNBJB+TimesNewRoman" w:hAnsi="BHNBJB+TimesNewRoman" w:cs="BHNBJB+TimesNewRoman"/>
          <w:color w:val="000000"/>
          <w:sz w:val="28"/>
          <w:szCs w:val="28"/>
        </w:rPr>
        <w:t>désoxyribonucléotides</w:t>
      </w:r>
      <w:proofErr w:type="spellEnd"/>
      <w:r w:rsidRPr="001E7030">
        <w:rPr>
          <w:rFonts w:ascii="BHNBJB+TimesNewRoman" w:hAnsi="BHNBJB+TimesNewRoman" w:cs="BHNBJB+TimesNewRoman"/>
          <w:color w:val="000000"/>
          <w:sz w:val="28"/>
          <w:szCs w:val="28"/>
        </w:rPr>
        <w:t xml:space="preserve">, forme de stockage de l'information génétique. </w:t>
      </w:r>
    </w:p>
    <w:p w:rsidR="001E7030" w:rsidRP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rPr>
      </w:pPr>
      <w:r w:rsidRPr="001E7030">
        <w:rPr>
          <w:rFonts w:ascii="BHNBJB+TimesNewRoman" w:hAnsi="BHNBJB+TimesNewRoman" w:cs="BHNBJB+TimesNewRoman"/>
          <w:color w:val="000000"/>
          <w:sz w:val="28"/>
          <w:szCs w:val="28"/>
          <w:u w:val="single"/>
        </w:rPr>
        <w:t xml:space="preserve">ARN </w:t>
      </w:r>
      <w:r w:rsidRPr="001E7030">
        <w:rPr>
          <w:rFonts w:ascii="BHNBJB+TimesNewRoman" w:hAnsi="BHNBJB+TimesNewRoman" w:cs="BHNBJB+TimesNewRoman"/>
          <w:color w:val="000000"/>
          <w:sz w:val="28"/>
          <w:szCs w:val="28"/>
        </w:rPr>
        <w:t xml:space="preserve">: Acide </w:t>
      </w:r>
      <w:proofErr w:type="spellStart"/>
      <w:r w:rsidRPr="001E7030">
        <w:rPr>
          <w:rFonts w:ascii="BHNBJB+TimesNewRoman" w:hAnsi="BHNBJB+TimesNewRoman" w:cs="BHNBJB+TimesNewRoman"/>
          <w:color w:val="000000"/>
          <w:sz w:val="28"/>
          <w:szCs w:val="28"/>
        </w:rPr>
        <w:t>RiboNucléique</w:t>
      </w:r>
      <w:proofErr w:type="spellEnd"/>
      <w:r w:rsidRPr="001E7030">
        <w:rPr>
          <w:rFonts w:ascii="BHNBJB+TimesNewRoman" w:hAnsi="BHNBJB+TimesNewRoman" w:cs="BHNBJB+TimesNewRoman"/>
          <w:color w:val="000000"/>
          <w:sz w:val="28"/>
          <w:szCs w:val="28"/>
        </w:rPr>
        <w:t xml:space="preserve"> </w:t>
      </w:r>
    </w:p>
    <w:p w:rsidR="001E7030" w:rsidRP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rPr>
      </w:pPr>
      <w:r w:rsidRPr="001E7030">
        <w:rPr>
          <w:rFonts w:ascii="BHNBJB+TimesNewRoman" w:hAnsi="BHNBJB+TimesNewRoman" w:cs="BHNBJB+TimesNewRoman"/>
          <w:color w:val="000000"/>
          <w:sz w:val="28"/>
          <w:szCs w:val="28"/>
        </w:rPr>
        <w:t xml:space="preserve">Macromolécule : chaîne nucléotidique constitué par un enchaînement d'unités élémentaires : les </w:t>
      </w:r>
      <w:proofErr w:type="spellStart"/>
      <w:r w:rsidRPr="001E7030">
        <w:rPr>
          <w:rFonts w:ascii="BHNBJB+TimesNewRoman" w:hAnsi="BHNBJB+TimesNewRoman" w:cs="BHNBJB+TimesNewRoman"/>
          <w:color w:val="000000"/>
          <w:sz w:val="28"/>
          <w:szCs w:val="28"/>
        </w:rPr>
        <w:t>ribonucléotides</w:t>
      </w:r>
      <w:proofErr w:type="spellEnd"/>
      <w:r w:rsidRPr="001E7030">
        <w:rPr>
          <w:rFonts w:ascii="BHNBJB+TimesNewRoman" w:hAnsi="BHNBJB+TimesNewRoman" w:cs="BHNBJB+TimesNewRoman"/>
          <w:color w:val="000000"/>
          <w:sz w:val="28"/>
          <w:szCs w:val="28"/>
        </w:rPr>
        <w:t xml:space="preserve">, forme qui permet de transférer et de traiter l'information dans la cellule le plus souvent formé d'un simple brin. </w:t>
      </w:r>
    </w:p>
    <w:p w:rsidR="001E7030" w:rsidRP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rPr>
      </w:pPr>
      <w:r w:rsidRPr="001E7030">
        <w:rPr>
          <w:rFonts w:ascii="BHNBJB+TimesNewRoman" w:hAnsi="BHNBJB+TimesNewRoman" w:cs="BHNBJB+TimesNewRoman"/>
          <w:color w:val="000000"/>
          <w:sz w:val="28"/>
          <w:szCs w:val="28"/>
          <w:u w:val="single"/>
        </w:rPr>
        <w:t xml:space="preserve">2 - Les protéines </w:t>
      </w:r>
    </w:p>
    <w:p w:rsid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rPr>
      </w:pPr>
      <w:r w:rsidRPr="001E7030">
        <w:rPr>
          <w:rFonts w:ascii="BHNBJB+TimesNewRoman" w:hAnsi="BHNBJB+TimesNewRoman" w:cs="BHNBJB+TimesNewRoman"/>
          <w:color w:val="000000"/>
          <w:sz w:val="28"/>
          <w:szCs w:val="28"/>
          <w:u w:val="single"/>
        </w:rPr>
        <w:t xml:space="preserve">Protéine </w:t>
      </w:r>
      <w:r w:rsidRPr="001E7030">
        <w:rPr>
          <w:rFonts w:ascii="BHNBJB+TimesNewRoman" w:hAnsi="BHNBJB+TimesNewRoman" w:cs="BHNBJB+TimesNewRoman"/>
          <w:color w:val="000000"/>
          <w:sz w:val="28"/>
          <w:szCs w:val="28"/>
        </w:rPr>
        <w:t xml:space="preserve">: Macromolécule : chaîne polypeptidique constitué par un enchaînement d'unités élémentaires : les acides aminés. </w:t>
      </w:r>
    </w:p>
    <w:p w:rsidR="001E7030" w:rsidRP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rPr>
      </w:pPr>
    </w:p>
    <w:p w:rsid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u w:val="single"/>
        </w:rPr>
      </w:pPr>
      <w:r w:rsidRPr="001E7030">
        <w:rPr>
          <w:rFonts w:ascii="BHNBJB+TimesNewRoman" w:hAnsi="BHNBJB+TimesNewRoman" w:cs="BHNBJB+TimesNewRoman"/>
          <w:color w:val="000000"/>
          <w:sz w:val="28"/>
          <w:szCs w:val="28"/>
          <w:u w:val="single"/>
        </w:rPr>
        <w:t xml:space="preserve">V : Quelques dates importantes </w:t>
      </w:r>
    </w:p>
    <w:p w:rsidR="001E7030" w:rsidRP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rPr>
      </w:pPr>
      <w:bookmarkStart w:id="0" w:name="_GoBack"/>
      <w:bookmarkEnd w:id="0"/>
    </w:p>
    <w:p w:rsidR="001E7030" w:rsidRP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rPr>
      </w:pPr>
      <w:r w:rsidRPr="001E7030">
        <w:rPr>
          <w:rFonts w:ascii="BHNBJB+TimesNewRoman" w:hAnsi="BHNBJB+TimesNewRoman" w:cs="BHNBJB+TimesNewRoman"/>
          <w:color w:val="000000"/>
          <w:sz w:val="28"/>
          <w:szCs w:val="28"/>
          <w:u w:val="single"/>
        </w:rPr>
        <w:t xml:space="preserve">1984 à 1990 : </w:t>
      </w:r>
      <w:r w:rsidRPr="001E7030">
        <w:rPr>
          <w:rFonts w:ascii="BHNBJB+TimesNewRoman" w:hAnsi="BHNBJB+TimesNewRoman" w:cs="BHNBJB+TimesNewRoman"/>
          <w:color w:val="000000"/>
          <w:sz w:val="28"/>
          <w:szCs w:val="28"/>
        </w:rPr>
        <w:t xml:space="preserve">Création de la fondation </w:t>
      </w:r>
      <w:r w:rsidRPr="001E7030">
        <w:rPr>
          <w:rFonts w:ascii="BHNBHL+TimesNewRoman,Bold" w:hAnsi="BHNBHL+TimesNewRoman,Bold" w:cs="BHNBHL+TimesNewRoman,Bold"/>
          <w:b/>
          <w:bCs/>
          <w:color w:val="000000"/>
          <w:sz w:val="28"/>
          <w:szCs w:val="28"/>
        </w:rPr>
        <w:t xml:space="preserve">HUGO </w:t>
      </w:r>
      <w:r w:rsidRPr="001E7030">
        <w:rPr>
          <w:rFonts w:ascii="BHNBJB+TimesNewRoman" w:hAnsi="BHNBJB+TimesNewRoman" w:cs="BHNBJB+TimesNewRoman"/>
          <w:color w:val="000000"/>
          <w:sz w:val="28"/>
          <w:szCs w:val="28"/>
        </w:rPr>
        <w:t>("</w:t>
      </w:r>
      <w:proofErr w:type="spellStart"/>
      <w:r w:rsidRPr="001E7030">
        <w:rPr>
          <w:rFonts w:ascii="BHNCCK+TimesNewRoman,Italic" w:hAnsi="BHNCCK+TimesNewRoman,Italic" w:cs="BHNCCK+TimesNewRoman,Italic"/>
          <w:color w:val="000000"/>
          <w:sz w:val="28"/>
          <w:szCs w:val="28"/>
        </w:rPr>
        <w:t>Human</w:t>
      </w:r>
      <w:proofErr w:type="spellEnd"/>
      <w:r w:rsidRPr="001E7030">
        <w:rPr>
          <w:rFonts w:ascii="BHNCCK+TimesNewRoman,Italic" w:hAnsi="BHNCCK+TimesNewRoman,Italic" w:cs="BHNCCK+TimesNewRoman,Italic"/>
          <w:color w:val="000000"/>
          <w:sz w:val="28"/>
          <w:szCs w:val="28"/>
        </w:rPr>
        <w:t xml:space="preserve"> </w:t>
      </w:r>
      <w:proofErr w:type="spellStart"/>
      <w:r w:rsidRPr="001E7030">
        <w:rPr>
          <w:rFonts w:ascii="BHNCCK+TimesNewRoman,Italic" w:hAnsi="BHNCCK+TimesNewRoman,Italic" w:cs="BHNCCK+TimesNewRoman,Italic"/>
          <w:color w:val="000000"/>
          <w:sz w:val="28"/>
          <w:szCs w:val="28"/>
        </w:rPr>
        <w:t>Genome</w:t>
      </w:r>
      <w:proofErr w:type="spellEnd"/>
      <w:r w:rsidRPr="001E7030">
        <w:rPr>
          <w:rFonts w:ascii="BHNCCK+TimesNewRoman,Italic" w:hAnsi="BHNCCK+TimesNewRoman,Italic" w:cs="BHNCCK+TimesNewRoman,Italic"/>
          <w:color w:val="000000"/>
          <w:sz w:val="28"/>
          <w:szCs w:val="28"/>
        </w:rPr>
        <w:t xml:space="preserve"> </w:t>
      </w:r>
      <w:proofErr w:type="spellStart"/>
      <w:r w:rsidRPr="001E7030">
        <w:rPr>
          <w:rFonts w:ascii="BHNCCK+TimesNewRoman,Italic" w:hAnsi="BHNCCK+TimesNewRoman,Italic" w:cs="BHNCCK+TimesNewRoman,Italic"/>
          <w:color w:val="000000"/>
          <w:sz w:val="28"/>
          <w:szCs w:val="28"/>
        </w:rPr>
        <w:t>Organization</w:t>
      </w:r>
      <w:proofErr w:type="spellEnd"/>
      <w:r w:rsidRPr="001E7030">
        <w:rPr>
          <w:rFonts w:ascii="BHNBJB+TimesNewRoman" w:hAnsi="BHNBJB+TimesNewRoman" w:cs="BHNBJB+TimesNewRoman"/>
          <w:color w:val="000000"/>
          <w:sz w:val="28"/>
          <w:szCs w:val="28"/>
        </w:rPr>
        <w:t xml:space="preserve">") pour coordonner le séquençage au niveau mondial (éviter les doublons). Echec du projet (coût trop élevé). </w:t>
      </w:r>
    </w:p>
    <w:p w:rsidR="001E7030" w:rsidRP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rPr>
      </w:pPr>
      <w:r w:rsidRPr="001E7030">
        <w:rPr>
          <w:rFonts w:ascii="BHNBJB+TimesNewRoman" w:hAnsi="BHNBJB+TimesNewRoman" w:cs="BHNBJB+TimesNewRoman"/>
          <w:color w:val="000000"/>
          <w:sz w:val="28"/>
          <w:szCs w:val="28"/>
          <w:u w:val="single"/>
        </w:rPr>
        <w:t xml:space="preserve">1990 : </w:t>
      </w:r>
      <w:r w:rsidRPr="001E7030">
        <w:rPr>
          <w:rFonts w:ascii="BHNBJB+TimesNewRoman" w:hAnsi="BHNBJB+TimesNewRoman" w:cs="BHNBJB+TimesNewRoman"/>
          <w:color w:val="000000"/>
          <w:sz w:val="28"/>
          <w:szCs w:val="28"/>
        </w:rPr>
        <w:t xml:space="preserve">Les objectifs du HGP étaient de : </w:t>
      </w:r>
    </w:p>
    <w:p w:rsidR="001E7030" w:rsidRP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rPr>
      </w:pPr>
      <w:r w:rsidRPr="001E7030">
        <w:rPr>
          <w:rFonts w:ascii="BHNBJB+TimesNewRoman" w:hAnsi="BHNBJB+TimesNewRoman" w:cs="BHNBJB+TimesNewRoman"/>
          <w:color w:val="000000"/>
          <w:sz w:val="28"/>
          <w:szCs w:val="28"/>
        </w:rPr>
        <w:t xml:space="preserve">Séquencer les 3 milliards de paires de bases du génome humain avec un taux d'erreur minimal, identifier tous les gènes, développer des méthodes plus rapides et efficaces pour le séquençage de l'ADN et l'analyse des séquences, </w:t>
      </w:r>
    </w:p>
    <w:p w:rsidR="001E7030" w:rsidRP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rPr>
      </w:pPr>
      <w:proofErr w:type="gramStart"/>
      <w:r w:rsidRPr="001E7030">
        <w:rPr>
          <w:rFonts w:ascii="BHNBJB+TimesNewRoman" w:hAnsi="BHNBJB+TimesNewRoman" w:cs="BHNBJB+TimesNewRoman"/>
          <w:color w:val="000000"/>
          <w:sz w:val="28"/>
          <w:szCs w:val="28"/>
        </w:rPr>
        <w:t>transférer</w:t>
      </w:r>
      <w:proofErr w:type="gramEnd"/>
      <w:r w:rsidRPr="001E7030">
        <w:rPr>
          <w:rFonts w:ascii="BHNBJB+TimesNewRoman" w:hAnsi="BHNBJB+TimesNewRoman" w:cs="BHNBJB+TimesNewRoman"/>
          <w:color w:val="000000"/>
          <w:sz w:val="28"/>
          <w:szCs w:val="28"/>
        </w:rPr>
        <w:t xml:space="preserve"> ces technologies à l'industrie. </w:t>
      </w:r>
    </w:p>
    <w:p w:rsidR="001E7030" w:rsidRP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rPr>
      </w:pPr>
      <w:r w:rsidRPr="001E7030">
        <w:rPr>
          <w:rFonts w:ascii="BHNBJB+TimesNewRoman" w:hAnsi="BHNBJB+TimesNewRoman" w:cs="BHNBJB+TimesNewRoman"/>
          <w:color w:val="000000"/>
          <w:sz w:val="28"/>
          <w:szCs w:val="28"/>
          <w:u w:val="single"/>
        </w:rPr>
        <w:t xml:space="preserve">1997 : </w:t>
      </w:r>
      <w:r w:rsidRPr="001E7030">
        <w:rPr>
          <w:rFonts w:ascii="BHNBJB+TimesNewRoman" w:hAnsi="BHNBJB+TimesNewRoman" w:cs="BHNBJB+TimesNewRoman"/>
          <w:color w:val="000000"/>
          <w:sz w:val="28"/>
          <w:szCs w:val="28"/>
        </w:rPr>
        <w:t>Le décryptage du génome pose la question de la brevetabilité du vivant, l'</w:t>
      </w:r>
      <w:r w:rsidRPr="001E7030">
        <w:rPr>
          <w:rFonts w:ascii="BHNBHL+TimesNewRoman,Bold" w:hAnsi="BHNBHL+TimesNewRoman,Bold" w:cs="BHNBHL+TimesNewRoman,Bold"/>
          <w:b/>
          <w:bCs/>
          <w:color w:val="000000"/>
          <w:sz w:val="28"/>
          <w:szCs w:val="28"/>
        </w:rPr>
        <w:t xml:space="preserve">UNESCO </w:t>
      </w:r>
      <w:r w:rsidRPr="001E7030">
        <w:rPr>
          <w:rFonts w:ascii="BHNBJB+TimesNewRoman" w:hAnsi="BHNBJB+TimesNewRoman" w:cs="BHNBJB+TimesNewRoman"/>
          <w:color w:val="000000"/>
          <w:sz w:val="28"/>
          <w:szCs w:val="28"/>
        </w:rPr>
        <w:t xml:space="preserve">le 11 novembre 1997 a déclaré que le génome humain est un patrimoine de l'humanité, or un patrimoine de l'humanité ne peut pas être la propriété d'un individu. Donc, une séquence d'ADN ne peut pas être brevetée. </w:t>
      </w:r>
    </w:p>
    <w:p w:rsidR="001E7030" w:rsidRP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rPr>
      </w:pPr>
      <w:r w:rsidRPr="001E7030">
        <w:rPr>
          <w:rFonts w:ascii="BHNBJB+TimesNewRoman" w:hAnsi="BHNBJB+TimesNewRoman" w:cs="BHNBJB+TimesNewRoman"/>
          <w:color w:val="000000"/>
          <w:sz w:val="28"/>
          <w:szCs w:val="28"/>
          <w:u w:val="single"/>
        </w:rPr>
        <w:t xml:space="preserve">1998 : </w:t>
      </w:r>
      <w:r w:rsidRPr="001E7030">
        <w:rPr>
          <w:rFonts w:ascii="BHNBJB+TimesNewRoman" w:hAnsi="BHNBJB+TimesNewRoman" w:cs="BHNBJB+TimesNewRoman"/>
          <w:color w:val="000000"/>
          <w:sz w:val="28"/>
          <w:szCs w:val="28"/>
        </w:rPr>
        <w:t>Création de la société "</w:t>
      </w:r>
      <w:proofErr w:type="spellStart"/>
      <w:r w:rsidRPr="001E7030">
        <w:rPr>
          <w:rFonts w:ascii="BHNCJK+TimesNewRoman,BoldItalic" w:hAnsi="BHNCJK+TimesNewRoman,BoldItalic" w:cs="BHNCJK+TimesNewRoman,BoldItalic"/>
          <w:b/>
          <w:bCs/>
          <w:color w:val="000000"/>
          <w:sz w:val="28"/>
          <w:szCs w:val="28"/>
        </w:rPr>
        <w:t>Celera</w:t>
      </w:r>
      <w:proofErr w:type="spellEnd"/>
      <w:r w:rsidRPr="001E7030">
        <w:rPr>
          <w:rFonts w:ascii="BHNCJK+TimesNewRoman,BoldItalic" w:hAnsi="BHNCJK+TimesNewRoman,BoldItalic" w:cs="BHNCJK+TimesNewRoman,BoldItalic"/>
          <w:b/>
          <w:bCs/>
          <w:color w:val="000000"/>
          <w:sz w:val="28"/>
          <w:szCs w:val="28"/>
        </w:rPr>
        <w:t xml:space="preserve"> </w:t>
      </w:r>
      <w:proofErr w:type="spellStart"/>
      <w:r w:rsidRPr="001E7030">
        <w:rPr>
          <w:rFonts w:ascii="BHNCJK+TimesNewRoman,BoldItalic" w:hAnsi="BHNCJK+TimesNewRoman,BoldItalic" w:cs="BHNCJK+TimesNewRoman,BoldItalic"/>
          <w:b/>
          <w:bCs/>
          <w:color w:val="000000"/>
          <w:sz w:val="28"/>
          <w:szCs w:val="28"/>
        </w:rPr>
        <w:t>Genomics</w:t>
      </w:r>
      <w:proofErr w:type="spellEnd"/>
      <w:r w:rsidRPr="001E7030">
        <w:rPr>
          <w:rFonts w:ascii="BHNBJB+TimesNewRoman" w:hAnsi="BHNBJB+TimesNewRoman" w:cs="BHNBJB+TimesNewRoman"/>
          <w:color w:val="000000"/>
          <w:sz w:val="28"/>
          <w:szCs w:val="28"/>
        </w:rPr>
        <w:t xml:space="preserve">" (USA) par Craig Venter dans le but de séquencer le génome humain en compétition avec l'HGP. </w:t>
      </w:r>
    </w:p>
    <w:p w:rsidR="001E7030" w:rsidRPr="001E7030" w:rsidRDefault="001E7030" w:rsidP="001E7030">
      <w:pPr>
        <w:pageBreakBefore/>
        <w:autoSpaceDE w:val="0"/>
        <w:autoSpaceDN w:val="0"/>
        <w:adjustRightInd w:val="0"/>
        <w:spacing w:after="0" w:line="240" w:lineRule="auto"/>
        <w:rPr>
          <w:rFonts w:ascii="BHNBJB+TimesNewRoman" w:hAnsi="BHNBJB+TimesNewRoman" w:cs="BHNBJB+TimesNewRoman"/>
          <w:color w:val="000000"/>
          <w:sz w:val="28"/>
          <w:szCs w:val="28"/>
        </w:rPr>
      </w:pPr>
      <w:r w:rsidRPr="001E7030">
        <w:rPr>
          <w:rFonts w:ascii="BHNBJB+TimesNewRoman" w:hAnsi="BHNBJB+TimesNewRoman" w:cs="BHNBJB+TimesNewRoman"/>
          <w:color w:val="000000"/>
          <w:sz w:val="28"/>
          <w:szCs w:val="28"/>
          <w:u w:val="single"/>
        </w:rPr>
        <w:lastRenderedPageBreak/>
        <w:t xml:space="preserve">2000 : </w:t>
      </w:r>
      <w:r w:rsidRPr="001E7030">
        <w:rPr>
          <w:rFonts w:ascii="BHNBJB+TimesNewRoman" w:hAnsi="BHNBJB+TimesNewRoman" w:cs="BHNBJB+TimesNewRoman"/>
          <w:color w:val="000000"/>
          <w:sz w:val="28"/>
          <w:szCs w:val="28"/>
        </w:rPr>
        <w:t xml:space="preserve">HGP annonce 90 % du séquençage du génome humain. </w:t>
      </w:r>
    </w:p>
    <w:p w:rsid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rPr>
      </w:pPr>
      <w:r w:rsidRPr="001E7030">
        <w:rPr>
          <w:rFonts w:ascii="BHNBJB+TimesNewRoman" w:hAnsi="BHNBJB+TimesNewRoman" w:cs="BHNBJB+TimesNewRoman"/>
          <w:color w:val="000000"/>
          <w:sz w:val="28"/>
          <w:szCs w:val="28"/>
        </w:rPr>
        <w:t>"</w:t>
      </w:r>
      <w:proofErr w:type="spellStart"/>
      <w:r w:rsidRPr="001E7030">
        <w:rPr>
          <w:rFonts w:ascii="BHNCJK+TimesNewRoman,BoldItalic" w:hAnsi="BHNCJK+TimesNewRoman,BoldItalic" w:cs="BHNCJK+TimesNewRoman,BoldItalic"/>
          <w:b/>
          <w:bCs/>
          <w:color w:val="000000"/>
          <w:sz w:val="28"/>
          <w:szCs w:val="28"/>
        </w:rPr>
        <w:t>Celera</w:t>
      </w:r>
      <w:proofErr w:type="spellEnd"/>
      <w:r w:rsidRPr="001E7030">
        <w:rPr>
          <w:rFonts w:ascii="BHNCJK+TimesNewRoman,BoldItalic" w:hAnsi="BHNCJK+TimesNewRoman,BoldItalic" w:cs="BHNCJK+TimesNewRoman,BoldItalic"/>
          <w:b/>
          <w:bCs/>
          <w:color w:val="000000"/>
          <w:sz w:val="28"/>
          <w:szCs w:val="28"/>
        </w:rPr>
        <w:t xml:space="preserve"> </w:t>
      </w:r>
      <w:proofErr w:type="spellStart"/>
      <w:r w:rsidRPr="001E7030">
        <w:rPr>
          <w:rFonts w:ascii="BHNCJK+TimesNewRoman,BoldItalic" w:hAnsi="BHNCJK+TimesNewRoman,BoldItalic" w:cs="BHNCJK+TimesNewRoman,BoldItalic"/>
          <w:b/>
          <w:bCs/>
          <w:color w:val="000000"/>
          <w:sz w:val="28"/>
          <w:szCs w:val="28"/>
        </w:rPr>
        <w:t>Genomics</w:t>
      </w:r>
      <w:proofErr w:type="spellEnd"/>
      <w:r w:rsidRPr="001E7030">
        <w:rPr>
          <w:rFonts w:ascii="BHNBJB+TimesNewRoman" w:hAnsi="BHNBJB+TimesNewRoman" w:cs="BHNBJB+TimesNewRoman"/>
          <w:color w:val="000000"/>
          <w:sz w:val="28"/>
          <w:szCs w:val="28"/>
        </w:rPr>
        <w:t xml:space="preserve">" propose les premiers résultats du séquençage total du génome d'une personne. </w:t>
      </w:r>
    </w:p>
    <w:p w:rsidR="001E7030" w:rsidRP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rPr>
      </w:pPr>
    </w:p>
    <w:p w:rsidR="001E7030" w:rsidRP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rPr>
      </w:pPr>
      <w:r w:rsidRPr="001E7030">
        <w:rPr>
          <w:rFonts w:ascii="BHNBJB+TimesNewRoman" w:hAnsi="BHNBJB+TimesNewRoman" w:cs="BHNBJB+TimesNewRoman"/>
          <w:color w:val="000000"/>
          <w:sz w:val="28"/>
          <w:szCs w:val="28"/>
          <w:u w:val="single"/>
        </w:rPr>
        <w:t xml:space="preserve">Février 2001 </w:t>
      </w:r>
      <w:r w:rsidRPr="001E7030">
        <w:rPr>
          <w:rFonts w:ascii="BHNBJB+TimesNewRoman" w:hAnsi="BHNBJB+TimesNewRoman" w:cs="BHNBJB+TimesNewRoman"/>
          <w:color w:val="000000"/>
          <w:sz w:val="28"/>
          <w:szCs w:val="28"/>
        </w:rPr>
        <w:t xml:space="preserve">: La même semaine, publication du brouillon initial des travaux de séquençage du génome humain complet par le </w:t>
      </w:r>
      <w:r w:rsidRPr="001E7030">
        <w:rPr>
          <w:rFonts w:ascii="BHNBHL+TimesNewRoman,Bold" w:hAnsi="BHNBHL+TimesNewRoman,Bold" w:cs="BHNBHL+TimesNewRoman,Bold"/>
          <w:b/>
          <w:bCs/>
          <w:color w:val="000000"/>
          <w:sz w:val="28"/>
          <w:szCs w:val="28"/>
        </w:rPr>
        <w:t xml:space="preserve">HGP </w:t>
      </w:r>
      <w:r w:rsidRPr="001E7030">
        <w:rPr>
          <w:rFonts w:ascii="BHNBJB+TimesNewRoman" w:hAnsi="BHNBJB+TimesNewRoman" w:cs="BHNBJB+TimesNewRoman"/>
          <w:color w:val="000000"/>
          <w:sz w:val="28"/>
          <w:szCs w:val="28"/>
        </w:rPr>
        <w:t>et "</w:t>
      </w:r>
      <w:proofErr w:type="spellStart"/>
      <w:r w:rsidRPr="001E7030">
        <w:rPr>
          <w:rFonts w:ascii="BHNCJK+TimesNewRoman,BoldItalic" w:hAnsi="BHNCJK+TimesNewRoman,BoldItalic" w:cs="BHNCJK+TimesNewRoman,BoldItalic"/>
          <w:b/>
          <w:bCs/>
          <w:color w:val="000000"/>
          <w:sz w:val="28"/>
          <w:szCs w:val="28"/>
        </w:rPr>
        <w:t>Celera</w:t>
      </w:r>
      <w:proofErr w:type="spellEnd"/>
      <w:r w:rsidRPr="001E7030">
        <w:rPr>
          <w:rFonts w:ascii="BHNCJK+TimesNewRoman,BoldItalic" w:hAnsi="BHNCJK+TimesNewRoman,BoldItalic" w:cs="BHNCJK+TimesNewRoman,BoldItalic"/>
          <w:b/>
          <w:bCs/>
          <w:color w:val="000000"/>
          <w:sz w:val="28"/>
          <w:szCs w:val="28"/>
        </w:rPr>
        <w:t xml:space="preserve"> </w:t>
      </w:r>
      <w:proofErr w:type="spellStart"/>
      <w:r w:rsidRPr="001E7030">
        <w:rPr>
          <w:rFonts w:ascii="BHNCJK+TimesNewRoman,BoldItalic" w:hAnsi="BHNCJK+TimesNewRoman,BoldItalic" w:cs="BHNCJK+TimesNewRoman,BoldItalic"/>
          <w:b/>
          <w:bCs/>
          <w:color w:val="000000"/>
          <w:sz w:val="28"/>
          <w:szCs w:val="28"/>
        </w:rPr>
        <w:t>Genomics</w:t>
      </w:r>
      <w:proofErr w:type="spellEnd"/>
      <w:r w:rsidRPr="001E7030">
        <w:rPr>
          <w:rFonts w:ascii="BHNBJB+TimesNewRoman" w:hAnsi="BHNBJB+TimesNewRoman" w:cs="BHNBJB+TimesNewRoman"/>
          <w:color w:val="000000"/>
          <w:sz w:val="28"/>
          <w:szCs w:val="28"/>
        </w:rPr>
        <w:t xml:space="preserve">" </w:t>
      </w:r>
    </w:p>
    <w:p w:rsid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rPr>
      </w:pPr>
      <w:r w:rsidRPr="001E7030">
        <w:rPr>
          <w:rFonts w:ascii="BHNBJB+TimesNewRoman" w:hAnsi="BHNBJB+TimesNewRoman" w:cs="BHNBJB+TimesNewRoman"/>
          <w:color w:val="000000"/>
          <w:sz w:val="28"/>
          <w:szCs w:val="28"/>
        </w:rPr>
        <w:t xml:space="preserve">Le génome humain contient 3,2 milliards de nucléotides et il contiendrait environ </w:t>
      </w:r>
      <w:r w:rsidRPr="001E7030">
        <w:rPr>
          <w:rFonts w:ascii="BHNBHL+TimesNewRoman,Bold" w:hAnsi="BHNBHL+TimesNewRoman,Bold" w:cs="BHNBHL+TimesNewRoman,Bold"/>
          <w:b/>
          <w:bCs/>
          <w:color w:val="000000"/>
          <w:sz w:val="28"/>
          <w:szCs w:val="28"/>
        </w:rPr>
        <w:t xml:space="preserve">30.000 à 40.000 </w:t>
      </w:r>
      <w:r w:rsidRPr="001E7030">
        <w:rPr>
          <w:rFonts w:ascii="BHNBJB+TimesNewRoman" w:hAnsi="BHNBJB+TimesNewRoman" w:cs="BHNBJB+TimesNewRoman"/>
          <w:color w:val="000000"/>
          <w:sz w:val="28"/>
          <w:szCs w:val="28"/>
        </w:rPr>
        <w:t xml:space="preserve">gènes (chiffre nettement inférieur à ce qui était prévu). </w:t>
      </w:r>
    </w:p>
    <w:p w:rsidR="001E7030" w:rsidRP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rPr>
      </w:pPr>
    </w:p>
    <w:p w:rsidR="001E7030" w:rsidRP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rPr>
      </w:pPr>
      <w:r w:rsidRPr="001E7030">
        <w:rPr>
          <w:rFonts w:ascii="BHNBJB+TimesNewRoman" w:hAnsi="BHNBJB+TimesNewRoman" w:cs="BHNBJB+TimesNewRoman"/>
          <w:color w:val="000000"/>
          <w:sz w:val="28"/>
          <w:szCs w:val="28"/>
          <w:u w:val="single"/>
        </w:rPr>
        <w:t xml:space="preserve">VI : Le stockage de la </w:t>
      </w:r>
      <w:proofErr w:type="spellStart"/>
      <w:r w:rsidRPr="001E7030">
        <w:rPr>
          <w:rFonts w:ascii="BHNBJB+TimesNewRoman" w:hAnsi="BHNBJB+TimesNewRoman" w:cs="BHNBJB+TimesNewRoman"/>
          <w:color w:val="000000"/>
          <w:sz w:val="28"/>
          <w:szCs w:val="28"/>
          <w:u w:val="single"/>
        </w:rPr>
        <w:t>bioinformation</w:t>
      </w:r>
      <w:proofErr w:type="spellEnd"/>
      <w:r w:rsidRPr="001E7030">
        <w:rPr>
          <w:rFonts w:ascii="BHNBJB+TimesNewRoman" w:hAnsi="BHNBJB+TimesNewRoman" w:cs="BHNBJB+TimesNewRoman"/>
          <w:color w:val="000000"/>
          <w:sz w:val="28"/>
          <w:szCs w:val="28"/>
          <w:u w:val="single"/>
        </w:rPr>
        <w:t xml:space="preserve"> : les banques de données </w:t>
      </w:r>
    </w:p>
    <w:p w:rsid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rPr>
      </w:pPr>
      <w:r w:rsidRPr="001E7030">
        <w:rPr>
          <w:rFonts w:ascii="BHNBJB+TimesNewRoman" w:hAnsi="BHNBJB+TimesNewRoman" w:cs="BHNBJB+TimesNewRoman"/>
          <w:color w:val="000000"/>
          <w:sz w:val="28"/>
          <w:szCs w:val="28"/>
        </w:rPr>
        <w:t xml:space="preserve">Les fichiers contenant l'information biologique sous la forme de séquences est l'élément central autour duquel les banques de données se sont constituées. Il existe un grand nombre de bases de données d'intérêt biologique. On peut distinguer : </w:t>
      </w:r>
    </w:p>
    <w:p w:rsidR="001E7030" w:rsidRP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rPr>
      </w:pPr>
    </w:p>
    <w:p w:rsid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rPr>
      </w:pPr>
      <w:r w:rsidRPr="001E7030">
        <w:rPr>
          <w:rFonts w:ascii="BHNBJB+TimesNewRoman" w:hAnsi="BHNBJB+TimesNewRoman" w:cs="BHNBJB+TimesNewRoman"/>
          <w:color w:val="000000"/>
          <w:sz w:val="28"/>
          <w:szCs w:val="28"/>
          <w:u w:val="single"/>
        </w:rPr>
        <w:t xml:space="preserve">Les banques de données ou bases de données généralistes </w:t>
      </w:r>
      <w:r w:rsidRPr="001E7030">
        <w:rPr>
          <w:rFonts w:ascii="BHNBJB+TimesNewRoman" w:hAnsi="BHNBJB+TimesNewRoman" w:cs="BHNBJB+TimesNewRoman"/>
          <w:color w:val="000000"/>
          <w:sz w:val="28"/>
          <w:szCs w:val="28"/>
        </w:rPr>
        <w:t xml:space="preserve">: elles correspondent à une collecte des données la plus exhaustive possible et qui offrent un ensemble plutôt hétérogène d'informations </w:t>
      </w:r>
    </w:p>
    <w:p w:rsidR="001E7030" w:rsidRP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rPr>
      </w:pPr>
    </w:p>
    <w:p w:rsid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rPr>
      </w:pPr>
      <w:r w:rsidRPr="001E7030">
        <w:rPr>
          <w:rFonts w:ascii="BHNBJB+TimesNewRoman" w:hAnsi="BHNBJB+TimesNewRoman" w:cs="BHNBJB+TimesNewRoman"/>
          <w:color w:val="000000"/>
          <w:sz w:val="28"/>
          <w:szCs w:val="28"/>
          <w:u w:val="single"/>
        </w:rPr>
        <w:t xml:space="preserve">Les bases de données ou bases de données spécialisées </w:t>
      </w:r>
      <w:r w:rsidRPr="001E7030">
        <w:rPr>
          <w:rFonts w:ascii="BHNBJB+TimesNewRoman" w:hAnsi="BHNBJB+TimesNewRoman" w:cs="BHNBJB+TimesNewRoman"/>
          <w:color w:val="000000"/>
          <w:sz w:val="28"/>
          <w:szCs w:val="28"/>
        </w:rPr>
        <w:t xml:space="preserve">: elles correspondent à des données plus homogènes établies autour d'une thématique et qui offrent une valeur ajoutée. </w:t>
      </w:r>
    </w:p>
    <w:p w:rsidR="001E7030" w:rsidRP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rPr>
      </w:pPr>
    </w:p>
    <w:p w:rsidR="001E7030" w:rsidRPr="001E7030" w:rsidRDefault="001E7030" w:rsidP="001E7030">
      <w:pPr>
        <w:autoSpaceDE w:val="0"/>
        <w:autoSpaceDN w:val="0"/>
        <w:adjustRightInd w:val="0"/>
        <w:spacing w:after="0" w:line="240" w:lineRule="auto"/>
        <w:rPr>
          <w:rFonts w:ascii="BHNBJB+TimesNewRoman" w:hAnsi="BHNBJB+TimesNewRoman" w:cs="BHNBJB+TimesNewRoman"/>
          <w:color w:val="000000"/>
          <w:sz w:val="28"/>
          <w:szCs w:val="28"/>
        </w:rPr>
      </w:pPr>
      <w:r w:rsidRPr="001E7030">
        <w:rPr>
          <w:rFonts w:ascii="BHNBJB+TimesNewRoman" w:hAnsi="BHNBJB+TimesNewRoman" w:cs="BHNBJB+TimesNewRoman"/>
          <w:color w:val="000000"/>
          <w:sz w:val="28"/>
          <w:szCs w:val="28"/>
        </w:rPr>
        <w:t xml:space="preserve">Depuis la première ébauche du séquençage du génome humain, en 2001, les biologistes produisent toujours plus de données </w:t>
      </w:r>
      <w:proofErr w:type="spellStart"/>
      <w:r w:rsidRPr="001E7030">
        <w:rPr>
          <w:rFonts w:ascii="BHNBJB+TimesNewRoman" w:hAnsi="BHNBJB+TimesNewRoman" w:cs="BHNBJB+TimesNewRoman"/>
          <w:color w:val="000000"/>
          <w:sz w:val="28"/>
          <w:szCs w:val="28"/>
        </w:rPr>
        <w:t>bioinformatiques</w:t>
      </w:r>
      <w:proofErr w:type="spellEnd"/>
      <w:r w:rsidRPr="001E7030">
        <w:rPr>
          <w:rFonts w:ascii="BHNBJB+TimesNewRoman" w:hAnsi="BHNBJB+TimesNewRoman" w:cs="BHNBJB+TimesNewRoman"/>
          <w:color w:val="000000"/>
          <w:sz w:val="28"/>
          <w:szCs w:val="28"/>
        </w:rPr>
        <w:t xml:space="preserve">. Pour les stocker, ils </w:t>
      </w:r>
      <w:r w:rsidRPr="001E7030">
        <w:rPr>
          <w:rFonts w:ascii="BHNBHL+TimesNewRoman,Bold" w:hAnsi="BHNBHL+TimesNewRoman,Bold" w:cs="BHNBHL+TimesNewRoman,Bold"/>
          <w:b/>
          <w:bCs/>
          <w:color w:val="000000"/>
          <w:sz w:val="28"/>
          <w:szCs w:val="28"/>
        </w:rPr>
        <w:t>multiplient les bases de données</w:t>
      </w:r>
      <w:r w:rsidRPr="001E7030">
        <w:rPr>
          <w:rFonts w:ascii="BHNBJB+TimesNewRoman" w:hAnsi="BHNBJB+TimesNewRoman" w:cs="BHNBJB+TimesNewRoman"/>
          <w:color w:val="000000"/>
          <w:sz w:val="28"/>
          <w:szCs w:val="28"/>
        </w:rPr>
        <w:t xml:space="preserve">, mais aucune standardisation n'existe encore dans ce domaine. En conséquence, les données ne sont pas toutes présentées sous la même forme. De plus, les protocoles d'accès sont différents, de même que les algorithmes qui traitent les données. </w:t>
      </w:r>
    </w:p>
    <w:p w:rsidR="004706AA" w:rsidRDefault="001E7030" w:rsidP="001E7030">
      <w:r w:rsidRPr="001E7030">
        <w:rPr>
          <w:rFonts w:ascii="BHNBJB+TimesNewRoman" w:hAnsi="BHNBJB+TimesNewRoman" w:cs="BHNBJB+TimesNewRoman"/>
          <w:color w:val="000000"/>
          <w:sz w:val="28"/>
          <w:szCs w:val="28"/>
        </w:rPr>
        <w:t>Le but du projet "</w:t>
      </w:r>
      <w:proofErr w:type="spellStart"/>
      <w:r w:rsidRPr="001E7030">
        <w:rPr>
          <w:rFonts w:ascii="BHNBHL+TimesNewRoman,Bold" w:hAnsi="BHNBHL+TimesNewRoman,Bold" w:cs="BHNBHL+TimesNewRoman,Bold"/>
          <w:b/>
          <w:bCs/>
          <w:color w:val="000000"/>
          <w:sz w:val="28"/>
          <w:szCs w:val="28"/>
        </w:rPr>
        <w:t>Embrace</w:t>
      </w:r>
      <w:proofErr w:type="spellEnd"/>
      <w:r w:rsidRPr="001E7030">
        <w:rPr>
          <w:rFonts w:ascii="BHNBJB+TimesNewRoman" w:hAnsi="BHNBJB+TimesNewRoman" w:cs="BHNBJB+TimesNewRoman"/>
          <w:color w:val="000000"/>
          <w:sz w:val="28"/>
          <w:szCs w:val="28"/>
        </w:rPr>
        <w:t>" est de standardiser l'accès aux innombrables données issues des projets de génomique, et leurs méthodes d'étude, afin que les chercheurs puissent les consulter et les exploiter facilement.</w:t>
      </w:r>
    </w:p>
    <w:sectPr w:rsidR="004706AA" w:rsidSect="001E7030">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HNBHL+TimesNewRoman,Bold">
    <w:altName w:val="Times New Roman"/>
    <w:panose1 w:val="00000000000000000000"/>
    <w:charset w:val="00"/>
    <w:family w:val="roman"/>
    <w:notTrueType/>
    <w:pitch w:val="default"/>
    <w:sig w:usb0="00000003" w:usb1="00000000" w:usb2="00000000" w:usb3="00000000" w:csb0="00000001" w:csb1="00000000"/>
  </w:font>
  <w:font w:name="BHNBJB+TimesNewRoman">
    <w:altName w:val="Times New Roman"/>
    <w:panose1 w:val="00000000000000000000"/>
    <w:charset w:val="00"/>
    <w:family w:val="roman"/>
    <w:notTrueType/>
    <w:pitch w:val="default"/>
    <w:sig w:usb0="00000003" w:usb1="00000000" w:usb2="00000000" w:usb3="00000000" w:csb0="00000001" w:csb1="00000000"/>
  </w:font>
  <w:font w:name="BHNCCK+TimesNewRoman,Italic">
    <w:altName w:val="Times New Roman"/>
    <w:panose1 w:val="00000000000000000000"/>
    <w:charset w:val="00"/>
    <w:family w:val="roman"/>
    <w:notTrueType/>
    <w:pitch w:val="default"/>
    <w:sig w:usb0="00000003" w:usb1="00000000" w:usb2="00000000" w:usb3="00000000" w:csb0="00000001" w:csb1="00000000"/>
  </w:font>
  <w:font w:name="BHNCJK+TimesNewRoman,Bold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030"/>
    <w:rsid w:val="001E7030"/>
    <w:rsid w:val="004706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7030"/>
    <w:pPr>
      <w:autoSpaceDE w:val="0"/>
      <w:autoSpaceDN w:val="0"/>
      <w:adjustRightInd w:val="0"/>
      <w:spacing w:after="0" w:line="240" w:lineRule="auto"/>
    </w:pPr>
    <w:rPr>
      <w:rFonts w:ascii="BHNBHL+TimesNewRoman,Bold" w:hAnsi="BHNBHL+TimesNewRoman,Bold" w:cs="BHNBHL+TimesNewRoman,Bold"/>
      <w:color w:val="000000"/>
      <w:sz w:val="24"/>
      <w:szCs w:val="24"/>
    </w:rPr>
  </w:style>
  <w:style w:type="paragraph" w:styleId="ListParagraph">
    <w:name w:val="List Paragraph"/>
    <w:basedOn w:val="Normal"/>
    <w:uiPriority w:val="34"/>
    <w:qFormat/>
    <w:rsid w:val="001E70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7030"/>
    <w:pPr>
      <w:autoSpaceDE w:val="0"/>
      <w:autoSpaceDN w:val="0"/>
      <w:adjustRightInd w:val="0"/>
      <w:spacing w:after="0" w:line="240" w:lineRule="auto"/>
    </w:pPr>
    <w:rPr>
      <w:rFonts w:ascii="BHNBHL+TimesNewRoman,Bold" w:hAnsi="BHNBHL+TimesNewRoman,Bold" w:cs="BHNBHL+TimesNewRoman,Bold"/>
      <w:color w:val="000000"/>
      <w:sz w:val="24"/>
      <w:szCs w:val="24"/>
    </w:rPr>
  </w:style>
  <w:style w:type="paragraph" w:styleId="ListParagraph">
    <w:name w:val="List Paragraph"/>
    <w:basedOn w:val="Normal"/>
    <w:uiPriority w:val="34"/>
    <w:qFormat/>
    <w:rsid w:val="001E7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2013-11-03T12:29:00Z</dcterms:created>
  <dcterms:modified xsi:type="dcterms:W3CDTF">2013-11-03T12:30:00Z</dcterms:modified>
</cp:coreProperties>
</file>