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76" w:rsidRPr="00874476" w:rsidRDefault="00874476" w:rsidP="00874476">
      <w:pPr>
        <w:spacing w:after="0"/>
        <w:jc w:val="center"/>
        <w:rPr>
          <w:b/>
          <w:sz w:val="28"/>
          <w:szCs w:val="24"/>
          <w:u w:val="single"/>
        </w:rPr>
      </w:pPr>
      <w:r w:rsidRPr="00874476">
        <w:rPr>
          <w:b/>
          <w:sz w:val="28"/>
          <w:szCs w:val="24"/>
          <w:u w:val="single"/>
        </w:rPr>
        <w:t>Etude de vocabulaire en ancien français : Vallet.</w:t>
      </w:r>
    </w:p>
    <w:p w:rsidR="00874476" w:rsidRPr="003A5E07" w:rsidRDefault="00874476" w:rsidP="00874476">
      <w:pPr>
        <w:spacing w:after="0"/>
        <w:jc w:val="center"/>
        <w:rPr>
          <w:sz w:val="24"/>
          <w:szCs w:val="24"/>
          <w:u w:val="single"/>
        </w:rPr>
      </w:pPr>
    </w:p>
    <w:p w:rsidR="00874476" w:rsidRDefault="00874476" w:rsidP="00874476">
      <w:pPr>
        <w:spacing w:after="0"/>
        <w:jc w:val="center"/>
        <w:rPr>
          <w:u w:val="single"/>
        </w:rPr>
      </w:pPr>
    </w:p>
    <w:p w:rsidR="00874476" w:rsidRPr="003A5E07" w:rsidRDefault="00874476" w:rsidP="00874476">
      <w:pPr>
        <w:spacing w:after="0"/>
        <w:jc w:val="center"/>
        <w:rPr>
          <w:u w:val="single"/>
        </w:rPr>
      </w:pPr>
    </w:p>
    <w:p w:rsidR="00874476" w:rsidRPr="00131763" w:rsidRDefault="00874476" w:rsidP="00874476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131763">
        <w:rPr>
          <w:b/>
        </w:rPr>
        <w:t>Etymologie et différentes écritures possibles :</w:t>
      </w:r>
    </w:p>
    <w:p w:rsidR="00874476" w:rsidRPr="003A5E07" w:rsidRDefault="00874476" w:rsidP="00874476">
      <w:pPr>
        <w:spacing w:after="0"/>
        <w:ind w:left="360"/>
      </w:pPr>
      <w:bookmarkStart w:id="0" w:name="_GoBack"/>
      <w:bookmarkEnd w:id="0"/>
    </w:p>
    <w:p w:rsidR="00874476" w:rsidRDefault="00874476" w:rsidP="00874476">
      <w:pPr>
        <w:spacing w:after="0"/>
        <w:rPr>
          <w:rFonts w:eastAsia="Times New Roman" w:cs="Times New Roman"/>
          <w:lang w:eastAsia="fr-FR"/>
        </w:rPr>
      </w:pPr>
      <w:r w:rsidRPr="003A5E07">
        <w:rPr>
          <w:rFonts w:eastAsia="Times New Roman" w:cs="Times New Roman"/>
          <w:lang w:eastAsia="fr-FR"/>
        </w:rPr>
        <w:t xml:space="preserve">Le mot est issu du latin populaire </w:t>
      </w:r>
      <w:proofErr w:type="spellStart"/>
      <w:r w:rsidRPr="003A5E07">
        <w:rPr>
          <w:rFonts w:eastAsia="Times New Roman" w:cs="Times New Roman"/>
          <w:i/>
          <w:iCs/>
          <w:lang w:eastAsia="fr-FR"/>
        </w:rPr>
        <w:t>vasselitum</w:t>
      </w:r>
      <w:proofErr w:type="spellEnd"/>
      <w:r w:rsidRPr="003A5E07">
        <w:rPr>
          <w:rFonts w:eastAsia="Times New Roman" w:cs="Times New Roman"/>
          <w:lang w:eastAsia="fr-FR"/>
        </w:rPr>
        <w:t xml:space="preserve">, diminutif du bas latin </w:t>
      </w:r>
      <w:proofErr w:type="spellStart"/>
      <w:r w:rsidRPr="003A5E07">
        <w:rPr>
          <w:rFonts w:eastAsia="Times New Roman" w:cs="Times New Roman"/>
          <w:i/>
          <w:iCs/>
          <w:lang w:eastAsia="fr-FR"/>
        </w:rPr>
        <w:t>vassum</w:t>
      </w:r>
      <w:proofErr w:type="spellEnd"/>
      <w:r w:rsidRPr="003A5E07">
        <w:rPr>
          <w:rFonts w:eastAsia="Times New Roman" w:cs="Times New Roman"/>
          <w:lang w:eastAsia="fr-FR"/>
        </w:rPr>
        <w:t xml:space="preserve">, « serviteur », lui-même formé sur le celtique </w:t>
      </w:r>
      <w:proofErr w:type="spellStart"/>
      <w:r w:rsidRPr="003A5E07">
        <w:rPr>
          <w:rFonts w:eastAsia="Times New Roman" w:cs="Times New Roman"/>
          <w:i/>
          <w:iCs/>
          <w:lang w:eastAsia="fr-FR"/>
        </w:rPr>
        <w:t>vasso</w:t>
      </w:r>
      <w:proofErr w:type="spellEnd"/>
      <w:r w:rsidRPr="003A5E07">
        <w:rPr>
          <w:rFonts w:eastAsia="Times New Roman" w:cs="Times New Roman"/>
          <w:lang w:eastAsia="fr-FR"/>
        </w:rPr>
        <w:t>.</w:t>
      </w:r>
    </w:p>
    <w:p w:rsidR="00874476" w:rsidRPr="003A5E07" w:rsidRDefault="00874476" w:rsidP="00874476">
      <w:pPr>
        <w:spacing w:after="0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Le mot </w:t>
      </w:r>
      <w:r w:rsidRPr="000B2F79">
        <w:rPr>
          <w:rFonts w:eastAsia="Times New Roman" w:cs="Times New Roman"/>
          <w:i/>
          <w:lang w:eastAsia="fr-FR"/>
        </w:rPr>
        <w:t>Valet</w:t>
      </w:r>
      <w:r>
        <w:rPr>
          <w:rFonts w:eastAsia="Times New Roman" w:cs="Times New Roman"/>
          <w:lang w:eastAsia="fr-FR"/>
        </w:rPr>
        <w:t xml:space="preserve"> est un nom masculin désignant une personne.</w:t>
      </w:r>
    </w:p>
    <w:p w:rsidR="00874476" w:rsidRDefault="00874476" w:rsidP="00874476">
      <w:pPr>
        <w:spacing w:after="0"/>
      </w:pPr>
      <w:r>
        <w:rPr>
          <w:rFonts w:eastAsia="Times New Roman" w:cs="Times New Roman"/>
          <w:lang w:eastAsia="fr-FR"/>
        </w:rPr>
        <w:t>Ce mot comporte d</w:t>
      </w:r>
      <w:r w:rsidRPr="003A5E07">
        <w:rPr>
          <w:rFonts w:eastAsia="Times New Roman" w:cs="Times New Roman"/>
          <w:lang w:eastAsia="fr-FR"/>
        </w:rPr>
        <w:t xml:space="preserve">ifférentes écritures possibles : </w:t>
      </w:r>
      <w:r w:rsidRPr="002C0E8B">
        <w:rPr>
          <w:i/>
        </w:rPr>
        <w:t xml:space="preserve">Valet, </w:t>
      </w:r>
      <w:proofErr w:type="spellStart"/>
      <w:r w:rsidRPr="002C0E8B">
        <w:rPr>
          <w:i/>
        </w:rPr>
        <w:t>Valès</w:t>
      </w:r>
      <w:proofErr w:type="spellEnd"/>
      <w:r w:rsidRPr="002C0E8B">
        <w:rPr>
          <w:i/>
        </w:rPr>
        <w:t xml:space="preserve">, Valez, Vallès, </w:t>
      </w:r>
      <w:proofErr w:type="spellStart"/>
      <w:r w:rsidRPr="002C0E8B">
        <w:rPr>
          <w:i/>
        </w:rPr>
        <w:t>Vasselet</w:t>
      </w:r>
      <w:proofErr w:type="spellEnd"/>
      <w:r w:rsidRPr="002C0E8B">
        <w:rPr>
          <w:i/>
        </w:rPr>
        <w:t xml:space="preserve">, </w:t>
      </w:r>
      <w:proofErr w:type="spellStart"/>
      <w:r w:rsidRPr="002C0E8B">
        <w:rPr>
          <w:i/>
        </w:rPr>
        <w:t>Vallez</w:t>
      </w:r>
      <w:proofErr w:type="spellEnd"/>
      <w:r w:rsidRPr="002C0E8B">
        <w:rPr>
          <w:i/>
        </w:rPr>
        <w:t xml:space="preserve">, </w:t>
      </w:r>
      <w:proofErr w:type="spellStart"/>
      <w:r w:rsidRPr="002C0E8B">
        <w:rPr>
          <w:i/>
        </w:rPr>
        <w:t>Vârlet</w:t>
      </w:r>
      <w:proofErr w:type="spellEnd"/>
      <w:r>
        <w:t xml:space="preserve"> (caractérisant un domestique).</w:t>
      </w:r>
    </w:p>
    <w:p w:rsidR="00874476" w:rsidRDefault="00874476" w:rsidP="00874476">
      <w:pPr>
        <w:spacing w:after="0"/>
      </w:pPr>
      <w:r w:rsidRPr="003A5E07">
        <w:t xml:space="preserve"> En Provençal: </w:t>
      </w:r>
      <w:proofErr w:type="spellStart"/>
      <w:r w:rsidRPr="002C0E8B">
        <w:rPr>
          <w:i/>
        </w:rPr>
        <w:t>Vaslet</w:t>
      </w:r>
      <w:proofErr w:type="spellEnd"/>
      <w:r w:rsidRPr="002C0E8B">
        <w:rPr>
          <w:i/>
        </w:rPr>
        <w:t xml:space="preserve">, Vallet, </w:t>
      </w:r>
      <w:proofErr w:type="spellStart"/>
      <w:r w:rsidRPr="002C0E8B">
        <w:rPr>
          <w:i/>
        </w:rPr>
        <w:t>Vaylet</w:t>
      </w:r>
      <w:proofErr w:type="spellEnd"/>
      <w:r w:rsidRPr="003A5E07">
        <w:t xml:space="preserve">. </w:t>
      </w:r>
    </w:p>
    <w:p w:rsidR="00874476" w:rsidRDefault="00874476" w:rsidP="00874476">
      <w:pPr>
        <w:spacing w:after="0"/>
      </w:pPr>
      <w:r w:rsidRPr="003A5E07">
        <w:t xml:space="preserve">Chez les Burgondes : </w:t>
      </w:r>
      <w:proofErr w:type="spellStart"/>
      <w:r w:rsidRPr="002C0E8B">
        <w:rPr>
          <w:i/>
        </w:rPr>
        <w:t>Vaulô</w:t>
      </w:r>
      <w:proofErr w:type="spellEnd"/>
      <w:r w:rsidRPr="002C0E8B">
        <w:rPr>
          <w:i/>
        </w:rPr>
        <w:t>, Wallon</w:t>
      </w:r>
      <w:r>
        <w:t xml:space="preserve"> (signifiant un garçon qui n’est pas encore marié).</w:t>
      </w:r>
    </w:p>
    <w:p w:rsidR="00874476" w:rsidRDefault="00874476" w:rsidP="00874476">
      <w:pPr>
        <w:spacing w:after="0"/>
      </w:pPr>
      <w:r>
        <w:t xml:space="preserve">Dans certaines provinces, les bergères disaient à leur chien : « viens, mon </w:t>
      </w:r>
      <w:r w:rsidRPr="002C0E8B">
        <w:rPr>
          <w:i/>
        </w:rPr>
        <w:t>valet</w:t>
      </w:r>
      <w:r>
        <w:t>. »</w:t>
      </w:r>
    </w:p>
    <w:p w:rsidR="00874476" w:rsidRDefault="00874476" w:rsidP="00874476">
      <w:pPr>
        <w:spacing w:after="0"/>
      </w:pPr>
    </w:p>
    <w:p w:rsidR="00874476" w:rsidRDefault="00874476" w:rsidP="00874476">
      <w:pPr>
        <w:spacing w:after="0"/>
      </w:pPr>
    </w:p>
    <w:p w:rsidR="00874476" w:rsidRPr="00131763" w:rsidRDefault="00874476" w:rsidP="00874476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131763">
        <w:rPr>
          <w:b/>
        </w:rPr>
        <w:t>Sens en ancien français :</w:t>
      </w:r>
    </w:p>
    <w:p w:rsidR="00874476" w:rsidRDefault="00874476" w:rsidP="00874476">
      <w:pPr>
        <w:pStyle w:val="ListParagraph"/>
        <w:spacing w:after="0"/>
      </w:pPr>
    </w:p>
    <w:p w:rsidR="00874476" w:rsidRDefault="00874476" w:rsidP="00874476">
      <w:pPr>
        <w:spacing w:after="0" w:line="240" w:lineRule="auto"/>
        <w:rPr>
          <w:rFonts w:eastAsia="Times New Roman" w:cs="Times New Roman"/>
          <w:lang w:eastAsia="fr-FR"/>
        </w:rPr>
      </w:pPr>
      <w:r w:rsidRPr="00A16ED3">
        <w:rPr>
          <w:rFonts w:eastAsia="Times New Roman" w:cs="Times New Roman"/>
          <w:lang w:eastAsia="fr-FR"/>
        </w:rPr>
        <w:t xml:space="preserve">Fondamentalement, le </w:t>
      </w:r>
      <w:r w:rsidRPr="003A5E07">
        <w:rPr>
          <w:rFonts w:eastAsia="Times New Roman" w:cs="Times New Roman"/>
          <w:i/>
          <w:iCs/>
          <w:lang w:eastAsia="fr-FR"/>
        </w:rPr>
        <w:t>valet</w:t>
      </w:r>
      <w:r w:rsidRPr="00A16ED3">
        <w:rPr>
          <w:rFonts w:eastAsia="Times New Roman" w:cs="Times New Roman"/>
          <w:lang w:eastAsia="fr-FR"/>
        </w:rPr>
        <w:t xml:space="preserve"> évoque un « homme, souvent jeune, et nécessairement non marié » </w:t>
      </w:r>
      <w:r>
        <w:rPr>
          <w:rFonts w:eastAsia="Times New Roman" w:cs="Times New Roman"/>
          <w:lang w:eastAsia="fr-FR"/>
        </w:rPr>
        <w:t>au Moyen Âge</w:t>
      </w:r>
      <w:r w:rsidRPr="00A16ED3">
        <w:rPr>
          <w:rFonts w:eastAsia="Times New Roman" w:cs="Times New Roman"/>
          <w:lang w:eastAsia="fr-FR"/>
        </w:rPr>
        <w:t>, qu’il soit d’origi</w:t>
      </w:r>
      <w:r>
        <w:rPr>
          <w:rFonts w:eastAsia="Times New Roman" w:cs="Times New Roman"/>
          <w:lang w:eastAsia="fr-FR"/>
        </w:rPr>
        <w:t xml:space="preserve">ne aristocratique ou roturière. Peut aller jusqu’à désigner un jeune garçon. </w:t>
      </w:r>
    </w:p>
    <w:p w:rsidR="00874476" w:rsidRPr="00A16ED3" w:rsidRDefault="00874476" w:rsidP="00874476">
      <w:pPr>
        <w:spacing w:after="0" w:line="240" w:lineRule="auto"/>
        <w:rPr>
          <w:rFonts w:eastAsia="Times New Roman" w:cs="Times New Roman"/>
          <w:lang w:eastAsia="fr-FR"/>
        </w:rPr>
      </w:pPr>
      <w:r w:rsidRPr="00A16ED3">
        <w:rPr>
          <w:rFonts w:eastAsia="Times New Roman" w:cs="Times New Roman"/>
          <w:lang w:eastAsia="fr-FR"/>
        </w:rPr>
        <w:t xml:space="preserve">Par spécialisation, le nom peut désigner un « jeune gentilhomme qui n’a pas encore été armé </w:t>
      </w:r>
      <w:hyperlink r:id="rId6" w:history="1">
        <w:r w:rsidRPr="003A5E07">
          <w:rPr>
            <w:rFonts w:eastAsia="Times New Roman" w:cs="Times New Roman"/>
            <w:lang w:eastAsia="fr-FR"/>
          </w:rPr>
          <w:t>chevalier</w:t>
        </w:r>
      </w:hyperlink>
      <w:r w:rsidRPr="00A16ED3">
        <w:rPr>
          <w:rFonts w:eastAsia="Times New Roman" w:cs="Times New Roman"/>
          <w:lang w:eastAsia="fr-FR"/>
        </w:rPr>
        <w:t xml:space="preserve"> et qui est placé près d’un seigneur pour l’apprentissage de la </w:t>
      </w:r>
      <w:hyperlink r:id="rId7" w:history="1">
        <w:r w:rsidRPr="003A5E07">
          <w:rPr>
            <w:rFonts w:eastAsia="Times New Roman" w:cs="Times New Roman"/>
            <w:lang w:eastAsia="fr-FR"/>
          </w:rPr>
          <w:t>chevalerie</w:t>
        </w:r>
      </w:hyperlink>
      <w:r w:rsidRPr="00A16ED3">
        <w:rPr>
          <w:rFonts w:eastAsia="Times New Roman" w:cs="Times New Roman"/>
          <w:lang w:eastAsia="fr-FR"/>
        </w:rPr>
        <w:t> ».</w:t>
      </w:r>
    </w:p>
    <w:p w:rsidR="00874476" w:rsidRDefault="00874476" w:rsidP="00874476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A16ED3">
        <w:rPr>
          <w:rFonts w:eastAsia="Times New Roman" w:cs="Times New Roman"/>
          <w:lang w:eastAsia="fr-FR"/>
        </w:rPr>
        <w:t xml:space="preserve">Parallèlement, </w:t>
      </w:r>
      <w:r w:rsidRPr="003A5E07">
        <w:rPr>
          <w:rFonts w:eastAsia="Times New Roman" w:cs="Times New Roman"/>
          <w:i/>
          <w:iCs/>
          <w:lang w:eastAsia="fr-FR"/>
        </w:rPr>
        <w:t>valet</w:t>
      </w:r>
      <w:r w:rsidRPr="00A16ED3">
        <w:rPr>
          <w:rFonts w:eastAsia="Times New Roman" w:cs="Times New Roman"/>
          <w:lang w:eastAsia="fr-FR"/>
        </w:rPr>
        <w:t xml:space="preserve"> prend dès le XII</w:t>
      </w:r>
      <w:r w:rsidRPr="00A16ED3">
        <w:rPr>
          <w:rFonts w:eastAsia="Times New Roman" w:cs="Times New Roman"/>
          <w:vertAlign w:val="superscript"/>
          <w:lang w:eastAsia="fr-FR"/>
        </w:rPr>
        <w:t>e</w:t>
      </w:r>
      <w:r w:rsidRPr="00A16ED3">
        <w:rPr>
          <w:rFonts w:eastAsia="Times New Roman" w:cs="Times New Roman"/>
          <w:lang w:eastAsia="fr-FR"/>
        </w:rPr>
        <w:t xml:space="preserve"> siècle l’acception de « domestique, serviteur ». Cette valeur ne semble s’imposer qu’au XVI</w:t>
      </w:r>
      <w:r w:rsidRPr="00A16ED3">
        <w:rPr>
          <w:rFonts w:eastAsia="Times New Roman" w:cs="Times New Roman"/>
          <w:vertAlign w:val="superscript"/>
          <w:lang w:eastAsia="fr-FR"/>
        </w:rPr>
        <w:t>e</w:t>
      </w:r>
      <w:r w:rsidRPr="00A16ED3">
        <w:rPr>
          <w:rFonts w:eastAsia="Times New Roman" w:cs="Times New Roman"/>
          <w:lang w:eastAsia="fr-FR"/>
        </w:rPr>
        <w:t xml:space="preserve"> siècle car, en ancien comme en moyen français, l’idée de service reste attachée à celle de noblesse. Le </w:t>
      </w:r>
      <w:r w:rsidRPr="003A5E07">
        <w:rPr>
          <w:rFonts w:eastAsia="Times New Roman" w:cs="Times New Roman"/>
          <w:i/>
          <w:iCs/>
          <w:lang w:eastAsia="fr-FR"/>
        </w:rPr>
        <w:t>valet</w:t>
      </w:r>
      <w:r w:rsidRPr="00A16ED3">
        <w:rPr>
          <w:rFonts w:eastAsia="Times New Roman" w:cs="Times New Roman"/>
          <w:lang w:eastAsia="fr-FR"/>
        </w:rPr>
        <w:t xml:space="preserve"> était en général un « officier d’une maison royale ou princière ». Ce sens a pu se spécialiser dans le domaine professionnel : </w:t>
      </w:r>
      <w:proofErr w:type="spellStart"/>
      <w:r w:rsidRPr="003A5E07">
        <w:rPr>
          <w:rFonts w:eastAsia="Times New Roman" w:cs="Times New Roman"/>
          <w:i/>
          <w:iCs/>
          <w:lang w:eastAsia="fr-FR"/>
        </w:rPr>
        <w:t>vallet</w:t>
      </w:r>
      <w:proofErr w:type="spellEnd"/>
      <w:r w:rsidRPr="00A16ED3">
        <w:rPr>
          <w:rFonts w:eastAsia="Times New Roman" w:cs="Times New Roman"/>
          <w:lang w:eastAsia="fr-FR"/>
        </w:rPr>
        <w:t xml:space="preserve"> est alors utilisé pour désigner un « apprenti, aide du patron ».</w:t>
      </w:r>
      <w:r>
        <w:rPr>
          <w:rFonts w:eastAsia="Times New Roman" w:cs="Times New Roman"/>
          <w:lang w:eastAsia="fr-FR"/>
        </w:rPr>
        <w:t xml:space="preserve"> Par opposition au </w:t>
      </w:r>
      <w:proofErr w:type="spellStart"/>
      <w:r>
        <w:rPr>
          <w:rFonts w:eastAsia="Times New Roman" w:cs="Times New Roman"/>
          <w:lang w:eastAsia="fr-FR"/>
        </w:rPr>
        <w:t>serf</w:t>
      </w:r>
      <w:proofErr w:type="spellEnd"/>
      <w:r>
        <w:rPr>
          <w:rFonts w:eastAsia="Times New Roman" w:cs="Times New Roman"/>
          <w:lang w:eastAsia="fr-FR"/>
        </w:rPr>
        <w:t xml:space="preserve">, qui porte la même idée de service, le valet travaille en ville, auprès d’artisans ou d’aristocrates. </w:t>
      </w:r>
    </w:p>
    <w:p w:rsidR="00874476" w:rsidRDefault="00874476" w:rsidP="00874476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p w:rsidR="00874476" w:rsidRDefault="00874476" w:rsidP="008744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fr-FR"/>
        </w:rPr>
      </w:pPr>
      <w:r w:rsidRPr="00131763">
        <w:rPr>
          <w:rFonts w:eastAsia="Times New Roman" w:cs="Times New Roman"/>
          <w:b/>
          <w:lang w:eastAsia="fr-FR"/>
        </w:rPr>
        <w:t>Sens en français moderne</w:t>
      </w:r>
      <w:r>
        <w:rPr>
          <w:rFonts w:eastAsia="Times New Roman" w:cs="Times New Roman"/>
          <w:b/>
          <w:lang w:eastAsia="fr-FR"/>
        </w:rPr>
        <w:t xml:space="preserve"> (Moyen-Français, Français classique et Français moderne)</w:t>
      </w:r>
      <w:r w:rsidRPr="00131763">
        <w:rPr>
          <w:rFonts w:eastAsia="Times New Roman" w:cs="Times New Roman"/>
          <w:b/>
          <w:lang w:eastAsia="fr-FR"/>
        </w:rPr>
        <w:t> :</w:t>
      </w:r>
    </w:p>
    <w:p w:rsidR="00874476" w:rsidRPr="009801F0" w:rsidRDefault="00874476" w:rsidP="0087447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b/>
          <w:lang w:eastAsia="fr-FR"/>
        </w:rPr>
      </w:pPr>
    </w:p>
    <w:p w:rsidR="00874476" w:rsidRDefault="00874476" w:rsidP="00874476">
      <w:pPr>
        <w:pStyle w:val="ListParagraph"/>
        <w:numPr>
          <w:ilvl w:val="0"/>
          <w:numId w:val="2"/>
        </w:numPr>
        <w:spacing w:after="0" w:line="240" w:lineRule="auto"/>
        <w:rPr>
          <w:rStyle w:val="tlfcdefinition"/>
        </w:rPr>
      </w:pPr>
      <w:r w:rsidRPr="009801F0">
        <w:rPr>
          <w:rFonts w:eastAsia="Times New Roman" w:cs="Times New Roman"/>
          <w:lang w:eastAsia="fr-FR"/>
        </w:rPr>
        <w:t>Dès le XVI</w:t>
      </w:r>
      <w:r w:rsidRPr="009801F0">
        <w:rPr>
          <w:rFonts w:eastAsia="Times New Roman" w:cs="Times New Roman"/>
          <w:vertAlign w:val="superscript"/>
          <w:lang w:eastAsia="fr-FR"/>
        </w:rPr>
        <w:t>e</w:t>
      </w:r>
      <w:r w:rsidRPr="009801F0">
        <w:rPr>
          <w:rFonts w:eastAsia="Times New Roman" w:cs="Times New Roman"/>
          <w:lang w:eastAsia="fr-FR"/>
        </w:rPr>
        <w:t xml:space="preserve"> siècle, le mot s’emploie avec une nuance péjorative. Les </w:t>
      </w:r>
      <w:hyperlink r:id="rId8" w:history="1">
        <w:r w:rsidRPr="009801F0">
          <w:rPr>
            <w:rFonts w:eastAsia="Times New Roman" w:cs="Times New Roman"/>
            <w:lang w:eastAsia="fr-FR"/>
          </w:rPr>
          <w:t>syntagmes</w:t>
        </w:r>
      </w:hyperlink>
      <w:r w:rsidRPr="009801F0">
        <w:rPr>
          <w:rFonts w:eastAsia="Times New Roman" w:cs="Times New Roman"/>
          <w:lang w:eastAsia="fr-FR"/>
        </w:rPr>
        <w:t xml:space="preserve"> où </w:t>
      </w:r>
      <w:r w:rsidRPr="009801F0">
        <w:rPr>
          <w:rFonts w:eastAsia="Times New Roman" w:cs="Times New Roman"/>
          <w:i/>
          <w:iCs/>
          <w:lang w:eastAsia="fr-FR"/>
        </w:rPr>
        <w:t>valet</w:t>
      </w:r>
      <w:r w:rsidRPr="009801F0">
        <w:rPr>
          <w:rFonts w:eastAsia="Times New Roman" w:cs="Times New Roman"/>
          <w:lang w:eastAsia="fr-FR"/>
        </w:rPr>
        <w:t xml:space="preserve"> désigne un « homme employé pour effectuer certains travaux » se multiplient : </w:t>
      </w:r>
      <w:r w:rsidRPr="009801F0">
        <w:rPr>
          <w:rFonts w:eastAsia="Times New Roman" w:cs="Times New Roman"/>
          <w:i/>
          <w:iCs/>
          <w:lang w:eastAsia="fr-FR"/>
        </w:rPr>
        <w:t>valet de chambre, valet de cuisine, valet d’écurie, valet de ferme</w:t>
      </w:r>
      <w:r w:rsidRPr="009801F0">
        <w:rPr>
          <w:rFonts w:eastAsia="Times New Roman" w:cs="Times New Roman"/>
          <w:lang w:eastAsia="fr-FR"/>
        </w:rPr>
        <w:t xml:space="preserve"> ou encore </w:t>
      </w:r>
      <w:r w:rsidRPr="009801F0">
        <w:rPr>
          <w:rFonts w:eastAsia="Times New Roman" w:cs="Times New Roman"/>
          <w:i/>
          <w:lang w:eastAsia="fr-FR"/>
        </w:rPr>
        <w:t>valet de pied</w:t>
      </w:r>
      <w:r w:rsidRPr="009801F0">
        <w:rPr>
          <w:rFonts w:eastAsia="Times New Roman" w:cs="Times New Roman"/>
          <w:lang w:eastAsia="fr-FR"/>
        </w:rPr>
        <w:t> désignant un s</w:t>
      </w:r>
      <w:r>
        <w:rPr>
          <w:rStyle w:val="tlfcdefinition"/>
        </w:rPr>
        <w:t>erviteur en livrée qui escorte son maître, l'aide à monter ou descendre de voiture.</w:t>
      </w:r>
    </w:p>
    <w:p w:rsidR="00874476" w:rsidRDefault="00874476" w:rsidP="00874476">
      <w:pPr>
        <w:spacing w:after="0" w:line="240" w:lineRule="auto"/>
        <w:rPr>
          <w:rFonts w:eastAsia="Times New Roman" w:cs="Times New Roman"/>
          <w:lang w:eastAsia="fr-FR"/>
        </w:rPr>
      </w:pPr>
    </w:p>
    <w:p w:rsidR="00874476" w:rsidRPr="009801F0" w:rsidRDefault="00874476" w:rsidP="0087447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fr-FR"/>
        </w:rPr>
      </w:pPr>
      <w:r w:rsidRPr="009801F0">
        <w:rPr>
          <w:rFonts w:eastAsia="Times New Roman" w:cs="Times New Roman"/>
          <w:lang w:eastAsia="fr-FR"/>
        </w:rPr>
        <w:t>Cette idée de service et de péjoration se retrouve à partir des XVI</w:t>
      </w:r>
      <w:r w:rsidRPr="009801F0">
        <w:rPr>
          <w:rFonts w:eastAsia="Times New Roman" w:cs="Times New Roman"/>
          <w:vertAlign w:val="superscript"/>
          <w:lang w:eastAsia="fr-FR"/>
        </w:rPr>
        <w:t>e</w:t>
      </w:r>
      <w:r w:rsidRPr="009801F0">
        <w:rPr>
          <w:rFonts w:eastAsia="Times New Roman" w:cs="Times New Roman"/>
          <w:lang w:eastAsia="fr-FR"/>
        </w:rPr>
        <w:t xml:space="preserve"> – XVII</w:t>
      </w:r>
      <w:r w:rsidRPr="009801F0">
        <w:rPr>
          <w:rFonts w:eastAsia="Times New Roman" w:cs="Times New Roman"/>
          <w:vertAlign w:val="superscript"/>
          <w:lang w:eastAsia="fr-FR"/>
        </w:rPr>
        <w:t>e</w:t>
      </w:r>
      <w:r w:rsidRPr="009801F0">
        <w:rPr>
          <w:rFonts w:eastAsia="Times New Roman" w:cs="Times New Roman"/>
          <w:lang w:eastAsia="fr-FR"/>
        </w:rPr>
        <w:t xml:space="preserve"> siècles dans les emplois où le mot désigne un ustensile qui rend un service, facilite un travail : </w:t>
      </w:r>
    </w:p>
    <w:p w:rsidR="00874476" w:rsidRDefault="00874476" w:rsidP="00874476">
      <w:pPr>
        <w:spacing w:after="0" w:line="240" w:lineRule="auto"/>
        <w:ind w:left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→ </w:t>
      </w:r>
      <w:r w:rsidRPr="00A16ED3">
        <w:rPr>
          <w:rFonts w:eastAsia="Times New Roman" w:cs="Times New Roman"/>
          <w:lang w:eastAsia="fr-FR"/>
        </w:rPr>
        <w:t>Dès le XV</w:t>
      </w:r>
      <w:r w:rsidRPr="00A16ED3">
        <w:rPr>
          <w:rFonts w:eastAsia="Times New Roman" w:cs="Times New Roman"/>
          <w:vertAlign w:val="superscript"/>
          <w:lang w:eastAsia="fr-FR"/>
        </w:rPr>
        <w:t>e</w:t>
      </w:r>
      <w:r w:rsidRPr="00A16ED3">
        <w:rPr>
          <w:rFonts w:eastAsia="Times New Roman" w:cs="Times New Roman"/>
          <w:lang w:eastAsia="fr-FR"/>
        </w:rPr>
        <w:t xml:space="preserve"> siècle, </w:t>
      </w:r>
      <w:r w:rsidRPr="002C0E8B">
        <w:rPr>
          <w:rFonts w:eastAsia="Times New Roman" w:cs="Times New Roman"/>
          <w:i/>
          <w:iCs/>
          <w:lang w:eastAsia="fr-FR"/>
        </w:rPr>
        <w:t>valet</w:t>
      </w:r>
      <w:r w:rsidRPr="00A16ED3">
        <w:rPr>
          <w:rFonts w:eastAsia="Times New Roman" w:cs="Times New Roman"/>
          <w:lang w:eastAsia="fr-FR"/>
        </w:rPr>
        <w:t xml:space="preserve"> désigne un morceau de fer coudé servant à maintenir une p</w:t>
      </w:r>
      <w:r>
        <w:rPr>
          <w:rFonts w:eastAsia="Times New Roman" w:cs="Times New Roman"/>
          <w:lang w:eastAsia="fr-FR"/>
        </w:rPr>
        <w:t>ièce de menuiserie sur l’établi.</w:t>
      </w:r>
    </w:p>
    <w:p w:rsidR="00874476" w:rsidRDefault="00874476" w:rsidP="00874476">
      <w:pPr>
        <w:spacing w:after="0" w:line="240" w:lineRule="auto"/>
        <w:ind w:left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→ </w:t>
      </w:r>
      <w:r w:rsidRPr="00A16ED3">
        <w:rPr>
          <w:rFonts w:eastAsia="Times New Roman" w:cs="Times New Roman"/>
          <w:lang w:eastAsia="fr-FR"/>
        </w:rPr>
        <w:t>Au XX</w:t>
      </w:r>
      <w:r w:rsidRPr="00A16ED3">
        <w:rPr>
          <w:rFonts w:eastAsia="Times New Roman" w:cs="Times New Roman"/>
          <w:vertAlign w:val="superscript"/>
          <w:lang w:eastAsia="fr-FR"/>
        </w:rPr>
        <w:t>e</w:t>
      </w:r>
      <w:r w:rsidRPr="00A16ED3">
        <w:rPr>
          <w:rFonts w:eastAsia="Times New Roman" w:cs="Times New Roman"/>
          <w:lang w:eastAsia="fr-FR"/>
        </w:rPr>
        <w:t xml:space="preserve"> siècle, il peut prendre le sens de « cintre monté sur pieds et pourvu d’accessoires, sur lequel on place ses vêtements quand on se déshabille ».</w:t>
      </w:r>
    </w:p>
    <w:p w:rsidR="00874476" w:rsidRDefault="00874476" w:rsidP="00874476">
      <w:pPr>
        <w:spacing w:after="0" w:line="240" w:lineRule="auto"/>
        <w:rPr>
          <w:rFonts w:eastAsia="Times New Roman" w:cs="Times New Roman"/>
          <w:lang w:eastAsia="fr-FR"/>
        </w:rPr>
      </w:pPr>
    </w:p>
    <w:p w:rsidR="00874476" w:rsidRDefault="00874476" w:rsidP="00874476">
      <w:pPr>
        <w:pStyle w:val="ListParagraph"/>
        <w:numPr>
          <w:ilvl w:val="0"/>
          <w:numId w:val="4"/>
        </w:numPr>
        <w:spacing w:after="0" w:line="240" w:lineRule="auto"/>
      </w:pPr>
      <w:r w:rsidRPr="009801F0">
        <w:rPr>
          <w:rFonts w:eastAsia="Times New Roman" w:cs="Times New Roman"/>
          <w:lang w:eastAsia="fr-FR"/>
        </w:rPr>
        <w:t xml:space="preserve">Le terme </w:t>
      </w:r>
      <w:r w:rsidRPr="009801F0">
        <w:rPr>
          <w:rFonts w:eastAsia="Times New Roman" w:cs="Times New Roman"/>
          <w:i/>
          <w:lang w:eastAsia="fr-FR"/>
        </w:rPr>
        <w:t>valet</w:t>
      </w:r>
      <w:r w:rsidRPr="009801F0">
        <w:rPr>
          <w:rFonts w:eastAsia="Times New Roman" w:cs="Times New Roman"/>
          <w:lang w:eastAsia="fr-FR"/>
        </w:rPr>
        <w:t xml:space="preserve"> devient également un t</w:t>
      </w:r>
      <w:r>
        <w:t>erme de jeu de cartes dès 1611.</w:t>
      </w:r>
    </w:p>
    <w:p w:rsidR="00874476" w:rsidRDefault="00874476" w:rsidP="00874476">
      <w:pPr>
        <w:spacing w:after="0" w:line="240" w:lineRule="auto"/>
      </w:pPr>
      <w:r>
        <w:t xml:space="preserve">Carte sur laquelle est peinte la figure d’un page ou valet, et qui existe dans chacune des quatre couleurs d’un jeu : </w:t>
      </w:r>
      <w:r w:rsidRPr="00131763">
        <w:rPr>
          <w:i/>
        </w:rPr>
        <w:t>Valet</w:t>
      </w:r>
      <w:r>
        <w:t xml:space="preserve"> de cœur (</w:t>
      </w:r>
      <w:proofErr w:type="spellStart"/>
      <w:r>
        <w:t>Lahire</w:t>
      </w:r>
      <w:proofErr w:type="spellEnd"/>
      <w:r>
        <w:t>, compagnon de Jeanne D’Arc), de carreau (Hector, héros de la guerre de Troie), de pique (</w:t>
      </w:r>
      <w:proofErr w:type="spellStart"/>
      <w:r>
        <w:t>Ogier</w:t>
      </w:r>
      <w:proofErr w:type="spellEnd"/>
      <w:r>
        <w:t>, l’un des douze pairs de Charlemagne), de trèfle (Lancelot, un chevalier de la Table Ronde).</w:t>
      </w:r>
    </w:p>
    <w:p w:rsidR="00874476" w:rsidRDefault="00874476" w:rsidP="00874476">
      <w:pPr>
        <w:spacing w:after="0" w:line="240" w:lineRule="auto"/>
      </w:pPr>
    </w:p>
    <w:p w:rsidR="00874476" w:rsidRDefault="00874476" w:rsidP="0087447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 1752, </w:t>
      </w:r>
      <w:r w:rsidRPr="009801F0">
        <w:rPr>
          <w:i/>
        </w:rPr>
        <w:t xml:space="preserve">valet </w:t>
      </w:r>
      <w:r>
        <w:t>devient une barre servant à bloquer le battant d’une porte.</w:t>
      </w:r>
    </w:p>
    <w:p w:rsidR="00874476" w:rsidRDefault="00874476" w:rsidP="00874476">
      <w:pPr>
        <w:pStyle w:val="ListParagraph"/>
        <w:spacing w:after="0" w:line="240" w:lineRule="auto"/>
      </w:pPr>
    </w:p>
    <w:p w:rsidR="00874476" w:rsidRDefault="00874476" w:rsidP="0087447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Au cours du XIXème siècle, on utilise le terme </w:t>
      </w:r>
      <w:r w:rsidRPr="00393C32">
        <w:rPr>
          <w:i/>
        </w:rPr>
        <w:t>valet</w:t>
      </w:r>
      <w:r>
        <w:rPr>
          <w:i/>
        </w:rPr>
        <w:t xml:space="preserve"> </w:t>
      </w:r>
      <w:r>
        <w:t>dans le domaine de la pêche pour définir une p</w:t>
      </w:r>
      <w:r>
        <w:rPr>
          <w:rStyle w:val="tlfcdefinition"/>
        </w:rPr>
        <w:t>erche de bois munie de deux crochets permettant de maintenir un filet de pêche tendu et ouvert. De plus, c’est un arrêt d'appui à ressort, qui, dans les métiers à tisser à bras, sert à maintenir le rouleau en place lorsqu'il a effectué un quart-de-tour.</w:t>
      </w:r>
    </w:p>
    <w:p w:rsidR="00874476" w:rsidRDefault="00874476" w:rsidP="00874476">
      <w:pPr>
        <w:pStyle w:val="ListParagraph"/>
        <w:spacing w:after="0" w:line="240" w:lineRule="auto"/>
      </w:pPr>
    </w:p>
    <w:p w:rsidR="00874476" w:rsidRDefault="00874476" w:rsidP="00874476">
      <w:pPr>
        <w:pStyle w:val="ListParagraph"/>
        <w:numPr>
          <w:ilvl w:val="0"/>
          <w:numId w:val="3"/>
        </w:numPr>
        <w:spacing w:after="0" w:line="240" w:lineRule="auto"/>
        <w:rPr>
          <w:rStyle w:val="tlfcdefinition"/>
        </w:rPr>
      </w:pPr>
      <w:r>
        <w:t xml:space="preserve">Au XXème siècle, on donne un tout autre sens au mot </w:t>
      </w:r>
      <w:r w:rsidRPr="00393C32">
        <w:rPr>
          <w:i/>
        </w:rPr>
        <w:t xml:space="preserve">valet, </w:t>
      </w:r>
      <w:r>
        <w:t>qui devient en chimie une l</w:t>
      </w:r>
      <w:r>
        <w:rPr>
          <w:rStyle w:val="tlfcdefinition"/>
        </w:rPr>
        <w:t>amelle porte-objet sur la platine du microscope, un</w:t>
      </w:r>
      <w:r>
        <w:t xml:space="preserve"> </w:t>
      </w:r>
      <w:r>
        <w:rPr>
          <w:rStyle w:val="tlfcdefinition"/>
        </w:rPr>
        <w:t>support qui sert à donner une assise à un tube, à un ballon.</w:t>
      </w:r>
    </w:p>
    <w:p w:rsidR="00874476" w:rsidRDefault="00874476" w:rsidP="00874476">
      <w:pPr>
        <w:spacing w:after="0" w:line="240" w:lineRule="auto"/>
        <w:ind w:left="708"/>
        <w:rPr>
          <w:rStyle w:val="tlfcdefinition"/>
        </w:rPr>
      </w:pPr>
      <w:r>
        <w:t>Mais on lui donne aussi le sens de p</w:t>
      </w:r>
      <w:r>
        <w:rPr>
          <w:rStyle w:val="tlfcdefinition"/>
        </w:rPr>
        <w:t>ièce de la quadrature d'une montre ou d'une pendule à répétition en matière d’horlogerie.</w:t>
      </w:r>
    </w:p>
    <w:p w:rsidR="00874476" w:rsidRDefault="00874476" w:rsidP="00874476">
      <w:pPr>
        <w:spacing w:after="0" w:line="240" w:lineRule="auto"/>
        <w:ind w:left="708"/>
        <w:rPr>
          <w:rStyle w:val="tlfcdefinition"/>
        </w:rPr>
      </w:pPr>
    </w:p>
    <w:p w:rsidR="00874476" w:rsidRDefault="00874476" w:rsidP="00874476">
      <w:pPr>
        <w:spacing w:after="0" w:line="240" w:lineRule="auto"/>
        <w:ind w:left="708"/>
      </w:pPr>
    </w:p>
    <w:p w:rsidR="00874476" w:rsidRDefault="00874476" w:rsidP="00874476">
      <w:pPr>
        <w:spacing w:after="0"/>
      </w:pPr>
    </w:p>
    <w:p w:rsidR="00874476" w:rsidRDefault="00874476" w:rsidP="00874476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777F70">
        <w:rPr>
          <w:b/>
        </w:rPr>
        <w:t>Paradigme morphologique : famille lexicale du mot</w:t>
      </w:r>
      <w:r>
        <w:rPr>
          <w:b/>
        </w:rPr>
        <w:t>.</w:t>
      </w:r>
    </w:p>
    <w:p w:rsidR="00874476" w:rsidRDefault="00874476" w:rsidP="00874476">
      <w:pPr>
        <w:spacing w:after="0"/>
        <w:ind w:left="360"/>
        <w:rPr>
          <w:b/>
        </w:rPr>
      </w:pPr>
    </w:p>
    <w:p w:rsidR="00874476" w:rsidRDefault="00874476" w:rsidP="00874476">
      <w:pPr>
        <w:pStyle w:val="ListParagraph"/>
        <w:numPr>
          <w:ilvl w:val="0"/>
          <w:numId w:val="5"/>
        </w:numPr>
        <w:spacing w:after="0"/>
      </w:pPr>
      <w:proofErr w:type="spellStart"/>
      <w:proofErr w:type="gramStart"/>
      <w:r w:rsidRPr="00BF1ED1">
        <w:rPr>
          <w:b/>
          <w:u w:val="single"/>
        </w:rPr>
        <w:t>Valetage</w:t>
      </w:r>
      <w:proofErr w:type="spellEnd"/>
      <w:r>
        <w:t>(</w:t>
      </w:r>
      <w:proofErr w:type="gramEnd"/>
      <w:r w:rsidRPr="00BF1ED1">
        <w:t>substantif masculin)</w:t>
      </w:r>
      <w:r>
        <w:t xml:space="preserve"> : </w:t>
      </w:r>
      <w:r w:rsidRPr="00BF1ED1">
        <w:rPr>
          <w:b/>
        </w:rPr>
        <w:t>a)</w:t>
      </w:r>
      <w:r>
        <w:t xml:space="preserve"> </w:t>
      </w:r>
      <w:r>
        <w:rPr>
          <w:rStyle w:val="tlfcdefinition"/>
        </w:rPr>
        <w:t>Office de valet. (</w:t>
      </w:r>
      <w:r>
        <w:rPr>
          <w:rStyle w:val="tlfcsource"/>
        </w:rPr>
        <w:t>XIXe et XXe siècles)</w:t>
      </w:r>
      <w:r>
        <w:t xml:space="preserve"> </w:t>
      </w:r>
    </w:p>
    <w:p w:rsidR="00874476" w:rsidRDefault="00874476" w:rsidP="00874476">
      <w:pPr>
        <w:spacing w:after="0"/>
        <w:ind w:left="360"/>
      </w:pPr>
      <w:r>
        <w:rPr>
          <w:b/>
          <w:bCs/>
        </w:rPr>
        <w:t>b)</w:t>
      </w:r>
      <w:r>
        <w:t xml:space="preserve"> </w:t>
      </w:r>
      <w:r>
        <w:rPr>
          <w:rStyle w:val="tlfcemploi"/>
          <w:i/>
          <w:iCs/>
        </w:rPr>
        <w:t>Au sens figuré, connotation péjorative :</w:t>
      </w:r>
      <w:r>
        <w:t xml:space="preserve"> </w:t>
      </w:r>
      <w:r>
        <w:rPr>
          <w:rStyle w:val="tlfcdefinition"/>
        </w:rPr>
        <w:t>Conduite servile, basse courtisanerie.</w:t>
      </w:r>
      <w:r>
        <w:t xml:space="preserve"> </w:t>
      </w:r>
    </w:p>
    <w:p w:rsidR="00874476" w:rsidRDefault="00874476" w:rsidP="00874476">
      <w:pPr>
        <w:spacing w:after="0"/>
        <w:ind w:left="360"/>
      </w:pPr>
    </w:p>
    <w:p w:rsidR="00874476" w:rsidRDefault="00874476" w:rsidP="00874476">
      <w:pPr>
        <w:pStyle w:val="ListParagraph"/>
        <w:numPr>
          <w:ilvl w:val="0"/>
          <w:numId w:val="5"/>
        </w:numPr>
        <w:spacing w:after="0"/>
        <w:rPr>
          <w:rStyle w:val="tlfctitre"/>
        </w:rPr>
      </w:pPr>
      <w:proofErr w:type="spellStart"/>
      <w:r w:rsidRPr="00BF1ED1">
        <w:rPr>
          <w:rStyle w:val="tlfcemploi"/>
          <w:b/>
          <w:iCs/>
          <w:u w:val="single"/>
        </w:rPr>
        <w:t>Valetages</w:t>
      </w:r>
      <w:proofErr w:type="spellEnd"/>
      <w:r w:rsidRPr="00BF1ED1">
        <w:rPr>
          <w:rStyle w:val="tlfcemploi"/>
          <w:iCs/>
          <w:u w:val="single"/>
        </w:rPr>
        <w:t> </w:t>
      </w:r>
      <w:r w:rsidRPr="00BF1ED1">
        <w:rPr>
          <w:rStyle w:val="tlfcemploi"/>
          <w:iCs/>
        </w:rPr>
        <w:t>:</w:t>
      </w:r>
      <w:r>
        <w:rPr>
          <w:rStyle w:val="tlfcdefinition"/>
        </w:rPr>
        <w:t xml:space="preserve"> Actes de servilité.</w:t>
      </w:r>
      <w:r>
        <w:t xml:space="preserve"> « </w:t>
      </w:r>
      <w:r w:rsidRPr="00BF1ED1">
        <w:rPr>
          <w:rStyle w:val="tlfcexemple"/>
          <w:i/>
          <w:iCs/>
        </w:rPr>
        <w:t xml:space="preserve">Ceux qui ont de l'esprit ont mille bons contes à faire sur les sottises et les </w:t>
      </w:r>
      <w:proofErr w:type="spellStart"/>
      <w:r w:rsidRPr="00BF1ED1">
        <w:rPr>
          <w:rStyle w:val="tlfcexemple"/>
          <w:i/>
          <w:iCs/>
        </w:rPr>
        <w:t>valetages</w:t>
      </w:r>
      <w:proofErr w:type="spellEnd"/>
      <w:r w:rsidRPr="00BF1ED1">
        <w:rPr>
          <w:rStyle w:val="tlfcexemple"/>
          <w:i/>
          <w:iCs/>
        </w:rPr>
        <w:t xml:space="preserve"> dont ils ont été témoins</w:t>
      </w:r>
      <w:r>
        <w:rPr>
          <w:rStyle w:val="tlfcexemple"/>
        </w:rPr>
        <w:t> » (</w:t>
      </w:r>
      <w:r>
        <w:rPr>
          <w:rStyle w:val="tlfsmallcaps"/>
        </w:rPr>
        <w:t>Chamfort</w:t>
      </w:r>
      <w:r>
        <w:rPr>
          <w:rStyle w:val="tlfctitre"/>
        </w:rPr>
        <w:t>)</w:t>
      </w:r>
    </w:p>
    <w:p w:rsidR="00874476" w:rsidRDefault="00874476" w:rsidP="00874476">
      <w:pPr>
        <w:spacing w:after="0"/>
        <w:ind w:left="360"/>
      </w:pPr>
      <w:r>
        <w:rPr>
          <w:b/>
          <w:bCs/>
        </w:rPr>
        <w:t>→</w:t>
      </w:r>
      <w:r>
        <w:t xml:space="preserve"> 1401 : </w:t>
      </w:r>
      <w:proofErr w:type="spellStart"/>
      <w:r>
        <w:rPr>
          <w:i/>
          <w:iCs/>
        </w:rPr>
        <w:t>varletaige</w:t>
      </w:r>
      <w:proofErr w:type="spellEnd"/>
      <w:r>
        <w:t xml:space="preserve"> « droit qu'un ouvrier compagnon payait à ses compagnons de métier </w:t>
      </w:r>
    </w:p>
    <w:p w:rsidR="00874476" w:rsidRDefault="00874476" w:rsidP="00874476">
      <w:pPr>
        <w:spacing w:after="0"/>
        <w:ind w:left="360"/>
      </w:pPr>
      <w:r>
        <w:rPr>
          <w:b/>
          <w:bCs/>
        </w:rPr>
        <w:t>→</w:t>
      </w:r>
      <w:r>
        <w:t xml:space="preserve"> 1680 « service de valet ».</w:t>
      </w:r>
    </w:p>
    <w:p w:rsidR="00874476" w:rsidRDefault="00874476" w:rsidP="00874476">
      <w:pPr>
        <w:spacing w:after="0"/>
        <w:ind w:left="360"/>
      </w:pPr>
    </w:p>
    <w:p w:rsidR="00874476" w:rsidRPr="00BF1ED1" w:rsidRDefault="00874476" w:rsidP="00874476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 w:rsidRPr="00BF1ED1">
        <w:rPr>
          <w:b/>
          <w:u w:val="single"/>
        </w:rPr>
        <w:t>Valeter</w:t>
      </w:r>
      <w:r>
        <w:t xml:space="preserve"> (verbe intransitif) : vieilli (péjoratif)</w:t>
      </w:r>
    </w:p>
    <w:p w:rsidR="00874476" w:rsidRDefault="00874476" w:rsidP="00874476">
      <w:pPr>
        <w:spacing w:after="0"/>
        <w:ind w:left="360"/>
        <w:rPr>
          <w:rStyle w:val="tlfcdefinition"/>
        </w:rPr>
      </w:pPr>
      <w:r>
        <w:rPr>
          <w:rStyle w:val="tlfcdefinition"/>
        </w:rPr>
        <w:t>Avoir une assiduité servile auprès de quelqu'un pour obtenir quelque chose.</w:t>
      </w:r>
    </w:p>
    <w:p w:rsidR="00874476" w:rsidRDefault="00874476" w:rsidP="00874476">
      <w:pPr>
        <w:spacing w:after="0"/>
        <w:ind w:left="360"/>
        <w:rPr>
          <w:rStyle w:val="tlfcdefinition"/>
        </w:rPr>
      </w:pPr>
    </w:p>
    <w:p w:rsidR="00874476" w:rsidRPr="00BF1ED1" w:rsidRDefault="00874476" w:rsidP="00874476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proofErr w:type="spellStart"/>
      <w:r w:rsidRPr="00BF1ED1">
        <w:rPr>
          <w:b/>
          <w:u w:val="single"/>
        </w:rPr>
        <w:t>Valeterie</w:t>
      </w:r>
      <w:proofErr w:type="spellEnd"/>
      <w:r>
        <w:t> : âge de puberté, jeunesse.</w:t>
      </w:r>
    </w:p>
    <w:p w:rsidR="00874476" w:rsidRDefault="00874476" w:rsidP="00874476">
      <w:pPr>
        <w:spacing w:after="0"/>
        <w:rPr>
          <w:b/>
          <w:u w:val="single"/>
        </w:rPr>
      </w:pPr>
    </w:p>
    <w:p w:rsidR="00874476" w:rsidRPr="000B2F79" w:rsidRDefault="00874476" w:rsidP="00874476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proofErr w:type="spellStart"/>
      <w:r w:rsidRPr="00BF1ED1">
        <w:rPr>
          <w:b/>
        </w:rPr>
        <w:t>Valeton</w:t>
      </w:r>
      <w:proofErr w:type="spellEnd"/>
      <w:r w:rsidRPr="00BF1ED1">
        <w:rPr>
          <w:b/>
        </w:rPr>
        <w:t xml:space="preserve">, </w:t>
      </w:r>
      <w:proofErr w:type="spellStart"/>
      <w:r w:rsidRPr="00BF1ED1">
        <w:rPr>
          <w:b/>
        </w:rPr>
        <w:t>valleton</w:t>
      </w:r>
      <w:proofErr w:type="spellEnd"/>
      <w:r w:rsidRPr="00BF1ED1">
        <w:rPr>
          <w:b/>
        </w:rPr>
        <w:t xml:space="preserve">, </w:t>
      </w:r>
      <w:proofErr w:type="spellStart"/>
      <w:r w:rsidRPr="00BF1ED1">
        <w:rPr>
          <w:b/>
        </w:rPr>
        <w:t>varleton</w:t>
      </w:r>
      <w:proofErr w:type="spellEnd"/>
      <w:r w:rsidRPr="00BF1ED1">
        <w:rPr>
          <w:b/>
        </w:rPr>
        <w:t xml:space="preserve">, </w:t>
      </w:r>
      <w:proofErr w:type="spellStart"/>
      <w:r w:rsidRPr="00BF1ED1">
        <w:rPr>
          <w:b/>
        </w:rPr>
        <w:t>vasleton</w:t>
      </w:r>
      <w:proofErr w:type="spellEnd"/>
      <w:r>
        <w:t> : diminutifs du mot valet.</w:t>
      </w:r>
    </w:p>
    <w:p w:rsidR="00874476" w:rsidRPr="000B2F79" w:rsidRDefault="00874476" w:rsidP="00874476">
      <w:pPr>
        <w:pStyle w:val="ListParagraph"/>
        <w:rPr>
          <w:b/>
          <w:u w:val="single"/>
        </w:rPr>
      </w:pPr>
    </w:p>
    <w:p w:rsidR="00874476" w:rsidRPr="000B2F79" w:rsidRDefault="00874476" w:rsidP="00874476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Valer</w:t>
      </w:r>
      <w:proofErr w:type="spellEnd"/>
      <w:r>
        <w:t> : Valoir, être bon, propre à servir, à secourir.</w:t>
      </w:r>
    </w:p>
    <w:p w:rsidR="00874476" w:rsidRPr="000B2F79" w:rsidRDefault="00874476" w:rsidP="00874476">
      <w:pPr>
        <w:pStyle w:val="ListParagraph"/>
        <w:rPr>
          <w:b/>
          <w:u w:val="single"/>
        </w:rPr>
      </w:pPr>
    </w:p>
    <w:p w:rsidR="00874476" w:rsidRPr="000B2F79" w:rsidRDefault="00874476" w:rsidP="00874476">
      <w:pPr>
        <w:spacing w:after="0"/>
        <w:rPr>
          <w:b/>
          <w:u w:val="single"/>
        </w:rPr>
      </w:pPr>
    </w:p>
    <w:p w:rsidR="00874476" w:rsidRPr="000B2F79" w:rsidRDefault="00874476" w:rsidP="00874476">
      <w:pPr>
        <w:pStyle w:val="ListParagraph"/>
        <w:rPr>
          <w:b/>
          <w:u w:val="single"/>
        </w:rPr>
      </w:pPr>
    </w:p>
    <w:p w:rsidR="00874476" w:rsidRPr="000B2F79" w:rsidRDefault="00874476" w:rsidP="00874476">
      <w:pPr>
        <w:pStyle w:val="ListParagraph"/>
        <w:spacing w:after="0"/>
        <w:rPr>
          <w:b/>
          <w:u w:val="single"/>
        </w:rPr>
      </w:pPr>
    </w:p>
    <w:p w:rsidR="00874476" w:rsidRPr="000B2F79" w:rsidRDefault="00874476" w:rsidP="00874476">
      <w:pPr>
        <w:pStyle w:val="ListParagraph"/>
        <w:rPr>
          <w:b/>
          <w:u w:val="single"/>
        </w:rPr>
      </w:pPr>
    </w:p>
    <w:p w:rsidR="00874476" w:rsidRDefault="00874476" w:rsidP="00874476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0B2F79">
        <w:rPr>
          <w:b/>
        </w:rPr>
        <w:t>Paradigme sémantique : synonymes/antonymes.</w:t>
      </w:r>
    </w:p>
    <w:p w:rsidR="00874476" w:rsidRDefault="00874476" w:rsidP="00874476">
      <w:pPr>
        <w:spacing w:after="0"/>
        <w:rPr>
          <w:b/>
        </w:rPr>
      </w:pPr>
    </w:p>
    <w:p w:rsidR="00874476" w:rsidRDefault="00874476" w:rsidP="00874476">
      <w:pPr>
        <w:pStyle w:val="ListParagraph"/>
        <w:numPr>
          <w:ilvl w:val="0"/>
          <w:numId w:val="6"/>
        </w:numPr>
        <w:spacing w:after="0"/>
      </w:pPr>
      <w:r w:rsidRPr="000B2F79">
        <w:rPr>
          <w:i/>
        </w:rPr>
        <w:t>Par opposition</w:t>
      </w:r>
      <w:r>
        <w:t> : Sire, Seigneur, Roi, Maitre.</w:t>
      </w:r>
    </w:p>
    <w:p w:rsidR="00874476" w:rsidRDefault="00874476" w:rsidP="00874476">
      <w:pPr>
        <w:spacing w:after="0"/>
      </w:pPr>
    </w:p>
    <w:p w:rsidR="00874476" w:rsidRDefault="00874476" w:rsidP="00874476">
      <w:pPr>
        <w:pStyle w:val="ListParagraph"/>
        <w:numPr>
          <w:ilvl w:val="0"/>
          <w:numId w:val="6"/>
        </w:numPr>
        <w:spacing w:after="0"/>
      </w:pPr>
      <w:r>
        <w:t>Vassal, Larbin, Laquais, Apprenti.</w:t>
      </w:r>
    </w:p>
    <w:p w:rsidR="00874476" w:rsidRDefault="00874476" w:rsidP="00874476">
      <w:pPr>
        <w:pStyle w:val="ListParagraph"/>
      </w:pPr>
    </w:p>
    <w:p w:rsidR="00874476" w:rsidRDefault="00874476" w:rsidP="00874476">
      <w:pPr>
        <w:pStyle w:val="ListParagraph"/>
        <w:numPr>
          <w:ilvl w:val="0"/>
          <w:numId w:val="6"/>
        </w:numPr>
        <w:spacing w:after="0"/>
      </w:pPr>
      <w:r>
        <w:t xml:space="preserve">Chevalier, baron, </w:t>
      </w:r>
      <w:proofErr w:type="spellStart"/>
      <w:r>
        <w:t>prodom</w:t>
      </w:r>
      <w:proofErr w:type="spellEnd"/>
      <w:r>
        <w:t>.</w:t>
      </w:r>
    </w:p>
    <w:p w:rsidR="00874476" w:rsidRDefault="00874476" w:rsidP="00874476">
      <w:pPr>
        <w:pStyle w:val="ListParagraph"/>
      </w:pPr>
    </w:p>
    <w:p w:rsidR="00874476" w:rsidRDefault="00874476" w:rsidP="00874476">
      <w:pPr>
        <w:pStyle w:val="ListParagraph"/>
      </w:pPr>
    </w:p>
    <w:p w:rsidR="00874476" w:rsidRDefault="00874476" w:rsidP="00874476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C174DF">
        <w:rPr>
          <w:b/>
        </w:rPr>
        <w:t>Sens en contexte</w:t>
      </w:r>
    </w:p>
    <w:p w:rsidR="00874476" w:rsidRDefault="00874476" w:rsidP="00874476">
      <w:pPr>
        <w:spacing w:after="0"/>
        <w:jc w:val="center"/>
        <w:rPr>
          <w:b/>
        </w:rPr>
      </w:pPr>
    </w:p>
    <w:p w:rsidR="00874476" w:rsidRDefault="00874476" w:rsidP="00874476">
      <w:pPr>
        <w:spacing w:after="0"/>
      </w:pPr>
      <w:r>
        <w:t>Bases de données de la Bu de Rennes 2 hors-service (ou alors, je ne sais vraiment pas m’en servir)</w:t>
      </w:r>
    </w:p>
    <w:p w:rsidR="00874476" w:rsidRPr="00530063" w:rsidRDefault="00874476" w:rsidP="00874476">
      <w:pPr>
        <w:spacing w:after="0"/>
      </w:pPr>
      <w:r>
        <w:t>En tout cas, je ne dispose pas d’exemples à proprement parler pour illustrer mon propos venant de ce site. Soit…</w:t>
      </w:r>
    </w:p>
    <w:p w:rsidR="00874476" w:rsidRDefault="00874476" w:rsidP="00874476">
      <w:pPr>
        <w:spacing w:after="0"/>
        <w:jc w:val="center"/>
        <w:rPr>
          <w:b/>
        </w:rPr>
      </w:pPr>
    </w:p>
    <w:p w:rsidR="00874476" w:rsidRDefault="00874476" w:rsidP="00874476">
      <w:pPr>
        <w:spacing w:after="0"/>
        <w:jc w:val="center"/>
        <w:rPr>
          <w:b/>
        </w:rPr>
      </w:pPr>
    </w:p>
    <w:p w:rsidR="00874476" w:rsidRDefault="00874476" w:rsidP="00874476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Sources :</w:t>
      </w:r>
    </w:p>
    <w:p w:rsidR="00874476" w:rsidRDefault="00874476" w:rsidP="00874476">
      <w:pPr>
        <w:pStyle w:val="ListParagraph"/>
        <w:spacing w:after="0"/>
        <w:rPr>
          <w:b/>
        </w:rPr>
      </w:pPr>
    </w:p>
    <w:p w:rsidR="00874476" w:rsidRDefault="00874476" w:rsidP="00874476">
      <w:pPr>
        <w:pStyle w:val="ListParagraph"/>
        <w:spacing w:after="0"/>
      </w:pPr>
      <w:hyperlink r:id="rId9" w:history="1">
        <w:r w:rsidRPr="00FC6057">
          <w:rPr>
            <w:rStyle w:val="Hyperlink"/>
          </w:rPr>
          <w:t>http://www.cnrtl.fr/etymologie/valet</w:t>
        </w:r>
      </w:hyperlink>
    </w:p>
    <w:p w:rsidR="00874476" w:rsidRDefault="00874476" w:rsidP="00874476">
      <w:pPr>
        <w:pStyle w:val="ListParagraph"/>
        <w:spacing w:after="0"/>
      </w:pPr>
    </w:p>
    <w:p w:rsidR="00874476" w:rsidRDefault="00874476" w:rsidP="00874476">
      <w:pPr>
        <w:pStyle w:val="ListParagraph"/>
        <w:spacing w:after="0"/>
      </w:pPr>
      <w:hyperlink r:id="rId10" w:history="1">
        <w:r w:rsidRPr="00FC6057">
          <w:rPr>
            <w:rStyle w:val="Hyperlink"/>
          </w:rPr>
          <w:t>http://www.lexilogos.com/francais_dictionnaire_ancien.htm</w:t>
        </w:r>
      </w:hyperlink>
    </w:p>
    <w:p w:rsidR="00874476" w:rsidRDefault="00874476" w:rsidP="00874476">
      <w:pPr>
        <w:pStyle w:val="ListParagraph"/>
        <w:spacing w:after="0"/>
      </w:pPr>
    </w:p>
    <w:p w:rsidR="00874476" w:rsidRDefault="00874476" w:rsidP="00874476">
      <w:pPr>
        <w:pStyle w:val="ListParagraph"/>
        <w:spacing w:after="0"/>
      </w:pPr>
      <w:hyperlink r:id="rId11" w:anchor="v=onepage&amp;q=valet%20%C3%A9tymologie&amp;f=false" w:history="1">
        <w:r w:rsidRPr="00FC6057">
          <w:rPr>
            <w:rStyle w:val="Hyperlink"/>
          </w:rPr>
          <w:t>http://books.google.fr/books?id=361JAAAAMAAJ&amp;pg=PA683&amp;lpg=PA683&amp;dq=valet+%C3%A9tymologie&amp;source=bl&amp;ots=WXq5hqrE2k&amp;sig=6Tpv1uV-AVzYvbWmgCxtkHtgt7M&amp;hl=fr&amp;sa=X&amp;ei=qIhnUqeFF6Oh0QXlxgE&amp;ved=0CGkQ6AEwCTgK#v=onepage&amp;q=valet%20%C3%A9tymologie&amp;f=false</w:t>
        </w:r>
      </w:hyperlink>
    </w:p>
    <w:p w:rsidR="00874476" w:rsidRDefault="00874476" w:rsidP="00874476">
      <w:pPr>
        <w:pStyle w:val="ListParagraph"/>
        <w:spacing w:after="0"/>
      </w:pPr>
    </w:p>
    <w:p w:rsidR="00874476" w:rsidRDefault="00874476" w:rsidP="00874476">
      <w:pPr>
        <w:pStyle w:val="ListParagraph"/>
        <w:spacing w:after="0"/>
      </w:pPr>
      <w:hyperlink r:id="rId12" w:history="1">
        <w:r w:rsidRPr="00FC6057">
          <w:rPr>
            <w:rStyle w:val="Hyperlink"/>
          </w:rPr>
          <w:t>http://www.mediadico.com/dictionnaire/definition/valet</w:t>
        </w:r>
      </w:hyperlink>
    </w:p>
    <w:p w:rsidR="00874476" w:rsidRDefault="00874476" w:rsidP="00874476">
      <w:pPr>
        <w:spacing w:after="0"/>
      </w:pPr>
    </w:p>
    <w:p w:rsidR="00874476" w:rsidRPr="000B2F79" w:rsidRDefault="00874476" w:rsidP="00874476">
      <w:pPr>
        <w:spacing w:after="0"/>
      </w:pPr>
    </w:p>
    <w:p w:rsidR="00874476" w:rsidRDefault="00874476" w:rsidP="00874476">
      <w:pPr>
        <w:spacing w:after="0"/>
      </w:pPr>
    </w:p>
    <w:p w:rsidR="00874476" w:rsidRDefault="00874476" w:rsidP="00874476">
      <w:pPr>
        <w:spacing w:after="0"/>
      </w:pPr>
    </w:p>
    <w:p w:rsidR="00874476" w:rsidRPr="003A5E07" w:rsidRDefault="00874476" w:rsidP="00874476">
      <w:pPr>
        <w:spacing w:after="0"/>
      </w:pPr>
    </w:p>
    <w:p w:rsidR="00874476" w:rsidRPr="002427A4" w:rsidRDefault="00874476" w:rsidP="00874476">
      <w:pPr>
        <w:spacing w:after="0"/>
        <w:rPr>
          <w:sz w:val="24"/>
          <w:szCs w:val="24"/>
        </w:rPr>
      </w:pPr>
    </w:p>
    <w:p w:rsidR="00425A14" w:rsidRDefault="00425A14"/>
    <w:sectPr w:rsidR="00425A14" w:rsidSect="0087447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ACD"/>
    <w:multiLevelType w:val="hybridMultilevel"/>
    <w:tmpl w:val="4CC21D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4E5F"/>
    <w:multiLevelType w:val="hybridMultilevel"/>
    <w:tmpl w:val="9EC68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7848"/>
    <w:multiLevelType w:val="hybridMultilevel"/>
    <w:tmpl w:val="B6381322"/>
    <w:lvl w:ilvl="0" w:tplc="50F8A6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167C4"/>
    <w:multiLevelType w:val="hybridMultilevel"/>
    <w:tmpl w:val="FD9E4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32EA"/>
    <w:multiLevelType w:val="hybridMultilevel"/>
    <w:tmpl w:val="B0181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908DF"/>
    <w:multiLevelType w:val="hybridMultilevel"/>
    <w:tmpl w:val="AB22A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6"/>
    <w:rsid w:val="00425A14"/>
    <w:rsid w:val="007B2B4B"/>
    <w:rsid w:val="008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6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paragraph" w:styleId="ListParagraph">
    <w:name w:val="List Paragraph"/>
    <w:basedOn w:val="Normal"/>
    <w:uiPriority w:val="34"/>
    <w:qFormat/>
    <w:rsid w:val="00874476"/>
    <w:pPr>
      <w:ind w:left="720"/>
      <w:contextualSpacing/>
    </w:pPr>
  </w:style>
  <w:style w:type="character" w:customStyle="1" w:styleId="tlfcdefinition">
    <w:name w:val="tlf_cdefinition"/>
    <w:basedOn w:val="DefaultParagraphFont"/>
    <w:rsid w:val="00874476"/>
  </w:style>
  <w:style w:type="character" w:styleId="Hyperlink">
    <w:name w:val="Hyperlink"/>
    <w:basedOn w:val="DefaultParagraphFont"/>
    <w:uiPriority w:val="99"/>
    <w:unhideWhenUsed/>
    <w:rsid w:val="00874476"/>
    <w:rPr>
      <w:color w:val="0000FF"/>
      <w:u w:val="single"/>
    </w:rPr>
  </w:style>
  <w:style w:type="character" w:customStyle="1" w:styleId="tlfcsource">
    <w:name w:val="tlf_csource"/>
    <w:basedOn w:val="DefaultParagraphFont"/>
    <w:rsid w:val="00874476"/>
  </w:style>
  <w:style w:type="character" w:customStyle="1" w:styleId="tlfsmallcaps">
    <w:name w:val="tlf_smallcaps"/>
    <w:basedOn w:val="DefaultParagraphFont"/>
    <w:rsid w:val="00874476"/>
  </w:style>
  <w:style w:type="character" w:customStyle="1" w:styleId="tlfcemploi">
    <w:name w:val="tlf_cemploi"/>
    <w:basedOn w:val="DefaultParagraphFont"/>
    <w:rsid w:val="00874476"/>
  </w:style>
  <w:style w:type="character" w:customStyle="1" w:styleId="tlfcexemple">
    <w:name w:val="tlf_cexemple"/>
    <w:basedOn w:val="DefaultParagraphFont"/>
    <w:rsid w:val="00874476"/>
  </w:style>
  <w:style w:type="character" w:customStyle="1" w:styleId="tlfctitre">
    <w:name w:val="tlf_ctitre"/>
    <w:basedOn w:val="DefaultParagraphFont"/>
    <w:rsid w:val="0087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6"/>
  </w:style>
  <w:style w:type="paragraph" w:styleId="Heading2">
    <w:name w:val="heading 2"/>
    <w:basedOn w:val="Normal"/>
    <w:link w:val="Heading2Char"/>
    <w:uiPriority w:val="9"/>
    <w:qFormat/>
    <w:rsid w:val="007B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Strong">
    <w:name w:val="Strong"/>
    <w:basedOn w:val="DefaultParagraphFont"/>
    <w:uiPriority w:val="22"/>
    <w:qFormat/>
    <w:rsid w:val="007B2B4B"/>
    <w:rPr>
      <w:b/>
      <w:bCs/>
    </w:rPr>
  </w:style>
  <w:style w:type="paragraph" w:styleId="ListParagraph">
    <w:name w:val="List Paragraph"/>
    <w:basedOn w:val="Normal"/>
    <w:uiPriority w:val="34"/>
    <w:qFormat/>
    <w:rsid w:val="00874476"/>
    <w:pPr>
      <w:ind w:left="720"/>
      <w:contextualSpacing/>
    </w:pPr>
  </w:style>
  <w:style w:type="character" w:customStyle="1" w:styleId="tlfcdefinition">
    <w:name w:val="tlf_cdefinition"/>
    <w:basedOn w:val="DefaultParagraphFont"/>
    <w:rsid w:val="00874476"/>
  </w:style>
  <w:style w:type="character" w:styleId="Hyperlink">
    <w:name w:val="Hyperlink"/>
    <w:basedOn w:val="DefaultParagraphFont"/>
    <w:uiPriority w:val="99"/>
    <w:unhideWhenUsed/>
    <w:rsid w:val="00874476"/>
    <w:rPr>
      <w:color w:val="0000FF"/>
      <w:u w:val="single"/>
    </w:rPr>
  </w:style>
  <w:style w:type="character" w:customStyle="1" w:styleId="tlfcsource">
    <w:name w:val="tlf_csource"/>
    <w:basedOn w:val="DefaultParagraphFont"/>
    <w:rsid w:val="00874476"/>
  </w:style>
  <w:style w:type="character" w:customStyle="1" w:styleId="tlfsmallcaps">
    <w:name w:val="tlf_smallcaps"/>
    <w:basedOn w:val="DefaultParagraphFont"/>
    <w:rsid w:val="00874476"/>
  </w:style>
  <w:style w:type="character" w:customStyle="1" w:styleId="tlfcemploi">
    <w:name w:val="tlf_cemploi"/>
    <w:basedOn w:val="DefaultParagraphFont"/>
    <w:rsid w:val="00874476"/>
  </w:style>
  <w:style w:type="character" w:customStyle="1" w:styleId="tlfcexemple">
    <w:name w:val="tlf_cexemple"/>
    <w:basedOn w:val="DefaultParagraphFont"/>
    <w:rsid w:val="00874476"/>
  </w:style>
  <w:style w:type="character" w:customStyle="1" w:styleId="tlfctitre">
    <w:name w:val="tlf_ctitre"/>
    <w:basedOn w:val="DefaultParagraphFont"/>
    <w:rsid w:val="0087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es-litteraires.com/figures-de-style/syntagme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udes-litteraires.com/chevalerie.php" TargetMode="External"/><Relationship Id="rId12" Type="http://schemas.openxmlformats.org/officeDocument/2006/relationships/hyperlink" Target="http://www.mediadico.com/dictionnaire/definition/va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udes-litteraires.com/chevalier.php" TargetMode="External"/><Relationship Id="rId11" Type="http://schemas.openxmlformats.org/officeDocument/2006/relationships/hyperlink" Target="http://books.google.fr/books?id=361JAAAAMAAJ&amp;pg=PA683&amp;lpg=PA683&amp;dq=valet+%C3%A9tymologie&amp;source=bl&amp;ots=WXq5hqrE2k&amp;sig=6Tpv1uV-AVzYvbWmgCxtkHtgt7M&amp;hl=fr&amp;sa=X&amp;ei=qIhnUqeFF6Oh0QXlxgE&amp;ved=0CGkQ6AEwCTg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xilogos.com/francais_dictionnaire_anci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rtl.fr/etymologie/val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2014-02-15T15:15:00Z</dcterms:created>
  <dcterms:modified xsi:type="dcterms:W3CDTF">2014-02-15T15:16:00Z</dcterms:modified>
</cp:coreProperties>
</file>