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F45A0D" w:rsidRDefault="004834E1" w:rsidP="00F45A0D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F45A0D">
        <w:rPr>
          <w:sz w:val="24"/>
          <w:szCs w:val="24"/>
        </w:rPr>
        <w:t>Corps (Commutatifs)</w:t>
      </w:r>
    </w:p>
    <w:p w:rsidR="004834E1" w:rsidRPr="00F45A0D" w:rsidRDefault="004834E1" w:rsidP="004834E1">
      <w:pPr>
        <w:pStyle w:val="I"/>
        <w:rPr>
          <w:sz w:val="24"/>
          <w:szCs w:val="24"/>
        </w:rPr>
      </w:pPr>
      <w:r w:rsidRPr="00F45A0D">
        <w:rPr>
          <w:sz w:val="24"/>
          <w:szCs w:val="24"/>
        </w:rPr>
        <w:t>Définition</w:t>
      </w:r>
    </w:p>
    <w:p w:rsidR="004834E1" w:rsidRDefault="004834E1" w:rsidP="004834E1">
      <w:pPr>
        <w:pStyle w:val="TexteI"/>
      </w:pPr>
    </w:p>
    <w:p w:rsidR="00F45A0D" w:rsidRPr="00F45A0D" w:rsidRDefault="00F45A0D" w:rsidP="004834E1">
      <w:pPr>
        <w:pStyle w:val="TexteI"/>
      </w:pPr>
    </w:p>
    <w:p w:rsidR="004834E1" w:rsidRPr="00F45A0D" w:rsidRDefault="004834E1" w:rsidP="004834E1">
      <w:pPr>
        <w:pStyle w:val="TexteI"/>
      </w:pPr>
      <w:r w:rsidRPr="00F45A0D">
        <w:t xml:space="preserve">Soit </w:t>
      </w:r>
      <w:r w:rsidRPr="00F45A0D">
        <w:rPr>
          <w:rFonts w:ascii="Rough16 Becker" w:hAnsi="Rough16 Becker"/>
        </w:rPr>
        <w:t>K</w:t>
      </w:r>
      <w:r w:rsidRPr="00F45A0D">
        <w:t xml:space="preserve"> un ensemble muni de deux lois + </w:t>
      </w:r>
      <w:proofErr w:type="gramStart"/>
      <w:r w:rsidRPr="00F45A0D">
        <w:t xml:space="preserve">et </w:t>
      </w:r>
      <w:proofErr w:type="gramEnd"/>
      <w:r w:rsidRPr="00F45A0D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8" o:title=""/>
          </v:shape>
          <o:OLEObject Type="Embed" ProgID="Equation.3" ShapeID="_x0000_i1025" DrawAspect="Content" ObjectID="_1430576826" r:id="rId9"/>
        </w:object>
      </w:r>
      <w:r w:rsidRPr="00F45A0D">
        <w:t>.</w:t>
      </w:r>
    </w:p>
    <w:p w:rsidR="004834E1" w:rsidRPr="00F45A0D" w:rsidRDefault="004834E1" w:rsidP="004834E1">
      <w:pPr>
        <w:pStyle w:val="TexteI"/>
      </w:pPr>
      <w:r w:rsidRPr="00F45A0D">
        <w:t xml:space="preserve">On dit que </w:t>
      </w:r>
      <w:r w:rsidRPr="00F45A0D">
        <w:rPr>
          <w:position w:val="-10"/>
        </w:rPr>
        <w:object w:dxaOrig="800" w:dyaOrig="320">
          <v:shape id="_x0000_i1026" type="#_x0000_t75" style="width:39.75pt;height:15.75pt" o:ole="">
            <v:imagedata r:id="rId10" o:title=""/>
          </v:shape>
          <o:OLEObject Type="Embed" ProgID="Equation.3" ShapeID="_x0000_i1026" DrawAspect="Content" ObjectID="_1430576827" r:id="rId11"/>
        </w:object>
      </w:r>
      <w:r w:rsidRPr="00F45A0D">
        <w:t xml:space="preserve"> est un corps (au sens corps commutatif) lorsque :</w:t>
      </w:r>
    </w:p>
    <w:p w:rsidR="004834E1" w:rsidRPr="00F45A0D" w:rsidRDefault="004834E1" w:rsidP="004834E1">
      <w:pPr>
        <w:pStyle w:val="TexteI"/>
      </w:pPr>
      <w:r w:rsidRPr="00F45A0D">
        <w:rPr>
          <w:position w:val="-10"/>
        </w:rPr>
        <w:object w:dxaOrig="980" w:dyaOrig="320">
          <v:shape id="_x0000_i1027" type="#_x0000_t75" style="width:48.75pt;height:15.75pt" o:ole="">
            <v:imagedata r:id="rId12" o:title=""/>
          </v:shape>
          <o:OLEObject Type="Embed" ProgID="Equation.3" ShapeID="_x0000_i1027" DrawAspect="Content" ObjectID="_1430576828" r:id="rId13"/>
        </w:object>
      </w:r>
      <w:r w:rsidRPr="00F45A0D">
        <w:t xml:space="preserve"> est un groupe commutatif (de neutre </w:t>
      </w:r>
      <w:proofErr w:type="gramStart"/>
      <w:r w:rsidRPr="00F45A0D">
        <w:t xml:space="preserve">noté </w:t>
      </w:r>
      <w:proofErr w:type="gramEnd"/>
      <w:r w:rsidRPr="00F45A0D">
        <w:rPr>
          <w:position w:val="-10"/>
        </w:rPr>
        <w:object w:dxaOrig="320" w:dyaOrig="340">
          <v:shape id="_x0000_i1028" type="#_x0000_t75" style="width:15.75pt;height:17.25pt" o:ole="">
            <v:imagedata r:id="rId14" o:title=""/>
          </v:shape>
          <o:OLEObject Type="Embed" ProgID="Equation.3" ShapeID="_x0000_i1028" DrawAspect="Content" ObjectID="_1430576829" r:id="rId15"/>
        </w:object>
      </w:r>
      <w:r w:rsidRPr="00F45A0D">
        <w:t>)</w:t>
      </w:r>
    </w:p>
    <w:p w:rsidR="004834E1" w:rsidRPr="00F45A0D" w:rsidRDefault="00F86FCA" w:rsidP="004834E1">
      <w:pPr>
        <w:pStyle w:val="TexteI"/>
      </w:pPr>
      <w:r w:rsidRPr="00F45A0D">
        <w:rPr>
          <w:position w:val="-10"/>
        </w:rPr>
        <w:object w:dxaOrig="1520" w:dyaOrig="340">
          <v:shape id="_x0000_i1029" type="#_x0000_t75" style="width:75.75pt;height:17.25pt" o:ole="">
            <v:imagedata r:id="rId16" o:title=""/>
          </v:shape>
          <o:OLEObject Type="Embed" ProgID="Equation.3" ShapeID="_x0000_i1029" DrawAspect="Content" ObjectID="_1430576830" r:id="rId17"/>
        </w:object>
      </w:r>
      <w:r w:rsidR="004834E1" w:rsidRPr="00F45A0D">
        <w:t xml:space="preserve"> est un groupe commutatif (de neutre </w:t>
      </w:r>
      <w:proofErr w:type="gramStart"/>
      <w:r w:rsidR="004834E1" w:rsidRPr="00F45A0D">
        <w:t xml:space="preserve">noté </w:t>
      </w:r>
      <w:proofErr w:type="gramEnd"/>
      <w:r w:rsidR="004834E1" w:rsidRPr="00F45A0D">
        <w:rPr>
          <w:position w:val="-10"/>
        </w:rPr>
        <w:object w:dxaOrig="279" w:dyaOrig="340">
          <v:shape id="_x0000_i1030" type="#_x0000_t75" style="width:14.25pt;height:17.25pt" o:ole="">
            <v:imagedata r:id="rId18" o:title=""/>
          </v:shape>
          <o:OLEObject Type="Embed" ProgID="Equation.3" ShapeID="_x0000_i1030" DrawAspect="Content" ObjectID="_1430576831" r:id="rId19"/>
        </w:object>
      </w:r>
      <w:r w:rsidR="004834E1" w:rsidRPr="00F45A0D">
        <w:t>)</w:t>
      </w:r>
    </w:p>
    <w:p w:rsidR="004834E1" w:rsidRPr="00F45A0D" w:rsidRDefault="004834E1" w:rsidP="004834E1">
      <w:pPr>
        <w:pStyle w:val="TexteI"/>
      </w:pPr>
      <w:r w:rsidRPr="00F45A0D">
        <w:rPr>
          <w:position w:val="-10"/>
        </w:rPr>
        <w:object w:dxaOrig="520" w:dyaOrig="260">
          <v:shape id="_x0000_i1031" type="#_x0000_t75" style="width:26.25pt;height:12.75pt" o:ole="">
            <v:imagedata r:id="rId20" o:title=""/>
          </v:shape>
          <o:OLEObject Type="Embed" ProgID="Equation.3" ShapeID="_x0000_i1031" DrawAspect="Content" ObjectID="_1430576832" r:id="rId21"/>
        </w:object>
      </w:r>
      <w:r w:rsidRPr="00F45A0D">
        <w:t xml:space="preserve"> </w:t>
      </w:r>
      <w:proofErr w:type="gramStart"/>
      <w:r w:rsidRPr="00F45A0D">
        <w:t>est</w:t>
      </w:r>
      <w:proofErr w:type="gramEnd"/>
      <w:r w:rsidRPr="00F45A0D">
        <w:t xml:space="preserve"> distributive sur +.</w:t>
      </w:r>
    </w:p>
    <w:p w:rsidR="004834E1" w:rsidRPr="00F45A0D" w:rsidRDefault="00782FA0" w:rsidP="00B10691">
      <w:pPr>
        <w:pStyle w:val="TexteI"/>
      </w:pPr>
      <w:r w:rsidRPr="00F45A0D">
        <w:t xml:space="preserve">Ainsi, cela revient à dire que </w:t>
      </w:r>
      <w:r w:rsidRPr="00F45A0D">
        <w:rPr>
          <w:position w:val="-10"/>
        </w:rPr>
        <w:object w:dxaOrig="800" w:dyaOrig="320">
          <v:shape id="_x0000_i1032" type="#_x0000_t75" style="width:39.75pt;height:15.75pt" o:ole="">
            <v:imagedata r:id="rId10" o:title=""/>
          </v:shape>
          <o:OLEObject Type="Embed" ProgID="Equation.3" ShapeID="_x0000_i1032" DrawAspect="Content" ObjectID="_1430576833" r:id="rId22"/>
        </w:object>
      </w:r>
      <w:r w:rsidRPr="00F45A0D">
        <w:t xml:space="preserve"> est un corps lorsque </w:t>
      </w:r>
      <w:r w:rsidRPr="00F45A0D">
        <w:rPr>
          <w:position w:val="-10"/>
        </w:rPr>
        <w:object w:dxaOrig="800" w:dyaOrig="320">
          <v:shape id="_x0000_i1033" type="#_x0000_t75" style="width:39.75pt;height:15.75pt" o:ole="">
            <v:imagedata r:id="rId10" o:title=""/>
          </v:shape>
          <o:OLEObject Type="Embed" ProgID="Equation.3" ShapeID="_x0000_i1033" DrawAspect="Content" ObjectID="_1430576834" r:id="rId23"/>
        </w:object>
      </w:r>
      <w:r w:rsidRPr="00F45A0D">
        <w:t xml:space="preserve"> est un anneau commutatif non réduit à </w:t>
      </w:r>
      <w:r w:rsidRPr="00F45A0D">
        <w:rPr>
          <w:position w:val="-10"/>
        </w:rPr>
        <w:object w:dxaOrig="480" w:dyaOrig="340">
          <v:shape id="_x0000_i1034" type="#_x0000_t75" style="width:24pt;height:17.25pt" o:ole="">
            <v:imagedata r:id="rId24" o:title=""/>
          </v:shape>
          <o:OLEObject Type="Embed" ProgID="Equation.3" ShapeID="_x0000_i1034" DrawAspect="Content" ObjectID="_1430576835" r:id="rId25"/>
        </w:object>
      </w:r>
      <w:r w:rsidRPr="00F45A0D">
        <w:t xml:space="preserve"> et tout élément de </w:t>
      </w:r>
      <w:r w:rsidRPr="00F45A0D">
        <w:rPr>
          <w:position w:val="-10"/>
        </w:rPr>
        <w:object w:dxaOrig="840" w:dyaOrig="340">
          <v:shape id="_x0000_i1035" type="#_x0000_t75" style="width:42pt;height:17.25pt" o:ole="">
            <v:imagedata r:id="rId26" o:title=""/>
          </v:shape>
          <o:OLEObject Type="Embed" ProgID="Equation.3" ShapeID="_x0000_i1035" DrawAspect="Content" ObjectID="_1430576836" r:id="rId27"/>
        </w:object>
      </w:r>
      <w:r w:rsidRPr="00F45A0D">
        <w:t xml:space="preserve"> admet un inverse pour la </w:t>
      </w:r>
      <w:proofErr w:type="gramStart"/>
      <w:r w:rsidRPr="00F45A0D">
        <w:t xml:space="preserve">loi </w:t>
      </w:r>
      <w:proofErr w:type="gramEnd"/>
      <w:r w:rsidRPr="00F45A0D">
        <w:rPr>
          <w:position w:val="-4"/>
        </w:rPr>
        <w:object w:dxaOrig="180" w:dyaOrig="200">
          <v:shape id="_x0000_i1036" type="#_x0000_t75" style="width:9pt;height:9.75pt" o:ole="">
            <v:imagedata r:id="rId8" o:title=""/>
          </v:shape>
          <o:OLEObject Type="Embed" ProgID="Equation.3" ShapeID="_x0000_i1036" DrawAspect="Content" ObjectID="_1430576837" r:id="rId28"/>
        </w:object>
      </w:r>
      <w:r w:rsidRPr="00F45A0D">
        <w:t>.</w:t>
      </w:r>
    </w:p>
    <w:p w:rsidR="00B10691" w:rsidRPr="00F45A0D" w:rsidRDefault="00B10691" w:rsidP="00B10691">
      <w:pPr>
        <w:pStyle w:val="TexteI"/>
      </w:pPr>
      <w:r w:rsidRPr="00F45A0D">
        <w:t>Exemple :</w:t>
      </w:r>
    </w:p>
    <w:p w:rsidR="00B10691" w:rsidRPr="00F45A0D" w:rsidRDefault="00B10691" w:rsidP="00B10691">
      <w:pPr>
        <w:pStyle w:val="TexteI"/>
      </w:pPr>
      <w:r w:rsidRPr="00F45A0D">
        <w:rPr>
          <w:position w:val="-10"/>
        </w:rPr>
        <w:object w:dxaOrig="800" w:dyaOrig="320">
          <v:shape id="_x0000_i1037" type="#_x0000_t75" style="width:39.75pt;height:15.75pt" o:ole="">
            <v:imagedata r:id="rId29" o:title=""/>
          </v:shape>
          <o:OLEObject Type="Embed" ProgID="Equation.3" ShapeID="_x0000_i1037" DrawAspect="Content" ObjectID="_1430576838" r:id="rId30"/>
        </w:object>
      </w:r>
      <w:r w:rsidRPr="00F45A0D">
        <w:t xml:space="preserve"> </w:t>
      </w:r>
      <w:proofErr w:type="gramStart"/>
      <w:r w:rsidRPr="00F45A0D">
        <w:t>et</w:t>
      </w:r>
      <w:proofErr w:type="gramEnd"/>
      <w:r w:rsidRPr="00F45A0D">
        <w:t xml:space="preserve"> </w:t>
      </w:r>
      <w:r w:rsidRPr="00F45A0D">
        <w:rPr>
          <w:position w:val="-10"/>
        </w:rPr>
        <w:object w:dxaOrig="800" w:dyaOrig="320">
          <v:shape id="_x0000_i1038" type="#_x0000_t75" style="width:39.75pt;height:15.75pt" o:ole="">
            <v:imagedata r:id="rId31" o:title=""/>
          </v:shape>
          <o:OLEObject Type="Embed" ProgID="Equation.3" ShapeID="_x0000_i1038" DrawAspect="Content" ObjectID="_1430576839" r:id="rId32"/>
        </w:object>
      </w:r>
      <w:r w:rsidRPr="00F45A0D">
        <w:t xml:space="preserve"> sont des corps.</w:t>
      </w:r>
    </w:p>
    <w:p w:rsidR="00B10691" w:rsidRPr="00F45A0D" w:rsidRDefault="00B10691" w:rsidP="00B10691">
      <w:pPr>
        <w:pStyle w:val="TexteI"/>
      </w:pPr>
    </w:p>
    <w:p w:rsidR="00B10691" w:rsidRDefault="00B10691" w:rsidP="00B10691">
      <w:pPr>
        <w:pStyle w:val="TexteI"/>
      </w:pPr>
    </w:p>
    <w:p w:rsidR="00F45A0D" w:rsidRPr="00F45A0D" w:rsidRDefault="00F45A0D" w:rsidP="00B10691">
      <w:pPr>
        <w:pStyle w:val="TexteI"/>
      </w:pPr>
    </w:p>
    <w:p w:rsidR="00B10691" w:rsidRPr="00F45A0D" w:rsidRDefault="00B10691" w:rsidP="00B10691">
      <w:pPr>
        <w:pStyle w:val="I"/>
        <w:rPr>
          <w:sz w:val="24"/>
          <w:szCs w:val="24"/>
        </w:rPr>
      </w:pPr>
      <w:r w:rsidRPr="00F45A0D">
        <w:rPr>
          <w:sz w:val="24"/>
          <w:szCs w:val="24"/>
        </w:rPr>
        <w:t>Sous corps</w:t>
      </w:r>
    </w:p>
    <w:p w:rsidR="00B10691" w:rsidRPr="00F45A0D" w:rsidRDefault="00B10691" w:rsidP="00B10691">
      <w:pPr>
        <w:pStyle w:val="TexteI"/>
      </w:pPr>
    </w:p>
    <w:p w:rsidR="00B10691" w:rsidRPr="00F45A0D" w:rsidRDefault="00B10691" w:rsidP="00B10691">
      <w:pPr>
        <w:pStyle w:val="TexteI"/>
      </w:pPr>
      <w:r w:rsidRPr="00F45A0D">
        <w:t xml:space="preserve">Soit </w:t>
      </w:r>
      <w:r w:rsidRPr="00F45A0D">
        <w:rPr>
          <w:position w:val="-10"/>
        </w:rPr>
        <w:object w:dxaOrig="800" w:dyaOrig="320">
          <v:shape id="_x0000_i1039" type="#_x0000_t75" style="width:39.75pt;height:15.75pt" o:ole="">
            <v:imagedata r:id="rId10" o:title=""/>
          </v:shape>
          <o:OLEObject Type="Embed" ProgID="Equation.3" ShapeID="_x0000_i1039" DrawAspect="Content" ObjectID="_1430576840" r:id="rId33"/>
        </w:object>
      </w:r>
      <w:r w:rsidRPr="00F45A0D">
        <w:t xml:space="preserve"> un corps et soit </w:t>
      </w:r>
      <w:r w:rsidRPr="00F45A0D">
        <w:rPr>
          <w:i/>
          <w:iCs/>
        </w:rPr>
        <w:t>L</w:t>
      </w:r>
      <w:r w:rsidRPr="00F45A0D">
        <w:t xml:space="preserve"> une partie de </w:t>
      </w:r>
      <w:r w:rsidRPr="00F45A0D">
        <w:rPr>
          <w:rFonts w:ascii="Rough16 Becker" w:hAnsi="Rough16 Becker"/>
        </w:rPr>
        <w:t>K</w:t>
      </w:r>
      <w:r w:rsidRPr="00F45A0D">
        <w:t xml:space="preserve">. On dit que </w:t>
      </w:r>
      <w:r w:rsidRPr="00F45A0D">
        <w:rPr>
          <w:i/>
          <w:iCs/>
        </w:rPr>
        <w:t>L</w:t>
      </w:r>
      <w:r w:rsidRPr="00F45A0D">
        <w:t xml:space="preserve"> est un sous corps de </w:t>
      </w:r>
      <w:r w:rsidRPr="00F45A0D">
        <w:rPr>
          <w:rFonts w:ascii="Rough16 Becker" w:hAnsi="Rough16 Becker"/>
        </w:rPr>
        <w:t>K</w:t>
      </w:r>
      <w:r w:rsidRPr="00F45A0D">
        <w:t xml:space="preserve"> lorsque :</w:t>
      </w:r>
    </w:p>
    <w:p w:rsidR="00B10691" w:rsidRPr="00F45A0D" w:rsidRDefault="00B10691" w:rsidP="00E6115E">
      <w:pPr>
        <w:pStyle w:val="TexteI"/>
        <w:numPr>
          <w:ilvl w:val="0"/>
          <w:numId w:val="4"/>
        </w:numPr>
      </w:pPr>
      <w:r w:rsidRPr="00F45A0D">
        <w:rPr>
          <w:i/>
          <w:iCs/>
        </w:rPr>
        <w:t>L</w:t>
      </w:r>
      <w:r w:rsidRPr="00F45A0D">
        <w:t xml:space="preserve"> est stable par + </w:t>
      </w:r>
      <w:proofErr w:type="gramStart"/>
      <w:r w:rsidRPr="00F45A0D">
        <w:t xml:space="preserve">et </w:t>
      </w:r>
      <w:proofErr w:type="gramEnd"/>
      <w:r w:rsidR="007D3B3A" w:rsidRPr="00F45A0D">
        <w:rPr>
          <w:position w:val="-4"/>
        </w:rPr>
        <w:object w:dxaOrig="180" w:dyaOrig="200">
          <v:shape id="_x0000_i1062" type="#_x0000_t75" style="width:9pt;height:9.75pt" o:ole="">
            <v:imagedata r:id="rId34" o:title=""/>
          </v:shape>
          <o:OLEObject Type="Embed" ProgID="Equation.3" ShapeID="_x0000_i1062" DrawAspect="Content" ObjectID="_1430576841" r:id="rId35"/>
        </w:object>
      </w:r>
      <w:r w:rsidR="007D3B3A" w:rsidRPr="00F45A0D">
        <w:t>.</w:t>
      </w:r>
    </w:p>
    <w:p w:rsidR="007D3B3A" w:rsidRPr="00F45A0D" w:rsidRDefault="002971B8" w:rsidP="00E6115E">
      <w:pPr>
        <w:pStyle w:val="TexteI"/>
        <w:numPr>
          <w:ilvl w:val="0"/>
          <w:numId w:val="4"/>
        </w:numPr>
      </w:pPr>
      <w:r w:rsidRPr="00F45A0D">
        <w:rPr>
          <w:position w:val="-10"/>
        </w:rPr>
        <w:object w:dxaOrig="1640" w:dyaOrig="320">
          <v:shape id="_x0000_i1063" type="#_x0000_t75" style="width:81.75pt;height:15.75pt" o:ole="">
            <v:imagedata r:id="rId36" o:title=""/>
          </v:shape>
          <o:OLEObject Type="Embed" ProgID="Equation.3" ShapeID="_x0000_i1063" DrawAspect="Content" ObjectID="_1430576842" r:id="rId37"/>
        </w:object>
      </w:r>
      <w:r w:rsidR="007D3B3A" w:rsidRPr="00F45A0D">
        <w:t xml:space="preserve"> et </w:t>
      </w:r>
      <w:r w:rsidR="007D3B3A" w:rsidRPr="00F45A0D">
        <w:rPr>
          <w:position w:val="-10"/>
        </w:rPr>
        <w:object w:dxaOrig="2040" w:dyaOrig="360">
          <v:shape id="_x0000_i1064" type="#_x0000_t75" style="width:102pt;height:18pt" o:ole="">
            <v:imagedata r:id="rId38" o:title=""/>
          </v:shape>
          <o:OLEObject Type="Embed" ProgID="Equation.3" ShapeID="_x0000_i1064" DrawAspect="Content" ObjectID="_1430576843" r:id="rId39"/>
        </w:object>
      </w:r>
    </w:p>
    <w:p w:rsidR="007D3B3A" w:rsidRPr="00F45A0D" w:rsidRDefault="007D3B3A" w:rsidP="00E6115E">
      <w:pPr>
        <w:pStyle w:val="TexteI"/>
        <w:numPr>
          <w:ilvl w:val="0"/>
          <w:numId w:val="4"/>
        </w:numPr>
      </w:pPr>
      <w:r w:rsidRPr="00F45A0D">
        <w:rPr>
          <w:position w:val="-10"/>
        </w:rPr>
        <w:object w:dxaOrig="680" w:dyaOrig="340">
          <v:shape id="_x0000_i1065" type="#_x0000_t75" style="width:33.75pt;height:17.25pt" o:ole="">
            <v:imagedata r:id="rId40" o:title=""/>
          </v:shape>
          <o:OLEObject Type="Embed" ProgID="Equation.3" ShapeID="_x0000_i1065" DrawAspect="Content" ObjectID="_1430576844" r:id="rId41"/>
        </w:object>
      </w:r>
    </w:p>
    <w:p w:rsidR="00B64E74" w:rsidRPr="00F45A0D" w:rsidRDefault="00B64E74" w:rsidP="00B64E74">
      <w:pPr>
        <w:pStyle w:val="TexteI"/>
      </w:pPr>
      <w:r w:rsidRPr="00F45A0D">
        <w:t>Proposition :</w:t>
      </w:r>
    </w:p>
    <w:p w:rsidR="00B64E74" w:rsidRPr="00F45A0D" w:rsidRDefault="00B64E74" w:rsidP="00B64E74">
      <w:pPr>
        <w:pStyle w:val="TexteI"/>
      </w:pPr>
      <w:r w:rsidRPr="00F45A0D">
        <w:t xml:space="preserve">Si </w:t>
      </w:r>
      <w:r w:rsidRPr="00F45A0D">
        <w:rPr>
          <w:i/>
          <w:iCs/>
        </w:rPr>
        <w:t>L</w:t>
      </w:r>
      <w:r w:rsidRPr="00F45A0D">
        <w:t xml:space="preserve"> est un sous corps d’un </w:t>
      </w:r>
      <w:proofErr w:type="gramStart"/>
      <w:r w:rsidRPr="00F45A0D">
        <w:t xml:space="preserve">corps </w:t>
      </w:r>
      <w:proofErr w:type="gramEnd"/>
      <w:r w:rsidRPr="00F45A0D">
        <w:rPr>
          <w:position w:val="-10"/>
        </w:rPr>
        <w:object w:dxaOrig="800" w:dyaOrig="320">
          <v:shape id="_x0000_i1066" type="#_x0000_t75" style="width:39.75pt;height:15.75pt" o:ole="">
            <v:imagedata r:id="rId10" o:title=""/>
          </v:shape>
          <o:OLEObject Type="Embed" ProgID="Equation.3" ShapeID="_x0000_i1066" DrawAspect="Content" ObjectID="_1430576845" r:id="rId42"/>
        </w:object>
      </w:r>
      <w:r w:rsidRPr="00F45A0D">
        <w:t xml:space="preserve">, alors + et </w:t>
      </w:r>
      <w:r w:rsidRPr="00F45A0D">
        <w:rPr>
          <w:position w:val="-4"/>
        </w:rPr>
        <w:object w:dxaOrig="180" w:dyaOrig="200">
          <v:shape id="_x0000_i1067" type="#_x0000_t75" style="width:9pt;height:9.75pt" o:ole="">
            <v:imagedata r:id="rId34" o:title=""/>
          </v:shape>
          <o:OLEObject Type="Embed" ProgID="Equation.3" ShapeID="_x0000_i1067" DrawAspect="Content" ObjectID="_1430576846" r:id="rId43"/>
        </w:object>
      </w:r>
      <w:r w:rsidRPr="00F45A0D">
        <w:t xml:space="preserve"> constituent des lois de composition internes sur </w:t>
      </w:r>
      <w:r w:rsidRPr="00F45A0D">
        <w:rPr>
          <w:i/>
          <w:iCs/>
        </w:rPr>
        <w:t>L</w:t>
      </w:r>
      <w:r w:rsidRPr="00F45A0D">
        <w:t xml:space="preserve">, et </w:t>
      </w:r>
      <w:r w:rsidRPr="00F45A0D">
        <w:rPr>
          <w:position w:val="-10"/>
        </w:rPr>
        <w:object w:dxaOrig="760" w:dyaOrig="320">
          <v:shape id="_x0000_i1068" type="#_x0000_t75" style="width:38.25pt;height:15.75pt" o:ole="">
            <v:imagedata r:id="rId44" o:title=""/>
          </v:shape>
          <o:OLEObject Type="Embed" ProgID="Equation.3" ShapeID="_x0000_i1068" DrawAspect="Content" ObjectID="_1430576847" r:id="rId45"/>
        </w:object>
      </w:r>
      <w:r w:rsidRPr="00F45A0D">
        <w:t xml:space="preserve"> est un corps.</w:t>
      </w:r>
    </w:p>
    <w:p w:rsidR="00B64E74" w:rsidRPr="00F45A0D" w:rsidRDefault="00B64E74" w:rsidP="00B64E74">
      <w:pPr>
        <w:pStyle w:val="TexteI"/>
      </w:pPr>
      <w:r w:rsidRPr="00F45A0D">
        <w:t xml:space="preserve">Exemple : </w:t>
      </w:r>
    </w:p>
    <w:p w:rsidR="00B64E74" w:rsidRPr="00F45A0D" w:rsidRDefault="00B64E74" w:rsidP="00B64E74">
      <w:pPr>
        <w:pStyle w:val="TexteI"/>
      </w:pPr>
      <w:r w:rsidRPr="00F45A0D">
        <w:rPr>
          <w:rFonts w:ascii="Rough16 Becker" w:hAnsi="Rough16 Becker"/>
        </w:rPr>
        <w:t>R</w:t>
      </w:r>
      <w:r w:rsidRPr="00F45A0D">
        <w:t xml:space="preserve"> est un sous corps </w:t>
      </w:r>
      <w:proofErr w:type="gramStart"/>
      <w:r w:rsidRPr="00F45A0D">
        <w:t xml:space="preserve">de </w:t>
      </w:r>
      <w:proofErr w:type="gramEnd"/>
      <w:r w:rsidRPr="00F45A0D">
        <w:rPr>
          <w:position w:val="-10"/>
        </w:rPr>
        <w:object w:dxaOrig="800" w:dyaOrig="320">
          <v:shape id="_x0000_i1069" type="#_x0000_t75" style="width:39.75pt;height:15.75pt" o:ole="">
            <v:imagedata r:id="rId31" o:title=""/>
          </v:shape>
          <o:OLEObject Type="Embed" ProgID="Equation.3" ShapeID="_x0000_i1069" DrawAspect="Content" ObjectID="_1430576848" r:id="rId46"/>
        </w:object>
      </w:r>
      <w:r w:rsidRPr="00F45A0D">
        <w:t>.</w:t>
      </w:r>
    </w:p>
    <w:p w:rsidR="00B64E74" w:rsidRPr="00F45A0D" w:rsidRDefault="00B64E74" w:rsidP="00B64E74">
      <w:pPr>
        <w:pStyle w:val="TexteI"/>
      </w:pPr>
    </w:p>
    <w:p w:rsidR="00B64E74" w:rsidRDefault="00B64E74" w:rsidP="00B64E74">
      <w:pPr>
        <w:pStyle w:val="TexteI"/>
      </w:pPr>
    </w:p>
    <w:p w:rsidR="00F45A0D" w:rsidRPr="00F45A0D" w:rsidRDefault="00F45A0D" w:rsidP="00B64E74">
      <w:pPr>
        <w:pStyle w:val="TexteI"/>
      </w:pPr>
      <w:bookmarkStart w:id="0" w:name="_GoBack"/>
      <w:bookmarkEnd w:id="0"/>
    </w:p>
    <w:p w:rsidR="00B64E74" w:rsidRPr="00F45A0D" w:rsidRDefault="00B64E74" w:rsidP="00B64E74">
      <w:pPr>
        <w:pStyle w:val="I"/>
        <w:rPr>
          <w:sz w:val="24"/>
          <w:szCs w:val="24"/>
        </w:rPr>
      </w:pPr>
      <w:r w:rsidRPr="00F45A0D">
        <w:rPr>
          <w:sz w:val="24"/>
          <w:szCs w:val="24"/>
        </w:rPr>
        <w:t>Un calcul dans un corps : somme de termes en progression géométrique</w:t>
      </w:r>
    </w:p>
    <w:p w:rsidR="00DF3391" w:rsidRPr="00F45A0D" w:rsidRDefault="00DF3391" w:rsidP="00DF3391">
      <w:pPr>
        <w:pStyle w:val="TexteI"/>
      </w:pPr>
    </w:p>
    <w:p w:rsidR="00DF3391" w:rsidRPr="00F45A0D" w:rsidRDefault="00DF3391" w:rsidP="00DF3391">
      <w:pPr>
        <w:pStyle w:val="TexteI"/>
      </w:pPr>
      <w:proofErr w:type="gramStart"/>
      <w:r w:rsidRPr="00F45A0D">
        <w:t xml:space="preserve">Soit </w:t>
      </w:r>
      <w:proofErr w:type="gramEnd"/>
      <w:r w:rsidRPr="00F45A0D">
        <w:rPr>
          <w:position w:val="-10"/>
        </w:rPr>
        <w:object w:dxaOrig="800" w:dyaOrig="320">
          <v:shape id="_x0000_i1050" type="#_x0000_t75" style="width:39.75pt;height:15.75pt" o:ole="">
            <v:imagedata r:id="rId10" o:title=""/>
          </v:shape>
          <o:OLEObject Type="Embed" ProgID="Equation.3" ShapeID="_x0000_i1050" DrawAspect="Content" ObjectID="_1430576849" r:id="rId47"/>
        </w:object>
      </w:r>
      <w:r w:rsidRPr="00F45A0D">
        <w:t>.</w:t>
      </w:r>
    </w:p>
    <w:p w:rsidR="00DF3391" w:rsidRPr="00F45A0D" w:rsidRDefault="00DF3391" w:rsidP="00DF3391">
      <w:pPr>
        <w:pStyle w:val="TexteI"/>
      </w:pPr>
      <w:r w:rsidRPr="00F45A0D">
        <w:t xml:space="preserve">Soit </w:t>
      </w:r>
      <w:r w:rsidRPr="00F45A0D">
        <w:rPr>
          <w:position w:val="-12"/>
        </w:rPr>
        <w:object w:dxaOrig="740" w:dyaOrig="360">
          <v:shape id="_x0000_i1051" type="#_x0000_t75" style="width:36.75pt;height:18pt" o:ole="">
            <v:imagedata r:id="rId48" o:title=""/>
          </v:shape>
          <o:OLEObject Type="Embed" ProgID="Equation.3" ShapeID="_x0000_i1051" DrawAspect="Content" ObjectID="_1430576850" r:id="rId49"/>
        </w:object>
      </w:r>
      <w:r w:rsidRPr="00F45A0D">
        <w:t xml:space="preserve"> une suite d’éléments de </w:t>
      </w:r>
      <w:r w:rsidRPr="00F45A0D">
        <w:rPr>
          <w:rFonts w:ascii="Rough16 Becker" w:hAnsi="Rough16 Becker"/>
        </w:rPr>
        <w:t>K</w:t>
      </w:r>
      <w:r w:rsidRPr="00F45A0D">
        <w:t xml:space="preserve">. Soit </w:t>
      </w:r>
      <w:r w:rsidRPr="00F45A0D">
        <w:rPr>
          <w:position w:val="-10"/>
        </w:rPr>
        <w:object w:dxaOrig="620" w:dyaOrig="320">
          <v:shape id="_x0000_i1052" type="#_x0000_t75" style="width:30.75pt;height:15.75pt" o:ole="">
            <v:imagedata r:id="rId50" o:title=""/>
          </v:shape>
          <o:OLEObject Type="Embed" ProgID="Equation.3" ShapeID="_x0000_i1052" DrawAspect="Content" ObjectID="_1430576851" r:id="rId51"/>
        </w:object>
      </w:r>
    </w:p>
    <w:p w:rsidR="00DF3391" w:rsidRPr="00F45A0D" w:rsidRDefault="00DF3391" w:rsidP="00DF3391">
      <w:pPr>
        <w:pStyle w:val="TexteI"/>
      </w:pPr>
      <w:r w:rsidRPr="00F45A0D">
        <w:t xml:space="preserve">On suppose </w:t>
      </w:r>
      <w:proofErr w:type="gramStart"/>
      <w:r w:rsidRPr="00F45A0D">
        <w:t xml:space="preserve">que </w:t>
      </w:r>
      <w:r w:rsidRPr="00F45A0D">
        <w:rPr>
          <w:position w:val="-12"/>
        </w:rPr>
        <w:object w:dxaOrig="740" w:dyaOrig="360">
          <v:shape id="_x0000_i1046" type="#_x0000_t75" style="width:36.75pt;height:18pt" o:ole="">
            <v:imagedata r:id="rId48" o:title=""/>
          </v:shape>
          <o:OLEObject Type="Embed" ProgID="Equation.3" ShapeID="_x0000_i1046" DrawAspect="Content" ObjectID="_1430576852" r:id="rId52"/>
        </w:object>
      </w:r>
      <w:r w:rsidRPr="00F45A0D">
        <w:t xml:space="preserve"> est</w:t>
      </w:r>
      <w:proofErr w:type="gramEnd"/>
      <w:r w:rsidRPr="00F45A0D">
        <w:t xml:space="preserve"> géométrique de raison </w:t>
      </w:r>
      <w:r w:rsidRPr="00F45A0D">
        <w:rPr>
          <w:i/>
          <w:iCs/>
        </w:rPr>
        <w:t>q</w:t>
      </w:r>
      <w:r w:rsidRPr="00F45A0D">
        <w:t>, c'est-à-dire :</w:t>
      </w:r>
    </w:p>
    <w:p w:rsidR="00DF3391" w:rsidRPr="00F45A0D" w:rsidRDefault="00DF3391" w:rsidP="00DF3391">
      <w:pPr>
        <w:pStyle w:val="TexteI"/>
      </w:pPr>
      <w:r w:rsidRPr="00F45A0D">
        <w:rPr>
          <w:position w:val="-12"/>
        </w:rPr>
        <w:object w:dxaOrig="1780" w:dyaOrig="360">
          <v:shape id="_x0000_i1047" type="#_x0000_t75" style="width:89.25pt;height:18pt" o:ole="">
            <v:imagedata r:id="rId53" o:title=""/>
          </v:shape>
          <o:OLEObject Type="Embed" ProgID="Equation.3" ShapeID="_x0000_i1047" DrawAspect="Content" ObjectID="_1430576853" r:id="rId54"/>
        </w:object>
      </w:r>
    </w:p>
    <w:p w:rsidR="001E4D1D" w:rsidRPr="00F45A0D" w:rsidRDefault="001E4D1D" w:rsidP="00DF3391">
      <w:pPr>
        <w:pStyle w:val="TexteI"/>
      </w:pPr>
      <w:proofErr w:type="gramStart"/>
      <w:r w:rsidRPr="00F45A0D">
        <w:t xml:space="preserve">Soit </w:t>
      </w:r>
      <w:proofErr w:type="gramEnd"/>
      <w:r w:rsidRPr="00F45A0D">
        <w:rPr>
          <w:position w:val="-6"/>
        </w:rPr>
        <w:object w:dxaOrig="620" w:dyaOrig="279">
          <v:shape id="_x0000_i1040" type="#_x0000_t75" style="width:30.75pt;height:14.25pt" o:ole="">
            <v:imagedata r:id="rId55" o:title=""/>
          </v:shape>
          <o:OLEObject Type="Embed" ProgID="Equation.3" ShapeID="_x0000_i1040" DrawAspect="Content" ObjectID="_1430576854" r:id="rId56"/>
        </w:object>
      </w:r>
      <w:r w:rsidRPr="00F45A0D">
        <w:t xml:space="preserve">, et soit </w:t>
      </w:r>
      <w:r w:rsidRPr="00F45A0D">
        <w:rPr>
          <w:position w:val="-12"/>
        </w:rPr>
        <w:object w:dxaOrig="1939" w:dyaOrig="360">
          <v:shape id="_x0000_i1041" type="#_x0000_t75" style="width:96.75pt;height:18pt" o:ole="">
            <v:imagedata r:id="rId57" o:title=""/>
          </v:shape>
          <o:OLEObject Type="Embed" ProgID="Equation.3" ShapeID="_x0000_i1041" DrawAspect="Content" ObjectID="_1430576855" r:id="rId58"/>
        </w:object>
      </w:r>
      <w:r w:rsidRPr="00F45A0D">
        <w:t>.</w:t>
      </w:r>
    </w:p>
    <w:p w:rsidR="001E4D1D" w:rsidRPr="00F45A0D" w:rsidRDefault="001E4D1D" w:rsidP="00DF3391">
      <w:pPr>
        <w:pStyle w:val="TexteI"/>
      </w:pPr>
      <w:r w:rsidRPr="00F45A0D">
        <w:t>Alors :</w:t>
      </w:r>
    </w:p>
    <w:p w:rsidR="001E4D1D" w:rsidRPr="00F45A0D" w:rsidRDefault="001E4D1D" w:rsidP="001E4D1D">
      <w:pPr>
        <w:pStyle w:val="TexteI"/>
      </w:pPr>
      <w:proofErr w:type="gramStart"/>
      <w:r w:rsidRPr="00F45A0D">
        <w:t xml:space="preserve">Si </w:t>
      </w:r>
      <w:proofErr w:type="gramEnd"/>
      <w:r w:rsidRPr="00F45A0D">
        <w:rPr>
          <w:position w:val="-10"/>
        </w:rPr>
        <w:object w:dxaOrig="639" w:dyaOrig="340">
          <v:shape id="_x0000_i1042" type="#_x0000_t75" style="width:32.25pt;height:17.25pt" o:ole="">
            <v:imagedata r:id="rId59" o:title=""/>
          </v:shape>
          <o:OLEObject Type="Embed" ProgID="Equation.3" ShapeID="_x0000_i1042" DrawAspect="Content" ObjectID="_1430576856" r:id="rId60"/>
        </w:object>
      </w:r>
      <w:r w:rsidRPr="00F45A0D">
        <w:t xml:space="preserve">, </w:t>
      </w:r>
      <w:r w:rsidR="002971B8" w:rsidRPr="00F45A0D">
        <w:rPr>
          <w:position w:val="-12"/>
        </w:rPr>
        <w:object w:dxaOrig="1420" w:dyaOrig="360">
          <v:shape id="_x0000_i1043" type="#_x0000_t75" style="width:71.25pt;height:18pt" o:ole="">
            <v:imagedata r:id="rId61" o:title=""/>
          </v:shape>
          <o:OLEObject Type="Embed" ProgID="Equation.3" ShapeID="_x0000_i1043" DrawAspect="Content" ObjectID="_1430576857" r:id="rId62"/>
        </w:object>
      </w:r>
    </w:p>
    <w:p w:rsidR="001E4D1D" w:rsidRPr="00F45A0D" w:rsidRDefault="001E4D1D" w:rsidP="00DF3391">
      <w:pPr>
        <w:pStyle w:val="TexteI"/>
      </w:pPr>
      <w:proofErr w:type="gramStart"/>
      <w:r w:rsidRPr="00F45A0D">
        <w:t xml:space="preserve">Si </w:t>
      </w:r>
      <w:proofErr w:type="gramEnd"/>
      <w:r w:rsidR="00BB432F" w:rsidRPr="00F45A0D">
        <w:rPr>
          <w:position w:val="-10"/>
        </w:rPr>
        <w:object w:dxaOrig="639" w:dyaOrig="340">
          <v:shape id="_x0000_i1044" type="#_x0000_t75" style="width:32.25pt;height:17.25pt" o:ole="">
            <v:imagedata r:id="rId63" o:title=""/>
          </v:shape>
          <o:OLEObject Type="Embed" ProgID="Equation.3" ShapeID="_x0000_i1044" DrawAspect="Content" ObjectID="_1430576858" r:id="rId64"/>
        </w:object>
      </w:r>
      <w:r w:rsidR="00BB432F" w:rsidRPr="00F45A0D">
        <w:t xml:space="preserve">, </w:t>
      </w:r>
      <w:r w:rsidR="00BB432F" w:rsidRPr="00F45A0D">
        <w:rPr>
          <w:position w:val="-12"/>
        </w:rPr>
        <w:object w:dxaOrig="2220" w:dyaOrig="380">
          <v:shape id="_x0000_i1045" type="#_x0000_t75" style="width:111pt;height:18.75pt" o:ole="">
            <v:imagedata r:id="rId65" o:title=""/>
          </v:shape>
          <o:OLEObject Type="Embed" ProgID="Equation.3" ShapeID="_x0000_i1045" DrawAspect="Content" ObjectID="_1430576859" r:id="rId66"/>
        </w:object>
      </w:r>
    </w:p>
    <w:p w:rsidR="00BB432F" w:rsidRPr="00F45A0D" w:rsidRDefault="00BB432F" w:rsidP="00DF3391">
      <w:pPr>
        <w:pStyle w:val="TexteI"/>
      </w:pPr>
    </w:p>
    <w:p w:rsidR="00BB432F" w:rsidRPr="00F45A0D" w:rsidRDefault="00BB432F" w:rsidP="00E4622C">
      <w:pPr>
        <w:pStyle w:val="I"/>
        <w:rPr>
          <w:sz w:val="24"/>
          <w:szCs w:val="24"/>
        </w:rPr>
      </w:pPr>
      <w:r w:rsidRPr="00F45A0D">
        <w:rPr>
          <w:sz w:val="24"/>
          <w:szCs w:val="24"/>
        </w:rPr>
        <w:t xml:space="preserve">Morphisme de </w:t>
      </w:r>
      <w:r w:rsidR="00E4622C" w:rsidRPr="00F45A0D">
        <w:rPr>
          <w:sz w:val="24"/>
          <w:szCs w:val="24"/>
        </w:rPr>
        <w:t>corps</w:t>
      </w:r>
    </w:p>
    <w:p w:rsidR="00BB432F" w:rsidRPr="00F45A0D" w:rsidRDefault="00BB432F" w:rsidP="00BB432F">
      <w:pPr>
        <w:pStyle w:val="TexteI"/>
      </w:pPr>
    </w:p>
    <w:p w:rsidR="00BB432F" w:rsidRPr="00F45A0D" w:rsidRDefault="00BB432F" w:rsidP="00BB432F">
      <w:pPr>
        <w:pStyle w:val="TexteI"/>
      </w:pPr>
      <w:r w:rsidRPr="00F45A0D">
        <w:t>C’est la même chose qu’un morphisme d’anneaux.</w:t>
      </w:r>
    </w:p>
    <w:p w:rsidR="00BB432F" w:rsidRPr="00F45A0D" w:rsidRDefault="00BB432F" w:rsidP="00BB432F">
      <w:pPr>
        <w:pStyle w:val="TexteI"/>
      </w:pPr>
      <w:r w:rsidRPr="00F45A0D">
        <w:t>Remarque :</w:t>
      </w:r>
    </w:p>
    <w:p w:rsidR="00BB432F" w:rsidRPr="00F45A0D" w:rsidRDefault="00BB432F" w:rsidP="00BB432F">
      <w:pPr>
        <w:pStyle w:val="TexteI"/>
      </w:pPr>
      <w:r w:rsidRPr="00F45A0D">
        <w:t xml:space="preserve">La clause (3) de la définition d’un morphisme d’anneau de </w:t>
      </w:r>
      <w:r w:rsidRPr="00F45A0D">
        <w:rPr>
          <w:i/>
          <w:iCs/>
        </w:rPr>
        <w:t>A</w:t>
      </w:r>
      <w:r w:rsidRPr="00F45A0D">
        <w:t xml:space="preserve"> vers </w:t>
      </w:r>
      <w:r w:rsidRPr="00F45A0D">
        <w:rPr>
          <w:i/>
          <w:iCs/>
        </w:rPr>
        <w:t>B</w:t>
      </w:r>
      <w:r w:rsidRPr="00F45A0D">
        <w:t xml:space="preserve"> qui demande que l’image de </w:t>
      </w:r>
      <w:r w:rsidRPr="00F45A0D">
        <w:rPr>
          <w:position w:val="-10"/>
        </w:rPr>
        <w:object w:dxaOrig="260" w:dyaOrig="340">
          <v:shape id="_x0000_i1048" type="#_x0000_t75" style="width:12.75pt;height:17.25pt" o:ole="">
            <v:imagedata r:id="rId67" o:title=""/>
          </v:shape>
          <o:OLEObject Type="Embed" ProgID="Equation.3" ShapeID="_x0000_i1048" DrawAspect="Content" ObjectID="_1430576860" r:id="rId68"/>
        </w:object>
      </w:r>
      <w:r w:rsidR="00FC2003" w:rsidRPr="00F45A0D">
        <w:t xml:space="preserve"> </w:t>
      </w:r>
      <w:proofErr w:type="spellStart"/>
      <w:r w:rsidR="00FC2003" w:rsidRPr="00F45A0D">
        <w:t>soit</w:t>
      </w:r>
      <w:proofErr w:type="spellEnd"/>
      <w:r w:rsidR="00FC2003" w:rsidRPr="00F45A0D">
        <w:t xml:space="preserve"> </w:t>
      </w:r>
      <w:r w:rsidR="00FC2003" w:rsidRPr="00F45A0D">
        <w:rPr>
          <w:position w:val="-10"/>
        </w:rPr>
        <w:object w:dxaOrig="260" w:dyaOrig="340">
          <v:shape id="_x0000_i1049" type="#_x0000_t75" style="width:12.75pt;height:17.25pt" o:ole="">
            <v:imagedata r:id="rId69" o:title=""/>
          </v:shape>
          <o:OLEObject Type="Embed" ProgID="Equation.3" ShapeID="_x0000_i1049" DrawAspect="Content" ObjectID="_1430576861" r:id="rId70"/>
        </w:object>
      </w:r>
      <w:r w:rsidR="00FC2003" w:rsidRPr="00F45A0D">
        <w:t xml:space="preserve"> peut être oubliée lorsque </w:t>
      </w:r>
      <w:r w:rsidR="00FC2003" w:rsidRPr="00F45A0D">
        <w:rPr>
          <w:i/>
          <w:iCs/>
        </w:rPr>
        <w:t>A</w:t>
      </w:r>
      <w:r w:rsidR="00FC2003" w:rsidRPr="00F45A0D">
        <w:t xml:space="preserve"> et </w:t>
      </w:r>
      <w:r w:rsidR="00FC2003" w:rsidRPr="00F45A0D">
        <w:rPr>
          <w:i/>
          <w:iCs/>
        </w:rPr>
        <w:t>B</w:t>
      </w:r>
      <w:r w:rsidR="00FC2003" w:rsidRPr="00F45A0D">
        <w:t xml:space="preserve"> sont des corps, car elle est alors conséquence de (1) et (2).</w:t>
      </w:r>
    </w:p>
    <w:p w:rsidR="00FC2003" w:rsidRPr="00F45A0D" w:rsidRDefault="00FC2003" w:rsidP="00BB432F">
      <w:pPr>
        <w:pStyle w:val="TexteI"/>
      </w:pPr>
    </w:p>
    <w:p w:rsidR="00FC2003" w:rsidRDefault="00FC2003" w:rsidP="00BB432F">
      <w:pPr>
        <w:pStyle w:val="TexteI"/>
      </w:pPr>
    </w:p>
    <w:p w:rsidR="00F45A0D" w:rsidRDefault="00F45A0D" w:rsidP="00BB432F">
      <w:pPr>
        <w:pStyle w:val="TexteI"/>
      </w:pPr>
    </w:p>
    <w:p w:rsidR="00F45A0D" w:rsidRDefault="00F45A0D" w:rsidP="00BB432F">
      <w:pPr>
        <w:pStyle w:val="TexteI"/>
      </w:pPr>
    </w:p>
    <w:p w:rsidR="00F45A0D" w:rsidRDefault="00F45A0D" w:rsidP="00BB432F">
      <w:pPr>
        <w:pStyle w:val="TexteI"/>
      </w:pPr>
    </w:p>
    <w:p w:rsidR="00F45A0D" w:rsidRDefault="00F45A0D" w:rsidP="00BB432F">
      <w:pPr>
        <w:pStyle w:val="TexteI"/>
      </w:pPr>
    </w:p>
    <w:p w:rsidR="00F45A0D" w:rsidRDefault="00F45A0D" w:rsidP="00BB432F">
      <w:pPr>
        <w:pStyle w:val="TexteI"/>
      </w:pPr>
    </w:p>
    <w:p w:rsidR="00F45A0D" w:rsidRPr="00F45A0D" w:rsidRDefault="00F45A0D" w:rsidP="00BB432F">
      <w:pPr>
        <w:pStyle w:val="TexteI"/>
      </w:pPr>
    </w:p>
    <w:p w:rsidR="00FC2003" w:rsidRPr="00F45A0D" w:rsidRDefault="00FC2003" w:rsidP="00FC2003">
      <w:pPr>
        <w:pStyle w:val="I"/>
        <w:rPr>
          <w:sz w:val="24"/>
          <w:szCs w:val="24"/>
        </w:rPr>
      </w:pPr>
      <w:r w:rsidRPr="00F45A0D">
        <w:rPr>
          <w:sz w:val="24"/>
          <w:szCs w:val="24"/>
        </w:rPr>
        <w:t>Corps des fractions d’un anneau intègre</w:t>
      </w:r>
    </w:p>
    <w:p w:rsidR="00FC2003" w:rsidRPr="00F45A0D" w:rsidRDefault="00FC2003" w:rsidP="00FC2003">
      <w:pPr>
        <w:pStyle w:val="TexteI"/>
      </w:pPr>
    </w:p>
    <w:p w:rsidR="00FC2003" w:rsidRPr="00F45A0D" w:rsidRDefault="00FC2003" w:rsidP="00A97DE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45A0D">
        <w:t>Théorème et définition (admis) :</w:t>
      </w:r>
    </w:p>
    <w:p w:rsidR="00FC2003" w:rsidRPr="00F45A0D" w:rsidRDefault="00FC2003" w:rsidP="00A97DE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45A0D">
        <w:t xml:space="preserve">Soit </w:t>
      </w:r>
      <w:r w:rsidRPr="00F45A0D">
        <w:rPr>
          <w:position w:val="-10"/>
        </w:rPr>
        <w:object w:dxaOrig="780" w:dyaOrig="320">
          <v:shape id="_x0000_i1053" type="#_x0000_t75" style="width:39pt;height:15.75pt" o:ole="">
            <v:imagedata r:id="rId71" o:title=""/>
          </v:shape>
          <o:OLEObject Type="Embed" ProgID="Equation.3" ShapeID="_x0000_i1053" DrawAspect="Content" ObjectID="_1430576862" r:id="rId72"/>
        </w:object>
      </w:r>
      <w:r w:rsidRPr="00F45A0D">
        <w:t xml:space="preserve"> un anneau </w:t>
      </w:r>
      <w:r w:rsidRPr="00F45A0D">
        <w:rPr>
          <w:i/>
          <w:iCs/>
        </w:rPr>
        <w:t>intègre</w:t>
      </w:r>
      <w:r w:rsidRPr="00F45A0D">
        <w:t>.</w:t>
      </w:r>
    </w:p>
    <w:p w:rsidR="00FC2003" w:rsidRPr="00F45A0D" w:rsidRDefault="00FC2003" w:rsidP="00A97DE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45A0D">
        <w:t xml:space="preserve">Alors il existe un </w:t>
      </w:r>
      <w:proofErr w:type="gramStart"/>
      <w:r w:rsidRPr="00F45A0D">
        <w:t xml:space="preserve">corps </w:t>
      </w:r>
      <w:proofErr w:type="gramEnd"/>
      <w:r w:rsidR="00D5208B" w:rsidRPr="00F45A0D">
        <w:rPr>
          <w:position w:val="-10"/>
        </w:rPr>
        <w:object w:dxaOrig="800" w:dyaOrig="320">
          <v:shape id="_x0000_i1054" type="#_x0000_t75" style="width:39.75pt;height:15.75pt" o:ole="">
            <v:imagedata r:id="rId73" o:title=""/>
          </v:shape>
          <o:OLEObject Type="Embed" ProgID="Equation.3" ShapeID="_x0000_i1054" DrawAspect="Content" ObjectID="_1430576863" r:id="rId74"/>
        </w:object>
      </w:r>
      <w:r w:rsidRPr="00F45A0D">
        <w:t>, unique à isomorphisme près, tel que :</w:t>
      </w:r>
    </w:p>
    <w:p w:rsidR="00FC2003" w:rsidRPr="00F45A0D" w:rsidRDefault="00FC2003" w:rsidP="00A97DE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45A0D">
        <w:t xml:space="preserve">- </w:t>
      </w:r>
      <w:r w:rsidRPr="00F45A0D">
        <w:rPr>
          <w:position w:val="-10"/>
        </w:rPr>
        <w:object w:dxaOrig="780" w:dyaOrig="320">
          <v:shape id="_x0000_i1055" type="#_x0000_t75" style="width:39pt;height:15.75pt" o:ole="">
            <v:imagedata r:id="rId75" o:title=""/>
          </v:shape>
          <o:OLEObject Type="Embed" ProgID="Equation.3" ShapeID="_x0000_i1055" DrawAspect="Content" ObjectID="_1430576864" r:id="rId76"/>
        </w:object>
      </w:r>
      <w:r w:rsidRPr="00F45A0D">
        <w:t xml:space="preserve"> est un sous anneau de </w:t>
      </w:r>
      <w:r w:rsidRPr="00F45A0D">
        <w:rPr>
          <w:position w:val="-10"/>
        </w:rPr>
        <w:object w:dxaOrig="800" w:dyaOrig="320">
          <v:shape id="_x0000_i1056" type="#_x0000_t75" style="width:39.75pt;height:15.75pt" o:ole="">
            <v:imagedata r:id="rId77" o:title=""/>
          </v:shape>
          <o:OLEObject Type="Embed" ProgID="Equation.3" ShapeID="_x0000_i1056" DrawAspect="Content" ObjectID="_1430576865" r:id="rId78"/>
        </w:object>
      </w:r>
      <w:r w:rsidR="00D5208B" w:rsidRPr="00F45A0D">
        <w:t xml:space="preserve"> (autrement dit, </w:t>
      </w:r>
      <w:r w:rsidR="00D5208B" w:rsidRPr="00F45A0D">
        <w:rPr>
          <w:i/>
          <w:iCs/>
        </w:rPr>
        <w:t>A</w:t>
      </w:r>
      <w:r w:rsidR="00D5208B" w:rsidRPr="00F45A0D">
        <w:t xml:space="preserve"> est inclus dans K et les lois + et </w:t>
      </w:r>
      <w:r w:rsidR="00D5208B" w:rsidRPr="00F45A0D">
        <w:rPr>
          <w:position w:val="-4"/>
        </w:rPr>
        <w:object w:dxaOrig="180" w:dyaOrig="200">
          <v:shape id="_x0000_i1057" type="#_x0000_t75" style="width:9pt;height:9.75pt" o:ole="">
            <v:imagedata r:id="rId34" o:title=""/>
          </v:shape>
          <o:OLEObject Type="Embed" ProgID="Equation.3" ShapeID="_x0000_i1057" DrawAspect="Content" ObjectID="_1430576866" r:id="rId79"/>
        </w:object>
      </w:r>
      <w:r w:rsidR="00D5208B" w:rsidRPr="00F45A0D">
        <w:t xml:space="preserve"> sur </w:t>
      </w:r>
      <w:r w:rsidR="00D5208B" w:rsidRPr="00F45A0D">
        <w:rPr>
          <w:rFonts w:ascii="Rough16 Becker" w:hAnsi="Rough16 Becker"/>
        </w:rPr>
        <w:t>K</w:t>
      </w:r>
      <w:r w:rsidR="00D5208B" w:rsidRPr="00F45A0D">
        <w:t xml:space="preserve"> prolongent les lois + et </w:t>
      </w:r>
      <w:r w:rsidR="00D5208B" w:rsidRPr="00F45A0D">
        <w:rPr>
          <w:position w:val="-4"/>
        </w:rPr>
        <w:object w:dxaOrig="180" w:dyaOrig="200">
          <v:shape id="_x0000_i1058" type="#_x0000_t75" style="width:9pt;height:9.75pt" o:ole="">
            <v:imagedata r:id="rId34" o:title=""/>
          </v:shape>
          <o:OLEObject Type="Embed" ProgID="Equation.3" ShapeID="_x0000_i1058" DrawAspect="Content" ObjectID="_1430576867" r:id="rId80"/>
        </w:object>
      </w:r>
      <w:r w:rsidR="00D5208B" w:rsidRPr="00F45A0D">
        <w:t xml:space="preserve"> sur </w:t>
      </w:r>
      <w:r w:rsidR="00D5208B" w:rsidRPr="00F45A0D">
        <w:rPr>
          <w:i/>
          <w:iCs/>
        </w:rPr>
        <w:t>A</w:t>
      </w:r>
      <w:r w:rsidR="00D5208B" w:rsidRPr="00F45A0D">
        <w:t>)</w:t>
      </w:r>
    </w:p>
    <w:p w:rsidR="00D5208B" w:rsidRPr="00F45A0D" w:rsidRDefault="00D5208B" w:rsidP="00A97DE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45A0D">
        <w:t xml:space="preserve">- Tout élément </w:t>
      </w:r>
      <w:r w:rsidRPr="00F45A0D">
        <w:rPr>
          <w:i/>
          <w:iCs/>
        </w:rPr>
        <w:t>x</w:t>
      </w:r>
      <w:r w:rsidRPr="00F45A0D">
        <w:t xml:space="preserve"> de </w:t>
      </w:r>
      <w:r w:rsidRPr="00F45A0D">
        <w:rPr>
          <w:rFonts w:ascii="Rough16 Becker" w:hAnsi="Rough16 Becker"/>
        </w:rPr>
        <w:t>K</w:t>
      </w:r>
      <w:r w:rsidRPr="00F45A0D">
        <w:t xml:space="preserve"> s’écrit </w:t>
      </w:r>
      <w:r w:rsidRPr="00F45A0D">
        <w:rPr>
          <w:position w:val="-6"/>
        </w:rPr>
        <w:object w:dxaOrig="840" w:dyaOrig="320">
          <v:shape id="_x0000_i1059" type="#_x0000_t75" style="width:42pt;height:15.75pt" o:ole="">
            <v:imagedata r:id="rId81" o:title=""/>
          </v:shape>
          <o:OLEObject Type="Embed" ProgID="Equation.3" ShapeID="_x0000_i1059" DrawAspect="Content" ObjectID="_1430576868" r:id="rId82"/>
        </w:object>
      </w:r>
      <w:r w:rsidRPr="00F45A0D">
        <w:t xml:space="preserve"> </w:t>
      </w:r>
      <w:proofErr w:type="gramStart"/>
      <w:r w:rsidRPr="00F45A0D">
        <w:t xml:space="preserve">avec </w:t>
      </w:r>
      <w:proofErr w:type="gramEnd"/>
      <w:r w:rsidRPr="00F45A0D">
        <w:rPr>
          <w:position w:val="-6"/>
        </w:rPr>
        <w:object w:dxaOrig="600" w:dyaOrig="279">
          <v:shape id="_x0000_i1060" type="#_x0000_t75" style="width:30pt;height:14.25pt" o:ole="">
            <v:imagedata r:id="rId83" o:title=""/>
          </v:shape>
          <o:OLEObject Type="Embed" ProgID="Equation.3" ShapeID="_x0000_i1060" DrawAspect="Content" ObjectID="_1430576869" r:id="rId84"/>
        </w:object>
      </w:r>
      <w:r w:rsidRPr="00F45A0D">
        <w:t xml:space="preserve">, </w:t>
      </w:r>
      <w:r w:rsidRPr="00F45A0D">
        <w:rPr>
          <w:position w:val="-10"/>
        </w:rPr>
        <w:object w:dxaOrig="999" w:dyaOrig="340">
          <v:shape id="_x0000_i1061" type="#_x0000_t75" style="width:50.25pt;height:17.25pt" o:ole="">
            <v:imagedata r:id="rId85" o:title=""/>
          </v:shape>
          <o:OLEObject Type="Embed" ProgID="Equation.3" ShapeID="_x0000_i1061" DrawAspect="Content" ObjectID="_1430576870" r:id="rId86"/>
        </w:object>
      </w:r>
    </w:p>
    <w:p w:rsidR="00D5208B" w:rsidRPr="00F45A0D" w:rsidRDefault="00D5208B" w:rsidP="00A97DE8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45A0D">
        <w:t xml:space="preserve">On dit alors que </w:t>
      </w:r>
      <w:r w:rsidRPr="00F45A0D">
        <w:rPr>
          <w:rFonts w:ascii="Rough16 Becker" w:hAnsi="Rough16 Becker"/>
        </w:rPr>
        <w:t>K</w:t>
      </w:r>
      <w:r w:rsidRPr="00F45A0D">
        <w:t xml:space="preserve"> est le corps des fractions de </w:t>
      </w:r>
      <w:r w:rsidRPr="00F45A0D">
        <w:rPr>
          <w:i/>
          <w:iCs/>
        </w:rPr>
        <w:t>A</w:t>
      </w:r>
      <w:r w:rsidRPr="00F45A0D">
        <w:t>.</w:t>
      </w:r>
    </w:p>
    <w:p w:rsidR="00A97DE8" w:rsidRPr="00F45A0D" w:rsidRDefault="00A97DE8" w:rsidP="00D5208B">
      <w:pPr>
        <w:pStyle w:val="TexteI"/>
      </w:pPr>
      <w:r w:rsidRPr="00F45A0D">
        <w:t>Exemple :</w:t>
      </w:r>
    </w:p>
    <w:p w:rsidR="00A97DE8" w:rsidRPr="00F45A0D" w:rsidRDefault="00A97DE8" w:rsidP="00D5208B">
      <w:pPr>
        <w:pStyle w:val="TexteI"/>
      </w:pPr>
      <w:r w:rsidRPr="00F45A0D">
        <w:rPr>
          <w:rFonts w:ascii="Rough16 Becker" w:hAnsi="Rough16 Becker"/>
        </w:rPr>
        <w:t>Q</w:t>
      </w:r>
      <w:r w:rsidRPr="00F45A0D">
        <w:t xml:space="preserve"> est le corps des fractions de </w:t>
      </w:r>
      <w:r w:rsidRPr="00F45A0D">
        <w:rPr>
          <w:rFonts w:ascii="Rough16 Becker" w:hAnsi="Rough16 Becker"/>
        </w:rPr>
        <w:t>Z</w:t>
      </w:r>
      <w:r w:rsidRPr="00F45A0D">
        <w:t>.</w:t>
      </w:r>
    </w:p>
    <w:sectPr w:rsidR="00A97DE8" w:rsidRPr="00F45A0D" w:rsidSect="00F45A0D">
      <w:pgSz w:w="11906" w:h="16838"/>
      <w:pgMar w:top="142" w:right="1417" w:bottom="142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5E" w:rsidRDefault="00E6115E">
      <w:r>
        <w:separator/>
      </w:r>
    </w:p>
  </w:endnote>
  <w:endnote w:type="continuationSeparator" w:id="0">
    <w:p w:rsidR="00E6115E" w:rsidRDefault="00E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5E" w:rsidRDefault="00E6115E">
      <w:r>
        <w:separator/>
      </w:r>
    </w:p>
  </w:footnote>
  <w:footnote w:type="continuationSeparator" w:id="0">
    <w:p w:rsidR="00E6115E" w:rsidRDefault="00E6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FCD"/>
    <w:multiLevelType w:val="multilevel"/>
    <w:tmpl w:val="1F6A7218"/>
    <w:styleLink w:val="ChapitreIA1a"/>
    <w:lvl w:ilvl="0">
      <w:start w:val="5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DCC19E7"/>
    <w:multiLevelType w:val="hybridMultilevel"/>
    <w:tmpl w:val="720A5A12"/>
    <w:lvl w:ilvl="0" w:tplc="28780364"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439E4"/>
    <w:rsid w:val="0013797E"/>
    <w:rsid w:val="001571EE"/>
    <w:rsid w:val="001A3CBF"/>
    <w:rsid w:val="001E4D1D"/>
    <w:rsid w:val="002971B8"/>
    <w:rsid w:val="002D7110"/>
    <w:rsid w:val="002E3D21"/>
    <w:rsid w:val="003C2E9C"/>
    <w:rsid w:val="004453E7"/>
    <w:rsid w:val="004834E1"/>
    <w:rsid w:val="005D16EE"/>
    <w:rsid w:val="0063227B"/>
    <w:rsid w:val="00670975"/>
    <w:rsid w:val="00752795"/>
    <w:rsid w:val="00774BDE"/>
    <w:rsid w:val="00782FA0"/>
    <w:rsid w:val="007D3B3A"/>
    <w:rsid w:val="00865555"/>
    <w:rsid w:val="00886DBD"/>
    <w:rsid w:val="008E621C"/>
    <w:rsid w:val="009459D3"/>
    <w:rsid w:val="00997E9B"/>
    <w:rsid w:val="009D70D4"/>
    <w:rsid w:val="00A01816"/>
    <w:rsid w:val="00A75C07"/>
    <w:rsid w:val="00A97DE8"/>
    <w:rsid w:val="00AF1491"/>
    <w:rsid w:val="00B10691"/>
    <w:rsid w:val="00B64E74"/>
    <w:rsid w:val="00B723F1"/>
    <w:rsid w:val="00BB432F"/>
    <w:rsid w:val="00BF25EB"/>
    <w:rsid w:val="00C40231"/>
    <w:rsid w:val="00CB7659"/>
    <w:rsid w:val="00D5208B"/>
    <w:rsid w:val="00DF3391"/>
    <w:rsid w:val="00E06726"/>
    <w:rsid w:val="00E4622C"/>
    <w:rsid w:val="00E6115E"/>
    <w:rsid w:val="00F45A0D"/>
    <w:rsid w:val="00F86FCA"/>
    <w:rsid w:val="00FB1830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BB432F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BB432F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BB432F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BB432F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image" Target="media/image18.wmf"/><Relationship Id="rId55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4.bin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3.wmf"/><Relationship Id="rId82" Type="http://schemas.openxmlformats.org/officeDocument/2006/relationships/oleObject" Target="embeddings/oleObject43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7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4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0.wmf"/><Relationship Id="rId83" Type="http://schemas.openxmlformats.org/officeDocument/2006/relationships/image" Target="media/image33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1.wmf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5 : Corps (Commutatifs)</vt:lpstr>
      <vt:lpstr>Chapitre 5 : Corps (Commutatifs)</vt:lpstr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2013-05-20T15:41:00Z</dcterms:created>
  <dcterms:modified xsi:type="dcterms:W3CDTF">2013-05-20T15:41:00Z</dcterms:modified>
</cp:coreProperties>
</file>