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8D2E14" w:rsidRDefault="00A87EB6" w:rsidP="008D2E14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8D2E14">
        <w:rPr>
          <w:rFonts w:ascii="Rough16 Becker" w:hAnsi="Rough16 Becker"/>
          <w:sz w:val="24"/>
          <w:szCs w:val="24"/>
        </w:rPr>
        <w:t>K</w:t>
      </w:r>
      <w:r w:rsidRPr="008D2E14">
        <w:rPr>
          <w:sz w:val="24"/>
          <w:szCs w:val="24"/>
        </w:rPr>
        <w:t>-algèbres</w:t>
      </w:r>
    </w:p>
    <w:p w:rsidR="00A87EB6" w:rsidRPr="008D2E14" w:rsidRDefault="00A87EB6" w:rsidP="00A87EB6">
      <w:bookmarkStart w:id="0" w:name="_GoBack"/>
      <w:bookmarkEnd w:id="0"/>
    </w:p>
    <w:p w:rsidR="00A87EB6" w:rsidRPr="008D2E14" w:rsidRDefault="00A87EB6" w:rsidP="00A87EB6">
      <w:r w:rsidRPr="008D2E14">
        <w:rPr>
          <w:rFonts w:ascii="Rough16 Becker" w:hAnsi="Rough16 Becker"/>
        </w:rPr>
        <w:t>K</w:t>
      </w:r>
      <w:r w:rsidRPr="008D2E14">
        <w:t xml:space="preserve"> désigne ici toujours un corps (commutatif)</w:t>
      </w:r>
    </w:p>
    <w:p w:rsidR="00A87EB6" w:rsidRPr="008D2E14" w:rsidRDefault="00A87EB6" w:rsidP="00A87EB6"/>
    <w:p w:rsidR="00A87EB6" w:rsidRPr="008D2E14" w:rsidRDefault="00A87EB6" w:rsidP="00A87EB6">
      <w:pPr>
        <w:pStyle w:val="I"/>
        <w:rPr>
          <w:sz w:val="24"/>
          <w:szCs w:val="24"/>
        </w:rPr>
      </w:pPr>
      <w:r w:rsidRPr="008D2E14">
        <w:rPr>
          <w:sz w:val="24"/>
          <w:szCs w:val="24"/>
        </w:rPr>
        <w:t>Définition</w:t>
      </w:r>
    </w:p>
    <w:p w:rsidR="00A87EB6" w:rsidRPr="008D2E14" w:rsidRDefault="00A87EB6" w:rsidP="00A87EB6">
      <w:pPr>
        <w:pStyle w:val="TexteI"/>
      </w:pPr>
    </w:p>
    <w:p w:rsidR="00A87EB6" w:rsidRPr="008D2E14" w:rsidRDefault="00A87EB6" w:rsidP="00A87EB6">
      <w:pPr>
        <w:pStyle w:val="TexteI"/>
      </w:pPr>
      <w:r w:rsidRPr="008D2E14">
        <w:t xml:space="preserve">Soit </w:t>
      </w:r>
      <w:r w:rsidRPr="008D2E14">
        <w:rPr>
          <w:i/>
          <w:iCs/>
        </w:rPr>
        <w:t>E</w:t>
      </w:r>
      <w:r w:rsidRPr="008D2E14">
        <w:t xml:space="preserve"> un ensemble, muni de deux lois internes </w:t>
      </w:r>
      <w:r w:rsidRPr="008D2E14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8" o:title=""/>
          </v:shape>
          <o:OLEObject Type="Embed" ProgID="Equation.3" ShapeID="_x0000_i1025" DrawAspect="Content" ObjectID="_1430576748" r:id="rId9"/>
        </w:object>
      </w:r>
      <w:r w:rsidRPr="008D2E14">
        <w:t xml:space="preserve"> </w:t>
      </w:r>
      <w:proofErr w:type="gramStart"/>
      <w:r w:rsidRPr="008D2E14">
        <w:t xml:space="preserve">et </w:t>
      </w:r>
      <w:proofErr w:type="gramEnd"/>
      <w:r w:rsidRPr="008D2E14">
        <w:rPr>
          <w:position w:val="-6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3" ShapeID="_x0000_i1026" DrawAspect="Content" ObjectID="_1430576749" r:id="rId11"/>
        </w:object>
      </w:r>
      <w:r w:rsidRPr="008D2E14">
        <w:t xml:space="preserve">, et d’une loi externe à opérateurs dans </w:t>
      </w:r>
      <w:r w:rsidRPr="008D2E14">
        <w:rPr>
          <w:rFonts w:ascii="Rough16 Becker" w:hAnsi="Rough16 Becker"/>
        </w:rPr>
        <w:t>K</w:t>
      </w:r>
      <w:r w:rsidRPr="008D2E14">
        <w:t>,</w:t>
      </w:r>
      <w:r w:rsidRPr="008D2E14">
        <w:rPr>
          <w:position w:val="-10"/>
        </w:rPr>
        <w:object w:dxaOrig="160" w:dyaOrig="220">
          <v:shape id="_x0000_i1027" type="#_x0000_t75" style="width:8.25pt;height:11.25pt" o:ole="">
            <v:imagedata r:id="rId12" o:title=""/>
          </v:shape>
          <o:OLEObject Type="Embed" ProgID="Equation.3" ShapeID="_x0000_i1027" DrawAspect="Content" ObjectID="_1430576750" r:id="rId13"/>
        </w:object>
      </w:r>
      <w:r w:rsidRPr="008D2E14">
        <w:t>.</w:t>
      </w:r>
    </w:p>
    <w:p w:rsidR="001E2CF2" w:rsidRPr="008D2E14" w:rsidRDefault="001E2CF2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 xml:space="preserve">Alors </w:t>
      </w:r>
      <w:r w:rsidRPr="008D2E14">
        <w:rPr>
          <w:position w:val="-10"/>
        </w:rPr>
        <w:object w:dxaOrig="1040" w:dyaOrig="320">
          <v:shape id="_x0000_i1028" type="#_x0000_t75" style="width:51.75pt;height:15.75pt" o:ole="">
            <v:imagedata r:id="rId14" o:title=""/>
          </v:shape>
          <o:OLEObject Type="Embed" ProgID="Equation.3" ShapeID="_x0000_i1028" DrawAspect="Content" ObjectID="_1430576751" r:id="rId15"/>
        </w:object>
      </w:r>
      <w:r w:rsidRPr="008D2E14">
        <w:t xml:space="preserve"> est une </w:t>
      </w:r>
      <w:r w:rsidRPr="008D2E14">
        <w:rPr>
          <w:rFonts w:ascii="Rough16 Becker" w:hAnsi="Rough16 Becker"/>
        </w:rPr>
        <w:t>K</w:t>
      </w:r>
      <w:r w:rsidRPr="008D2E14">
        <w:t>-algèbre lorsque :</w:t>
      </w:r>
    </w:p>
    <w:p w:rsidR="003018E2" w:rsidRPr="008D2E14" w:rsidRDefault="003018E2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 xml:space="preserve">- </w:t>
      </w:r>
      <w:r w:rsidRPr="008D2E14">
        <w:rPr>
          <w:position w:val="-10"/>
        </w:rPr>
        <w:object w:dxaOrig="800" w:dyaOrig="320">
          <v:shape id="_x0000_i1029" type="#_x0000_t75" style="width:39.75pt;height:15.75pt" o:ole="">
            <v:imagedata r:id="rId16" o:title=""/>
          </v:shape>
          <o:OLEObject Type="Embed" ProgID="Equation.3" ShapeID="_x0000_i1029" DrawAspect="Content" ObjectID="_1430576752" r:id="rId17"/>
        </w:object>
      </w:r>
      <w:r w:rsidRPr="008D2E14">
        <w:t xml:space="preserve"> est un </w:t>
      </w:r>
      <w:proofErr w:type="spellStart"/>
      <w:r w:rsidRPr="008D2E14">
        <w:rPr>
          <w:rFonts w:ascii="Rough16 Becker" w:hAnsi="Rough16 Becker"/>
        </w:rPr>
        <w:t>K</w:t>
      </w:r>
      <w:r w:rsidRPr="008D2E14">
        <w:t>-ev</w:t>
      </w:r>
      <w:proofErr w:type="spellEnd"/>
      <w:r w:rsidRPr="008D2E14">
        <w:t>.</w:t>
      </w:r>
    </w:p>
    <w:p w:rsidR="003018E2" w:rsidRPr="008D2E14" w:rsidRDefault="003018E2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 xml:space="preserve">- La loi </w:t>
      </w:r>
      <w:r w:rsidRPr="008D2E14">
        <w:rPr>
          <w:position w:val="-6"/>
        </w:rPr>
        <w:object w:dxaOrig="260" w:dyaOrig="279">
          <v:shape id="_x0000_i1030" type="#_x0000_t75" style="width:12.75pt;height:14.25pt" o:ole="">
            <v:imagedata r:id="rId10" o:title=""/>
          </v:shape>
          <o:OLEObject Type="Embed" ProgID="Equation.3" ShapeID="_x0000_i1030" DrawAspect="Content" ObjectID="_1430576753" r:id="rId18"/>
        </w:object>
      </w:r>
      <w:r w:rsidRPr="008D2E14">
        <w:t xml:space="preserve"> est associative et admet un élément neutre (qu’on </w:t>
      </w:r>
      <w:proofErr w:type="gramStart"/>
      <w:r w:rsidRPr="008D2E14">
        <w:t xml:space="preserve">note </w:t>
      </w:r>
      <w:proofErr w:type="gramEnd"/>
      <w:r w:rsidR="00FC1056" w:rsidRPr="008D2E14">
        <w:rPr>
          <w:position w:val="-10"/>
        </w:rPr>
        <w:object w:dxaOrig="260" w:dyaOrig="340">
          <v:shape id="_x0000_i1031" type="#_x0000_t75" style="width:12.75pt;height:17.25pt" o:ole="">
            <v:imagedata r:id="rId19" o:title=""/>
          </v:shape>
          <o:OLEObject Type="Embed" ProgID="Equation.3" ShapeID="_x0000_i1031" DrawAspect="Content" ObjectID="_1430576754" r:id="rId20"/>
        </w:object>
      </w:r>
      <w:r w:rsidRPr="008D2E14">
        <w:t>)</w:t>
      </w:r>
    </w:p>
    <w:p w:rsidR="003018E2" w:rsidRPr="008D2E14" w:rsidRDefault="003018E2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 xml:space="preserve">- La loi </w:t>
      </w:r>
      <w:r w:rsidRPr="008D2E14">
        <w:rPr>
          <w:position w:val="-6"/>
        </w:rPr>
        <w:object w:dxaOrig="260" w:dyaOrig="279">
          <v:shape id="_x0000_i1032" type="#_x0000_t75" style="width:12.75pt;height:14.25pt" o:ole="">
            <v:imagedata r:id="rId10" o:title=""/>
          </v:shape>
          <o:OLEObject Type="Embed" ProgID="Equation.3" ShapeID="_x0000_i1032" DrawAspect="Content" ObjectID="_1430576755" r:id="rId21"/>
        </w:object>
      </w:r>
      <w:r w:rsidRPr="008D2E14">
        <w:t xml:space="preserve"> est distributive sur la </w:t>
      </w:r>
      <w:proofErr w:type="gramStart"/>
      <w:r w:rsidRPr="008D2E14">
        <w:t xml:space="preserve">loi </w:t>
      </w:r>
      <w:proofErr w:type="gramEnd"/>
      <w:r w:rsidRPr="008D2E14">
        <w:rPr>
          <w:position w:val="-6"/>
        </w:rPr>
        <w:object w:dxaOrig="260" w:dyaOrig="279">
          <v:shape id="_x0000_i1033" type="#_x0000_t75" style="width:12.75pt;height:14.25pt" o:ole="">
            <v:imagedata r:id="rId8" o:title=""/>
          </v:shape>
          <o:OLEObject Type="Embed" ProgID="Equation.3" ShapeID="_x0000_i1033" DrawAspect="Content" ObjectID="_1430576756" r:id="rId22"/>
        </w:object>
      </w:r>
      <w:r w:rsidRPr="008D2E14">
        <w:t>.</w:t>
      </w:r>
    </w:p>
    <w:p w:rsidR="003018E2" w:rsidRPr="008D2E14" w:rsidRDefault="003018E2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 xml:space="preserve">- Pour </w:t>
      </w:r>
      <w:proofErr w:type="gramStart"/>
      <w:r w:rsidRPr="008D2E14">
        <w:t>tous</w:t>
      </w:r>
      <w:r w:rsidR="00363635" w:rsidRPr="008D2E14">
        <w:t xml:space="preserve"> </w:t>
      </w:r>
      <w:proofErr w:type="gramEnd"/>
      <w:r w:rsidR="00363635" w:rsidRPr="008D2E14">
        <w:rPr>
          <w:position w:val="-10"/>
        </w:rPr>
        <w:object w:dxaOrig="800" w:dyaOrig="320">
          <v:shape id="_x0000_i1034" type="#_x0000_t75" style="width:39.75pt;height:15.75pt" o:ole="">
            <v:imagedata r:id="rId23" o:title=""/>
          </v:shape>
          <o:OLEObject Type="Embed" ProgID="Equation.3" ShapeID="_x0000_i1034" DrawAspect="Content" ObjectID="_1430576757" r:id="rId24"/>
        </w:object>
      </w:r>
      <w:r w:rsidR="00363635" w:rsidRPr="008D2E14">
        <w:t xml:space="preserve">, et tout </w:t>
      </w:r>
      <w:r w:rsidR="00363635" w:rsidRPr="008D2E14">
        <w:rPr>
          <w:position w:val="-6"/>
        </w:rPr>
        <w:object w:dxaOrig="660" w:dyaOrig="279">
          <v:shape id="_x0000_i1035" type="#_x0000_t75" style="width:33pt;height:14.25pt" o:ole="">
            <v:imagedata r:id="rId25" o:title=""/>
          </v:shape>
          <o:OLEObject Type="Embed" ProgID="Equation.3" ShapeID="_x0000_i1035" DrawAspect="Content" ObjectID="_1430576758" r:id="rId26"/>
        </w:object>
      </w:r>
      <w:r w:rsidR="00363635" w:rsidRPr="008D2E14">
        <w:t xml:space="preserve">, </w:t>
      </w:r>
      <w:r w:rsidR="00900BB8" w:rsidRPr="008D2E14">
        <w:rPr>
          <w:position w:val="-10"/>
        </w:rPr>
        <w:object w:dxaOrig="3019" w:dyaOrig="320">
          <v:shape id="_x0000_i1036" type="#_x0000_t75" style="width:150.75pt;height:15.75pt" o:ole="">
            <v:imagedata r:id="rId27" o:title=""/>
          </v:shape>
          <o:OLEObject Type="Embed" ProgID="Equation.3" ShapeID="_x0000_i1036" DrawAspect="Content" ObjectID="_1430576759" r:id="rId28"/>
        </w:object>
      </w:r>
    </w:p>
    <w:p w:rsidR="00277791" w:rsidRPr="008D2E14" w:rsidRDefault="00277791" w:rsidP="00A87EB6">
      <w:pPr>
        <w:pStyle w:val="TexteI"/>
      </w:pPr>
    </w:p>
    <w:p w:rsidR="00363635" w:rsidRPr="008D2E14" w:rsidRDefault="00363635" w:rsidP="00A87EB6">
      <w:pPr>
        <w:pStyle w:val="TexteI"/>
      </w:pPr>
      <w:r w:rsidRPr="008D2E14">
        <w:t xml:space="preserve">Notation : les lois </w:t>
      </w:r>
      <w:r w:rsidRPr="008D2E14">
        <w:rPr>
          <w:position w:val="-6"/>
        </w:rPr>
        <w:object w:dxaOrig="260" w:dyaOrig="279">
          <v:shape id="_x0000_i1037" type="#_x0000_t75" style="width:12.75pt;height:14.25pt" o:ole="">
            <v:imagedata r:id="rId8" o:title=""/>
          </v:shape>
          <o:OLEObject Type="Embed" ProgID="Equation.3" ShapeID="_x0000_i1037" DrawAspect="Content" ObjectID="_1430576760" r:id="rId29"/>
        </w:object>
      </w:r>
      <w:r w:rsidRPr="008D2E14">
        <w:t xml:space="preserve"> et </w:t>
      </w:r>
      <w:r w:rsidRPr="008D2E14">
        <w:rPr>
          <w:position w:val="-6"/>
        </w:rPr>
        <w:object w:dxaOrig="260" w:dyaOrig="279">
          <v:shape id="_x0000_i1038" type="#_x0000_t75" style="width:12.75pt;height:14.25pt" o:ole="">
            <v:imagedata r:id="rId10" o:title=""/>
          </v:shape>
          <o:OLEObject Type="Embed" ProgID="Equation.3" ShapeID="_x0000_i1038" DrawAspect="Content" ObjectID="_1430576761" r:id="rId30"/>
        </w:object>
      </w:r>
      <w:r w:rsidRPr="008D2E14">
        <w:t xml:space="preserve"> sont généralement notées + </w:t>
      </w:r>
      <w:proofErr w:type="gramStart"/>
      <w:r w:rsidRPr="008D2E14">
        <w:t xml:space="preserve">et </w:t>
      </w:r>
      <w:proofErr w:type="gramEnd"/>
      <w:r w:rsidR="00900BB8" w:rsidRPr="008D2E14">
        <w:rPr>
          <w:position w:val="-4"/>
        </w:rPr>
        <w:object w:dxaOrig="180" w:dyaOrig="200">
          <v:shape id="_x0000_i1039" type="#_x0000_t75" style="width:9pt;height:9.75pt" o:ole="">
            <v:imagedata r:id="rId31" o:title=""/>
          </v:shape>
          <o:OLEObject Type="Embed" ProgID="Equation.3" ShapeID="_x0000_i1039" DrawAspect="Content" ObjectID="_1430576762" r:id="rId32"/>
        </w:object>
      </w:r>
      <w:r w:rsidRPr="008D2E14">
        <w:t>.</w:t>
      </w:r>
    </w:p>
    <w:p w:rsidR="00363635" w:rsidRPr="008D2E14" w:rsidRDefault="00363635" w:rsidP="00A87EB6">
      <w:pPr>
        <w:pStyle w:val="TexteI"/>
      </w:pPr>
      <w:r w:rsidRPr="008D2E14">
        <w:t>Exemples :</w:t>
      </w:r>
    </w:p>
    <w:p w:rsidR="00363635" w:rsidRPr="008D2E14" w:rsidRDefault="00900BB8" w:rsidP="00C27DFB">
      <w:pPr>
        <w:pStyle w:val="TexteI"/>
      </w:pPr>
      <w:r w:rsidRPr="008D2E14">
        <w:rPr>
          <w:rFonts w:ascii="Rough16 Becker" w:hAnsi="Rough16 Becker"/>
        </w:rPr>
        <w:t>R</w:t>
      </w:r>
      <w:r w:rsidR="00363635" w:rsidRPr="008D2E14">
        <w:t xml:space="preserve"> est une </w:t>
      </w:r>
      <w:r w:rsidRPr="008D2E14">
        <w:rPr>
          <w:rFonts w:ascii="Rough16 Becker" w:hAnsi="Rough16 Becker"/>
        </w:rPr>
        <w:t>R</w:t>
      </w:r>
      <w:r w:rsidR="00363635" w:rsidRPr="008D2E14">
        <w:t>-algèbre (pour</w:t>
      </w:r>
      <w:r w:rsidRPr="008D2E14">
        <w:t xml:space="preserve"> les lois usuelles), et </w:t>
      </w:r>
      <w:r w:rsidRPr="008D2E14">
        <w:rPr>
          <w:rFonts w:ascii="Rough16 Becker" w:hAnsi="Rough16 Becker"/>
        </w:rPr>
        <w:t>C</w:t>
      </w:r>
      <w:r w:rsidRPr="008D2E14">
        <w:t xml:space="preserve"> aussi</w:t>
      </w:r>
      <w:r w:rsidR="00C27DFB" w:rsidRPr="008D2E14">
        <w:t>. (</w:t>
      </w:r>
      <w:r w:rsidRPr="008D2E14">
        <w:rPr>
          <w:rFonts w:ascii="Rough16 Becker" w:hAnsi="Rough16 Becker"/>
        </w:rPr>
        <w:t>C</w:t>
      </w:r>
      <w:r w:rsidRPr="008D2E14">
        <w:t xml:space="preserve"> </w:t>
      </w:r>
      <w:r w:rsidR="00C27DFB" w:rsidRPr="008D2E14">
        <w:t>est aussi une</w:t>
      </w:r>
      <w:r w:rsidRPr="008D2E14">
        <w:t xml:space="preserve"> </w:t>
      </w:r>
      <w:r w:rsidRPr="008D2E14">
        <w:rPr>
          <w:rFonts w:ascii="Rough16 Becker" w:hAnsi="Rough16 Becker"/>
        </w:rPr>
        <w:t>C</w:t>
      </w:r>
      <w:r w:rsidRPr="008D2E14">
        <w:t>-algèbre</w:t>
      </w:r>
      <w:r w:rsidR="00C27DFB" w:rsidRPr="008D2E14">
        <w:t>)</w:t>
      </w:r>
      <w:r w:rsidRPr="008D2E14">
        <w:t>.</w:t>
      </w:r>
    </w:p>
    <w:p w:rsidR="00900BB8" w:rsidRPr="008D2E14" w:rsidRDefault="00173511" w:rsidP="00900BB8">
      <w:pPr>
        <w:pStyle w:val="TexteI"/>
      </w:pPr>
      <w:r w:rsidRPr="008D2E14">
        <w:rPr>
          <w:position w:val="-10"/>
        </w:rPr>
        <w:object w:dxaOrig="1560" w:dyaOrig="320">
          <v:shape id="_x0000_i1040" type="#_x0000_t75" style="width:78pt;height:15.75pt" o:ole="">
            <v:imagedata r:id="rId33" o:title=""/>
          </v:shape>
          <o:OLEObject Type="Embed" ProgID="Equation.3" ShapeID="_x0000_i1040" DrawAspect="Content" ObjectID="_1430576763" r:id="rId34"/>
        </w:object>
      </w:r>
      <w:r w:rsidR="00900BB8" w:rsidRPr="008D2E14">
        <w:t xml:space="preserve"> </w:t>
      </w:r>
      <w:proofErr w:type="gramStart"/>
      <w:r w:rsidR="00900BB8" w:rsidRPr="008D2E14">
        <w:t>est</w:t>
      </w:r>
      <w:proofErr w:type="gramEnd"/>
      <w:r w:rsidR="00900BB8" w:rsidRPr="008D2E14">
        <w:t xml:space="preserve"> une </w:t>
      </w:r>
      <w:r w:rsidR="00900BB8" w:rsidRPr="008D2E14">
        <w:rPr>
          <w:rFonts w:ascii="Rough16 Becker" w:hAnsi="Rough16 Becker"/>
        </w:rPr>
        <w:t>R</w:t>
      </w:r>
      <w:r w:rsidR="00900BB8" w:rsidRPr="008D2E14">
        <w:t xml:space="preserve">-algèbre, </w:t>
      </w:r>
      <w:r w:rsidR="00900BB8" w:rsidRPr="008D2E14">
        <w:rPr>
          <w:i/>
          <w:iCs/>
        </w:rPr>
        <w:t>X</w:t>
      </w:r>
      <w:r w:rsidR="00900BB8" w:rsidRPr="008D2E14">
        <w:t xml:space="preserve"> étant un ensemble quelconque.</w:t>
      </w:r>
    </w:p>
    <w:p w:rsidR="00900BB8" w:rsidRPr="008D2E14" w:rsidRDefault="00900BB8" w:rsidP="00900BB8">
      <w:pPr>
        <w:pStyle w:val="TexteI"/>
      </w:pPr>
    </w:p>
    <w:p w:rsidR="00277791" w:rsidRPr="008D2E14" w:rsidRDefault="00277791" w:rsidP="00900BB8">
      <w:pPr>
        <w:pStyle w:val="TexteI"/>
      </w:pPr>
    </w:p>
    <w:p w:rsidR="00900BB8" w:rsidRPr="008D2E14" w:rsidRDefault="00900BB8" w:rsidP="00900BB8">
      <w:pPr>
        <w:pStyle w:val="I"/>
        <w:rPr>
          <w:sz w:val="24"/>
          <w:szCs w:val="24"/>
        </w:rPr>
      </w:pPr>
      <w:r w:rsidRPr="008D2E14">
        <w:rPr>
          <w:sz w:val="24"/>
          <w:szCs w:val="24"/>
        </w:rPr>
        <w:t>Sous-algèbres</w:t>
      </w:r>
    </w:p>
    <w:p w:rsidR="00900BB8" w:rsidRPr="008D2E14" w:rsidRDefault="00900BB8" w:rsidP="00900BB8">
      <w:pPr>
        <w:pStyle w:val="TexteI"/>
      </w:pPr>
    </w:p>
    <w:p w:rsidR="00900BB8" w:rsidRPr="008D2E14" w:rsidRDefault="00900BB8" w:rsidP="00900BB8">
      <w:pPr>
        <w:pStyle w:val="TexteI"/>
      </w:pPr>
      <w:r w:rsidRPr="008D2E14">
        <w:t>Définition :</w:t>
      </w:r>
    </w:p>
    <w:p w:rsidR="00900BB8" w:rsidRPr="008D2E14" w:rsidRDefault="00900BB8" w:rsidP="00900BB8">
      <w:pPr>
        <w:pStyle w:val="TexteI"/>
      </w:pPr>
      <w:r w:rsidRPr="008D2E14">
        <w:t xml:space="preserve">Une sous-algèbre d’une </w:t>
      </w:r>
      <w:r w:rsidRPr="008D2E14">
        <w:rPr>
          <w:rFonts w:ascii="Rough16 Becker" w:hAnsi="Rough16 Becker"/>
        </w:rPr>
        <w:t>K</w:t>
      </w:r>
      <w:r w:rsidRPr="008D2E14">
        <w:t>-</w:t>
      </w:r>
      <w:proofErr w:type="gramStart"/>
      <w:r w:rsidRPr="008D2E14">
        <w:t xml:space="preserve">algèbre </w:t>
      </w:r>
      <w:proofErr w:type="gramEnd"/>
      <w:r w:rsidR="00173511" w:rsidRPr="008D2E14">
        <w:rPr>
          <w:position w:val="-10"/>
        </w:rPr>
        <w:object w:dxaOrig="940" w:dyaOrig="320">
          <v:shape id="_x0000_i1041" type="#_x0000_t75" style="width:47.25pt;height:15.75pt" o:ole="">
            <v:imagedata r:id="rId35" o:title=""/>
          </v:shape>
          <o:OLEObject Type="Embed" ProgID="Equation.3" ShapeID="_x0000_i1041" DrawAspect="Content" ObjectID="_1430576764" r:id="rId36"/>
        </w:object>
      </w:r>
      <w:r w:rsidR="00173511" w:rsidRPr="008D2E14">
        <w:t xml:space="preserve">, c’est une partie </w:t>
      </w:r>
      <w:r w:rsidR="00173511" w:rsidRPr="008D2E14">
        <w:rPr>
          <w:i/>
          <w:iCs/>
        </w:rPr>
        <w:t>F</w:t>
      </w:r>
      <w:r w:rsidR="00173511" w:rsidRPr="008D2E14">
        <w:t xml:space="preserve"> de </w:t>
      </w:r>
      <w:r w:rsidR="00173511" w:rsidRPr="008D2E14">
        <w:rPr>
          <w:i/>
          <w:iCs/>
        </w:rPr>
        <w:t>E</w:t>
      </w:r>
      <w:r w:rsidR="00173511" w:rsidRPr="008D2E14">
        <w:t xml:space="preserve"> qui contient </w:t>
      </w:r>
      <w:r w:rsidR="00173511" w:rsidRPr="008D2E14">
        <w:rPr>
          <w:position w:val="-10"/>
        </w:rPr>
        <w:object w:dxaOrig="260" w:dyaOrig="340">
          <v:shape id="_x0000_i1042" type="#_x0000_t75" style="width:12.75pt;height:17.25pt" o:ole="">
            <v:imagedata r:id="rId19" o:title=""/>
          </v:shape>
          <o:OLEObject Type="Embed" ProgID="Equation.3" ShapeID="_x0000_i1042" DrawAspect="Content" ObjectID="_1430576765" r:id="rId37"/>
        </w:object>
      </w:r>
      <w:r w:rsidR="00173511" w:rsidRPr="008D2E14">
        <w:t xml:space="preserve"> et qui est stable pour chacune des trois lois, c'est-à-dire :</w:t>
      </w:r>
    </w:p>
    <w:p w:rsidR="00173511" w:rsidRPr="008D2E14" w:rsidRDefault="00277791" w:rsidP="00277791">
      <w:pPr>
        <w:pStyle w:val="TexteI"/>
        <w:tabs>
          <w:tab w:val="left" w:pos="2160"/>
          <w:tab w:val="left" w:pos="6300"/>
        </w:tabs>
      </w:pPr>
      <w:r w:rsidRPr="008D2E14">
        <w:t xml:space="preserve">- </w:t>
      </w:r>
      <w:r w:rsidR="00173511" w:rsidRPr="008D2E14">
        <w:rPr>
          <w:position w:val="-10"/>
        </w:rPr>
        <w:object w:dxaOrig="720" w:dyaOrig="340">
          <v:shape id="_x0000_i1043" type="#_x0000_t75" style="width:36pt;height:17.25pt" o:ole="">
            <v:imagedata r:id="rId38" o:title=""/>
          </v:shape>
          <o:OLEObject Type="Embed" ProgID="Equation.3" ShapeID="_x0000_i1043" DrawAspect="Content" ObjectID="_1430576766" r:id="rId39"/>
        </w:object>
      </w:r>
      <w:r w:rsidRPr="008D2E14">
        <w:tab/>
        <w:t xml:space="preserve">- </w:t>
      </w:r>
      <w:r w:rsidR="00173511" w:rsidRPr="008D2E14">
        <w:rPr>
          <w:position w:val="-10"/>
        </w:rPr>
        <w:object w:dxaOrig="3360" w:dyaOrig="360">
          <v:shape id="_x0000_i1044" type="#_x0000_t75" style="width:168pt;height:18pt" o:ole="">
            <v:imagedata r:id="rId40" o:title=""/>
          </v:shape>
          <o:OLEObject Type="Embed" ProgID="Equation.3" ShapeID="_x0000_i1044" DrawAspect="Content" ObjectID="_1430576767" r:id="rId41"/>
        </w:object>
      </w:r>
      <w:r w:rsidRPr="008D2E14">
        <w:tab/>
        <w:t xml:space="preserve">- </w:t>
      </w:r>
      <w:r w:rsidR="008D2E14" w:rsidRPr="008D2E14">
        <w:rPr>
          <w:position w:val="-10"/>
        </w:rPr>
        <w:object w:dxaOrig="2380" w:dyaOrig="320">
          <v:shape id="_x0000_i1054" type="#_x0000_t75" style="width:119.25pt;height:15.75pt" o:ole="">
            <v:imagedata r:id="rId42" o:title=""/>
          </v:shape>
          <o:OLEObject Type="Embed" ProgID="Equation.3" ShapeID="_x0000_i1054" DrawAspect="Content" ObjectID="_1430576768" r:id="rId43"/>
        </w:object>
      </w:r>
    </w:p>
    <w:p w:rsidR="00173511" w:rsidRPr="008D2E14" w:rsidRDefault="00173511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>Proposition :</w:t>
      </w:r>
    </w:p>
    <w:p w:rsidR="00173511" w:rsidRPr="008D2E14" w:rsidRDefault="00173511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 xml:space="preserve">Une sous-algèbre d’une </w:t>
      </w:r>
      <w:r w:rsidRPr="008D2E14">
        <w:rPr>
          <w:rFonts w:ascii="Rough16 Becker" w:hAnsi="Rough16 Becker"/>
        </w:rPr>
        <w:t>K</w:t>
      </w:r>
      <w:r w:rsidRPr="008D2E14">
        <w:t xml:space="preserve">-algèbre est une </w:t>
      </w:r>
      <w:r w:rsidRPr="008D2E14">
        <w:rPr>
          <w:rFonts w:ascii="Rough16 Becker" w:hAnsi="Rough16 Becker"/>
        </w:rPr>
        <w:t>K</w:t>
      </w:r>
      <w:r w:rsidRPr="008D2E14">
        <w:t>-algèbre.</w:t>
      </w:r>
    </w:p>
    <w:p w:rsidR="00173511" w:rsidRPr="008D2E14" w:rsidRDefault="00173511" w:rsidP="00900BB8">
      <w:pPr>
        <w:pStyle w:val="TexteI"/>
      </w:pPr>
      <w:r w:rsidRPr="008D2E14">
        <w:t>Exemple :</w:t>
      </w:r>
    </w:p>
    <w:p w:rsidR="00173511" w:rsidRPr="008D2E14" w:rsidRDefault="00173511" w:rsidP="00173511">
      <w:pPr>
        <w:pStyle w:val="TexteI"/>
      </w:pPr>
      <w:r w:rsidRPr="008D2E14">
        <w:t xml:space="preserve">L’ensemble des fonctions polynomiales de </w:t>
      </w:r>
      <w:r w:rsidRPr="008D2E14">
        <w:rPr>
          <w:rFonts w:ascii="Rough16 Becker" w:hAnsi="Rough16 Becker"/>
        </w:rPr>
        <w:t>K</w:t>
      </w:r>
      <w:r w:rsidRPr="008D2E14">
        <w:t xml:space="preserve"> dans </w:t>
      </w:r>
      <w:r w:rsidRPr="008D2E14">
        <w:rPr>
          <w:rFonts w:ascii="Rough16 Becker" w:hAnsi="Rough16 Becker"/>
        </w:rPr>
        <w:t>K</w:t>
      </w:r>
      <w:r w:rsidRPr="008D2E14">
        <w:t xml:space="preserve"> constitue une sous-algèbre de </w:t>
      </w:r>
      <w:proofErr w:type="gramStart"/>
      <w:r w:rsidRPr="008D2E14">
        <w:t xml:space="preserve">l’algèbre </w:t>
      </w:r>
      <w:proofErr w:type="gramEnd"/>
      <w:r w:rsidR="00137D1B" w:rsidRPr="008D2E14">
        <w:rPr>
          <w:position w:val="-10"/>
        </w:rPr>
        <w:object w:dxaOrig="1560" w:dyaOrig="320">
          <v:shape id="_x0000_i1045" type="#_x0000_t75" style="width:78pt;height:15.75pt" o:ole="">
            <v:imagedata r:id="rId44" o:title=""/>
          </v:shape>
          <o:OLEObject Type="Embed" ProgID="Equation.3" ShapeID="_x0000_i1045" DrawAspect="Content" ObjectID="_1430576769" r:id="rId45"/>
        </w:object>
      </w:r>
      <w:r w:rsidRPr="008D2E14">
        <w:t>.</w:t>
      </w:r>
    </w:p>
    <w:p w:rsidR="00173511" w:rsidRPr="008D2E14" w:rsidRDefault="00173511" w:rsidP="00173511">
      <w:pPr>
        <w:pStyle w:val="TexteI"/>
      </w:pPr>
    </w:p>
    <w:p w:rsidR="00277791" w:rsidRPr="008D2E14" w:rsidRDefault="00277791" w:rsidP="00173511">
      <w:pPr>
        <w:pStyle w:val="TexteI"/>
      </w:pPr>
    </w:p>
    <w:p w:rsidR="001E2CF2" w:rsidRPr="008D2E14" w:rsidRDefault="00173511" w:rsidP="00173511">
      <w:pPr>
        <w:pStyle w:val="I"/>
        <w:rPr>
          <w:sz w:val="24"/>
          <w:szCs w:val="24"/>
        </w:rPr>
      </w:pPr>
      <w:r w:rsidRPr="008D2E14">
        <w:rPr>
          <w:sz w:val="24"/>
          <w:szCs w:val="24"/>
        </w:rPr>
        <w:t xml:space="preserve">Morphisme de </w:t>
      </w:r>
      <w:r w:rsidRPr="008D2E14">
        <w:rPr>
          <w:rFonts w:ascii="Rough16 Becker" w:hAnsi="Rough16 Becker"/>
          <w:b w:val="0"/>
          <w:bCs w:val="0"/>
          <w:sz w:val="24"/>
          <w:szCs w:val="24"/>
        </w:rPr>
        <w:t>K</w:t>
      </w:r>
      <w:r w:rsidRPr="008D2E14">
        <w:rPr>
          <w:sz w:val="24"/>
          <w:szCs w:val="24"/>
        </w:rPr>
        <w:t>-algèbre</w:t>
      </w:r>
    </w:p>
    <w:p w:rsidR="00173511" w:rsidRPr="008D2E14" w:rsidRDefault="00173511" w:rsidP="00173511">
      <w:pPr>
        <w:pStyle w:val="TexteI"/>
      </w:pPr>
    </w:p>
    <w:p w:rsidR="00173511" w:rsidRPr="008D2E14" w:rsidRDefault="00173511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8D2E14">
        <w:t>Définition :</w:t>
      </w:r>
    </w:p>
    <w:p w:rsidR="00137D1B" w:rsidRPr="008D2E14" w:rsidRDefault="00137D1B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8D2E14">
        <w:t xml:space="preserve">Soient </w:t>
      </w:r>
      <w:proofErr w:type="gramEnd"/>
      <w:r w:rsidRPr="008D2E14">
        <w:rPr>
          <w:position w:val="-10"/>
        </w:rPr>
        <w:object w:dxaOrig="940" w:dyaOrig="320">
          <v:shape id="_x0000_i1046" type="#_x0000_t75" style="width:47.25pt;height:15.75pt" o:ole="">
            <v:imagedata r:id="rId35" o:title=""/>
          </v:shape>
          <o:OLEObject Type="Embed" ProgID="Equation.3" ShapeID="_x0000_i1046" DrawAspect="Content" ObjectID="_1430576770" r:id="rId46"/>
        </w:object>
      </w:r>
      <w:r w:rsidRPr="008D2E14">
        <w:t xml:space="preserve">, </w:t>
      </w:r>
      <w:r w:rsidRPr="008D2E14">
        <w:rPr>
          <w:position w:val="-10"/>
        </w:rPr>
        <w:object w:dxaOrig="980" w:dyaOrig="320">
          <v:shape id="_x0000_i1047" type="#_x0000_t75" style="width:48.75pt;height:15.75pt" o:ole="">
            <v:imagedata r:id="rId47" o:title=""/>
          </v:shape>
          <o:OLEObject Type="Embed" ProgID="Equation.3" ShapeID="_x0000_i1047" DrawAspect="Content" ObjectID="_1430576771" r:id="rId48"/>
        </w:object>
      </w:r>
      <w:r w:rsidRPr="008D2E14">
        <w:t xml:space="preserve"> deux </w:t>
      </w:r>
      <w:r w:rsidRPr="008D2E14">
        <w:rPr>
          <w:rFonts w:ascii="Rough16 Becker" w:hAnsi="Rough16 Becker"/>
        </w:rPr>
        <w:t>K</w:t>
      </w:r>
      <w:r w:rsidRPr="008D2E14">
        <w:t xml:space="preserve">-algèbres. </w:t>
      </w:r>
      <w:proofErr w:type="gramStart"/>
      <w:r w:rsidRPr="008D2E14">
        <w:t xml:space="preserve">Soit </w:t>
      </w:r>
      <w:proofErr w:type="gramEnd"/>
      <w:r w:rsidRPr="008D2E14">
        <w:rPr>
          <w:position w:val="-10"/>
        </w:rPr>
        <w:object w:dxaOrig="1080" w:dyaOrig="320">
          <v:shape id="_x0000_i1048" type="#_x0000_t75" style="width:54pt;height:15.75pt" o:ole="">
            <v:imagedata r:id="rId49" o:title=""/>
          </v:shape>
          <o:OLEObject Type="Embed" ProgID="Equation.3" ShapeID="_x0000_i1048" DrawAspect="Content" ObjectID="_1430576772" r:id="rId50"/>
        </w:object>
      </w:r>
      <w:r w:rsidRPr="008D2E14">
        <w:t xml:space="preserve">. Alors </w:t>
      </w:r>
      <w:r w:rsidRPr="008D2E14">
        <w:rPr>
          <w:position w:val="-10"/>
        </w:rPr>
        <w:object w:dxaOrig="220" w:dyaOrig="260">
          <v:shape id="_x0000_i1049" type="#_x0000_t75" style="width:11.25pt;height:12.75pt" o:ole="">
            <v:imagedata r:id="rId51" o:title=""/>
          </v:shape>
          <o:OLEObject Type="Embed" ProgID="Equation.3" ShapeID="_x0000_i1049" DrawAspect="Content" ObjectID="_1430576773" r:id="rId52"/>
        </w:object>
      </w:r>
      <w:r w:rsidRPr="008D2E14">
        <w:t xml:space="preserve"> est un morphisme de </w:t>
      </w:r>
      <w:r w:rsidRPr="008D2E14">
        <w:rPr>
          <w:rFonts w:ascii="Rough16 Becker" w:hAnsi="Rough16 Becker"/>
        </w:rPr>
        <w:t>K</w:t>
      </w:r>
      <w:r w:rsidRPr="008D2E14">
        <w:t>-algèbres lorsque :</w:t>
      </w:r>
    </w:p>
    <w:p w:rsidR="00137D1B" w:rsidRPr="008D2E14" w:rsidRDefault="00137D1B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5220"/>
        </w:tabs>
      </w:pPr>
      <w:r w:rsidRPr="008D2E14">
        <w:t xml:space="preserve">- </w:t>
      </w:r>
      <w:r w:rsidRPr="008D2E14">
        <w:rPr>
          <w:position w:val="-10"/>
        </w:rPr>
        <w:object w:dxaOrig="3400" w:dyaOrig="360">
          <v:shape id="_x0000_i1050" type="#_x0000_t75" style="width:170.25pt;height:18pt" o:ole="">
            <v:imagedata r:id="rId53" o:title=""/>
          </v:shape>
          <o:OLEObject Type="Embed" ProgID="Equation.3" ShapeID="_x0000_i1050" DrawAspect="Content" ObjectID="_1430576774" r:id="rId54"/>
        </w:object>
      </w:r>
      <w:r w:rsidR="00277791" w:rsidRPr="008D2E14">
        <w:tab/>
      </w:r>
      <w:r w:rsidRPr="008D2E14">
        <w:t xml:space="preserve">- </w:t>
      </w:r>
      <w:r w:rsidR="00C27DFB" w:rsidRPr="008D2E14">
        <w:rPr>
          <w:position w:val="-10"/>
        </w:rPr>
        <w:object w:dxaOrig="3420" w:dyaOrig="360">
          <v:shape id="_x0000_i1051" type="#_x0000_t75" style="width:171pt;height:18pt" o:ole="">
            <v:imagedata r:id="rId55" o:title=""/>
          </v:shape>
          <o:OLEObject Type="Embed" ProgID="Equation.3" ShapeID="_x0000_i1051" DrawAspect="Content" ObjectID="_1430576775" r:id="rId56"/>
        </w:object>
      </w:r>
    </w:p>
    <w:p w:rsidR="00C27DFB" w:rsidRPr="008D2E14" w:rsidRDefault="00C27DFB" w:rsidP="00046A4C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tabs>
          <w:tab w:val="left" w:pos="5220"/>
        </w:tabs>
      </w:pPr>
      <w:r w:rsidRPr="008D2E14">
        <w:t xml:space="preserve">- </w:t>
      </w:r>
      <w:r w:rsidRPr="008D2E14">
        <w:rPr>
          <w:position w:val="-10"/>
        </w:rPr>
        <w:object w:dxaOrig="3120" w:dyaOrig="320">
          <v:shape id="_x0000_i1052" type="#_x0000_t75" style="width:156pt;height:15.75pt" o:ole="">
            <v:imagedata r:id="rId57" o:title=""/>
          </v:shape>
          <o:OLEObject Type="Embed" ProgID="Equation.3" ShapeID="_x0000_i1052" DrawAspect="Content" ObjectID="_1430576776" r:id="rId58"/>
        </w:object>
      </w:r>
      <w:r w:rsidR="00277791" w:rsidRPr="008D2E14">
        <w:tab/>
      </w:r>
      <w:r w:rsidRPr="008D2E14">
        <w:t xml:space="preserve">- </w:t>
      </w:r>
      <w:r w:rsidRPr="008D2E14">
        <w:rPr>
          <w:position w:val="-10"/>
        </w:rPr>
        <w:object w:dxaOrig="1060" w:dyaOrig="340">
          <v:shape id="_x0000_i1053" type="#_x0000_t75" style="width:53.25pt;height:17.25pt" o:ole="">
            <v:imagedata r:id="rId59" o:title=""/>
          </v:shape>
          <o:OLEObject Type="Embed" ProgID="Equation.3" ShapeID="_x0000_i1053" DrawAspect="Content" ObjectID="_1430576777" r:id="rId60"/>
        </w:object>
      </w:r>
    </w:p>
    <w:p w:rsidR="00B96213" w:rsidRPr="008D2E14" w:rsidRDefault="00B96213" w:rsidP="00173511">
      <w:pPr>
        <w:pStyle w:val="TexteI"/>
      </w:pPr>
      <w:r w:rsidRPr="008D2E14">
        <w:t>Exemple :</w:t>
      </w:r>
    </w:p>
    <w:p w:rsidR="00B96213" w:rsidRPr="008D2E14" w:rsidRDefault="00B96213" w:rsidP="00173511">
      <w:pPr>
        <w:pStyle w:val="TexteI"/>
      </w:pPr>
      <w:r w:rsidRPr="008D2E14">
        <w:t xml:space="preserve">L’ensemble des suites convergentes est une sous algèbre de la </w:t>
      </w:r>
      <w:r w:rsidRPr="008D2E14">
        <w:rPr>
          <w:rFonts w:ascii="Rough16 Becker" w:hAnsi="Rough16 Becker"/>
        </w:rPr>
        <w:t>R</w:t>
      </w:r>
      <w:r w:rsidRPr="008D2E14">
        <w:t>-algèbre des suites réelles, et l’application qui à une suite convergente associe sa limite est un morphisme d’algèbres.</w:t>
      </w:r>
    </w:p>
    <w:sectPr w:rsidR="00B96213" w:rsidRPr="008D2E14" w:rsidSect="008D2E14">
      <w:pgSz w:w="11906" w:h="16838"/>
      <w:pgMar w:top="142" w:right="1417" w:bottom="1417" w:left="1417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AB" w:rsidRDefault="00E863AB">
      <w:r>
        <w:separator/>
      </w:r>
    </w:p>
  </w:endnote>
  <w:endnote w:type="continuationSeparator" w:id="0">
    <w:p w:rsidR="00E863AB" w:rsidRDefault="00E8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AB" w:rsidRDefault="00E863AB">
      <w:r>
        <w:separator/>
      </w:r>
    </w:p>
  </w:footnote>
  <w:footnote w:type="continuationSeparator" w:id="0">
    <w:p w:rsidR="00E863AB" w:rsidRDefault="00E8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9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046A4C"/>
    <w:rsid w:val="0013797E"/>
    <w:rsid w:val="00137D1B"/>
    <w:rsid w:val="001571EE"/>
    <w:rsid w:val="00173511"/>
    <w:rsid w:val="001A3CBF"/>
    <w:rsid w:val="001D0586"/>
    <w:rsid w:val="001E2CF2"/>
    <w:rsid w:val="00277791"/>
    <w:rsid w:val="002D7110"/>
    <w:rsid w:val="002E3D21"/>
    <w:rsid w:val="003018E2"/>
    <w:rsid w:val="00363635"/>
    <w:rsid w:val="003C2E9C"/>
    <w:rsid w:val="004453E7"/>
    <w:rsid w:val="00496777"/>
    <w:rsid w:val="005D16EE"/>
    <w:rsid w:val="0063227B"/>
    <w:rsid w:val="00670975"/>
    <w:rsid w:val="00752795"/>
    <w:rsid w:val="00774BDE"/>
    <w:rsid w:val="00865555"/>
    <w:rsid w:val="00886DBD"/>
    <w:rsid w:val="008D2582"/>
    <w:rsid w:val="008D2E14"/>
    <w:rsid w:val="008E621C"/>
    <w:rsid w:val="00900BB8"/>
    <w:rsid w:val="009459D3"/>
    <w:rsid w:val="00997E9B"/>
    <w:rsid w:val="009D70D4"/>
    <w:rsid w:val="00A75C07"/>
    <w:rsid w:val="00A87EB6"/>
    <w:rsid w:val="00AF1491"/>
    <w:rsid w:val="00B723F1"/>
    <w:rsid w:val="00B96213"/>
    <w:rsid w:val="00BF25EB"/>
    <w:rsid w:val="00C27DFB"/>
    <w:rsid w:val="00C40231"/>
    <w:rsid w:val="00CB7659"/>
    <w:rsid w:val="00E06726"/>
    <w:rsid w:val="00E863AB"/>
    <w:rsid w:val="00FB1830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49677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49677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49677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49677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9 : K-algèbres</vt:lpstr>
      <vt:lpstr>Chapitre 9 : K-algèbres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2013-05-20T15:39:00Z</dcterms:created>
  <dcterms:modified xsi:type="dcterms:W3CDTF">2013-05-20T15:39:00Z</dcterms:modified>
</cp:coreProperties>
</file>