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62" w:rsidRPr="00872A62" w:rsidRDefault="00872A62" w:rsidP="00872A62">
      <w:pPr>
        <w:jc w:val="center"/>
        <w:rPr>
          <w:b/>
          <w:color w:val="FF0000"/>
          <w:sz w:val="36"/>
          <w:u w:val="single"/>
        </w:rPr>
      </w:pPr>
      <w:r w:rsidRPr="00872A62">
        <w:rPr>
          <w:b/>
          <w:color w:val="FF0000"/>
          <w:sz w:val="36"/>
          <w:u w:val="single"/>
        </w:rPr>
        <w:t>Anomalies congénitales du pied</w:t>
      </w:r>
    </w:p>
    <w:p w:rsidR="00872A62" w:rsidRPr="00872A62" w:rsidRDefault="00872A62" w:rsidP="00872A62">
      <w:pPr>
        <w:jc w:val="center"/>
        <w:rPr>
          <w:b/>
          <w:sz w:val="28"/>
          <w:u w:val="single"/>
        </w:rPr>
      </w:pPr>
    </w:p>
    <w:p w:rsidR="00A129E5" w:rsidRPr="00872A62" w:rsidRDefault="00A129E5" w:rsidP="00872A62">
      <w:pPr>
        <w:jc w:val="center"/>
        <w:rPr>
          <w:b/>
          <w:sz w:val="28"/>
          <w:u w:val="single"/>
        </w:rPr>
      </w:pPr>
      <w:r w:rsidRPr="00872A62">
        <w:rPr>
          <w:b/>
          <w:sz w:val="28"/>
          <w:u w:val="single"/>
        </w:rPr>
        <w:t>Le pied bot varus équin congénital</w:t>
      </w:r>
    </w:p>
    <w:p w:rsidR="00A129E5" w:rsidRPr="00872A62" w:rsidRDefault="00A129E5" w:rsidP="00A129E5">
      <w:pPr>
        <w:pStyle w:val="Subtitle"/>
        <w:rPr>
          <w:sz w:val="26"/>
          <w:szCs w:val="26"/>
        </w:rPr>
      </w:pPr>
      <w:r w:rsidRPr="00872A62">
        <w:rPr>
          <w:sz w:val="26"/>
          <w:szCs w:val="26"/>
        </w:rPr>
        <w:t>Une déformation invalidante</w:t>
      </w:r>
      <w:bookmarkStart w:id="0" w:name="_GoBack"/>
      <w:bookmarkEnd w:id="0"/>
    </w:p>
    <w:p w:rsidR="00A129E5" w:rsidRPr="00872A62" w:rsidRDefault="00A129E5" w:rsidP="00A129E5">
      <w:pPr>
        <w:pStyle w:val="Heading1"/>
        <w:rPr>
          <w:rFonts w:ascii="Times New Roman" w:hAnsi="Times New Roman"/>
          <w:sz w:val="26"/>
          <w:szCs w:val="26"/>
        </w:rPr>
      </w:pPr>
      <w:bookmarkStart w:id="1" w:name="_Toc488763239"/>
      <w:bookmarkEnd w:id="1"/>
      <w:r w:rsidRPr="00872A62">
        <w:rPr>
          <w:rFonts w:ascii="Times New Roman" w:hAnsi="Times New Roman"/>
          <w:sz w:val="26"/>
          <w:szCs w:val="26"/>
        </w:rPr>
        <w:t>Terminologie</w:t>
      </w:r>
    </w:p>
    <w:p w:rsidR="00A129E5" w:rsidRPr="00872A62" w:rsidRDefault="00A129E5" w:rsidP="00A129E5">
      <w:pPr>
        <w:pStyle w:val="BodyText"/>
        <w:numPr>
          <w:ilvl w:val="0"/>
          <w:numId w:val="1"/>
        </w:numPr>
        <w:rPr>
          <w:sz w:val="26"/>
          <w:szCs w:val="26"/>
        </w:rPr>
      </w:pPr>
      <w:r w:rsidRPr="00872A62">
        <w:rPr>
          <w:sz w:val="26"/>
          <w:szCs w:val="26"/>
        </w:rPr>
        <w:t xml:space="preserve">Talus </w:t>
      </w:r>
      <w:r w:rsidRPr="00872A62">
        <w:rPr>
          <w:sz w:val="26"/>
          <w:szCs w:val="26"/>
        </w:rPr>
        <w:sym w:font="Wingdings" w:char="F0E0"/>
      </w:r>
      <w:r w:rsidRPr="00872A62">
        <w:rPr>
          <w:sz w:val="26"/>
          <w:szCs w:val="26"/>
        </w:rPr>
        <w:t xml:space="preserve"> flexion dorsale</w:t>
      </w:r>
    </w:p>
    <w:p w:rsidR="00A129E5" w:rsidRPr="00872A62" w:rsidRDefault="00A129E5" w:rsidP="00A129E5">
      <w:pPr>
        <w:pStyle w:val="BodyText"/>
        <w:numPr>
          <w:ilvl w:val="0"/>
          <w:numId w:val="1"/>
        </w:numPr>
        <w:rPr>
          <w:sz w:val="26"/>
          <w:szCs w:val="26"/>
        </w:rPr>
      </w:pPr>
      <w:r w:rsidRPr="00872A62">
        <w:rPr>
          <w:sz w:val="26"/>
          <w:szCs w:val="26"/>
        </w:rPr>
        <w:t xml:space="preserve">Equin </w:t>
      </w:r>
      <w:r w:rsidRPr="00872A62">
        <w:rPr>
          <w:sz w:val="26"/>
          <w:szCs w:val="26"/>
        </w:rPr>
        <w:sym w:font="Wingdings" w:char="F0E0"/>
      </w:r>
      <w:r w:rsidRPr="00872A62">
        <w:rPr>
          <w:sz w:val="26"/>
          <w:szCs w:val="26"/>
        </w:rPr>
        <w:t xml:space="preserve"> flexion plantaire</w:t>
      </w:r>
    </w:p>
    <w:p w:rsidR="00A129E5" w:rsidRPr="00872A62" w:rsidRDefault="00A129E5" w:rsidP="00A129E5">
      <w:pPr>
        <w:pStyle w:val="BodyText"/>
        <w:numPr>
          <w:ilvl w:val="0"/>
          <w:numId w:val="1"/>
        </w:numPr>
        <w:rPr>
          <w:sz w:val="26"/>
          <w:szCs w:val="26"/>
        </w:rPr>
      </w:pPr>
      <w:r w:rsidRPr="00872A62">
        <w:rPr>
          <w:sz w:val="26"/>
          <w:szCs w:val="26"/>
        </w:rPr>
        <w:t xml:space="preserve">Supination </w:t>
      </w:r>
      <w:r w:rsidRPr="00872A62">
        <w:rPr>
          <w:sz w:val="26"/>
          <w:szCs w:val="26"/>
        </w:rPr>
        <w:sym w:font="Wingdings" w:char="F0E0"/>
      </w:r>
      <w:r w:rsidRPr="00872A62">
        <w:rPr>
          <w:sz w:val="26"/>
          <w:szCs w:val="26"/>
        </w:rPr>
        <w:t xml:space="preserve"> plante du pied qui regarde en dedans</w:t>
      </w:r>
    </w:p>
    <w:p w:rsidR="00A129E5" w:rsidRPr="00872A62" w:rsidRDefault="00A129E5" w:rsidP="00A129E5">
      <w:pPr>
        <w:pStyle w:val="BodyText"/>
        <w:numPr>
          <w:ilvl w:val="0"/>
          <w:numId w:val="1"/>
        </w:numPr>
        <w:rPr>
          <w:sz w:val="26"/>
          <w:szCs w:val="26"/>
        </w:rPr>
      </w:pPr>
      <w:r w:rsidRPr="00872A62">
        <w:rPr>
          <w:sz w:val="26"/>
          <w:szCs w:val="26"/>
        </w:rPr>
        <w:t xml:space="preserve">Pronation </w:t>
      </w:r>
      <w:r w:rsidRPr="00872A62">
        <w:rPr>
          <w:sz w:val="26"/>
          <w:szCs w:val="26"/>
        </w:rPr>
        <w:sym w:font="Wingdings" w:char="F0E0"/>
      </w:r>
      <w:r w:rsidRPr="00872A62">
        <w:rPr>
          <w:sz w:val="26"/>
          <w:szCs w:val="26"/>
        </w:rPr>
        <w:t xml:space="preserve"> plante du pied qui regarde en dehors</w:t>
      </w:r>
    </w:p>
    <w:p w:rsidR="00A129E5" w:rsidRPr="00872A62" w:rsidRDefault="00A129E5" w:rsidP="00A129E5">
      <w:pPr>
        <w:pStyle w:val="BodyText"/>
        <w:numPr>
          <w:ilvl w:val="0"/>
          <w:numId w:val="1"/>
        </w:numPr>
        <w:rPr>
          <w:sz w:val="26"/>
          <w:szCs w:val="26"/>
        </w:rPr>
      </w:pPr>
      <w:r w:rsidRPr="00872A62">
        <w:rPr>
          <w:sz w:val="26"/>
          <w:szCs w:val="26"/>
        </w:rPr>
        <w:t xml:space="preserve">Adduction </w:t>
      </w:r>
      <w:r w:rsidRPr="00872A62">
        <w:rPr>
          <w:sz w:val="26"/>
          <w:szCs w:val="26"/>
        </w:rPr>
        <w:sym w:font="Wingdings" w:char="F0E0"/>
      </w:r>
      <w:r w:rsidRPr="00872A62">
        <w:rPr>
          <w:sz w:val="26"/>
          <w:szCs w:val="26"/>
        </w:rPr>
        <w:t xml:space="preserve"> pointe du pied qui regarde en dedans</w:t>
      </w:r>
    </w:p>
    <w:p w:rsidR="00A129E5" w:rsidRPr="00872A62" w:rsidRDefault="00A129E5" w:rsidP="00A129E5">
      <w:pPr>
        <w:pStyle w:val="BodyText"/>
        <w:numPr>
          <w:ilvl w:val="0"/>
          <w:numId w:val="1"/>
        </w:numPr>
        <w:rPr>
          <w:sz w:val="26"/>
          <w:szCs w:val="26"/>
        </w:rPr>
      </w:pPr>
      <w:r w:rsidRPr="00872A62">
        <w:rPr>
          <w:sz w:val="26"/>
          <w:szCs w:val="26"/>
        </w:rPr>
        <w:t xml:space="preserve">Abduction </w:t>
      </w:r>
      <w:r w:rsidRPr="00872A62">
        <w:rPr>
          <w:sz w:val="26"/>
          <w:szCs w:val="26"/>
        </w:rPr>
        <w:sym w:font="Wingdings" w:char="F0E0"/>
      </w:r>
      <w:r w:rsidRPr="00872A62">
        <w:rPr>
          <w:sz w:val="26"/>
          <w:szCs w:val="26"/>
        </w:rPr>
        <w:t xml:space="preserve"> pointe du pied qui regarde en dehors</w:t>
      </w:r>
    </w:p>
    <w:p w:rsidR="00A129E5" w:rsidRPr="00872A62" w:rsidRDefault="00A129E5" w:rsidP="00A129E5">
      <w:pPr>
        <w:pStyle w:val="BodyText"/>
        <w:rPr>
          <w:sz w:val="26"/>
          <w:szCs w:val="26"/>
        </w:rPr>
      </w:pPr>
    </w:p>
    <w:p w:rsidR="00A129E5" w:rsidRPr="00872A62" w:rsidRDefault="00A129E5" w:rsidP="00A129E5">
      <w:pPr>
        <w:pStyle w:val="BodyText"/>
        <w:numPr>
          <w:ilvl w:val="1"/>
          <w:numId w:val="1"/>
        </w:numPr>
        <w:rPr>
          <w:sz w:val="26"/>
          <w:szCs w:val="26"/>
        </w:rPr>
      </w:pPr>
      <w:r w:rsidRPr="00872A62">
        <w:rPr>
          <w:sz w:val="26"/>
          <w:szCs w:val="26"/>
        </w:rPr>
        <w:t xml:space="preserve">Varus </w:t>
      </w:r>
      <w:r w:rsidRPr="00872A62">
        <w:rPr>
          <w:sz w:val="26"/>
          <w:szCs w:val="26"/>
        </w:rPr>
        <w:sym w:font="Wingdings" w:char="F0E0"/>
      </w:r>
      <w:r w:rsidRPr="00872A62">
        <w:rPr>
          <w:sz w:val="26"/>
          <w:szCs w:val="26"/>
        </w:rPr>
        <w:t xml:space="preserve"> supination + adduction </w:t>
      </w:r>
    </w:p>
    <w:p w:rsidR="00A129E5" w:rsidRPr="00872A62" w:rsidRDefault="00A129E5" w:rsidP="00A129E5">
      <w:pPr>
        <w:pStyle w:val="BodyText"/>
        <w:numPr>
          <w:ilvl w:val="1"/>
          <w:numId w:val="1"/>
        </w:numPr>
        <w:rPr>
          <w:sz w:val="26"/>
          <w:szCs w:val="26"/>
        </w:rPr>
      </w:pPr>
      <w:r w:rsidRPr="00872A62">
        <w:rPr>
          <w:sz w:val="26"/>
          <w:szCs w:val="26"/>
        </w:rPr>
        <w:t xml:space="preserve">Valgus </w:t>
      </w:r>
      <w:r w:rsidRPr="00872A62">
        <w:rPr>
          <w:sz w:val="26"/>
          <w:szCs w:val="26"/>
        </w:rPr>
        <w:sym w:font="Wingdings" w:char="F0E0"/>
      </w:r>
      <w:r w:rsidRPr="00872A62">
        <w:rPr>
          <w:sz w:val="26"/>
          <w:szCs w:val="26"/>
        </w:rPr>
        <w:t xml:space="preserve"> pronation + abduction</w:t>
      </w:r>
    </w:p>
    <w:p w:rsidR="00A129E5" w:rsidRPr="00872A62" w:rsidRDefault="00A129E5" w:rsidP="00A129E5">
      <w:pPr>
        <w:pStyle w:val="BodyText"/>
        <w:numPr>
          <w:ilvl w:val="1"/>
          <w:numId w:val="1"/>
        </w:numPr>
        <w:rPr>
          <w:sz w:val="26"/>
          <w:szCs w:val="26"/>
        </w:rPr>
      </w:pPr>
      <w:r w:rsidRPr="00872A62">
        <w:rPr>
          <w:sz w:val="26"/>
          <w:szCs w:val="26"/>
        </w:rPr>
        <w:t xml:space="preserve">Inversion </w:t>
      </w:r>
      <w:r w:rsidRPr="00872A62">
        <w:rPr>
          <w:sz w:val="26"/>
          <w:szCs w:val="26"/>
        </w:rPr>
        <w:sym w:font="Wingdings" w:char="F0E0"/>
      </w:r>
      <w:r w:rsidRPr="00872A62">
        <w:rPr>
          <w:sz w:val="26"/>
          <w:szCs w:val="26"/>
        </w:rPr>
        <w:t xml:space="preserve"> varus + flexion plantaire</w:t>
      </w:r>
    </w:p>
    <w:p w:rsidR="00A129E5" w:rsidRPr="00872A62" w:rsidRDefault="00A129E5" w:rsidP="00A129E5">
      <w:pPr>
        <w:pStyle w:val="BodyText"/>
        <w:numPr>
          <w:ilvl w:val="1"/>
          <w:numId w:val="1"/>
        </w:numPr>
        <w:rPr>
          <w:sz w:val="26"/>
          <w:szCs w:val="26"/>
        </w:rPr>
      </w:pPr>
      <w:r w:rsidRPr="00872A62">
        <w:rPr>
          <w:sz w:val="26"/>
          <w:szCs w:val="26"/>
        </w:rPr>
        <w:t xml:space="preserve">Eversion </w:t>
      </w:r>
      <w:r w:rsidRPr="00872A62">
        <w:rPr>
          <w:sz w:val="26"/>
          <w:szCs w:val="26"/>
        </w:rPr>
        <w:sym w:font="Wingdings" w:char="F0E0"/>
      </w:r>
      <w:r w:rsidRPr="00872A62">
        <w:rPr>
          <w:sz w:val="26"/>
          <w:szCs w:val="26"/>
        </w:rPr>
        <w:t xml:space="preserve"> valgus + flexion dorsale</w:t>
      </w: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Définition</w:t>
      </w:r>
    </w:p>
    <w:p w:rsidR="00A129E5" w:rsidRPr="00872A62" w:rsidRDefault="00A129E5" w:rsidP="00A129E5">
      <w:pPr>
        <w:pStyle w:val="BodyText"/>
        <w:rPr>
          <w:sz w:val="26"/>
          <w:szCs w:val="26"/>
        </w:rPr>
      </w:pPr>
      <w:r w:rsidRPr="00872A62">
        <w:rPr>
          <w:sz w:val="26"/>
          <w:szCs w:val="26"/>
        </w:rPr>
        <w:t>Bot : pied qui repose au sol par des appuis anormaux</w:t>
      </w:r>
    </w:p>
    <w:p w:rsidR="00A129E5" w:rsidRPr="00872A62" w:rsidRDefault="00A129E5" w:rsidP="00A129E5">
      <w:pPr>
        <w:pStyle w:val="BodyText"/>
        <w:rPr>
          <w:sz w:val="26"/>
          <w:szCs w:val="26"/>
        </w:rPr>
      </w:pPr>
      <w:r w:rsidRPr="00872A62">
        <w:rPr>
          <w:sz w:val="26"/>
          <w:szCs w:val="26"/>
        </w:rPr>
        <w:t>Varus : le varus fixe le pied en adduction</w:t>
      </w:r>
    </w:p>
    <w:p w:rsidR="00A129E5" w:rsidRPr="00872A62" w:rsidRDefault="00A129E5" w:rsidP="00A129E5">
      <w:pPr>
        <w:pStyle w:val="BodyText"/>
        <w:rPr>
          <w:sz w:val="26"/>
          <w:szCs w:val="26"/>
        </w:rPr>
      </w:pPr>
      <w:r w:rsidRPr="00872A62">
        <w:rPr>
          <w:sz w:val="26"/>
          <w:szCs w:val="26"/>
        </w:rPr>
        <w:t>Equin : flexion plantaire irréductible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sz w:val="26"/>
          <w:szCs w:val="26"/>
        </w:rPr>
        <w:t xml:space="preserve">On retrouve par ailleurs une supination de l’avant pied, un </w:t>
      </w: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r w:rsidRPr="00872A62">
        <w:rPr>
          <w:sz w:val="26"/>
          <w:szCs w:val="26"/>
        </w:rPr>
        <w:t>, un pied court (trapu ou gracile) ainsi qu’un petit mollet.</w:t>
      </w: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Anatomo-pathologie</w:t>
      </w:r>
    </w:p>
    <w:p w:rsidR="00A129E5" w:rsidRPr="00872A62" w:rsidRDefault="00A129E5" w:rsidP="00A129E5">
      <w:pPr>
        <w:pStyle w:val="BodyText"/>
        <w:rPr>
          <w:sz w:val="26"/>
          <w:szCs w:val="26"/>
        </w:rPr>
      </w:pPr>
      <w:r w:rsidRPr="00872A62">
        <w:rPr>
          <w:sz w:val="26"/>
          <w:szCs w:val="26"/>
        </w:rPr>
        <w:t xml:space="preserve">On a une déformation de l’arrière pied en équin et en varus. Le bloc </w:t>
      </w:r>
      <w:proofErr w:type="spellStart"/>
      <w:r w:rsidRPr="00872A62">
        <w:rPr>
          <w:sz w:val="26"/>
          <w:szCs w:val="26"/>
        </w:rPr>
        <w:t>calcanéo</w:t>
      </w:r>
      <w:proofErr w:type="spellEnd"/>
      <w:r w:rsidRPr="00872A62">
        <w:rPr>
          <w:sz w:val="26"/>
          <w:szCs w:val="26"/>
        </w:rPr>
        <w:t xml:space="preserve">-pédieux entre en rotation sous l’ensemble </w:t>
      </w:r>
      <w:proofErr w:type="spellStart"/>
      <w:r w:rsidRPr="00872A62">
        <w:rPr>
          <w:sz w:val="26"/>
          <w:szCs w:val="26"/>
        </w:rPr>
        <w:t>tibio-fibulo-talien</w:t>
      </w:r>
      <w:proofErr w:type="spellEnd"/>
      <w:r w:rsidRPr="00872A62">
        <w:rPr>
          <w:sz w:val="26"/>
          <w:szCs w:val="26"/>
        </w:rPr>
        <w:t xml:space="preserve">. Le talus et le </w:t>
      </w:r>
      <w:proofErr w:type="spellStart"/>
      <w:r w:rsidRPr="00872A62">
        <w:rPr>
          <w:sz w:val="26"/>
          <w:szCs w:val="26"/>
        </w:rPr>
        <w:t>calcanéus</w:t>
      </w:r>
      <w:proofErr w:type="spellEnd"/>
      <w:r w:rsidRPr="00872A62">
        <w:rPr>
          <w:sz w:val="26"/>
          <w:szCs w:val="26"/>
        </w:rPr>
        <w:t xml:space="preserve"> se mettent en équin. Le naviculaire se déplace en dedans contre la face médiale du talus et le cuboïde se place en dedans du </w:t>
      </w:r>
      <w:proofErr w:type="spellStart"/>
      <w:r w:rsidRPr="00872A62">
        <w:rPr>
          <w:sz w:val="26"/>
          <w:szCs w:val="26"/>
        </w:rPr>
        <w:t>calcanéus</w:t>
      </w:r>
      <w:proofErr w:type="spellEnd"/>
      <w:r w:rsidRPr="00872A62">
        <w:rPr>
          <w:sz w:val="26"/>
          <w:szCs w:val="26"/>
        </w:rPr>
        <w:t xml:space="preserve">. La tête du talus s’oriente vers le dedans. L’avant pied est alors en adduction. </w:t>
      </w:r>
    </w:p>
    <w:p w:rsidR="00A129E5" w:rsidRPr="00872A62" w:rsidRDefault="00A129E5" w:rsidP="00A129E5">
      <w:pPr>
        <w:pStyle w:val="BodyText"/>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 xml:space="preserve">On retrouve un </w:t>
      </w:r>
      <w:proofErr w:type="spellStart"/>
      <w:r w:rsidRPr="00872A62">
        <w:rPr>
          <w:sz w:val="26"/>
          <w:szCs w:val="26"/>
        </w:rPr>
        <w:t>sustentaculum</w:t>
      </w:r>
      <w:proofErr w:type="spellEnd"/>
      <w:r w:rsidRPr="00872A62">
        <w:rPr>
          <w:sz w:val="26"/>
          <w:szCs w:val="26"/>
        </w:rPr>
        <w:t xml:space="preserve"> </w:t>
      </w:r>
      <w:proofErr w:type="spellStart"/>
      <w:r w:rsidRPr="00872A62">
        <w:rPr>
          <w:sz w:val="26"/>
          <w:szCs w:val="26"/>
        </w:rPr>
        <w:t>tali</w:t>
      </w:r>
      <w:proofErr w:type="spellEnd"/>
      <w:r w:rsidRPr="00872A62">
        <w:rPr>
          <w:sz w:val="26"/>
          <w:szCs w:val="26"/>
        </w:rPr>
        <w:t xml:space="preserve"> hypoplasique ainsi qu’une tubérosité du naviculaire volumineuse.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sz w:val="26"/>
          <w:szCs w:val="26"/>
        </w:rPr>
        <w:t xml:space="preserve">Les structures </w:t>
      </w:r>
      <w:proofErr w:type="spellStart"/>
      <w:r w:rsidRPr="00872A62">
        <w:rPr>
          <w:sz w:val="26"/>
          <w:szCs w:val="26"/>
        </w:rPr>
        <w:t>capsulo</w:t>
      </w:r>
      <w:proofErr w:type="spellEnd"/>
      <w:r w:rsidRPr="00872A62">
        <w:rPr>
          <w:sz w:val="26"/>
          <w:szCs w:val="26"/>
        </w:rPr>
        <w:t xml:space="preserve">-ligamentaires, les fascias et les tendons sont rétractés et regroupés en nœuds fibreux irréductibles. L’équin est secondaire à la rétraction du tendon d’Achille de la capsule postérieure de la </w:t>
      </w:r>
      <w:proofErr w:type="spellStart"/>
      <w:r w:rsidRPr="00872A62">
        <w:rPr>
          <w:sz w:val="26"/>
          <w:szCs w:val="26"/>
        </w:rPr>
        <w:t>tibio-talienne</w:t>
      </w:r>
      <w:proofErr w:type="spellEnd"/>
      <w:r w:rsidRPr="00872A62">
        <w:rPr>
          <w:sz w:val="26"/>
          <w:szCs w:val="26"/>
        </w:rPr>
        <w:t xml:space="preserve">. Le </w:t>
      </w:r>
      <w:proofErr w:type="spellStart"/>
      <w:r w:rsidRPr="00872A62">
        <w:rPr>
          <w:sz w:val="26"/>
          <w:szCs w:val="26"/>
        </w:rPr>
        <w:t>rétinaculum</w:t>
      </w:r>
      <w:proofErr w:type="spellEnd"/>
      <w:r w:rsidRPr="00872A62">
        <w:rPr>
          <w:sz w:val="26"/>
          <w:szCs w:val="26"/>
        </w:rPr>
        <w:t xml:space="preserve"> postéro externe (entre l’Achille et les </w:t>
      </w:r>
      <w:proofErr w:type="spellStart"/>
      <w:r w:rsidRPr="00872A62">
        <w:rPr>
          <w:sz w:val="26"/>
          <w:szCs w:val="26"/>
        </w:rPr>
        <w:t>fibulaires</w:t>
      </w:r>
      <w:proofErr w:type="spellEnd"/>
      <w:r w:rsidRPr="00872A62">
        <w:rPr>
          <w:sz w:val="26"/>
          <w:szCs w:val="26"/>
        </w:rPr>
        <w:t xml:space="preserve">) est rétracté tout comme l’aponévrose de la jambe. On retrouve une rétraction des ligaments </w:t>
      </w:r>
      <w:proofErr w:type="spellStart"/>
      <w:r w:rsidRPr="00872A62">
        <w:rPr>
          <w:sz w:val="26"/>
          <w:szCs w:val="26"/>
        </w:rPr>
        <w:t>talo-fibulaire</w:t>
      </w:r>
      <w:proofErr w:type="spellEnd"/>
      <w:r w:rsidRPr="00872A62">
        <w:rPr>
          <w:sz w:val="26"/>
          <w:szCs w:val="26"/>
        </w:rPr>
        <w:t xml:space="preserve"> postérieur et </w:t>
      </w:r>
      <w:proofErr w:type="spellStart"/>
      <w:r w:rsidRPr="00872A62">
        <w:rPr>
          <w:sz w:val="26"/>
          <w:szCs w:val="26"/>
        </w:rPr>
        <w:t>calcanéo-fibulaire</w:t>
      </w:r>
      <w:proofErr w:type="spellEnd"/>
      <w:r w:rsidRPr="00872A62">
        <w:rPr>
          <w:sz w:val="26"/>
          <w:szCs w:val="26"/>
        </w:rPr>
        <w:t>.</w:t>
      </w:r>
    </w:p>
    <w:p w:rsidR="00A129E5" w:rsidRPr="00872A62" w:rsidRDefault="00A129E5" w:rsidP="00A129E5">
      <w:pPr>
        <w:pStyle w:val="BodyText"/>
        <w:rPr>
          <w:sz w:val="26"/>
          <w:szCs w:val="26"/>
        </w:rPr>
      </w:pPr>
    </w:p>
    <w:p w:rsidR="00A129E5" w:rsidRPr="00872A62" w:rsidRDefault="00A129E5" w:rsidP="00A129E5">
      <w:pPr>
        <w:pStyle w:val="BodyText"/>
        <w:numPr>
          <w:ilvl w:val="0"/>
          <w:numId w:val="2"/>
        </w:numPr>
        <w:rPr>
          <w:sz w:val="26"/>
          <w:szCs w:val="26"/>
        </w:rPr>
      </w:pPr>
      <w:r w:rsidRPr="00872A62">
        <w:rPr>
          <w:sz w:val="26"/>
          <w:szCs w:val="26"/>
        </w:rPr>
        <w:t xml:space="preserve">L’adduction du bloc </w:t>
      </w:r>
      <w:proofErr w:type="spellStart"/>
      <w:r w:rsidRPr="00872A62">
        <w:rPr>
          <w:sz w:val="26"/>
          <w:szCs w:val="26"/>
        </w:rPr>
        <w:t>calcanéo</w:t>
      </w:r>
      <w:proofErr w:type="spellEnd"/>
      <w:r w:rsidRPr="00872A62">
        <w:rPr>
          <w:sz w:val="26"/>
          <w:szCs w:val="26"/>
        </w:rPr>
        <w:t xml:space="preserve">-pédieux est verrouillée en antéro-médial par la capsule </w:t>
      </w:r>
      <w:proofErr w:type="spellStart"/>
      <w:r w:rsidRPr="00872A62">
        <w:rPr>
          <w:sz w:val="26"/>
          <w:szCs w:val="26"/>
        </w:rPr>
        <w:t>talo</w:t>
      </w:r>
      <w:proofErr w:type="spellEnd"/>
      <w:r w:rsidRPr="00872A62">
        <w:rPr>
          <w:sz w:val="26"/>
          <w:szCs w:val="26"/>
        </w:rPr>
        <w:t xml:space="preserve">-naviculaire, le nœud fibreux antéro-interne (tendon du muscle </w:t>
      </w:r>
      <w:r w:rsidRPr="00872A62">
        <w:rPr>
          <w:sz w:val="26"/>
          <w:szCs w:val="26"/>
        </w:rPr>
        <w:lastRenderedPageBreak/>
        <w:t xml:space="preserve">tibial postérieur, bloc </w:t>
      </w:r>
      <w:proofErr w:type="spellStart"/>
      <w:r w:rsidRPr="00872A62">
        <w:rPr>
          <w:sz w:val="26"/>
          <w:szCs w:val="26"/>
        </w:rPr>
        <w:t>scapho</w:t>
      </w:r>
      <w:proofErr w:type="spellEnd"/>
      <w:r w:rsidRPr="00872A62">
        <w:rPr>
          <w:sz w:val="26"/>
          <w:szCs w:val="26"/>
        </w:rPr>
        <w:t xml:space="preserve">-tibial, ligament </w:t>
      </w:r>
      <w:proofErr w:type="spellStart"/>
      <w:r w:rsidRPr="00872A62">
        <w:rPr>
          <w:sz w:val="26"/>
          <w:szCs w:val="26"/>
        </w:rPr>
        <w:t>calcanéo</w:t>
      </w:r>
      <w:proofErr w:type="spellEnd"/>
      <w:r w:rsidRPr="00872A62">
        <w:rPr>
          <w:sz w:val="26"/>
          <w:szCs w:val="26"/>
        </w:rPr>
        <w:t>-naviculaire inférieur, gaine des tendons des fléchisseurs des orteils), le fascia plantaire et l’abducteur de l’hallux.</w:t>
      </w:r>
    </w:p>
    <w:p w:rsidR="00A129E5" w:rsidRPr="00872A62" w:rsidRDefault="00A129E5" w:rsidP="00A129E5">
      <w:pPr>
        <w:pStyle w:val="BodyText"/>
        <w:numPr>
          <w:ilvl w:val="0"/>
          <w:numId w:val="2"/>
        </w:numPr>
        <w:rPr>
          <w:sz w:val="26"/>
          <w:szCs w:val="26"/>
        </w:rPr>
      </w:pPr>
      <w:r w:rsidRPr="00872A62">
        <w:rPr>
          <w:sz w:val="26"/>
          <w:szCs w:val="26"/>
        </w:rPr>
        <w:t xml:space="preserve">L’adduction du bloc </w:t>
      </w:r>
      <w:proofErr w:type="spellStart"/>
      <w:r w:rsidRPr="00872A62">
        <w:rPr>
          <w:sz w:val="26"/>
          <w:szCs w:val="26"/>
        </w:rPr>
        <w:t>calcanéo</w:t>
      </w:r>
      <w:proofErr w:type="spellEnd"/>
      <w:r w:rsidRPr="00872A62">
        <w:rPr>
          <w:sz w:val="26"/>
          <w:szCs w:val="26"/>
        </w:rPr>
        <w:t xml:space="preserve">-pédieux est verrouillée en postéro-externe par le tendon d’Achille, la capsule postérieure de la </w:t>
      </w:r>
      <w:proofErr w:type="spellStart"/>
      <w:r w:rsidRPr="00872A62">
        <w:rPr>
          <w:sz w:val="26"/>
          <w:szCs w:val="26"/>
        </w:rPr>
        <w:t>tibio-talienne</w:t>
      </w:r>
      <w:proofErr w:type="spellEnd"/>
      <w:r w:rsidRPr="00872A62">
        <w:rPr>
          <w:sz w:val="26"/>
          <w:szCs w:val="26"/>
        </w:rPr>
        <w:t xml:space="preserve">, le </w:t>
      </w:r>
      <w:proofErr w:type="spellStart"/>
      <w:r w:rsidRPr="00872A62">
        <w:rPr>
          <w:sz w:val="26"/>
          <w:szCs w:val="26"/>
        </w:rPr>
        <w:t>rétinaculum</w:t>
      </w:r>
      <w:proofErr w:type="spellEnd"/>
      <w:r w:rsidRPr="00872A62">
        <w:rPr>
          <w:sz w:val="26"/>
          <w:szCs w:val="26"/>
        </w:rPr>
        <w:t xml:space="preserve"> postéro-externe (entre l’Achille et les </w:t>
      </w:r>
      <w:proofErr w:type="spellStart"/>
      <w:r w:rsidRPr="00872A62">
        <w:rPr>
          <w:sz w:val="26"/>
          <w:szCs w:val="26"/>
        </w:rPr>
        <w:t>fibulaires</w:t>
      </w:r>
      <w:proofErr w:type="spellEnd"/>
      <w:r w:rsidRPr="00872A62">
        <w:rPr>
          <w:sz w:val="26"/>
          <w:szCs w:val="26"/>
        </w:rPr>
        <w:t xml:space="preserve">), l’aponévrose profonde de la jambe, les ligaments </w:t>
      </w:r>
      <w:proofErr w:type="spellStart"/>
      <w:r w:rsidRPr="00872A62">
        <w:rPr>
          <w:sz w:val="26"/>
          <w:szCs w:val="26"/>
        </w:rPr>
        <w:t>talo-fibulaire</w:t>
      </w:r>
      <w:proofErr w:type="spellEnd"/>
      <w:r w:rsidRPr="00872A62">
        <w:rPr>
          <w:sz w:val="26"/>
          <w:szCs w:val="26"/>
        </w:rPr>
        <w:t xml:space="preserve"> postérieur et </w:t>
      </w:r>
      <w:proofErr w:type="spellStart"/>
      <w:r w:rsidRPr="00872A62">
        <w:rPr>
          <w:sz w:val="26"/>
          <w:szCs w:val="26"/>
        </w:rPr>
        <w:t>calcanéo-fibulaire</w:t>
      </w:r>
      <w:proofErr w:type="spellEnd"/>
      <w:r w:rsidRPr="00872A62">
        <w:rPr>
          <w:sz w:val="26"/>
          <w:szCs w:val="26"/>
        </w:rPr>
        <w:t>.</w:t>
      </w:r>
    </w:p>
    <w:p w:rsidR="00A129E5" w:rsidRPr="00872A62" w:rsidRDefault="00A129E5" w:rsidP="00A129E5">
      <w:pPr>
        <w:pStyle w:val="BodyText"/>
        <w:numPr>
          <w:ilvl w:val="0"/>
          <w:numId w:val="2"/>
        </w:numPr>
        <w:rPr>
          <w:sz w:val="26"/>
          <w:szCs w:val="26"/>
        </w:rPr>
      </w:pPr>
      <w:r w:rsidRPr="00872A62">
        <w:rPr>
          <w:sz w:val="26"/>
          <w:szCs w:val="26"/>
        </w:rPr>
        <w:t xml:space="preserve">L’adduction du bloc </w:t>
      </w:r>
      <w:proofErr w:type="spellStart"/>
      <w:r w:rsidRPr="00872A62">
        <w:rPr>
          <w:sz w:val="26"/>
          <w:szCs w:val="26"/>
        </w:rPr>
        <w:t>calcanéo</w:t>
      </w:r>
      <w:proofErr w:type="spellEnd"/>
      <w:r w:rsidRPr="00872A62">
        <w:rPr>
          <w:sz w:val="26"/>
          <w:szCs w:val="26"/>
        </w:rPr>
        <w:t xml:space="preserve">-pédieux est verrouillée en antéro-externe par la capsule </w:t>
      </w:r>
      <w:proofErr w:type="spellStart"/>
      <w:r w:rsidRPr="00872A62">
        <w:rPr>
          <w:sz w:val="26"/>
          <w:szCs w:val="26"/>
        </w:rPr>
        <w:t>talo</w:t>
      </w:r>
      <w:proofErr w:type="spellEnd"/>
      <w:r w:rsidRPr="00872A62">
        <w:rPr>
          <w:sz w:val="26"/>
          <w:szCs w:val="26"/>
        </w:rPr>
        <w:t>-calcanéenne antéro-externe et le nœud fibreux antéro-externe (</w:t>
      </w:r>
      <w:proofErr w:type="spellStart"/>
      <w:r w:rsidRPr="00872A62">
        <w:rPr>
          <w:sz w:val="26"/>
          <w:szCs w:val="26"/>
        </w:rPr>
        <w:t>rétinaculum</w:t>
      </w:r>
      <w:proofErr w:type="spellEnd"/>
      <w:r w:rsidRPr="00872A62">
        <w:rPr>
          <w:sz w:val="26"/>
          <w:szCs w:val="26"/>
        </w:rPr>
        <w:t xml:space="preserve"> antérieur du </w:t>
      </w:r>
      <w:proofErr w:type="spellStart"/>
      <w:r w:rsidRPr="00872A62">
        <w:rPr>
          <w:sz w:val="26"/>
          <w:szCs w:val="26"/>
        </w:rPr>
        <w:t>cou</w:t>
      </w:r>
      <w:proofErr w:type="spellEnd"/>
      <w:r w:rsidRPr="00872A62">
        <w:rPr>
          <w:sz w:val="26"/>
          <w:szCs w:val="26"/>
        </w:rPr>
        <w:t xml:space="preserve"> de pied).</w:t>
      </w:r>
    </w:p>
    <w:p w:rsidR="00A129E5" w:rsidRPr="00872A62" w:rsidRDefault="00A129E5" w:rsidP="00A129E5">
      <w:pPr>
        <w:pStyle w:val="BodyText"/>
        <w:numPr>
          <w:ilvl w:val="0"/>
          <w:numId w:val="2"/>
        </w:numPr>
        <w:rPr>
          <w:sz w:val="26"/>
          <w:szCs w:val="26"/>
        </w:rPr>
      </w:pPr>
      <w:r w:rsidRPr="00872A62">
        <w:rPr>
          <w:sz w:val="26"/>
          <w:szCs w:val="26"/>
        </w:rPr>
        <w:t xml:space="preserve">L’adduction de l’articulation médio-tarsienne est verrouillée par la rétraction de la capsule médio-tarsienne, par le ligament de </w:t>
      </w:r>
      <w:proofErr w:type="spellStart"/>
      <w:r w:rsidRPr="00872A62">
        <w:rPr>
          <w:sz w:val="26"/>
          <w:szCs w:val="26"/>
        </w:rPr>
        <w:t>Chopart</w:t>
      </w:r>
      <w:proofErr w:type="spellEnd"/>
      <w:r w:rsidRPr="00872A62">
        <w:rPr>
          <w:sz w:val="26"/>
          <w:szCs w:val="26"/>
        </w:rPr>
        <w:t>, par le nœud fibreux antéro-interne, l’aponévrose plantaire et l’abducteur de l’hallux.</w:t>
      </w:r>
    </w:p>
    <w:p w:rsidR="00A129E5" w:rsidRPr="00872A62" w:rsidRDefault="00A129E5" w:rsidP="00A129E5">
      <w:pPr>
        <w:pStyle w:val="BodyText"/>
        <w:ind w:left="1080"/>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Diagnostic anténatal</w:t>
      </w:r>
    </w:p>
    <w:p w:rsidR="00A129E5" w:rsidRPr="00872A62" w:rsidRDefault="00A129E5" w:rsidP="00A129E5">
      <w:pPr>
        <w:pStyle w:val="BodyText"/>
        <w:numPr>
          <w:ilvl w:val="0"/>
          <w:numId w:val="3"/>
        </w:numPr>
        <w:rPr>
          <w:sz w:val="26"/>
          <w:szCs w:val="26"/>
        </w:rPr>
      </w:pPr>
      <w:r w:rsidRPr="00872A62">
        <w:rPr>
          <w:sz w:val="26"/>
          <w:szCs w:val="26"/>
        </w:rPr>
        <w:t>Possible dès la 16</w:t>
      </w:r>
      <w:r w:rsidRPr="00872A62">
        <w:rPr>
          <w:sz w:val="26"/>
          <w:szCs w:val="26"/>
          <w:vertAlign w:val="superscript"/>
        </w:rPr>
        <w:t>ème</w:t>
      </w:r>
      <w:r w:rsidRPr="00872A62">
        <w:rPr>
          <w:sz w:val="26"/>
          <w:szCs w:val="26"/>
        </w:rPr>
        <w:t xml:space="preserve"> semaine d’aménorrhée</w:t>
      </w:r>
    </w:p>
    <w:p w:rsidR="00A129E5" w:rsidRPr="00872A62" w:rsidRDefault="00A129E5" w:rsidP="00A129E5">
      <w:pPr>
        <w:pStyle w:val="BodyText"/>
        <w:numPr>
          <w:ilvl w:val="0"/>
          <w:numId w:val="3"/>
        </w:numPr>
        <w:rPr>
          <w:sz w:val="26"/>
          <w:szCs w:val="26"/>
        </w:rPr>
      </w:pPr>
      <w:r w:rsidRPr="00872A62">
        <w:rPr>
          <w:sz w:val="26"/>
          <w:szCs w:val="26"/>
        </w:rPr>
        <w:t>Dépistage des anomalies associées ++</w:t>
      </w:r>
    </w:p>
    <w:p w:rsidR="00A129E5" w:rsidRPr="00872A62" w:rsidRDefault="00A129E5" w:rsidP="00A129E5">
      <w:pPr>
        <w:pStyle w:val="BodyText"/>
        <w:numPr>
          <w:ilvl w:val="0"/>
          <w:numId w:val="3"/>
        </w:numPr>
        <w:rPr>
          <w:sz w:val="26"/>
          <w:szCs w:val="26"/>
        </w:rPr>
      </w:pPr>
      <w:r w:rsidRPr="00872A62">
        <w:rPr>
          <w:sz w:val="26"/>
          <w:szCs w:val="26"/>
        </w:rPr>
        <w:t>Consultation prénatale avec un pédiatre orthopédiste</w:t>
      </w:r>
    </w:p>
    <w:p w:rsidR="00A129E5" w:rsidRPr="00872A62" w:rsidRDefault="00A129E5" w:rsidP="00A129E5">
      <w:pPr>
        <w:pStyle w:val="BodyText"/>
        <w:ind w:left="360"/>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Bilan néonatal</w:t>
      </w:r>
    </w:p>
    <w:p w:rsidR="00A129E5" w:rsidRPr="00872A62" w:rsidRDefault="00A129E5" w:rsidP="00A129E5">
      <w:pPr>
        <w:pStyle w:val="BodyText"/>
        <w:numPr>
          <w:ilvl w:val="0"/>
          <w:numId w:val="4"/>
        </w:numPr>
        <w:rPr>
          <w:sz w:val="26"/>
          <w:szCs w:val="26"/>
        </w:rPr>
      </w:pPr>
      <w:r w:rsidRPr="00872A62">
        <w:rPr>
          <w:sz w:val="26"/>
          <w:szCs w:val="26"/>
        </w:rPr>
        <w:t>Examen complet à la naissance</w:t>
      </w:r>
    </w:p>
    <w:p w:rsidR="00A129E5" w:rsidRPr="00872A62" w:rsidRDefault="00A129E5" w:rsidP="00A129E5">
      <w:pPr>
        <w:pStyle w:val="BodyText"/>
        <w:numPr>
          <w:ilvl w:val="0"/>
          <w:numId w:val="4"/>
        </w:numPr>
        <w:rPr>
          <w:sz w:val="26"/>
          <w:szCs w:val="26"/>
        </w:rPr>
      </w:pPr>
      <w:r w:rsidRPr="00872A62">
        <w:rPr>
          <w:sz w:val="26"/>
          <w:szCs w:val="26"/>
        </w:rPr>
        <w:t>Examen orthopédique, sans oublier les hanches</w:t>
      </w:r>
    </w:p>
    <w:p w:rsidR="00A129E5" w:rsidRPr="00872A62" w:rsidRDefault="00A129E5" w:rsidP="00A129E5">
      <w:pPr>
        <w:pStyle w:val="BodyText"/>
        <w:numPr>
          <w:ilvl w:val="0"/>
          <w:numId w:val="4"/>
        </w:numPr>
        <w:rPr>
          <w:sz w:val="26"/>
          <w:szCs w:val="26"/>
        </w:rPr>
      </w:pPr>
      <w:r w:rsidRPr="00872A62">
        <w:rPr>
          <w:sz w:val="26"/>
          <w:szCs w:val="26"/>
        </w:rPr>
        <w:t xml:space="preserve">Examen neurologique (échographies </w:t>
      </w:r>
      <w:proofErr w:type="spellStart"/>
      <w:r w:rsidRPr="00872A62">
        <w:rPr>
          <w:sz w:val="26"/>
          <w:szCs w:val="26"/>
        </w:rPr>
        <w:t>trans</w:t>
      </w:r>
      <w:proofErr w:type="spellEnd"/>
      <w:r w:rsidRPr="00872A62">
        <w:rPr>
          <w:sz w:val="26"/>
          <w:szCs w:val="26"/>
        </w:rPr>
        <w:t xml:space="preserve"> </w:t>
      </w:r>
      <w:proofErr w:type="spellStart"/>
      <w:r w:rsidRPr="00872A62">
        <w:rPr>
          <w:sz w:val="26"/>
          <w:szCs w:val="26"/>
        </w:rPr>
        <w:t>fontanellaire</w:t>
      </w:r>
      <w:proofErr w:type="spellEnd"/>
      <w:r w:rsidRPr="00872A62">
        <w:rPr>
          <w:sz w:val="26"/>
          <w:szCs w:val="26"/>
        </w:rPr>
        <w:t xml:space="preserve"> et médullaire)</w:t>
      </w:r>
    </w:p>
    <w:p w:rsidR="00A129E5" w:rsidRPr="00872A62" w:rsidRDefault="00A129E5" w:rsidP="00A129E5">
      <w:pPr>
        <w:pStyle w:val="BodyText"/>
        <w:numPr>
          <w:ilvl w:val="0"/>
          <w:numId w:val="4"/>
        </w:numPr>
        <w:rPr>
          <w:sz w:val="26"/>
          <w:szCs w:val="26"/>
        </w:rPr>
      </w:pPr>
      <w:r w:rsidRPr="00872A62">
        <w:rPr>
          <w:sz w:val="26"/>
          <w:szCs w:val="26"/>
        </w:rPr>
        <w:t>Aspect morphologique du pied</w:t>
      </w:r>
    </w:p>
    <w:p w:rsidR="00A129E5" w:rsidRPr="00872A62" w:rsidRDefault="00A129E5" w:rsidP="00A129E5">
      <w:pPr>
        <w:pStyle w:val="BodyText"/>
        <w:numPr>
          <w:ilvl w:val="0"/>
          <w:numId w:val="4"/>
        </w:numPr>
        <w:rPr>
          <w:sz w:val="26"/>
          <w:szCs w:val="26"/>
        </w:rPr>
      </w:pPr>
      <w:r w:rsidRPr="00872A62">
        <w:rPr>
          <w:sz w:val="26"/>
          <w:szCs w:val="26"/>
        </w:rPr>
        <w:t>Etudes des fonctions musculaires par stimulations musculaires</w:t>
      </w:r>
    </w:p>
    <w:p w:rsidR="00A129E5" w:rsidRPr="00872A62" w:rsidRDefault="00A129E5" w:rsidP="00A129E5">
      <w:pPr>
        <w:pStyle w:val="BodyText"/>
        <w:numPr>
          <w:ilvl w:val="0"/>
          <w:numId w:val="4"/>
        </w:numPr>
        <w:rPr>
          <w:sz w:val="26"/>
          <w:szCs w:val="26"/>
        </w:rPr>
      </w:pPr>
      <w:r w:rsidRPr="00872A62">
        <w:rPr>
          <w:sz w:val="26"/>
          <w:szCs w:val="26"/>
        </w:rPr>
        <w:t>Etudes des déformations en position de correction</w:t>
      </w:r>
    </w:p>
    <w:p w:rsidR="00A129E5" w:rsidRPr="00872A62" w:rsidRDefault="00A129E5" w:rsidP="00A129E5">
      <w:pPr>
        <w:pStyle w:val="BodyText"/>
        <w:numPr>
          <w:ilvl w:val="0"/>
          <w:numId w:val="4"/>
        </w:numPr>
        <w:rPr>
          <w:sz w:val="26"/>
          <w:szCs w:val="26"/>
        </w:rPr>
      </w:pPr>
      <w:r w:rsidRPr="00872A62">
        <w:rPr>
          <w:sz w:val="26"/>
          <w:szCs w:val="26"/>
        </w:rPr>
        <w:t>Moulages, photos, vidéos</w:t>
      </w:r>
    </w:p>
    <w:p w:rsidR="00A129E5" w:rsidRPr="00872A62" w:rsidRDefault="00A129E5" w:rsidP="00A129E5">
      <w:pPr>
        <w:pStyle w:val="BodyText"/>
        <w:ind w:left="360"/>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rPr>
          <w:sz w:val="26"/>
          <w:szCs w:val="26"/>
        </w:rPr>
      </w:pPr>
      <w:r w:rsidRPr="00872A62">
        <w:rPr>
          <w:sz w:val="26"/>
          <w:szCs w:val="26"/>
        </w:rPr>
        <w:t>Pas de radiographies à la naissance (ne servent à rien, car il n’y a que du cartilage). Les échographies du pied sont possibles et la radiographie peut être faite plus tard, quand l’enfant est grand.</w:t>
      </w:r>
    </w:p>
    <w:p w:rsidR="00425A14" w:rsidRPr="00872A62" w:rsidRDefault="00425A14">
      <w:pPr>
        <w:rPr>
          <w:sz w:val="26"/>
          <w:szCs w:val="26"/>
        </w:rPr>
      </w:pPr>
    </w:p>
    <w:p w:rsidR="00A129E5" w:rsidRPr="00872A62" w:rsidRDefault="00A129E5" w:rsidP="00A129E5">
      <w:pPr>
        <w:pStyle w:val="Title"/>
        <w:spacing w:line="540" w:lineRule="exact"/>
        <w:rPr>
          <w:sz w:val="26"/>
          <w:szCs w:val="26"/>
        </w:rPr>
      </w:pPr>
      <w:r w:rsidRPr="00872A62">
        <w:rPr>
          <w:sz w:val="26"/>
          <w:szCs w:val="26"/>
        </w:rPr>
        <w:t>Pied talus et pied convexe</w:t>
      </w:r>
    </w:p>
    <w:p w:rsidR="00A129E5" w:rsidRPr="00872A62" w:rsidRDefault="00A129E5" w:rsidP="00A129E5">
      <w:pPr>
        <w:pStyle w:val="Subtitle"/>
        <w:rPr>
          <w:sz w:val="26"/>
          <w:szCs w:val="26"/>
        </w:rPr>
      </w:pPr>
      <w:r w:rsidRPr="00872A62">
        <w:rPr>
          <w:sz w:val="26"/>
          <w:szCs w:val="26"/>
        </w:rPr>
        <w:t>Deux degrés de gravité</w:t>
      </w: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Le pied talus</w:t>
      </w:r>
    </w:p>
    <w:p w:rsidR="00A129E5" w:rsidRPr="00872A62" w:rsidRDefault="00A129E5" w:rsidP="00A129E5">
      <w:pPr>
        <w:pStyle w:val="Heading2"/>
        <w:rPr>
          <w:sz w:val="26"/>
          <w:szCs w:val="26"/>
        </w:rPr>
      </w:pPr>
      <w:r w:rsidRPr="00872A62">
        <w:rPr>
          <w:sz w:val="26"/>
          <w:szCs w:val="26"/>
        </w:rPr>
        <w:t>Définition</w:t>
      </w:r>
    </w:p>
    <w:p w:rsidR="00A129E5" w:rsidRPr="00872A62" w:rsidRDefault="00A129E5" w:rsidP="00A129E5">
      <w:pPr>
        <w:pStyle w:val="BodyText"/>
        <w:rPr>
          <w:sz w:val="26"/>
          <w:szCs w:val="26"/>
        </w:rPr>
      </w:pPr>
      <w:r w:rsidRPr="00872A62">
        <w:rPr>
          <w:sz w:val="26"/>
          <w:szCs w:val="26"/>
        </w:rPr>
        <w:t>Le pied talus (ou pied « calcanéen ») est un pied normal dont la flexion dorsale de cheville est exagérée. On peut retrouver des pieds talus valgus.</w:t>
      </w:r>
    </w:p>
    <w:p w:rsidR="00A129E5" w:rsidRPr="00872A62" w:rsidRDefault="00A129E5" w:rsidP="00A129E5">
      <w:pPr>
        <w:pStyle w:val="Heading2"/>
        <w:rPr>
          <w:sz w:val="26"/>
          <w:szCs w:val="26"/>
        </w:rPr>
      </w:pPr>
    </w:p>
    <w:p w:rsidR="00A129E5" w:rsidRPr="00872A62" w:rsidRDefault="00A129E5" w:rsidP="00A129E5">
      <w:pPr>
        <w:pStyle w:val="Heading2"/>
        <w:rPr>
          <w:sz w:val="26"/>
          <w:szCs w:val="26"/>
        </w:rPr>
      </w:pPr>
      <w:r w:rsidRPr="00872A62">
        <w:rPr>
          <w:sz w:val="26"/>
          <w:szCs w:val="26"/>
        </w:rPr>
        <w:t>Etiologies</w:t>
      </w:r>
    </w:p>
    <w:p w:rsidR="00A129E5" w:rsidRPr="00872A62" w:rsidRDefault="00A129E5" w:rsidP="00A129E5">
      <w:pPr>
        <w:pStyle w:val="BodyText"/>
        <w:rPr>
          <w:sz w:val="26"/>
          <w:szCs w:val="26"/>
        </w:rPr>
      </w:pPr>
      <w:r w:rsidRPr="00872A62">
        <w:rPr>
          <w:sz w:val="26"/>
          <w:szCs w:val="26"/>
        </w:rPr>
        <w:t>Probablement posturales in utero.</w:t>
      </w:r>
    </w:p>
    <w:p w:rsidR="00A129E5" w:rsidRPr="00872A62" w:rsidRDefault="00A129E5" w:rsidP="00A129E5">
      <w:pPr>
        <w:pStyle w:val="Heading2"/>
        <w:rPr>
          <w:sz w:val="26"/>
          <w:szCs w:val="26"/>
        </w:rPr>
      </w:pPr>
    </w:p>
    <w:p w:rsidR="00A129E5" w:rsidRPr="00872A62" w:rsidRDefault="00A129E5" w:rsidP="00A129E5">
      <w:pPr>
        <w:pStyle w:val="Heading2"/>
        <w:rPr>
          <w:sz w:val="26"/>
          <w:szCs w:val="26"/>
        </w:rPr>
      </w:pPr>
      <w:r w:rsidRPr="00872A62">
        <w:rPr>
          <w:sz w:val="26"/>
          <w:szCs w:val="26"/>
        </w:rPr>
        <w:t>Clinique</w:t>
      </w:r>
    </w:p>
    <w:p w:rsidR="00A129E5" w:rsidRPr="00872A62" w:rsidRDefault="00A129E5" w:rsidP="00A129E5">
      <w:pPr>
        <w:pStyle w:val="BodyText"/>
        <w:numPr>
          <w:ilvl w:val="0"/>
          <w:numId w:val="5"/>
        </w:numPr>
        <w:rPr>
          <w:sz w:val="26"/>
          <w:szCs w:val="26"/>
        </w:rPr>
      </w:pPr>
      <w:r w:rsidRPr="00872A62">
        <w:rPr>
          <w:sz w:val="26"/>
          <w:szCs w:val="26"/>
        </w:rPr>
        <w:t>Flexion dorsale exagérée</w:t>
      </w:r>
    </w:p>
    <w:p w:rsidR="00A129E5" w:rsidRPr="00872A62" w:rsidRDefault="00A129E5" w:rsidP="00A129E5">
      <w:pPr>
        <w:pStyle w:val="BodyText"/>
        <w:numPr>
          <w:ilvl w:val="0"/>
          <w:numId w:val="5"/>
        </w:numPr>
        <w:rPr>
          <w:sz w:val="26"/>
          <w:szCs w:val="26"/>
        </w:rPr>
      </w:pPr>
      <w:r w:rsidRPr="00872A62">
        <w:rPr>
          <w:sz w:val="26"/>
          <w:szCs w:val="26"/>
        </w:rPr>
        <w:t>Coque talonnière habitée</w:t>
      </w:r>
    </w:p>
    <w:p w:rsidR="00A129E5" w:rsidRPr="00872A62" w:rsidRDefault="00A129E5" w:rsidP="00A129E5">
      <w:pPr>
        <w:pStyle w:val="BodyText"/>
        <w:numPr>
          <w:ilvl w:val="0"/>
          <w:numId w:val="5"/>
        </w:numPr>
        <w:rPr>
          <w:sz w:val="26"/>
          <w:szCs w:val="26"/>
        </w:rPr>
      </w:pPr>
      <w:r w:rsidRPr="00872A62">
        <w:rPr>
          <w:sz w:val="26"/>
          <w:szCs w:val="26"/>
        </w:rPr>
        <w:t>Absence d’équin de l’arrière pied</w:t>
      </w:r>
    </w:p>
    <w:p w:rsidR="00A129E5" w:rsidRPr="00872A62" w:rsidRDefault="00A129E5" w:rsidP="00A129E5">
      <w:pPr>
        <w:pStyle w:val="BodyText"/>
        <w:numPr>
          <w:ilvl w:val="0"/>
          <w:numId w:val="5"/>
        </w:numPr>
        <w:rPr>
          <w:sz w:val="26"/>
          <w:szCs w:val="26"/>
        </w:rPr>
      </w:pPr>
      <w:r w:rsidRPr="00872A62">
        <w:rPr>
          <w:sz w:val="26"/>
          <w:szCs w:val="26"/>
        </w:rPr>
        <w:t>Déformation entièrement réductible</w:t>
      </w:r>
    </w:p>
    <w:p w:rsidR="00A129E5" w:rsidRPr="00872A62" w:rsidRDefault="00A129E5" w:rsidP="00A129E5">
      <w:pPr>
        <w:pStyle w:val="BodyText"/>
        <w:ind w:left="360"/>
        <w:rPr>
          <w:sz w:val="26"/>
          <w:szCs w:val="26"/>
        </w:rPr>
      </w:pPr>
    </w:p>
    <w:p w:rsidR="00A129E5" w:rsidRPr="00872A62" w:rsidRDefault="00A129E5" w:rsidP="00A129E5">
      <w:pPr>
        <w:pStyle w:val="BodyText"/>
        <w:ind w:left="360"/>
        <w:rPr>
          <w:sz w:val="26"/>
          <w:szCs w:val="26"/>
        </w:rPr>
      </w:pPr>
    </w:p>
    <w:p w:rsidR="00A129E5" w:rsidRPr="00872A62" w:rsidRDefault="00A129E5" w:rsidP="00A129E5">
      <w:pPr>
        <w:pStyle w:val="Heading2"/>
        <w:rPr>
          <w:sz w:val="26"/>
          <w:szCs w:val="26"/>
        </w:rPr>
      </w:pPr>
      <w:r w:rsidRPr="00872A62">
        <w:rPr>
          <w:sz w:val="26"/>
          <w:szCs w:val="26"/>
        </w:rPr>
        <w:t>Que faire ?</w:t>
      </w:r>
    </w:p>
    <w:p w:rsidR="00A129E5" w:rsidRPr="00872A62" w:rsidRDefault="00A129E5" w:rsidP="00A129E5">
      <w:pPr>
        <w:pStyle w:val="BodyText"/>
        <w:numPr>
          <w:ilvl w:val="0"/>
          <w:numId w:val="6"/>
        </w:numPr>
        <w:rPr>
          <w:sz w:val="26"/>
          <w:szCs w:val="26"/>
        </w:rPr>
      </w:pPr>
      <w:r w:rsidRPr="00872A62">
        <w:rPr>
          <w:sz w:val="26"/>
          <w:szCs w:val="26"/>
        </w:rPr>
        <w:t>Examiner les hanches</w:t>
      </w:r>
    </w:p>
    <w:p w:rsidR="00A129E5" w:rsidRPr="00872A62" w:rsidRDefault="00A129E5" w:rsidP="00A129E5">
      <w:pPr>
        <w:pStyle w:val="BodyText"/>
        <w:numPr>
          <w:ilvl w:val="0"/>
          <w:numId w:val="6"/>
        </w:numPr>
        <w:rPr>
          <w:sz w:val="26"/>
          <w:szCs w:val="26"/>
        </w:rPr>
      </w:pPr>
      <w:r w:rsidRPr="00872A62">
        <w:rPr>
          <w:sz w:val="26"/>
          <w:szCs w:val="26"/>
        </w:rPr>
        <w:t>Contrôler que le pied talus se corrige tout seul</w:t>
      </w:r>
    </w:p>
    <w:p w:rsidR="00A129E5" w:rsidRPr="00872A62" w:rsidRDefault="00A129E5" w:rsidP="00A129E5">
      <w:pPr>
        <w:pStyle w:val="BodyText"/>
        <w:ind w:left="0"/>
        <w:rPr>
          <w:sz w:val="26"/>
          <w:szCs w:val="26"/>
        </w:rPr>
      </w:pPr>
    </w:p>
    <w:p w:rsidR="00A129E5" w:rsidRPr="00872A62" w:rsidRDefault="00A129E5" w:rsidP="00A129E5">
      <w:pPr>
        <w:pStyle w:val="BodyText"/>
        <w:ind w:left="0"/>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 xml:space="preserve">Le pied convexe </w:t>
      </w:r>
    </w:p>
    <w:p w:rsidR="00A129E5" w:rsidRPr="00872A62" w:rsidRDefault="00A129E5" w:rsidP="00A129E5">
      <w:pPr>
        <w:pStyle w:val="Heading2"/>
        <w:rPr>
          <w:sz w:val="26"/>
          <w:szCs w:val="26"/>
        </w:rPr>
      </w:pPr>
      <w:r w:rsidRPr="00872A62">
        <w:rPr>
          <w:sz w:val="26"/>
          <w:szCs w:val="26"/>
        </w:rPr>
        <w:t>Définition</w:t>
      </w:r>
    </w:p>
    <w:p w:rsidR="00A129E5" w:rsidRPr="00872A62" w:rsidRDefault="00A129E5" w:rsidP="00A129E5">
      <w:pPr>
        <w:pStyle w:val="BodyText"/>
        <w:rPr>
          <w:sz w:val="26"/>
          <w:szCs w:val="26"/>
        </w:rPr>
      </w:pPr>
      <w:r w:rsidRPr="00872A62">
        <w:rPr>
          <w:sz w:val="26"/>
          <w:szCs w:val="26"/>
        </w:rPr>
        <w:t>Déformation rare qui associe un équin de l’arrière pied à une flexion dorsale de l’avant pied.</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Anatomo-pathologie</w:t>
      </w:r>
    </w:p>
    <w:p w:rsidR="00A129E5" w:rsidRPr="00872A62" w:rsidRDefault="00A129E5" w:rsidP="00A129E5">
      <w:pPr>
        <w:pStyle w:val="BodyText"/>
        <w:numPr>
          <w:ilvl w:val="0"/>
          <w:numId w:val="7"/>
        </w:numPr>
        <w:rPr>
          <w:sz w:val="26"/>
          <w:szCs w:val="26"/>
        </w:rPr>
      </w:pPr>
      <w:r w:rsidRPr="00872A62">
        <w:rPr>
          <w:sz w:val="26"/>
          <w:szCs w:val="26"/>
        </w:rPr>
        <w:t>L’os naviculaire est luxé à la face dorsale de la tête et du col du talus</w:t>
      </w:r>
    </w:p>
    <w:p w:rsidR="00A129E5" w:rsidRPr="00872A62" w:rsidRDefault="00A129E5" w:rsidP="00A129E5">
      <w:pPr>
        <w:pStyle w:val="BodyText"/>
        <w:numPr>
          <w:ilvl w:val="0"/>
          <w:numId w:val="7"/>
        </w:numPr>
        <w:rPr>
          <w:sz w:val="26"/>
          <w:szCs w:val="26"/>
        </w:rPr>
      </w:pPr>
      <w:r w:rsidRPr="00872A62">
        <w:rPr>
          <w:sz w:val="26"/>
          <w:szCs w:val="26"/>
        </w:rPr>
        <w:t>L’os cuboïde est plus ou moins luxé à la face dorsale de la tubérosité antérieure du calcanéum</w:t>
      </w:r>
    </w:p>
    <w:p w:rsidR="00A129E5" w:rsidRPr="00872A62" w:rsidRDefault="00A129E5" w:rsidP="00A129E5">
      <w:pPr>
        <w:pStyle w:val="BodyText"/>
        <w:numPr>
          <w:ilvl w:val="0"/>
          <w:numId w:val="7"/>
        </w:numPr>
        <w:rPr>
          <w:sz w:val="26"/>
          <w:szCs w:val="26"/>
        </w:rPr>
      </w:pPr>
      <w:r w:rsidRPr="00872A62">
        <w:rPr>
          <w:sz w:val="26"/>
          <w:szCs w:val="26"/>
        </w:rPr>
        <w:t xml:space="preserve">Equin </w:t>
      </w:r>
      <w:proofErr w:type="spellStart"/>
      <w:r w:rsidRPr="00872A62">
        <w:rPr>
          <w:sz w:val="26"/>
          <w:szCs w:val="26"/>
        </w:rPr>
        <w:t>tibio-talien</w:t>
      </w:r>
      <w:proofErr w:type="spellEnd"/>
      <w:r w:rsidRPr="00872A62">
        <w:rPr>
          <w:sz w:val="26"/>
          <w:szCs w:val="26"/>
        </w:rPr>
        <w:t xml:space="preserve"> avec talus quasi vertical (quasi constante). Augmentation de la divergence </w:t>
      </w:r>
      <w:proofErr w:type="spellStart"/>
      <w:r w:rsidRPr="00872A62">
        <w:rPr>
          <w:sz w:val="26"/>
          <w:szCs w:val="26"/>
        </w:rPr>
        <w:t>talo</w:t>
      </w:r>
      <w:proofErr w:type="spellEnd"/>
      <w:r w:rsidRPr="00872A62">
        <w:rPr>
          <w:sz w:val="26"/>
          <w:szCs w:val="26"/>
        </w:rPr>
        <w:t>-calcanéenne</w:t>
      </w:r>
    </w:p>
    <w:p w:rsidR="00A129E5" w:rsidRPr="00872A62" w:rsidRDefault="00A129E5" w:rsidP="00A129E5">
      <w:pPr>
        <w:pStyle w:val="BodyText"/>
        <w:numPr>
          <w:ilvl w:val="0"/>
          <w:numId w:val="7"/>
        </w:numPr>
        <w:rPr>
          <w:sz w:val="26"/>
          <w:szCs w:val="26"/>
        </w:rPr>
      </w:pPr>
      <w:r w:rsidRPr="00872A62">
        <w:rPr>
          <w:sz w:val="26"/>
          <w:szCs w:val="26"/>
        </w:rPr>
        <w:t>Les ligaments et les capsules plantaires sont amincis et étirés alors qu’en dorsal ils sont rétractés</w:t>
      </w:r>
    </w:p>
    <w:p w:rsidR="00A129E5" w:rsidRPr="00872A62" w:rsidRDefault="00A129E5" w:rsidP="00A129E5">
      <w:pPr>
        <w:pStyle w:val="BodyText"/>
        <w:numPr>
          <w:ilvl w:val="0"/>
          <w:numId w:val="7"/>
        </w:numPr>
        <w:rPr>
          <w:sz w:val="26"/>
          <w:szCs w:val="26"/>
        </w:rPr>
      </w:pPr>
      <w:r w:rsidRPr="00872A62">
        <w:rPr>
          <w:sz w:val="26"/>
          <w:szCs w:val="26"/>
        </w:rPr>
        <w:t>Le triceps sural et les muscles de la loge postérieure de la jambe sont rétractés</w:t>
      </w:r>
    </w:p>
    <w:p w:rsidR="00A129E5" w:rsidRPr="00872A62" w:rsidRDefault="00A129E5" w:rsidP="00A129E5">
      <w:pPr>
        <w:pStyle w:val="BodyText"/>
        <w:numPr>
          <w:ilvl w:val="0"/>
          <w:numId w:val="7"/>
        </w:numPr>
        <w:rPr>
          <w:sz w:val="26"/>
          <w:szCs w:val="26"/>
        </w:rPr>
      </w:pPr>
      <w:r w:rsidRPr="00872A62">
        <w:rPr>
          <w:sz w:val="26"/>
          <w:szCs w:val="26"/>
        </w:rPr>
        <w:t>La luxation dorsale de l’articulation médio-tarsienne est l’élément majeur du pied convexe congénital.</w:t>
      </w:r>
    </w:p>
    <w:p w:rsidR="00A129E5" w:rsidRPr="00872A62" w:rsidRDefault="00A129E5" w:rsidP="00A129E5">
      <w:pPr>
        <w:pStyle w:val="BodyText"/>
        <w:ind w:left="1080"/>
        <w:rPr>
          <w:sz w:val="26"/>
          <w:szCs w:val="26"/>
        </w:rPr>
      </w:pPr>
    </w:p>
    <w:p w:rsidR="00A129E5" w:rsidRPr="00872A62" w:rsidRDefault="00A129E5" w:rsidP="00A129E5">
      <w:pPr>
        <w:pStyle w:val="Heading2"/>
        <w:rPr>
          <w:sz w:val="26"/>
          <w:szCs w:val="26"/>
        </w:rPr>
      </w:pPr>
      <w:r w:rsidRPr="00872A62">
        <w:rPr>
          <w:sz w:val="26"/>
          <w:szCs w:val="26"/>
        </w:rPr>
        <w:t>Etiologies</w:t>
      </w:r>
    </w:p>
    <w:p w:rsidR="00A129E5" w:rsidRPr="00872A62" w:rsidRDefault="00A129E5" w:rsidP="00A129E5">
      <w:pPr>
        <w:pStyle w:val="BodyText"/>
        <w:rPr>
          <w:sz w:val="26"/>
          <w:szCs w:val="26"/>
        </w:rPr>
      </w:pPr>
      <w:r w:rsidRPr="00872A62">
        <w:rPr>
          <w:sz w:val="26"/>
          <w:szCs w:val="26"/>
        </w:rPr>
        <w:t>Idiopathique dans 1 cas sur deux. Dans la moitié restante on retrouve :</w:t>
      </w:r>
    </w:p>
    <w:p w:rsidR="00A129E5" w:rsidRPr="00872A62" w:rsidRDefault="00A129E5" w:rsidP="00A129E5">
      <w:pPr>
        <w:pStyle w:val="BodyText"/>
        <w:numPr>
          <w:ilvl w:val="0"/>
          <w:numId w:val="8"/>
        </w:numPr>
        <w:rPr>
          <w:sz w:val="26"/>
          <w:szCs w:val="26"/>
        </w:rPr>
      </w:pPr>
      <w:r w:rsidRPr="00872A62">
        <w:rPr>
          <w:sz w:val="26"/>
          <w:szCs w:val="26"/>
        </w:rPr>
        <w:t>L’</w:t>
      </w:r>
      <w:proofErr w:type="spellStart"/>
      <w:r w:rsidRPr="00872A62">
        <w:rPr>
          <w:sz w:val="26"/>
          <w:szCs w:val="26"/>
        </w:rPr>
        <w:t>arthrogryphose</w:t>
      </w:r>
      <w:proofErr w:type="spellEnd"/>
    </w:p>
    <w:p w:rsidR="00A129E5" w:rsidRPr="00872A62" w:rsidRDefault="00A129E5" w:rsidP="00A129E5">
      <w:pPr>
        <w:pStyle w:val="BodyText"/>
        <w:numPr>
          <w:ilvl w:val="0"/>
          <w:numId w:val="8"/>
        </w:numPr>
        <w:rPr>
          <w:sz w:val="26"/>
          <w:szCs w:val="26"/>
        </w:rPr>
      </w:pPr>
      <w:r w:rsidRPr="00872A62">
        <w:rPr>
          <w:sz w:val="26"/>
          <w:szCs w:val="26"/>
        </w:rPr>
        <w:lastRenderedPageBreak/>
        <w:t xml:space="preserve">Un syndrome </w:t>
      </w:r>
      <w:proofErr w:type="spellStart"/>
      <w:r w:rsidRPr="00872A62">
        <w:rPr>
          <w:sz w:val="26"/>
          <w:szCs w:val="26"/>
        </w:rPr>
        <w:t>polymalformatif</w:t>
      </w:r>
      <w:proofErr w:type="spellEnd"/>
    </w:p>
    <w:p w:rsidR="00A129E5" w:rsidRPr="00872A62" w:rsidRDefault="00A129E5" w:rsidP="00A129E5">
      <w:pPr>
        <w:pStyle w:val="BodyText"/>
        <w:numPr>
          <w:ilvl w:val="0"/>
          <w:numId w:val="8"/>
        </w:numPr>
        <w:rPr>
          <w:sz w:val="26"/>
          <w:szCs w:val="26"/>
        </w:rPr>
      </w:pPr>
      <w:r w:rsidRPr="00872A62">
        <w:rPr>
          <w:sz w:val="26"/>
          <w:szCs w:val="26"/>
        </w:rPr>
        <w:t>Une affection neuro</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Clinique</w:t>
      </w:r>
    </w:p>
    <w:p w:rsidR="00A129E5" w:rsidRPr="00872A62" w:rsidRDefault="00A129E5" w:rsidP="00A129E5">
      <w:pPr>
        <w:pStyle w:val="BodyText"/>
        <w:numPr>
          <w:ilvl w:val="0"/>
          <w:numId w:val="9"/>
        </w:numPr>
        <w:rPr>
          <w:sz w:val="26"/>
          <w:szCs w:val="26"/>
        </w:rPr>
      </w:pPr>
      <w:r w:rsidRPr="00872A62">
        <w:rPr>
          <w:sz w:val="26"/>
          <w:szCs w:val="26"/>
        </w:rPr>
        <w:t>Pied en « piolet » à la naissance si la déformation est grave</w:t>
      </w:r>
    </w:p>
    <w:p w:rsidR="00A129E5" w:rsidRPr="00872A62" w:rsidRDefault="00A129E5" w:rsidP="00A129E5">
      <w:pPr>
        <w:pStyle w:val="BodyText"/>
        <w:numPr>
          <w:ilvl w:val="0"/>
          <w:numId w:val="9"/>
        </w:numPr>
        <w:rPr>
          <w:sz w:val="26"/>
          <w:szCs w:val="26"/>
        </w:rPr>
      </w:pPr>
      <w:r w:rsidRPr="00872A62">
        <w:rPr>
          <w:sz w:val="26"/>
          <w:szCs w:val="26"/>
        </w:rPr>
        <w:t>En dehors des formes graves, le diagnostic est souvent difficile à la naissance</w:t>
      </w:r>
    </w:p>
    <w:p w:rsidR="00A129E5" w:rsidRPr="00872A62" w:rsidRDefault="00A129E5" w:rsidP="00A129E5">
      <w:pPr>
        <w:pStyle w:val="BodyText"/>
        <w:numPr>
          <w:ilvl w:val="0"/>
          <w:numId w:val="9"/>
        </w:numPr>
        <w:rPr>
          <w:sz w:val="26"/>
          <w:szCs w:val="26"/>
        </w:rPr>
      </w:pPr>
      <w:r w:rsidRPr="00872A62">
        <w:rPr>
          <w:sz w:val="26"/>
          <w:szCs w:val="26"/>
        </w:rPr>
        <w:t>Fausse réductibilité</w:t>
      </w:r>
    </w:p>
    <w:p w:rsidR="00A129E5" w:rsidRPr="00872A62" w:rsidRDefault="00A129E5" w:rsidP="00A129E5">
      <w:pPr>
        <w:pStyle w:val="BodyText"/>
        <w:numPr>
          <w:ilvl w:val="0"/>
          <w:numId w:val="9"/>
        </w:numPr>
        <w:rPr>
          <w:sz w:val="26"/>
          <w:szCs w:val="26"/>
        </w:rPr>
      </w:pPr>
      <w:r w:rsidRPr="00872A62">
        <w:rPr>
          <w:sz w:val="26"/>
          <w:szCs w:val="26"/>
        </w:rPr>
        <w:t>Désolidarisation entre l’arrière pied et le médio pied</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Radiologie</w:t>
      </w:r>
    </w:p>
    <w:p w:rsidR="00A129E5" w:rsidRPr="00872A62" w:rsidRDefault="00A129E5" w:rsidP="00A129E5">
      <w:pPr>
        <w:pStyle w:val="BodyText"/>
        <w:numPr>
          <w:ilvl w:val="0"/>
          <w:numId w:val="10"/>
        </w:numPr>
        <w:rPr>
          <w:sz w:val="26"/>
          <w:szCs w:val="26"/>
        </w:rPr>
      </w:pPr>
      <w:r w:rsidRPr="00872A62">
        <w:rPr>
          <w:sz w:val="26"/>
          <w:szCs w:val="26"/>
        </w:rPr>
        <w:t>Cliché de profil en flexion plantaire maximum afin de démontrer la luxation irréductible du naviculaire (le noyau d’ossification du naviculaire apparaît aux alentours de 3 ans)</w:t>
      </w:r>
    </w:p>
    <w:p w:rsidR="00A129E5" w:rsidRPr="00872A62" w:rsidRDefault="00A129E5" w:rsidP="00A129E5">
      <w:pPr>
        <w:pStyle w:val="BodyText"/>
        <w:numPr>
          <w:ilvl w:val="0"/>
          <w:numId w:val="10"/>
        </w:numPr>
        <w:rPr>
          <w:sz w:val="26"/>
          <w:szCs w:val="26"/>
        </w:rPr>
      </w:pPr>
      <w:r w:rsidRPr="00872A62">
        <w:rPr>
          <w:sz w:val="26"/>
          <w:szCs w:val="26"/>
        </w:rPr>
        <w:t>Le naviculaire est normalement dans l’axe du 1</w:t>
      </w:r>
      <w:r w:rsidRPr="00872A62">
        <w:rPr>
          <w:sz w:val="26"/>
          <w:szCs w:val="26"/>
          <w:vertAlign w:val="superscript"/>
        </w:rPr>
        <w:t>er</w:t>
      </w:r>
      <w:r w:rsidRPr="00872A62">
        <w:rPr>
          <w:sz w:val="26"/>
          <w:szCs w:val="26"/>
        </w:rPr>
        <w:t xml:space="preserve"> métatarsien</w:t>
      </w:r>
    </w:p>
    <w:p w:rsidR="00A129E5" w:rsidRPr="00872A62" w:rsidRDefault="00A129E5" w:rsidP="00A129E5">
      <w:pPr>
        <w:pStyle w:val="BodyText"/>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On peut utiliser l’échographie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Traitements</w:t>
      </w:r>
    </w:p>
    <w:p w:rsidR="00A129E5" w:rsidRPr="00872A62" w:rsidRDefault="00A129E5" w:rsidP="00A129E5">
      <w:pPr>
        <w:pStyle w:val="BodyText"/>
        <w:numPr>
          <w:ilvl w:val="0"/>
          <w:numId w:val="11"/>
        </w:numPr>
        <w:rPr>
          <w:sz w:val="26"/>
          <w:szCs w:val="26"/>
        </w:rPr>
      </w:pPr>
      <w:r w:rsidRPr="00872A62">
        <w:rPr>
          <w:sz w:val="26"/>
          <w:szCs w:val="26"/>
        </w:rPr>
        <w:t>Réduire la luxation médio tarsienne</w:t>
      </w:r>
    </w:p>
    <w:p w:rsidR="00A129E5" w:rsidRPr="00872A62" w:rsidRDefault="00A129E5" w:rsidP="00A129E5">
      <w:pPr>
        <w:pStyle w:val="BodyText"/>
        <w:numPr>
          <w:ilvl w:val="0"/>
          <w:numId w:val="11"/>
        </w:numPr>
        <w:rPr>
          <w:sz w:val="26"/>
          <w:szCs w:val="26"/>
        </w:rPr>
      </w:pPr>
      <w:r w:rsidRPr="00872A62">
        <w:rPr>
          <w:sz w:val="26"/>
          <w:szCs w:val="26"/>
        </w:rPr>
        <w:t>Réduire l’équin de l’arrière pied</w:t>
      </w:r>
    </w:p>
    <w:p w:rsidR="00A129E5" w:rsidRPr="00872A62" w:rsidRDefault="00A129E5" w:rsidP="00A129E5">
      <w:pPr>
        <w:pStyle w:val="BodyText"/>
        <w:ind w:left="1080"/>
        <w:rPr>
          <w:sz w:val="26"/>
          <w:szCs w:val="26"/>
        </w:rPr>
      </w:pPr>
    </w:p>
    <w:p w:rsidR="00A129E5" w:rsidRPr="00872A62" w:rsidRDefault="00A129E5" w:rsidP="00A129E5">
      <w:pPr>
        <w:pStyle w:val="BodyText"/>
        <w:ind w:left="1080"/>
        <w:rPr>
          <w:b/>
          <w:i/>
          <w:sz w:val="26"/>
          <w:szCs w:val="26"/>
        </w:rPr>
      </w:pPr>
      <w:r w:rsidRPr="00872A62">
        <w:rPr>
          <w:b/>
          <w:i/>
          <w:sz w:val="26"/>
          <w:szCs w:val="26"/>
        </w:rPr>
        <w:t>Traitement conservateur :</w:t>
      </w:r>
    </w:p>
    <w:p w:rsidR="00A129E5" w:rsidRPr="00872A62" w:rsidRDefault="00A129E5" w:rsidP="00A129E5">
      <w:pPr>
        <w:pStyle w:val="BodyText"/>
        <w:numPr>
          <w:ilvl w:val="0"/>
          <w:numId w:val="12"/>
        </w:numPr>
        <w:rPr>
          <w:b/>
          <w:sz w:val="26"/>
          <w:szCs w:val="26"/>
        </w:rPr>
      </w:pPr>
      <w:r w:rsidRPr="00872A62">
        <w:rPr>
          <w:sz w:val="26"/>
          <w:szCs w:val="26"/>
        </w:rPr>
        <w:t>Kinésithérapie</w:t>
      </w:r>
    </w:p>
    <w:p w:rsidR="00A129E5" w:rsidRPr="00872A62" w:rsidRDefault="00A129E5" w:rsidP="00A129E5">
      <w:pPr>
        <w:pStyle w:val="BodyText"/>
        <w:numPr>
          <w:ilvl w:val="0"/>
          <w:numId w:val="12"/>
        </w:numPr>
        <w:rPr>
          <w:b/>
          <w:sz w:val="26"/>
          <w:szCs w:val="26"/>
        </w:rPr>
      </w:pPr>
      <w:r w:rsidRPr="00872A62">
        <w:rPr>
          <w:sz w:val="26"/>
          <w:szCs w:val="26"/>
        </w:rPr>
        <w:t>L’avant pied est mis en équin pour l’aligner sur l’arrière pied</w:t>
      </w:r>
    </w:p>
    <w:p w:rsidR="00A129E5" w:rsidRPr="00872A62" w:rsidRDefault="00A129E5" w:rsidP="00A129E5">
      <w:pPr>
        <w:pStyle w:val="BodyText"/>
        <w:numPr>
          <w:ilvl w:val="0"/>
          <w:numId w:val="12"/>
        </w:numPr>
        <w:rPr>
          <w:b/>
          <w:sz w:val="26"/>
          <w:szCs w:val="26"/>
        </w:rPr>
      </w:pPr>
      <w:r w:rsidRPr="00872A62">
        <w:rPr>
          <w:sz w:val="26"/>
          <w:szCs w:val="26"/>
        </w:rPr>
        <w:t>L’équin de l’arrière pied est corrigé secondairement</w:t>
      </w:r>
    </w:p>
    <w:p w:rsidR="00A129E5" w:rsidRPr="00872A62" w:rsidRDefault="00A129E5" w:rsidP="00A129E5">
      <w:pPr>
        <w:pStyle w:val="BodyText"/>
        <w:numPr>
          <w:ilvl w:val="0"/>
          <w:numId w:val="12"/>
        </w:numPr>
        <w:rPr>
          <w:b/>
          <w:sz w:val="26"/>
          <w:szCs w:val="26"/>
        </w:rPr>
      </w:pPr>
      <w:r w:rsidRPr="00872A62">
        <w:rPr>
          <w:sz w:val="26"/>
          <w:szCs w:val="26"/>
        </w:rPr>
        <w:t>Plâtres successifs changés toutes les semaines, qui permettent la réduction progressive de la déformation</w:t>
      </w:r>
    </w:p>
    <w:p w:rsidR="00A129E5" w:rsidRPr="00872A62" w:rsidRDefault="00A129E5" w:rsidP="00A129E5">
      <w:pPr>
        <w:pStyle w:val="BodyText"/>
        <w:numPr>
          <w:ilvl w:val="0"/>
          <w:numId w:val="12"/>
        </w:numPr>
        <w:rPr>
          <w:sz w:val="26"/>
          <w:szCs w:val="26"/>
        </w:rPr>
      </w:pPr>
      <w:r w:rsidRPr="00872A62">
        <w:rPr>
          <w:sz w:val="26"/>
          <w:szCs w:val="26"/>
        </w:rPr>
        <w:t>Attelles entres les séances de rééducation</w:t>
      </w:r>
    </w:p>
    <w:p w:rsidR="00A129E5" w:rsidRPr="00872A62" w:rsidRDefault="00A129E5" w:rsidP="00A129E5">
      <w:pPr>
        <w:pStyle w:val="BodyText"/>
        <w:ind w:left="1080"/>
        <w:rPr>
          <w:sz w:val="26"/>
          <w:szCs w:val="26"/>
        </w:rPr>
      </w:pPr>
    </w:p>
    <w:p w:rsidR="00A129E5" w:rsidRPr="00872A62" w:rsidRDefault="00A129E5" w:rsidP="00A129E5">
      <w:pPr>
        <w:pStyle w:val="BodyText"/>
        <w:ind w:left="1080"/>
        <w:rPr>
          <w:b/>
          <w:i/>
          <w:sz w:val="26"/>
          <w:szCs w:val="26"/>
        </w:rPr>
      </w:pPr>
      <w:r w:rsidRPr="00872A62">
        <w:rPr>
          <w:b/>
          <w:i/>
          <w:sz w:val="26"/>
          <w:szCs w:val="26"/>
        </w:rPr>
        <w:t>Traitement chirurgical :</w:t>
      </w:r>
    </w:p>
    <w:p w:rsidR="00A129E5" w:rsidRPr="00872A62" w:rsidRDefault="00A129E5" w:rsidP="00A129E5">
      <w:pPr>
        <w:pStyle w:val="BodyText"/>
        <w:ind w:left="1080"/>
        <w:rPr>
          <w:sz w:val="26"/>
          <w:szCs w:val="26"/>
        </w:rPr>
      </w:pPr>
      <w:r w:rsidRPr="00872A62">
        <w:rPr>
          <w:sz w:val="26"/>
          <w:szCs w:val="26"/>
        </w:rPr>
        <w:t xml:space="preserve">La </w:t>
      </w:r>
      <w:proofErr w:type="spellStart"/>
      <w:r w:rsidRPr="00872A62">
        <w:rPr>
          <w:sz w:val="26"/>
          <w:szCs w:val="26"/>
        </w:rPr>
        <w:t>talectomie</w:t>
      </w:r>
      <w:proofErr w:type="spellEnd"/>
      <w:r w:rsidRPr="00872A62">
        <w:rPr>
          <w:sz w:val="26"/>
          <w:szCs w:val="26"/>
        </w:rPr>
        <w:t xml:space="preserve"> n’est plus proposée de même que la résection de l’os naviculaire. On procède maintenant ainsi :</w:t>
      </w:r>
    </w:p>
    <w:p w:rsidR="00A129E5" w:rsidRPr="00872A62" w:rsidRDefault="00A129E5" w:rsidP="00A129E5">
      <w:pPr>
        <w:pStyle w:val="BodyText"/>
        <w:numPr>
          <w:ilvl w:val="0"/>
          <w:numId w:val="13"/>
        </w:numPr>
        <w:rPr>
          <w:sz w:val="26"/>
          <w:szCs w:val="26"/>
        </w:rPr>
      </w:pPr>
      <w:r w:rsidRPr="00872A62">
        <w:rPr>
          <w:sz w:val="26"/>
          <w:szCs w:val="26"/>
        </w:rPr>
        <w:t>Réduction de la luxation médio tarsienne</w:t>
      </w:r>
    </w:p>
    <w:p w:rsidR="00A129E5" w:rsidRPr="00872A62" w:rsidRDefault="00A129E5" w:rsidP="00A129E5">
      <w:pPr>
        <w:pStyle w:val="BodyText"/>
        <w:numPr>
          <w:ilvl w:val="0"/>
          <w:numId w:val="13"/>
        </w:numPr>
        <w:rPr>
          <w:sz w:val="26"/>
          <w:szCs w:val="26"/>
        </w:rPr>
      </w:pPr>
      <w:r w:rsidRPr="00872A62">
        <w:rPr>
          <w:sz w:val="26"/>
          <w:szCs w:val="26"/>
        </w:rPr>
        <w:t>Correction de l’équin de l’arrière pied</w:t>
      </w:r>
    </w:p>
    <w:p w:rsidR="00A129E5" w:rsidRPr="00872A62" w:rsidRDefault="00A129E5" w:rsidP="00A129E5">
      <w:pPr>
        <w:pStyle w:val="BodyText"/>
        <w:ind w:left="1080"/>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 xml:space="preserve">Les complications chirurgicales sont : la nécrose cutanée, la nécrose du talus, l’hypo ou </w:t>
      </w:r>
      <w:proofErr w:type="spellStart"/>
      <w:r w:rsidRPr="00872A62">
        <w:rPr>
          <w:sz w:val="26"/>
          <w:szCs w:val="26"/>
        </w:rPr>
        <w:t>hyper-correctio</w:t>
      </w:r>
      <w:proofErr w:type="spellEnd"/>
      <w:r w:rsidRPr="00872A62">
        <w:rPr>
          <w:sz w:val="26"/>
          <w:szCs w:val="26"/>
        </w:rPr>
        <w:t xml:space="preserve">  et la récidive.</w:t>
      </w:r>
    </w:p>
    <w:p w:rsidR="00A129E5" w:rsidRPr="00872A62" w:rsidRDefault="00A129E5" w:rsidP="00A129E5">
      <w:pPr>
        <w:rPr>
          <w:sz w:val="26"/>
          <w:szCs w:val="26"/>
        </w:rPr>
      </w:pPr>
    </w:p>
    <w:p w:rsidR="00A129E5" w:rsidRPr="00872A62" w:rsidRDefault="00A129E5" w:rsidP="00A129E5">
      <w:pPr>
        <w:pStyle w:val="Title"/>
        <w:spacing w:line="540" w:lineRule="exact"/>
        <w:rPr>
          <w:sz w:val="26"/>
          <w:szCs w:val="26"/>
        </w:rPr>
      </w:pPr>
      <w:r w:rsidRPr="00872A62">
        <w:rPr>
          <w:sz w:val="26"/>
          <w:szCs w:val="26"/>
        </w:rPr>
        <w:lastRenderedPageBreak/>
        <w:t>Adductions de l’avant pied</w:t>
      </w:r>
    </w:p>
    <w:p w:rsidR="00A129E5" w:rsidRPr="00872A62" w:rsidRDefault="00A129E5" w:rsidP="00A129E5">
      <w:pPr>
        <w:pStyle w:val="Subtitle"/>
        <w:rPr>
          <w:sz w:val="26"/>
          <w:szCs w:val="26"/>
        </w:rPr>
      </w:pPr>
      <w:r w:rsidRPr="00872A62">
        <w:rPr>
          <w:sz w:val="26"/>
          <w:szCs w:val="26"/>
        </w:rPr>
        <w:t>3 entités bien distinctes</w:t>
      </w: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Définitions</w:t>
      </w:r>
    </w:p>
    <w:p w:rsidR="00A129E5" w:rsidRPr="00872A62" w:rsidRDefault="00A129E5" w:rsidP="00A129E5">
      <w:pPr>
        <w:pStyle w:val="Heading2"/>
        <w:rPr>
          <w:sz w:val="26"/>
          <w:szCs w:val="26"/>
        </w:rPr>
      </w:pPr>
      <w:r w:rsidRPr="00872A62">
        <w:rPr>
          <w:sz w:val="26"/>
          <w:szCs w:val="26"/>
        </w:rPr>
        <w:t xml:space="preserve">Le </w:t>
      </w: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p>
    <w:p w:rsidR="00A129E5" w:rsidRPr="00872A62" w:rsidRDefault="00A129E5" w:rsidP="00A129E5">
      <w:pPr>
        <w:pStyle w:val="BodyText"/>
        <w:rPr>
          <w:sz w:val="26"/>
          <w:szCs w:val="26"/>
        </w:rPr>
      </w:pPr>
      <w:r w:rsidRPr="00872A62">
        <w:rPr>
          <w:sz w:val="26"/>
          <w:szCs w:val="26"/>
        </w:rPr>
        <w:t>C’est une déformation de l’avant pied en adduction dans le plan horizontal sans supination de l’avant pied et sans valgus de l’arrière pied. Cette déformation est présente en statique ou en dynamique.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 xml:space="preserve">Le </w:t>
      </w:r>
      <w:proofErr w:type="spellStart"/>
      <w:r w:rsidRPr="00872A62">
        <w:rPr>
          <w:sz w:val="26"/>
          <w:szCs w:val="26"/>
        </w:rPr>
        <w:t>métatarsus</w:t>
      </w:r>
      <w:proofErr w:type="spellEnd"/>
      <w:r w:rsidRPr="00872A62">
        <w:rPr>
          <w:sz w:val="26"/>
          <w:szCs w:val="26"/>
        </w:rPr>
        <w:t xml:space="preserve"> varus</w:t>
      </w:r>
    </w:p>
    <w:p w:rsidR="00A129E5" w:rsidRPr="00872A62" w:rsidRDefault="00A129E5" w:rsidP="00A129E5">
      <w:pPr>
        <w:pStyle w:val="BodyText"/>
        <w:rPr>
          <w:sz w:val="26"/>
          <w:szCs w:val="26"/>
        </w:rPr>
      </w:pPr>
      <w:r w:rsidRPr="00872A62">
        <w:rPr>
          <w:sz w:val="26"/>
          <w:szCs w:val="26"/>
        </w:rPr>
        <w:t xml:space="preserve">Soit l’avant pied est en adduction avec une supination et l’arrière pied </w:t>
      </w:r>
      <w:proofErr w:type="gramStart"/>
      <w:r w:rsidRPr="00872A62">
        <w:rPr>
          <w:sz w:val="26"/>
          <w:szCs w:val="26"/>
        </w:rPr>
        <w:t>a</w:t>
      </w:r>
      <w:proofErr w:type="gramEnd"/>
      <w:r w:rsidRPr="00872A62">
        <w:rPr>
          <w:sz w:val="26"/>
          <w:szCs w:val="26"/>
        </w:rPr>
        <w:t xml:space="preserve"> une orientation normale sans valgus. Soit l’avant pied est en adduction avec un valgus de l’arrière pied (la supination de l’avant pied apparaît alors si on corrige le valgus de l’arrière pied).</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Pied en S</w:t>
      </w:r>
    </w:p>
    <w:p w:rsidR="00A129E5" w:rsidRPr="00872A62" w:rsidRDefault="00A129E5" w:rsidP="00A129E5">
      <w:pPr>
        <w:pStyle w:val="BodyText"/>
        <w:rPr>
          <w:sz w:val="26"/>
          <w:szCs w:val="26"/>
        </w:rPr>
      </w:pPr>
      <w:r w:rsidRPr="00872A62">
        <w:rPr>
          <w:sz w:val="26"/>
          <w:szCs w:val="26"/>
        </w:rPr>
        <w:t>Pied en Serpentin ou « </w:t>
      </w:r>
      <w:proofErr w:type="spellStart"/>
      <w:r w:rsidRPr="00872A62">
        <w:rPr>
          <w:sz w:val="26"/>
          <w:szCs w:val="26"/>
        </w:rPr>
        <w:t>skewfoot</w:t>
      </w:r>
      <w:proofErr w:type="spellEnd"/>
      <w:r w:rsidRPr="00872A62">
        <w:rPr>
          <w:sz w:val="26"/>
          <w:szCs w:val="26"/>
        </w:rPr>
        <w:t> ». L’avant pied est en adduction très importante avec un valgus de l’arrière pied très marqué.</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Pathogénies</w:t>
      </w:r>
    </w:p>
    <w:p w:rsidR="00A129E5" w:rsidRPr="00872A62" w:rsidRDefault="00A129E5" w:rsidP="00A129E5">
      <w:pPr>
        <w:pStyle w:val="Heading2"/>
        <w:rPr>
          <w:sz w:val="26"/>
          <w:szCs w:val="26"/>
        </w:rPr>
      </w:pPr>
      <w:r w:rsidRPr="00872A62">
        <w:rPr>
          <w:sz w:val="26"/>
          <w:szCs w:val="26"/>
        </w:rPr>
        <w:t>Hypothèse posturale</w:t>
      </w:r>
    </w:p>
    <w:p w:rsidR="00A129E5" w:rsidRPr="00872A62" w:rsidRDefault="00A129E5" w:rsidP="00A129E5">
      <w:pPr>
        <w:pStyle w:val="BodyText"/>
        <w:rPr>
          <w:sz w:val="26"/>
          <w:szCs w:val="26"/>
        </w:rPr>
      </w:pPr>
      <w:r w:rsidRPr="00872A62">
        <w:rPr>
          <w:sz w:val="26"/>
          <w:szCs w:val="26"/>
        </w:rPr>
        <w:t>La plus probable dans les formes les plus fréquentes. Arguments :</w:t>
      </w:r>
    </w:p>
    <w:p w:rsidR="00A129E5" w:rsidRPr="00872A62" w:rsidRDefault="00A129E5" w:rsidP="00A129E5">
      <w:pPr>
        <w:pStyle w:val="BodyText"/>
        <w:numPr>
          <w:ilvl w:val="0"/>
          <w:numId w:val="14"/>
        </w:numPr>
        <w:rPr>
          <w:sz w:val="26"/>
          <w:szCs w:val="26"/>
        </w:rPr>
      </w:pPr>
      <w:r w:rsidRPr="00872A62">
        <w:rPr>
          <w:sz w:val="26"/>
          <w:szCs w:val="26"/>
        </w:rPr>
        <w:t>Fréquence plus élevée chez les jumeaux</w:t>
      </w:r>
    </w:p>
    <w:p w:rsidR="00A129E5" w:rsidRPr="00872A62" w:rsidRDefault="00A129E5" w:rsidP="00A129E5">
      <w:pPr>
        <w:pStyle w:val="BodyText"/>
        <w:numPr>
          <w:ilvl w:val="0"/>
          <w:numId w:val="14"/>
        </w:numPr>
        <w:rPr>
          <w:sz w:val="26"/>
          <w:szCs w:val="26"/>
        </w:rPr>
      </w:pPr>
      <w:r w:rsidRPr="00872A62">
        <w:rPr>
          <w:sz w:val="26"/>
          <w:szCs w:val="26"/>
        </w:rPr>
        <w:t>Fréquence plus faible chez les prématurés de moins de 30 semaines d’aménorrhée</w:t>
      </w:r>
    </w:p>
    <w:p w:rsidR="00A129E5" w:rsidRPr="00872A62" w:rsidRDefault="00A129E5" w:rsidP="00A129E5">
      <w:pPr>
        <w:pStyle w:val="BodyText"/>
        <w:numPr>
          <w:ilvl w:val="0"/>
          <w:numId w:val="14"/>
        </w:numPr>
        <w:rPr>
          <w:sz w:val="26"/>
          <w:szCs w:val="26"/>
        </w:rPr>
      </w:pPr>
      <w:r w:rsidRPr="00872A62">
        <w:rPr>
          <w:sz w:val="26"/>
          <w:szCs w:val="26"/>
        </w:rPr>
        <w:t>Plus de cas bilatéraux chez les enfants à terme</w:t>
      </w:r>
    </w:p>
    <w:p w:rsidR="00A129E5" w:rsidRPr="00872A62" w:rsidRDefault="00A129E5" w:rsidP="00A129E5">
      <w:pPr>
        <w:pStyle w:val="BodyText"/>
        <w:rPr>
          <w:sz w:val="26"/>
          <w:szCs w:val="26"/>
        </w:rPr>
      </w:pPr>
      <w:r w:rsidRPr="00872A62">
        <w:rPr>
          <w:sz w:val="26"/>
          <w:szCs w:val="26"/>
        </w:rPr>
        <w:t>Résolution spontanée dans la majorité des cas.</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Hypothèse d’un trouble du développement</w:t>
      </w:r>
    </w:p>
    <w:p w:rsidR="00A129E5" w:rsidRPr="00872A62" w:rsidRDefault="00A129E5" w:rsidP="00A129E5">
      <w:pPr>
        <w:pStyle w:val="BodyText"/>
        <w:rPr>
          <w:sz w:val="26"/>
          <w:szCs w:val="26"/>
        </w:rPr>
      </w:pPr>
      <w:r w:rsidRPr="00872A62">
        <w:rPr>
          <w:sz w:val="26"/>
          <w:szCs w:val="26"/>
        </w:rPr>
        <w:t>La plus probable dans les formes les moins fréquentes. Arguments :</w:t>
      </w:r>
    </w:p>
    <w:p w:rsidR="00A129E5" w:rsidRPr="00872A62" w:rsidRDefault="00A129E5" w:rsidP="00A129E5">
      <w:pPr>
        <w:pStyle w:val="BodyText"/>
        <w:numPr>
          <w:ilvl w:val="0"/>
          <w:numId w:val="15"/>
        </w:numPr>
        <w:rPr>
          <w:sz w:val="26"/>
          <w:szCs w:val="26"/>
        </w:rPr>
      </w:pPr>
      <w:r w:rsidRPr="00872A62">
        <w:rPr>
          <w:sz w:val="26"/>
          <w:szCs w:val="26"/>
        </w:rPr>
        <w:t xml:space="preserve">Arrêt de développement de la phase tibiale du pied vers </w:t>
      </w:r>
      <w:proofErr w:type="gramStart"/>
      <w:r w:rsidRPr="00872A62">
        <w:rPr>
          <w:sz w:val="26"/>
          <w:szCs w:val="26"/>
        </w:rPr>
        <w:t>la 8-9</w:t>
      </w:r>
      <w:r w:rsidRPr="00872A62">
        <w:rPr>
          <w:sz w:val="26"/>
          <w:szCs w:val="26"/>
          <w:vertAlign w:val="superscript"/>
        </w:rPr>
        <w:t>ème</w:t>
      </w:r>
      <w:r w:rsidRPr="00872A62">
        <w:rPr>
          <w:sz w:val="26"/>
          <w:szCs w:val="26"/>
        </w:rPr>
        <w:t xml:space="preserve"> semaine</w:t>
      </w:r>
      <w:proofErr w:type="gramEnd"/>
    </w:p>
    <w:p w:rsidR="00A129E5" w:rsidRPr="00872A62" w:rsidRDefault="00A129E5" w:rsidP="00A129E5">
      <w:pPr>
        <w:pStyle w:val="BodyText"/>
        <w:numPr>
          <w:ilvl w:val="0"/>
          <w:numId w:val="15"/>
        </w:numPr>
        <w:rPr>
          <w:sz w:val="26"/>
          <w:szCs w:val="26"/>
        </w:rPr>
      </w:pPr>
      <w:r w:rsidRPr="00872A62">
        <w:rPr>
          <w:sz w:val="26"/>
          <w:szCs w:val="26"/>
        </w:rPr>
        <w:t>Anomalies de forme du 1</w:t>
      </w:r>
      <w:r w:rsidRPr="00872A62">
        <w:rPr>
          <w:sz w:val="26"/>
          <w:szCs w:val="26"/>
          <w:vertAlign w:val="superscript"/>
        </w:rPr>
        <w:t>er</w:t>
      </w:r>
      <w:r w:rsidRPr="00872A62">
        <w:rPr>
          <w:sz w:val="26"/>
          <w:szCs w:val="26"/>
        </w:rPr>
        <w:t xml:space="preserve"> cunéiforme et de la </w:t>
      </w:r>
      <w:proofErr w:type="spellStart"/>
      <w:r w:rsidRPr="00872A62">
        <w:rPr>
          <w:sz w:val="26"/>
          <w:szCs w:val="26"/>
        </w:rPr>
        <w:t>cunéo</w:t>
      </w:r>
      <w:proofErr w:type="spellEnd"/>
      <w:r w:rsidRPr="00872A62">
        <w:rPr>
          <w:sz w:val="26"/>
          <w:szCs w:val="26"/>
        </w:rPr>
        <w:t>-métatarsienne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lastRenderedPageBreak/>
        <w:t>Corrélations radio cliniques</w:t>
      </w:r>
    </w:p>
    <w:p w:rsidR="00A129E5" w:rsidRPr="00872A62" w:rsidRDefault="00A129E5" w:rsidP="00A129E5">
      <w:pPr>
        <w:pStyle w:val="BodyText"/>
        <w:rPr>
          <w:sz w:val="26"/>
          <w:szCs w:val="26"/>
        </w:rPr>
      </w:pPr>
      <w:r w:rsidRPr="00872A62">
        <w:rPr>
          <w:sz w:val="26"/>
          <w:szCs w:val="26"/>
        </w:rPr>
        <w:t>La radiographie est peu utile avant 3 ans. Surtout pour analyser les anomalies du médio pied et de l’arrière pied.</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p>
    <w:p w:rsidR="00A129E5" w:rsidRPr="00872A62" w:rsidRDefault="00A129E5" w:rsidP="00A129E5">
      <w:pPr>
        <w:pStyle w:val="BodyText"/>
        <w:rPr>
          <w:sz w:val="26"/>
          <w:szCs w:val="26"/>
        </w:rPr>
      </w:pPr>
      <w:r w:rsidRPr="00872A62">
        <w:rPr>
          <w:sz w:val="26"/>
          <w:szCs w:val="26"/>
        </w:rPr>
        <w:t>Angle M1/talus concave en interne, arrière pied normal</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Métatarsus</w:t>
      </w:r>
      <w:proofErr w:type="spellEnd"/>
      <w:r w:rsidRPr="00872A62">
        <w:rPr>
          <w:sz w:val="26"/>
          <w:szCs w:val="26"/>
        </w:rPr>
        <w:t xml:space="preserve"> varus</w:t>
      </w:r>
    </w:p>
    <w:p w:rsidR="00A129E5" w:rsidRPr="00872A62" w:rsidRDefault="00A129E5" w:rsidP="00A129E5">
      <w:pPr>
        <w:pStyle w:val="BodyText"/>
        <w:rPr>
          <w:sz w:val="26"/>
          <w:szCs w:val="26"/>
        </w:rPr>
      </w:pPr>
      <w:r w:rsidRPr="00872A62">
        <w:rPr>
          <w:sz w:val="26"/>
          <w:szCs w:val="26"/>
        </w:rPr>
        <w:t>Angle M1/talus concave en interne, valgus de l’arrière pied</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Pied en « S »</w:t>
      </w:r>
    </w:p>
    <w:p w:rsidR="00A129E5" w:rsidRPr="00872A62" w:rsidRDefault="00A129E5" w:rsidP="00A129E5">
      <w:pPr>
        <w:pStyle w:val="BodyText"/>
        <w:rPr>
          <w:sz w:val="26"/>
          <w:szCs w:val="26"/>
        </w:rPr>
      </w:pPr>
      <w:r w:rsidRPr="00872A62">
        <w:rPr>
          <w:sz w:val="26"/>
          <w:szCs w:val="26"/>
        </w:rPr>
        <w:t>Angle M1/talus concave en interne, latéralisation du médio pied, valgus important de l’arrière pied</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Evolutions</w:t>
      </w:r>
    </w:p>
    <w:p w:rsidR="00A129E5" w:rsidRPr="00872A62" w:rsidRDefault="00A129E5" w:rsidP="00A129E5">
      <w:pPr>
        <w:pStyle w:val="Heading2"/>
        <w:rPr>
          <w:sz w:val="26"/>
          <w:szCs w:val="26"/>
        </w:rPr>
      </w:pP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p>
    <w:p w:rsidR="00A129E5" w:rsidRPr="00872A62" w:rsidRDefault="00A129E5" w:rsidP="00A129E5">
      <w:pPr>
        <w:pStyle w:val="BodyText"/>
        <w:rPr>
          <w:sz w:val="26"/>
          <w:szCs w:val="26"/>
        </w:rPr>
      </w:pPr>
      <w:r w:rsidRPr="00872A62">
        <w:rPr>
          <w:sz w:val="26"/>
          <w:szCs w:val="26"/>
        </w:rPr>
        <w:t>80% se corrigent spontanément</w:t>
      </w:r>
    </w:p>
    <w:p w:rsidR="00A129E5" w:rsidRPr="00872A62" w:rsidRDefault="00A129E5" w:rsidP="00A129E5">
      <w:pPr>
        <w:pStyle w:val="BodyText"/>
        <w:rPr>
          <w:sz w:val="26"/>
          <w:szCs w:val="26"/>
        </w:rPr>
      </w:pPr>
      <w:r w:rsidRPr="00872A62">
        <w:rPr>
          <w:sz w:val="26"/>
          <w:szCs w:val="26"/>
        </w:rPr>
        <w:t>20% de traitement orthopédique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Métatarsus</w:t>
      </w:r>
      <w:proofErr w:type="spellEnd"/>
      <w:r w:rsidRPr="00872A62">
        <w:rPr>
          <w:sz w:val="26"/>
          <w:szCs w:val="26"/>
        </w:rPr>
        <w:t xml:space="preserve"> varus</w:t>
      </w:r>
    </w:p>
    <w:p w:rsidR="00A129E5" w:rsidRPr="00872A62" w:rsidRDefault="00A129E5" w:rsidP="00A129E5">
      <w:pPr>
        <w:pStyle w:val="BodyText"/>
        <w:rPr>
          <w:sz w:val="26"/>
          <w:szCs w:val="26"/>
        </w:rPr>
      </w:pPr>
      <w:r w:rsidRPr="00872A62">
        <w:rPr>
          <w:sz w:val="26"/>
          <w:szCs w:val="26"/>
        </w:rPr>
        <w:t>25% se corrigent spontanément</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Pied en « S »</w:t>
      </w:r>
    </w:p>
    <w:p w:rsidR="00A129E5" w:rsidRPr="00872A62" w:rsidRDefault="00A129E5" w:rsidP="00A129E5">
      <w:pPr>
        <w:pStyle w:val="BodyText"/>
        <w:rPr>
          <w:sz w:val="26"/>
          <w:szCs w:val="26"/>
        </w:rPr>
      </w:pPr>
      <w:r w:rsidRPr="00872A62">
        <w:rPr>
          <w:sz w:val="26"/>
          <w:szCs w:val="26"/>
        </w:rPr>
        <w:t>Traitement chirurgical dans les formes sévères</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Classifications</w:t>
      </w:r>
    </w:p>
    <w:p w:rsidR="00A129E5" w:rsidRPr="00872A62" w:rsidRDefault="00A129E5" w:rsidP="00A129E5">
      <w:pPr>
        <w:pStyle w:val="Heading2"/>
        <w:rPr>
          <w:sz w:val="26"/>
          <w:szCs w:val="26"/>
        </w:rPr>
      </w:pPr>
      <w:r w:rsidRPr="00872A62">
        <w:rPr>
          <w:sz w:val="26"/>
          <w:szCs w:val="26"/>
        </w:rPr>
        <w:t xml:space="preserve">Classification de </w:t>
      </w:r>
      <w:proofErr w:type="spellStart"/>
      <w:r w:rsidRPr="00872A62">
        <w:rPr>
          <w:sz w:val="26"/>
          <w:szCs w:val="26"/>
        </w:rPr>
        <w:t>Bleck</w:t>
      </w:r>
      <w:proofErr w:type="spellEnd"/>
    </w:p>
    <w:p w:rsidR="00A129E5" w:rsidRPr="00872A62" w:rsidRDefault="00A129E5" w:rsidP="00A129E5">
      <w:pPr>
        <w:pStyle w:val="BodyText"/>
        <w:rPr>
          <w:sz w:val="26"/>
          <w:szCs w:val="26"/>
        </w:rPr>
      </w:pPr>
      <w:r w:rsidRPr="00872A62">
        <w:rPr>
          <w:sz w:val="26"/>
          <w:szCs w:val="26"/>
        </w:rPr>
        <w:t>L’axe moyen (géométrique ?) du talon passe normalement entre le 2</w:t>
      </w:r>
      <w:r w:rsidRPr="00872A62">
        <w:rPr>
          <w:sz w:val="26"/>
          <w:szCs w:val="26"/>
          <w:vertAlign w:val="superscript"/>
        </w:rPr>
        <w:t>ème</w:t>
      </w:r>
      <w:r w:rsidRPr="00872A62">
        <w:rPr>
          <w:sz w:val="26"/>
          <w:szCs w:val="26"/>
        </w:rPr>
        <w:t xml:space="preserve"> et le 3</w:t>
      </w:r>
      <w:r w:rsidRPr="00872A62">
        <w:rPr>
          <w:sz w:val="26"/>
          <w:szCs w:val="26"/>
          <w:vertAlign w:val="superscript"/>
        </w:rPr>
        <w:t>ème</w:t>
      </w:r>
      <w:r w:rsidRPr="00872A62">
        <w:rPr>
          <w:sz w:val="26"/>
          <w:szCs w:val="26"/>
        </w:rPr>
        <w:t xml:space="preserve"> orteil.</w:t>
      </w:r>
    </w:p>
    <w:p w:rsidR="00A129E5" w:rsidRPr="00872A62" w:rsidRDefault="00A129E5" w:rsidP="00A129E5">
      <w:pPr>
        <w:pStyle w:val="BodyText"/>
        <w:rPr>
          <w:sz w:val="26"/>
          <w:szCs w:val="26"/>
        </w:rPr>
      </w:pPr>
    </w:p>
    <w:tbl>
      <w:tblPr>
        <w:tblStyle w:val="TableGrid"/>
        <w:tblW w:w="0" w:type="auto"/>
        <w:jc w:val="center"/>
        <w:tblLook w:val="01E0" w:firstRow="1" w:lastRow="1" w:firstColumn="1" w:lastColumn="1" w:noHBand="0" w:noVBand="0"/>
      </w:tblPr>
      <w:tblGrid>
        <w:gridCol w:w="2108"/>
        <w:gridCol w:w="3900"/>
      </w:tblGrid>
      <w:tr w:rsidR="00A129E5" w:rsidRPr="00872A62" w:rsidTr="0064074D">
        <w:trPr>
          <w:jc w:val="center"/>
        </w:trPr>
        <w:tc>
          <w:tcPr>
            <w:tcW w:w="2108" w:type="dxa"/>
            <w:shd w:val="clear" w:color="auto" w:fill="E0E0E0"/>
          </w:tcPr>
          <w:p w:rsidR="00A129E5" w:rsidRPr="00872A62" w:rsidRDefault="00A129E5" w:rsidP="0064074D">
            <w:pPr>
              <w:pStyle w:val="BodyText"/>
              <w:ind w:left="0"/>
              <w:rPr>
                <w:sz w:val="26"/>
                <w:szCs w:val="26"/>
              </w:rPr>
            </w:pPr>
            <w:r w:rsidRPr="00872A62">
              <w:rPr>
                <w:sz w:val="26"/>
                <w:szCs w:val="26"/>
              </w:rPr>
              <w:t>Adduction minime</w:t>
            </w:r>
          </w:p>
        </w:tc>
        <w:tc>
          <w:tcPr>
            <w:tcW w:w="3900" w:type="dxa"/>
            <w:shd w:val="clear" w:color="auto" w:fill="F3F3F3"/>
          </w:tcPr>
          <w:p w:rsidR="00A129E5" w:rsidRPr="00872A62" w:rsidRDefault="00A129E5" w:rsidP="0064074D">
            <w:pPr>
              <w:pStyle w:val="BodyText"/>
              <w:ind w:left="0"/>
              <w:rPr>
                <w:sz w:val="26"/>
                <w:szCs w:val="26"/>
              </w:rPr>
            </w:pPr>
            <w:r w:rsidRPr="00872A62">
              <w:rPr>
                <w:sz w:val="26"/>
                <w:szCs w:val="26"/>
              </w:rPr>
              <w:t>L’axe passe par le 3</w:t>
            </w:r>
            <w:r w:rsidRPr="00872A62">
              <w:rPr>
                <w:sz w:val="26"/>
                <w:szCs w:val="26"/>
                <w:vertAlign w:val="superscript"/>
              </w:rPr>
              <w:t>ème</w:t>
            </w:r>
            <w:r w:rsidRPr="00872A62">
              <w:rPr>
                <w:sz w:val="26"/>
                <w:szCs w:val="26"/>
              </w:rPr>
              <w:t xml:space="preserve"> orteil</w:t>
            </w:r>
          </w:p>
        </w:tc>
      </w:tr>
      <w:tr w:rsidR="00A129E5" w:rsidRPr="00872A62" w:rsidTr="0064074D">
        <w:trPr>
          <w:jc w:val="center"/>
        </w:trPr>
        <w:tc>
          <w:tcPr>
            <w:tcW w:w="2108" w:type="dxa"/>
            <w:shd w:val="clear" w:color="auto" w:fill="E0E0E0"/>
          </w:tcPr>
          <w:p w:rsidR="00A129E5" w:rsidRPr="00872A62" w:rsidRDefault="00A129E5" w:rsidP="0064074D">
            <w:pPr>
              <w:pStyle w:val="BodyText"/>
              <w:ind w:left="0"/>
              <w:rPr>
                <w:sz w:val="26"/>
                <w:szCs w:val="26"/>
              </w:rPr>
            </w:pPr>
            <w:r w:rsidRPr="00872A62">
              <w:rPr>
                <w:sz w:val="26"/>
                <w:szCs w:val="26"/>
              </w:rPr>
              <w:t>Adduction moyenne</w:t>
            </w:r>
          </w:p>
        </w:tc>
        <w:tc>
          <w:tcPr>
            <w:tcW w:w="3900" w:type="dxa"/>
            <w:shd w:val="clear" w:color="auto" w:fill="F3F3F3"/>
          </w:tcPr>
          <w:p w:rsidR="00A129E5" w:rsidRPr="00872A62" w:rsidRDefault="00A129E5" w:rsidP="0064074D">
            <w:pPr>
              <w:pStyle w:val="BodyText"/>
              <w:ind w:left="0"/>
              <w:rPr>
                <w:sz w:val="26"/>
                <w:szCs w:val="26"/>
              </w:rPr>
            </w:pPr>
            <w:r w:rsidRPr="00872A62">
              <w:rPr>
                <w:sz w:val="26"/>
                <w:szCs w:val="26"/>
              </w:rPr>
              <w:t>L’axe passe entre le 3</w:t>
            </w:r>
            <w:r w:rsidRPr="00872A62">
              <w:rPr>
                <w:sz w:val="26"/>
                <w:szCs w:val="26"/>
                <w:vertAlign w:val="superscript"/>
              </w:rPr>
              <w:t>ème</w:t>
            </w:r>
            <w:r w:rsidRPr="00872A62">
              <w:rPr>
                <w:sz w:val="26"/>
                <w:szCs w:val="26"/>
              </w:rPr>
              <w:t xml:space="preserve"> et le 4</w:t>
            </w:r>
            <w:r w:rsidRPr="00872A62">
              <w:rPr>
                <w:sz w:val="26"/>
                <w:szCs w:val="26"/>
                <w:vertAlign w:val="superscript"/>
              </w:rPr>
              <w:t>ème</w:t>
            </w:r>
            <w:r w:rsidRPr="00872A62">
              <w:rPr>
                <w:sz w:val="26"/>
                <w:szCs w:val="26"/>
              </w:rPr>
              <w:t xml:space="preserve"> orteil</w:t>
            </w:r>
          </w:p>
        </w:tc>
      </w:tr>
      <w:tr w:rsidR="00A129E5" w:rsidRPr="00872A62" w:rsidTr="0064074D">
        <w:trPr>
          <w:jc w:val="center"/>
        </w:trPr>
        <w:tc>
          <w:tcPr>
            <w:tcW w:w="2108" w:type="dxa"/>
            <w:shd w:val="clear" w:color="auto" w:fill="E0E0E0"/>
          </w:tcPr>
          <w:p w:rsidR="00A129E5" w:rsidRPr="00872A62" w:rsidRDefault="00A129E5" w:rsidP="0064074D">
            <w:pPr>
              <w:pStyle w:val="BodyText"/>
              <w:ind w:left="0"/>
              <w:rPr>
                <w:sz w:val="26"/>
                <w:szCs w:val="26"/>
              </w:rPr>
            </w:pPr>
            <w:r w:rsidRPr="00872A62">
              <w:rPr>
                <w:sz w:val="26"/>
                <w:szCs w:val="26"/>
              </w:rPr>
              <w:lastRenderedPageBreak/>
              <w:t>Adduction sévère</w:t>
            </w:r>
          </w:p>
        </w:tc>
        <w:tc>
          <w:tcPr>
            <w:tcW w:w="3900" w:type="dxa"/>
            <w:shd w:val="clear" w:color="auto" w:fill="F3F3F3"/>
          </w:tcPr>
          <w:p w:rsidR="00A129E5" w:rsidRPr="00872A62" w:rsidRDefault="00A129E5" w:rsidP="0064074D">
            <w:pPr>
              <w:pStyle w:val="BodyText"/>
              <w:ind w:left="0"/>
              <w:rPr>
                <w:sz w:val="26"/>
                <w:szCs w:val="26"/>
              </w:rPr>
            </w:pPr>
            <w:r w:rsidRPr="00872A62">
              <w:rPr>
                <w:sz w:val="26"/>
                <w:szCs w:val="26"/>
              </w:rPr>
              <w:t>L’axe passe entre le 4</w:t>
            </w:r>
            <w:r w:rsidRPr="00872A62">
              <w:rPr>
                <w:sz w:val="26"/>
                <w:szCs w:val="26"/>
                <w:vertAlign w:val="superscript"/>
              </w:rPr>
              <w:t>ème</w:t>
            </w:r>
            <w:r w:rsidRPr="00872A62">
              <w:rPr>
                <w:sz w:val="26"/>
                <w:szCs w:val="26"/>
              </w:rPr>
              <w:t xml:space="preserve"> et le 5</w:t>
            </w:r>
            <w:r w:rsidRPr="00872A62">
              <w:rPr>
                <w:sz w:val="26"/>
                <w:szCs w:val="26"/>
                <w:vertAlign w:val="superscript"/>
              </w:rPr>
              <w:t>ème</w:t>
            </w:r>
            <w:r w:rsidRPr="00872A62">
              <w:rPr>
                <w:sz w:val="26"/>
                <w:szCs w:val="26"/>
              </w:rPr>
              <w:t xml:space="preserve"> orteil</w:t>
            </w:r>
          </w:p>
        </w:tc>
      </w:tr>
    </w:tbl>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Classification de Crawford</w:t>
      </w:r>
    </w:p>
    <w:p w:rsidR="00A129E5" w:rsidRPr="00872A62" w:rsidRDefault="00A129E5" w:rsidP="00A129E5">
      <w:pPr>
        <w:pStyle w:val="BodyText"/>
        <w:rPr>
          <w:sz w:val="26"/>
          <w:szCs w:val="26"/>
        </w:rPr>
      </w:pPr>
    </w:p>
    <w:tbl>
      <w:tblPr>
        <w:tblStyle w:val="TableGrid"/>
        <w:tblW w:w="0" w:type="auto"/>
        <w:jc w:val="center"/>
        <w:tblLook w:val="01E0" w:firstRow="1" w:lastRow="1" w:firstColumn="1" w:lastColumn="1" w:noHBand="0" w:noVBand="0"/>
      </w:tblPr>
      <w:tblGrid>
        <w:gridCol w:w="1208"/>
        <w:gridCol w:w="7572"/>
      </w:tblGrid>
      <w:tr w:rsidR="00A129E5" w:rsidRPr="00872A62" w:rsidTr="0064074D">
        <w:trPr>
          <w:jc w:val="center"/>
        </w:trPr>
        <w:tc>
          <w:tcPr>
            <w:tcW w:w="1208" w:type="dxa"/>
            <w:shd w:val="clear" w:color="auto" w:fill="E0E0E0"/>
          </w:tcPr>
          <w:p w:rsidR="00A129E5" w:rsidRPr="00872A62" w:rsidRDefault="00A129E5" w:rsidP="0064074D">
            <w:pPr>
              <w:pStyle w:val="BodyText"/>
              <w:ind w:left="0"/>
              <w:rPr>
                <w:sz w:val="26"/>
                <w:szCs w:val="26"/>
              </w:rPr>
            </w:pPr>
            <w:r w:rsidRPr="00872A62">
              <w:rPr>
                <w:sz w:val="26"/>
                <w:szCs w:val="26"/>
              </w:rPr>
              <w:t>Type I</w:t>
            </w:r>
          </w:p>
        </w:tc>
        <w:tc>
          <w:tcPr>
            <w:tcW w:w="7572" w:type="dxa"/>
            <w:shd w:val="clear" w:color="auto" w:fill="F3F3F3"/>
          </w:tcPr>
          <w:p w:rsidR="00A129E5" w:rsidRPr="00872A62" w:rsidRDefault="00A129E5" w:rsidP="0064074D">
            <w:pPr>
              <w:pStyle w:val="BodyText"/>
              <w:ind w:left="0"/>
              <w:rPr>
                <w:sz w:val="26"/>
                <w:szCs w:val="26"/>
              </w:rPr>
            </w:pPr>
            <w:r w:rsidRPr="00872A62">
              <w:rPr>
                <w:sz w:val="26"/>
                <w:szCs w:val="26"/>
              </w:rPr>
              <w:t xml:space="preserve">La stimulation des </w:t>
            </w:r>
            <w:proofErr w:type="spellStart"/>
            <w:r w:rsidRPr="00872A62">
              <w:rPr>
                <w:sz w:val="26"/>
                <w:szCs w:val="26"/>
              </w:rPr>
              <w:t>fibulaires</w:t>
            </w:r>
            <w:proofErr w:type="spellEnd"/>
            <w:r w:rsidRPr="00872A62">
              <w:rPr>
                <w:sz w:val="26"/>
                <w:szCs w:val="26"/>
              </w:rPr>
              <w:t xml:space="preserve"> corrige complètement l’avant pied</w:t>
            </w:r>
          </w:p>
        </w:tc>
      </w:tr>
      <w:tr w:rsidR="00A129E5" w:rsidRPr="00872A62" w:rsidTr="0064074D">
        <w:trPr>
          <w:jc w:val="center"/>
        </w:trPr>
        <w:tc>
          <w:tcPr>
            <w:tcW w:w="1208" w:type="dxa"/>
            <w:shd w:val="clear" w:color="auto" w:fill="E0E0E0"/>
          </w:tcPr>
          <w:p w:rsidR="00A129E5" w:rsidRPr="00872A62" w:rsidRDefault="00A129E5" w:rsidP="0064074D">
            <w:pPr>
              <w:pStyle w:val="BodyText"/>
              <w:ind w:left="0"/>
              <w:rPr>
                <w:sz w:val="26"/>
                <w:szCs w:val="26"/>
              </w:rPr>
            </w:pPr>
            <w:r w:rsidRPr="00872A62">
              <w:rPr>
                <w:sz w:val="26"/>
                <w:szCs w:val="26"/>
              </w:rPr>
              <w:t>Type II</w:t>
            </w:r>
          </w:p>
        </w:tc>
        <w:tc>
          <w:tcPr>
            <w:tcW w:w="7572" w:type="dxa"/>
            <w:shd w:val="clear" w:color="auto" w:fill="F3F3F3"/>
          </w:tcPr>
          <w:p w:rsidR="00A129E5" w:rsidRPr="00872A62" w:rsidRDefault="00A129E5" w:rsidP="0064074D">
            <w:pPr>
              <w:pStyle w:val="BodyText"/>
              <w:ind w:left="0"/>
              <w:rPr>
                <w:sz w:val="26"/>
                <w:szCs w:val="26"/>
              </w:rPr>
            </w:pPr>
            <w:r w:rsidRPr="00872A62">
              <w:rPr>
                <w:sz w:val="26"/>
                <w:szCs w:val="26"/>
              </w:rPr>
              <w:t xml:space="preserve">La correction passive est possible, mais inefficace par la stimulation des </w:t>
            </w:r>
            <w:proofErr w:type="spellStart"/>
            <w:r w:rsidRPr="00872A62">
              <w:rPr>
                <w:sz w:val="26"/>
                <w:szCs w:val="26"/>
              </w:rPr>
              <w:t>fibulaires</w:t>
            </w:r>
            <w:proofErr w:type="spellEnd"/>
          </w:p>
        </w:tc>
      </w:tr>
      <w:tr w:rsidR="00A129E5" w:rsidRPr="00872A62" w:rsidTr="0064074D">
        <w:trPr>
          <w:jc w:val="center"/>
        </w:trPr>
        <w:tc>
          <w:tcPr>
            <w:tcW w:w="1208" w:type="dxa"/>
            <w:shd w:val="clear" w:color="auto" w:fill="E0E0E0"/>
          </w:tcPr>
          <w:p w:rsidR="00A129E5" w:rsidRPr="00872A62" w:rsidRDefault="00A129E5" w:rsidP="0064074D">
            <w:pPr>
              <w:pStyle w:val="BodyText"/>
              <w:ind w:left="0"/>
              <w:rPr>
                <w:sz w:val="26"/>
                <w:szCs w:val="26"/>
              </w:rPr>
            </w:pPr>
            <w:r w:rsidRPr="00872A62">
              <w:rPr>
                <w:sz w:val="26"/>
                <w:szCs w:val="26"/>
              </w:rPr>
              <w:t>Type III</w:t>
            </w:r>
          </w:p>
        </w:tc>
        <w:tc>
          <w:tcPr>
            <w:tcW w:w="7572" w:type="dxa"/>
            <w:shd w:val="clear" w:color="auto" w:fill="F3F3F3"/>
          </w:tcPr>
          <w:p w:rsidR="00A129E5" w:rsidRPr="00872A62" w:rsidRDefault="00A129E5" w:rsidP="0064074D">
            <w:pPr>
              <w:pStyle w:val="BodyText"/>
              <w:ind w:left="0"/>
              <w:rPr>
                <w:sz w:val="26"/>
                <w:szCs w:val="26"/>
              </w:rPr>
            </w:pPr>
            <w:r w:rsidRPr="00872A62">
              <w:rPr>
                <w:sz w:val="26"/>
                <w:szCs w:val="26"/>
              </w:rPr>
              <w:t>Correction passive impossible</w:t>
            </w:r>
          </w:p>
        </w:tc>
      </w:tr>
    </w:tbl>
    <w:p w:rsidR="00A129E5" w:rsidRPr="00872A62" w:rsidRDefault="00A129E5" w:rsidP="00A129E5">
      <w:pPr>
        <w:pStyle w:val="Heading2"/>
        <w:ind w:left="0"/>
        <w:rPr>
          <w:b w:val="0"/>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Attitude pratique</w:t>
      </w:r>
    </w:p>
    <w:p w:rsidR="00A129E5" w:rsidRPr="00872A62" w:rsidRDefault="00A129E5" w:rsidP="00A129E5">
      <w:pPr>
        <w:pStyle w:val="Heading2"/>
        <w:rPr>
          <w:sz w:val="26"/>
          <w:szCs w:val="26"/>
        </w:rPr>
      </w:pPr>
      <w:r w:rsidRPr="00872A62">
        <w:rPr>
          <w:sz w:val="26"/>
          <w:szCs w:val="26"/>
        </w:rPr>
        <w:t>De la naissance à la verticalisation</w:t>
      </w:r>
    </w:p>
    <w:p w:rsidR="00A129E5" w:rsidRPr="00872A62" w:rsidRDefault="00A129E5" w:rsidP="00A129E5">
      <w:pPr>
        <w:pStyle w:val="BodyText"/>
        <w:rPr>
          <w:sz w:val="26"/>
          <w:szCs w:val="26"/>
        </w:rPr>
      </w:pPr>
      <w:r w:rsidRPr="00872A62">
        <w:rPr>
          <w:sz w:val="26"/>
          <w:szCs w:val="26"/>
        </w:rPr>
        <w:t>Les trois entités (</w:t>
      </w: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r w:rsidRPr="00872A62">
        <w:rPr>
          <w:sz w:val="26"/>
          <w:szCs w:val="26"/>
        </w:rPr>
        <w:t xml:space="preserve">, </w:t>
      </w:r>
      <w:proofErr w:type="spellStart"/>
      <w:r w:rsidRPr="00872A62">
        <w:rPr>
          <w:sz w:val="26"/>
          <w:szCs w:val="26"/>
        </w:rPr>
        <w:t>métatarsus</w:t>
      </w:r>
      <w:proofErr w:type="spellEnd"/>
      <w:r w:rsidRPr="00872A62">
        <w:rPr>
          <w:sz w:val="26"/>
          <w:szCs w:val="26"/>
        </w:rPr>
        <w:t xml:space="preserve"> varus et pied en S) sont confondues car le nourrisson a le pied potelé.</w:t>
      </w:r>
    </w:p>
    <w:p w:rsidR="00A129E5" w:rsidRPr="00872A62" w:rsidRDefault="00A129E5" w:rsidP="00A129E5">
      <w:pPr>
        <w:pStyle w:val="BodyText"/>
        <w:rPr>
          <w:b/>
          <w:i/>
          <w:sz w:val="26"/>
          <w:szCs w:val="26"/>
        </w:rPr>
      </w:pPr>
    </w:p>
    <w:p w:rsidR="00A129E5" w:rsidRPr="00872A62" w:rsidRDefault="00A129E5" w:rsidP="00A129E5">
      <w:pPr>
        <w:pStyle w:val="BodyText"/>
        <w:rPr>
          <w:b/>
          <w:i/>
          <w:sz w:val="26"/>
          <w:szCs w:val="26"/>
        </w:rPr>
      </w:pPr>
      <w:r w:rsidRPr="00872A62">
        <w:rPr>
          <w:b/>
          <w:i/>
          <w:sz w:val="26"/>
          <w:szCs w:val="26"/>
        </w:rPr>
        <w:t>Le premier mois :</w:t>
      </w:r>
    </w:p>
    <w:p w:rsidR="00A129E5" w:rsidRPr="00872A62" w:rsidRDefault="00A129E5" w:rsidP="00A129E5">
      <w:pPr>
        <w:pStyle w:val="BodyText"/>
        <w:rPr>
          <w:sz w:val="26"/>
          <w:szCs w:val="26"/>
        </w:rPr>
      </w:pPr>
      <w:r w:rsidRPr="00872A62">
        <w:rPr>
          <w:sz w:val="26"/>
          <w:szCs w:val="26"/>
        </w:rPr>
        <w:t xml:space="preserve">Décubitus dorsal, stimulation du bord externe du pied. </w:t>
      </w:r>
    </w:p>
    <w:p w:rsidR="00A129E5" w:rsidRPr="00872A62" w:rsidRDefault="00A129E5" w:rsidP="00A129E5">
      <w:pPr>
        <w:pStyle w:val="BodyText"/>
        <w:rPr>
          <w:sz w:val="26"/>
          <w:szCs w:val="26"/>
        </w:rPr>
      </w:pPr>
    </w:p>
    <w:p w:rsidR="00A129E5" w:rsidRPr="00872A62" w:rsidRDefault="00A129E5" w:rsidP="00A129E5">
      <w:pPr>
        <w:pStyle w:val="BodyText"/>
        <w:rPr>
          <w:b/>
          <w:i/>
          <w:sz w:val="26"/>
          <w:szCs w:val="26"/>
        </w:rPr>
      </w:pPr>
      <w:r w:rsidRPr="00872A62">
        <w:rPr>
          <w:b/>
          <w:i/>
          <w:sz w:val="26"/>
          <w:szCs w:val="26"/>
        </w:rPr>
        <w:t>Après 3 mois :</w:t>
      </w:r>
    </w:p>
    <w:p w:rsidR="00A129E5" w:rsidRPr="00872A62" w:rsidRDefault="00A129E5" w:rsidP="00A129E5">
      <w:pPr>
        <w:pStyle w:val="BodyText"/>
        <w:rPr>
          <w:b/>
          <w:i/>
          <w:sz w:val="26"/>
          <w:szCs w:val="26"/>
        </w:rPr>
      </w:pPr>
      <w:r w:rsidRPr="00872A62">
        <w:rPr>
          <w:sz w:val="26"/>
          <w:szCs w:val="26"/>
        </w:rPr>
        <w:t>Si la déformation persiste après 3 mois et qu’elle est réductible alors :</w:t>
      </w:r>
    </w:p>
    <w:p w:rsidR="00A129E5" w:rsidRPr="00872A62" w:rsidRDefault="00A129E5" w:rsidP="00A129E5">
      <w:pPr>
        <w:pStyle w:val="BodyText"/>
        <w:numPr>
          <w:ilvl w:val="0"/>
          <w:numId w:val="16"/>
        </w:numPr>
        <w:rPr>
          <w:sz w:val="26"/>
          <w:szCs w:val="26"/>
        </w:rPr>
      </w:pPr>
      <w:r w:rsidRPr="00872A62">
        <w:rPr>
          <w:sz w:val="26"/>
          <w:szCs w:val="26"/>
        </w:rPr>
        <w:t>Décubitus dorsal</w:t>
      </w:r>
    </w:p>
    <w:p w:rsidR="00A129E5" w:rsidRPr="00872A62" w:rsidRDefault="00A129E5" w:rsidP="00A129E5">
      <w:pPr>
        <w:pStyle w:val="BodyText"/>
        <w:numPr>
          <w:ilvl w:val="0"/>
          <w:numId w:val="16"/>
        </w:numPr>
        <w:rPr>
          <w:sz w:val="26"/>
          <w:szCs w:val="26"/>
        </w:rPr>
      </w:pPr>
      <w:r w:rsidRPr="00872A62">
        <w:rPr>
          <w:sz w:val="26"/>
          <w:szCs w:val="26"/>
        </w:rPr>
        <w:t>Maintien dans des chaussures articulées</w:t>
      </w:r>
    </w:p>
    <w:p w:rsidR="00A129E5" w:rsidRPr="00872A62" w:rsidRDefault="00A129E5" w:rsidP="00A129E5">
      <w:pPr>
        <w:pStyle w:val="BodyText"/>
        <w:numPr>
          <w:ilvl w:val="0"/>
          <w:numId w:val="16"/>
        </w:numPr>
        <w:rPr>
          <w:sz w:val="26"/>
          <w:szCs w:val="26"/>
        </w:rPr>
      </w:pPr>
      <w:r w:rsidRPr="00872A62">
        <w:rPr>
          <w:sz w:val="26"/>
          <w:szCs w:val="26"/>
        </w:rPr>
        <w:t>Kinésithérapie</w:t>
      </w:r>
    </w:p>
    <w:p w:rsidR="00A129E5" w:rsidRPr="00872A62" w:rsidRDefault="00A129E5" w:rsidP="00A129E5">
      <w:pPr>
        <w:pStyle w:val="BodyText"/>
        <w:ind w:left="0" w:firstLine="720"/>
        <w:rPr>
          <w:sz w:val="26"/>
          <w:szCs w:val="26"/>
        </w:rPr>
      </w:pPr>
      <w:r w:rsidRPr="00872A62">
        <w:rPr>
          <w:sz w:val="26"/>
          <w:szCs w:val="26"/>
        </w:rPr>
        <w:t>Si la déformation persiste après 3 mois et qu’elle n’est pas vraiment réductible :</w:t>
      </w:r>
    </w:p>
    <w:p w:rsidR="00A129E5" w:rsidRPr="00872A62" w:rsidRDefault="00A129E5" w:rsidP="00A129E5">
      <w:pPr>
        <w:pStyle w:val="BodyText"/>
        <w:numPr>
          <w:ilvl w:val="0"/>
          <w:numId w:val="17"/>
        </w:numPr>
        <w:rPr>
          <w:sz w:val="26"/>
          <w:szCs w:val="26"/>
        </w:rPr>
      </w:pPr>
      <w:r w:rsidRPr="00872A62">
        <w:rPr>
          <w:sz w:val="26"/>
          <w:szCs w:val="26"/>
        </w:rPr>
        <w:t>Décubitus dorsal</w:t>
      </w:r>
    </w:p>
    <w:p w:rsidR="00A129E5" w:rsidRPr="00872A62" w:rsidRDefault="00A129E5" w:rsidP="00A129E5">
      <w:pPr>
        <w:pStyle w:val="BodyText"/>
        <w:numPr>
          <w:ilvl w:val="0"/>
          <w:numId w:val="17"/>
        </w:numPr>
        <w:rPr>
          <w:sz w:val="26"/>
          <w:szCs w:val="26"/>
        </w:rPr>
      </w:pPr>
      <w:r w:rsidRPr="00872A62">
        <w:rPr>
          <w:sz w:val="26"/>
          <w:szCs w:val="26"/>
        </w:rPr>
        <w:t>Plâtres correcteurs</w:t>
      </w:r>
    </w:p>
    <w:p w:rsidR="00A129E5" w:rsidRPr="00872A62" w:rsidRDefault="00A129E5" w:rsidP="00A129E5">
      <w:pPr>
        <w:pStyle w:val="BodyText"/>
        <w:numPr>
          <w:ilvl w:val="0"/>
          <w:numId w:val="17"/>
        </w:numPr>
        <w:rPr>
          <w:sz w:val="26"/>
          <w:szCs w:val="26"/>
        </w:rPr>
      </w:pPr>
      <w:r w:rsidRPr="00872A62">
        <w:rPr>
          <w:sz w:val="26"/>
          <w:szCs w:val="26"/>
        </w:rPr>
        <w:t>Chaussures articulées</w:t>
      </w:r>
    </w:p>
    <w:p w:rsidR="00A129E5" w:rsidRPr="00872A62" w:rsidRDefault="00A129E5" w:rsidP="00A129E5">
      <w:pPr>
        <w:pStyle w:val="BodyText"/>
        <w:numPr>
          <w:ilvl w:val="0"/>
          <w:numId w:val="17"/>
        </w:numPr>
        <w:rPr>
          <w:sz w:val="26"/>
          <w:szCs w:val="26"/>
        </w:rPr>
      </w:pPr>
      <w:r w:rsidRPr="00872A62">
        <w:rPr>
          <w:sz w:val="26"/>
          <w:szCs w:val="26"/>
        </w:rPr>
        <w:t>Kinésithérapie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De la verticalisation au début de la marche</w:t>
      </w:r>
    </w:p>
    <w:p w:rsidR="00A129E5" w:rsidRPr="00872A62" w:rsidRDefault="00A129E5" w:rsidP="00A129E5">
      <w:pPr>
        <w:pStyle w:val="BodyText"/>
        <w:numPr>
          <w:ilvl w:val="0"/>
          <w:numId w:val="18"/>
        </w:numPr>
        <w:rPr>
          <w:sz w:val="26"/>
          <w:szCs w:val="26"/>
        </w:rPr>
      </w:pPr>
      <w:r w:rsidRPr="00872A62">
        <w:rPr>
          <w:sz w:val="26"/>
          <w:szCs w:val="26"/>
        </w:rPr>
        <w:t xml:space="preserve">Il s’agit de moins en moins d’un </w:t>
      </w: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r w:rsidRPr="00872A62">
        <w:rPr>
          <w:sz w:val="26"/>
          <w:szCs w:val="26"/>
        </w:rPr>
        <w:t xml:space="preserve"> mais d’un </w:t>
      </w:r>
      <w:proofErr w:type="spellStart"/>
      <w:r w:rsidRPr="00872A62">
        <w:rPr>
          <w:sz w:val="26"/>
          <w:szCs w:val="26"/>
        </w:rPr>
        <w:t>métatarsus</w:t>
      </w:r>
      <w:proofErr w:type="spellEnd"/>
      <w:r w:rsidRPr="00872A62">
        <w:rPr>
          <w:sz w:val="26"/>
          <w:szCs w:val="26"/>
        </w:rPr>
        <w:t xml:space="preserve"> varus ou d’un pied en « S ».Le pied est normal au repos et se met en adduction lors de la mise en charge. La cause est une hypertonie musculaire. Il faut alors attendre la marche pour faire porter des chaussures anti-</w:t>
      </w:r>
      <w:proofErr w:type="spellStart"/>
      <w:r w:rsidRPr="00872A62">
        <w:rPr>
          <w:sz w:val="26"/>
          <w:szCs w:val="26"/>
        </w:rPr>
        <w:t>métatarsus</w:t>
      </w:r>
      <w:proofErr w:type="spellEnd"/>
      <w:r w:rsidRPr="00872A62">
        <w:rPr>
          <w:sz w:val="26"/>
          <w:szCs w:val="26"/>
        </w:rPr>
        <w:t xml:space="preserve">. </w:t>
      </w:r>
    </w:p>
    <w:p w:rsidR="00A129E5" w:rsidRPr="00872A62" w:rsidRDefault="00A129E5" w:rsidP="00A129E5">
      <w:pPr>
        <w:pStyle w:val="BodyText"/>
        <w:numPr>
          <w:ilvl w:val="0"/>
          <w:numId w:val="18"/>
        </w:numPr>
        <w:rPr>
          <w:sz w:val="26"/>
          <w:szCs w:val="26"/>
        </w:rPr>
      </w:pPr>
      <w:r w:rsidRPr="00872A62">
        <w:rPr>
          <w:sz w:val="26"/>
          <w:szCs w:val="26"/>
        </w:rPr>
        <w:t>Si le pied est en permanence en adduction : plâtres correcteurs puis port de chaussures anti-</w:t>
      </w:r>
      <w:proofErr w:type="spellStart"/>
      <w:r w:rsidRPr="00872A62">
        <w:rPr>
          <w:sz w:val="26"/>
          <w:szCs w:val="26"/>
        </w:rPr>
        <w:t>métatarsus</w:t>
      </w:r>
      <w:proofErr w:type="spellEnd"/>
      <w:r w:rsidRPr="00872A62">
        <w:rPr>
          <w:sz w:val="26"/>
          <w:szCs w:val="26"/>
        </w:rPr>
        <w:t>.</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De un à trois ans</w:t>
      </w:r>
    </w:p>
    <w:p w:rsidR="00A129E5" w:rsidRPr="00872A62" w:rsidRDefault="00A129E5" w:rsidP="00A129E5">
      <w:pPr>
        <w:pStyle w:val="BodyText"/>
        <w:rPr>
          <w:sz w:val="26"/>
          <w:szCs w:val="26"/>
        </w:rPr>
      </w:pPr>
      <w:r w:rsidRPr="00872A62">
        <w:rPr>
          <w:sz w:val="26"/>
          <w:szCs w:val="26"/>
        </w:rPr>
        <w:lastRenderedPageBreak/>
        <w:t xml:space="preserve">La supination de l’avant pied et le valgus de l’arrière pied sont plus faciles à analyser. </w:t>
      </w:r>
    </w:p>
    <w:p w:rsidR="00A129E5" w:rsidRPr="00872A62" w:rsidRDefault="00A129E5" w:rsidP="00A129E5">
      <w:pPr>
        <w:pStyle w:val="BodyText"/>
        <w:numPr>
          <w:ilvl w:val="0"/>
          <w:numId w:val="19"/>
        </w:numPr>
        <w:rPr>
          <w:sz w:val="26"/>
          <w:szCs w:val="26"/>
        </w:rPr>
      </w:pPr>
      <w:r w:rsidRPr="00872A62">
        <w:rPr>
          <w:sz w:val="26"/>
          <w:szCs w:val="26"/>
        </w:rPr>
        <w:t>Une simple surveillance est nécessaire pour les déformations minimes, sans troubles fonctionnels.</w:t>
      </w:r>
    </w:p>
    <w:p w:rsidR="00A129E5" w:rsidRPr="00872A62" w:rsidRDefault="00A129E5" w:rsidP="00A129E5">
      <w:pPr>
        <w:pStyle w:val="BodyText"/>
        <w:numPr>
          <w:ilvl w:val="0"/>
          <w:numId w:val="19"/>
        </w:numPr>
        <w:rPr>
          <w:sz w:val="26"/>
          <w:szCs w:val="26"/>
        </w:rPr>
      </w:pPr>
      <w:r w:rsidRPr="00872A62">
        <w:rPr>
          <w:sz w:val="26"/>
          <w:szCs w:val="26"/>
        </w:rPr>
        <w:t xml:space="preserve">Sinon plâtres successifs pour améliorer la situation et pour préparer la chirurgie (ténotomie de l’abducteur de l’Hallux, </w:t>
      </w:r>
      <w:proofErr w:type="spellStart"/>
      <w:r w:rsidRPr="00872A62">
        <w:rPr>
          <w:sz w:val="26"/>
          <w:szCs w:val="26"/>
        </w:rPr>
        <w:t>Cahuzac</w:t>
      </w:r>
      <w:proofErr w:type="spellEnd"/>
      <w:r w:rsidRPr="00872A62">
        <w:rPr>
          <w:sz w:val="26"/>
          <w:szCs w:val="26"/>
        </w:rPr>
        <w:t>)</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Après trois ans</w:t>
      </w:r>
    </w:p>
    <w:p w:rsidR="00A129E5" w:rsidRPr="00872A62" w:rsidRDefault="00A129E5" w:rsidP="00A129E5">
      <w:pPr>
        <w:pStyle w:val="BodyText"/>
        <w:numPr>
          <w:ilvl w:val="0"/>
          <w:numId w:val="20"/>
        </w:numPr>
        <w:rPr>
          <w:sz w:val="26"/>
          <w:szCs w:val="26"/>
        </w:rPr>
      </w:pPr>
      <w:proofErr w:type="spellStart"/>
      <w:r w:rsidRPr="00872A62">
        <w:rPr>
          <w:sz w:val="26"/>
          <w:szCs w:val="26"/>
        </w:rPr>
        <w:t>Métatarsus</w:t>
      </w:r>
      <w:proofErr w:type="spellEnd"/>
      <w:r w:rsidRPr="00872A62">
        <w:rPr>
          <w:sz w:val="26"/>
          <w:szCs w:val="26"/>
        </w:rPr>
        <w:t xml:space="preserve"> </w:t>
      </w:r>
      <w:proofErr w:type="spellStart"/>
      <w:r w:rsidRPr="00872A62">
        <w:rPr>
          <w:sz w:val="26"/>
          <w:szCs w:val="26"/>
        </w:rPr>
        <w:t>adductus</w:t>
      </w:r>
      <w:proofErr w:type="spellEnd"/>
      <w:r w:rsidRPr="00872A62">
        <w:rPr>
          <w:sz w:val="26"/>
          <w:szCs w:val="26"/>
        </w:rPr>
        <w:t xml:space="preserve"> fixé</w:t>
      </w:r>
    </w:p>
    <w:p w:rsidR="00A129E5" w:rsidRPr="00872A62" w:rsidRDefault="00A129E5" w:rsidP="00A129E5">
      <w:pPr>
        <w:pStyle w:val="BodyText"/>
        <w:numPr>
          <w:ilvl w:val="0"/>
          <w:numId w:val="20"/>
        </w:numPr>
        <w:rPr>
          <w:sz w:val="26"/>
          <w:szCs w:val="26"/>
        </w:rPr>
      </w:pPr>
      <w:proofErr w:type="spellStart"/>
      <w:r w:rsidRPr="00872A62">
        <w:rPr>
          <w:sz w:val="26"/>
          <w:szCs w:val="26"/>
        </w:rPr>
        <w:t>Métatarsus</w:t>
      </w:r>
      <w:proofErr w:type="spellEnd"/>
      <w:r w:rsidRPr="00872A62">
        <w:rPr>
          <w:sz w:val="26"/>
          <w:szCs w:val="26"/>
        </w:rPr>
        <w:t xml:space="preserve"> varus sévères</w:t>
      </w:r>
    </w:p>
    <w:p w:rsidR="00A129E5" w:rsidRPr="00872A62" w:rsidRDefault="00A129E5" w:rsidP="00A129E5">
      <w:pPr>
        <w:pStyle w:val="BodyText"/>
        <w:numPr>
          <w:ilvl w:val="0"/>
          <w:numId w:val="20"/>
        </w:numPr>
        <w:rPr>
          <w:sz w:val="26"/>
          <w:szCs w:val="26"/>
        </w:rPr>
      </w:pPr>
      <w:r w:rsidRPr="00872A62">
        <w:rPr>
          <w:sz w:val="26"/>
          <w:szCs w:val="26"/>
        </w:rPr>
        <w:t>Pied en « S »</w:t>
      </w:r>
    </w:p>
    <w:p w:rsidR="00A129E5" w:rsidRPr="00872A62" w:rsidRDefault="00A129E5" w:rsidP="00A129E5">
      <w:pPr>
        <w:pStyle w:val="BodyText"/>
        <w:ind w:left="1080"/>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Les déformations osseuses sont importantes, la correction chirurgicale est nécessaire.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rPr>
          <w:sz w:val="26"/>
          <w:szCs w:val="26"/>
        </w:rPr>
      </w:pPr>
    </w:p>
    <w:p w:rsidR="00A129E5" w:rsidRPr="00872A62" w:rsidRDefault="00A129E5" w:rsidP="00A129E5">
      <w:pPr>
        <w:pStyle w:val="Title"/>
        <w:spacing w:line="540" w:lineRule="exact"/>
        <w:rPr>
          <w:sz w:val="26"/>
          <w:szCs w:val="26"/>
        </w:rPr>
      </w:pPr>
      <w:r w:rsidRPr="00872A62">
        <w:rPr>
          <w:sz w:val="26"/>
          <w:szCs w:val="26"/>
        </w:rPr>
        <w:t>Les synostoses du tarse.</w:t>
      </w:r>
    </w:p>
    <w:p w:rsidR="00A129E5" w:rsidRPr="00872A62" w:rsidRDefault="00A129E5" w:rsidP="00A129E5">
      <w:pPr>
        <w:pStyle w:val="Subtitle"/>
        <w:rPr>
          <w:sz w:val="26"/>
          <w:szCs w:val="26"/>
        </w:rPr>
      </w:pPr>
      <w:r w:rsidRPr="00872A62">
        <w:rPr>
          <w:sz w:val="26"/>
          <w:szCs w:val="26"/>
        </w:rPr>
        <w:t>« Pont d’union anormal entre deux os du tarse »</w:t>
      </w: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Définition</w:t>
      </w:r>
    </w:p>
    <w:p w:rsidR="00A129E5" w:rsidRPr="00872A62" w:rsidRDefault="00A129E5" w:rsidP="00A129E5">
      <w:pPr>
        <w:pStyle w:val="BodyText"/>
        <w:rPr>
          <w:sz w:val="26"/>
          <w:szCs w:val="26"/>
        </w:rPr>
      </w:pPr>
      <w:r w:rsidRPr="00872A62">
        <w:rPr>
          <w:sz w:val="26"/>
          <w:szCs w:val="26"/>
        </w:rPr>
        <w:t>La synostose tarsienne est à l’origine de ponts d’union anormaux entre deux os du tarse. Les principales synostoses tarsiennes sont par ordre de fréquence:</w:t>
      </w:r>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talo</w:t>
      </w:r>
      <w:proofErr w:type="spellEnd"/>
      <w:r w:rsidRPr="00872A62">
        <w:rPr>
          <w:sz w:val="26"/>
          <w:szCs w:val="26"/>
        </w:rPr>
        <w:t>-calcanéenne</w:t>
      </w:r>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calcanéo</w:t>
      </w:r>
      <w:proofErr w:type="spellEnd"/>
      <w:r w:rsidRPr="00872A62">
        <w:rPr>
          <w:sz w:val="26"/>
          <w:szCs w:val="26"/>
        </w:rPr>
        <w:t>-naviculaire</w:t>
      </w:r>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talo</w:t>
      </w:r>
      <w:proofErr w:type="spellEnd"/>
      <w:r w:rsidRPr="00872A62">
        <w:rPr>
          <w:sz w:val="26"/>
          <w:szCs w:val="26"/>
        </w:rPr>
        <w:t>-naviculaire</w:t>
      </w:r>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calcanéo-cuboïdienne</w:t>
      </w:r>
      <w:proofErr w:type="spellEnd"/>
      <w:r w:rsidRPr="00872A62">
        <w:rPr>
          <w:sz w:val="26"/>
          <w:szCs w:val="26"/>
        </w:rPr>
        <w:t xml:space="preserve"> </w:t>
      </w:r>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naviculo-cuboïdienne</w:t>
      </w:r>
      <w:proofErr w:type="spellEnd"/>
    </w:p>
    <w:p w:rsidR="00A129E5" w:rsidRPr="00872A62" w:rsidRDefault="00A129E5" w:rsidP="00A129E5">
      <w:pPr>
        <w:pStyle w:val="BodyText"/>
        <w:numPr>
          <w:ilvl w:val="0"/>
          <w:numId w:val="21"/>
        </w:numPr>
        <w:rPr>
          <w:sz w:val="26"/>
          <w:szCs w:val="26"/>
        </w:rPr>
      </w:pPr>
      <w:r w:rsidRPr="00872A62">
        <w:rPr>
          <w:sz w:val="26"/>
          <w:szCs w:val="26"/>
        </w:rPr>
        <w:t xml:space="preserve">La </w:t>
      </w:r>
      <w:proofErr w:type="spellStart"/>
      <w:r w:rsidRPr="00872A62">
        <w:rPr>
          <w:sz w:val="26"/>
          <w:szCs w:val="26"/>
        </w:rPr>
        <w:t>naviculo-cunnéenne</w:t>
      </w:r>
      <w:proofErr w:type="spellEnd"/>
    </w:p>
    <w:p w:rsidR="00A129E5" w:rsidRPr="00872A62" w:rsidRDefault="00A129E5" w:rsidP="00A129E5">
      <w:pPr>
        <w:pStyle w:val="BodyText"/>
        <w:ind w:left="1080"/>
        <w:rPr>
          <w:sz w:val="26"/>
          <w:szCs w:val="26"/>
        </w:rPr>
      </w:pPr>
    </w:p>
    <w:p w:rsidR="00A129E5" w:rsidRPr="00872A62" w:rsidRDefault="00A129E5" w:rsidP="00A129E5">
      <w:pPr>
        <w:pStyle w:val="BodyText"/>
        <w:rPr>
          <w:sz w:val="26"/>
          <w:szCs w:val="26"/>
        </w:rPr>
      </w:pPr>
      <w:r w:rsidRPr="00872A62">
        <w:rPr>
          <w:rStyle w:val="PrambuleAccentuation"/>
          <w:rFonts w:ascii="Times New Roman" w:hAnsi="Times New Roman"/>
          <w:sz w:val="26"/>
          <w:szCs w:val="26"/>
        </w:rPr>
        <w:t>Incidence :</w:t>
      </w:r>
      <w:r w:rsidRPr="00872A62">
        <w:rPr>
          <w:sz w:val="26"/>
          <w:szCs w:val="26"/>
        </w:rPr>
        <w:t xml:space="preserve"> rare, moins de 1 % de la population générale. </w:t>
      </w:r>
    </w:p>
    <w:p w:rsidR="00A129E5" w:rsidRPr="00872A62" w:rsidRDefault="00A129E5" w:rsidP="00A129E5">
      <w:pPr>
        <w:pStyle w:val="BodyText"/>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Les formes bilatérales sont rencontrées dans 30 à 70 % des cas.</w:t>
      </w: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bookmarkStart w:id="2" w:name="_Toc488763240"/>
      <w:bookmarkEnd w:id="2"/>
      <w:r w:rsidRPr="00872A62">
        <w:rPr>
          <w:rFonts w:ascii="Times New Roman" w:hAnsi="Times New Roman"/>
          <w:sz w:val="26"/>
          <w:szCs w:val="26"/>
        </w:rPr>
        <w:t>Embryologie</w:t>
      </w:r>
      <w:bookmarkStart w:id="3" w:name="_Toc488763241"/>
      <w:bookmarkStart w:id="4" w:name="_Toc488763538"/>
      <w:bookmarkEnd w:id="3"/>
    </w:p>
    <w:p w:rsidR="00A129E5" w:rsidRPr="00872A62" w:rsidRDefault="00A129E5" w:rsidP="00A129E5">
      <w:pPr>
        <w:pStyle w:val="BodyText"/>
        <w:rPr>
          <w:sz w:val="26"/>
          <w:szCs w:val="26"/>
        </w:rPr>
      </w:pPr>
      <w:r w:rsidRPr="00872A62">
        <w:rPr>
          <w:sz w:val="26"/>
          <w:szCs w:val="26"/>
        </w:rPr>
        <w:t xml:space="preserve">Les synostoses sont dues à une mauvaise organisation et une mauvaise segmentation des ébauches mésenchymateuses. Normalement les fentes articulaires </w:t>
      </w:r>
      <w:r w:rsidRPr="00872A62">
        <w:rPr>
          <w:sz w:val="26"/>
          <w:szCs w:val="26"/>
        </w:rPr>
        <w:lastRenderedPageBreak/>
        <w:t>apparaissent par phénomène de cavitation. Si ce phénomène ne survient pas, il y a coalition tarsienne</w:t>
      </w:r>
    </w:p>
    <w:p w:rsidR="00A129E5" w:rsidRPr="00872A62" w:rsidRDefault="00A129E5" w:rsidP="00A129E5">
      <w:pPr>
        <w:pStyle w:val="BodyText"/>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Les coalitions tarsiennes sont fréquentes chez le fœtus jusqu’à 9-10 semaines d’aménorrhée.</w:t>
      </w:r>
      <w:bookmarkEnd w:id="4"/>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Anatomo-pathologie</w:t>
      </w:r>
    </w:p>
    <w:p w:rsidR="00A129E5" w:rsidRPr="00872A62" w:rsidRDefault="00A129E5" w:rsidP="00A129E5">
      <w:pPr>
        <w:pStyle w:val="BodyText"/>
        <w:numPr>
          <w:ilvl w:val="0"/>
          <w:numId w:val="22"/>
        </w:numPr>
        <w:rPr>
          <w:sz w:val="26"/>
          <w:szCs w:val="26"/>
        </w:rPr>
      </w:pPr>
      <w:r w:rsidRPr="00872A62">
        <w:rPr>
          <w:sz w:val="26"/>
          <w:szCs w:val="26"/>
        </w:rPr>
        <w:t xml:space="preserve">Coalition osseuse </w:t>
      </w:r>
      <w:r w:rsidRPr="00872A62">
        <w:rPr>
          <w:sz w:val="26"/>
          <w:szCs w:val="26"/>
        </w:rPr>
        <w:sym w:font="Wingdings" w:char="F0E0"/>
      </w:r>
      <w:r w:rsidRPr="00872A62">
        <w:rPr>
          <w:sz w:val="26"/>
          <w:szCs w:val="26"/>
        </w:rPr>
        <w:t xml:space="preserve"> synostose dite « complète »</w:t>
      </w:r>
    </w:p>
    <w:p w:rsidR="00A129E5" w:rsidRPr="00872A62" w:rsidRDefault="00A129E5" w:rsidP="00A129E5">
      <w:pPr>
        <w:pStyle w:val="BodyText"/>
        <w:numPr>
          <w:ilvl w:val="0"/>
          <w:numId w:val="22"/>
        </w:numPr>
        <w:rPr>
          <w:sz w:val="26"/>
          <w:szCs w:val="26"/>
        </w:rPr>
      </w:pPr>
      <w:r w:rsidRPr="00872A62">
        <w:rPr>
          <w:sz w:val="26"/>
          <w:szCs w:val="26"/>
        </w:rPr>
        <w:t xml:space="preserve">Coalition cartilagineuse </w:t>
      </w:r>
      <w:r w:rsidRPr="00872A62">
        <w:rPr>
          <w:sz w:val="26"/>
          <w:szCs w:val="26"/>
        </w:rPr>
        <w:sym w:font="Wingdings" w:char="F0E0"/>
      </w:r>
      <w:r w:rsidRPr="00872A62">
        <w:rPr>
          <w:sz w:val="26"/>
          <w:szCs w:val="26"/>
        </w:rPr>
        <w:t xml:space="preserve"> synchondrose ou synostose « incomplète »</w:t>
      </w:r>
    </w:p>
    <w:p w:rsidR="00A129E5" w:rsidRPr="00872A62" w:rsidRDefault="00A129E5" w:rsidP="00A129E5">
      <w:pPr>
        <w:pStyle w:val="BodyText"/>
        <w:numPr>
          <w:ilvl w:val="0"/>
          <w:numId w:val="22"/>
        </w:numPr>
        <w:rPr>
          <w:sz w:val="26"/>
          <w:szCs w:val="26"/>
        </w:rPr>
      </w:pPr>
      <w:r w:rsidRPr="00872A62">
        <w:rPr>
          <w:sz w:val="26"/>
          <w:szCs w:val="26"/>
        </w:rPr>
        <w:t xml:space="preserve">Coalition fibreuse </w:t>
      </w:r>
      <w:r w:rsidRPr="00872A62">
        <w:rPr>
          <w:sz w:val="26"/>
          <w:szCs w:val="26"/>
        </w:rPr>
        <w:sym w:font="Wingdings" w:char="F0E0"/>
      </w:r>
      <w:r w:rsidRPr="00872A62">
        <w:rPr>
          <w:sz w:val="26"/>
          <w:szCs w:val="26"/>
        </w:rPr>
        <w:t xml:space="preserve"> </w:t>
      </w:r>
      <w:proofErr w:type="spellStart"/>
      <w:r w:rsidRPr="00872A62">
        <w:rPr>
          <w:sz w:val="26"/>
          <w:szCs w:val="26"/>
        </w:rPr>
        <w:t>synfibrose</w:t>
      </w:r>
      <w:proofErr w:type="spellEnd"/>
      <w:r w:rsidRPr="00872A62">
        <w:rPr>
          <w:sz w:val="26"/>
          <w:szCs w:val="26"/>
        </w:rPr>
        <w:t xml:space="preserve"> ou synostose « rudimentaire »</w:t>
      </w:r>
    </w:p>
    <w:p w:rsidR="00A129E5" w:rsidRPr="00872A62" w:rsidRDefault="00A129E5" w:rsidP="00A129E5">
      <w:pPr>
        <w:pStyle w:val="BodyText"/>
        <w:rPr>
          <w:sz w:val="26"/>
          <w:szCs w:val="26"/>
        </w:rPr>
      </w:pPr>
    </w:p>
    <w:p w:rsidR="00A129E5" w:rsidRPr="00872A62" w:rsidRDefault="00A129E5" w:rsidP="00A129E5">
      <w:pPr>
        <w:pStyle w:val="BodyText"/>
        <w:rPr>
          <w:b/>
          <w:sz w:val="26"/>
          <w:szCs w:val="26"/>
        </w:rPr>
      </w:pPr>
      <w:r w:rsidRPr="00872A62">
        <w:rPr>
          <w:b/>
          <w:sz w:val="26"/>
          <w:szCs w:val="26"/>
        </w:rPr>
        <w:t>Conséquences :</w:t>
      </w:r>
    </w:p>
    <w:p w:rsidR="00A129E5" w:rsidRPr="00872A62" w:rsidRDefault="00A129E5" w:rsidP="00A129E5">
      <w:pPr>
        <w:pStyle w:val="BodyText"/>
        <w:numPr>
          <w:ilvl w:val="1"/>
          <w:numId w:val="22"/>
        </w:numPr>
        <w:rPr>
          <w:b/>
          <w:sz w:val="26"/>
          <w:szCs w:val="26"/>
        </w:rPr>
      </w:pPr>
      <w:r w:rsidRPr="00872A62">
        <w:rPr>
          <w:sz w:val="26"/>
          <w:szCs w:val="26"/>
        </w:rPr>
        <w:t>Présence de becs calcanéens ou de TLAP (</w:t>
      </w:r>
      <w:proofErr w:type="spellStart"/>
      <w:r w:rsidRPr="00872A62">
        <w:rPr>
          <w:sz w:val="26"/>
          <w:szCs w:val="26"/>
        </w:rPr>
        <w:t>too</w:t>
      </w:r>
      <w:proofErr w:type="spellEnd"/>
      <w:r w:rsidRPr="00872A62">
        <w:rPr>
          <w:sz w:val="26"/>
          <w:szCs w:val="26"/>
        </w:rPr>
        <w:t xml:space="preserve"> long </w:t>
      </w:r>
      <w:proofErr w:type="spellStart"/>
      <w:r w:rsidRPr="00872A62">
        <w:rPr>
          <w:sz w:val="26"/>
          <w:szCs w:val="26"/>
        </w:rPr>
        <w:t>anterior</w:t>
      </w:r>
      <w:proofErr w:type="spellEnd"/>
      <w:r w:rsidRPr="00872A62">
        <w:rPr>
          <w:sz w:val="26"/>
          <w:szCs w:val="26"/>
        </w:rPr>
        <w:t xml:space="preserve"> </w:t>
      </w:r>
      <w:proofErr w:type="spellStart"/>
      <w:r w:rsidRPr="00872A62">
        <w:rPr>
          <w:sz w:val="26"/>
          <w:szCs w:val="26"/>
        </w:rPr>
        <w:t>process</w:t>
      </w:r>
      <w:proofErr w:type="spellEnd"/>
      <w:r w:rsidRPr="00872A62">
        <w:rPr>
          <w:sz w:val="26"/>
          <w:szCs w:val="26"/>
        </w:rPr>
        <w:t>)</w:t>
      </w:r>
    </w:p>
    <w:p w:rsidR="00A129E5" w:rsidRPr="00872A62" w:rsidRDefault="00A129E5" w:rsidP="00A129E5">
      <w:pPr>
        <w:pStyle w:val="BodyText"/>
        <w:numPr>
          <w:ilvl w:val="1"/>
          <w:numId w:val="22"/>
        </w:numPr>
        <w:rPr>
          <w:b/>
          <w:sz w:val="26"/>
          <w:szCs w:val="26"/>
        </w:rPr>
      </w:pPr>
      <w:r w:rsidRPr="00872A62">
        <w:rPr>
          <w:sz w:val="26"/>
          <w:szCs w:val="26"/>
        </w:rPr>
        <w:t xml:space="preserve">Plusieurs synostoses peuvent </w:t>
      </w:r>
      <w:proofErr w:type="spellStart"/>
      <w:r w:rsidRPr="00872A62">
        <w:rPr>
          <w:sz w:val="26"/>
          <w:szCs w:val="26"/>
        </w:rPr>
        <w:t>êtres</w:t>
      </w:r>
      <w:proofErr w:type="spellEnd"/>
      <w:r w:rsidRPr="00872A62">
        <w:rPr>
          <w:sz w:val="26"/>
          <w:szCs w:val="26"/>
        </w:rPr>
        <w:t xml:space="preserve"> associées</w:t>
      </w:r>
    </w:p>
    <w:p w:rsidR="00A129E5" w:rsidRPr="00872A62" w:rsidRDefault="00A129E5" w:rsidP="00A129E5">
      <w:pPr>
        <w:pStyle w:val="BodyText"/>
        <w:numPr>
          <w:ilvl w:val="1"/>
          <w:numId w:val="22"/>
        </w:numPr>
        <w:rPr>
          <w:b/>
          <w:sz w:val="26"/>
          <w:szCs w:val="26"/>
        </w:rPr>
      </w:pPr>
      <w:r w:rsidRPr="00872A62">
        <w:rPr>
          <w:sz w:val="26"/>
          <w:szCs w:val="26"/>
        </w:rPr>
        <w:t xml:space="preserve">Les synostoses sont isolées ou intégrées dans un syndrome (syndrome d’Apert, </w:t>
      </w:r>
      <w:proofErr w:type="spellStart"/>
      <w:r w:rsidRPr="00872A62">
        <w:rPr>
          <w:sz w:val="26"/>
          <w:szCs w:val="26"/>
        </w:rPr>
        <w:t>ectromélie</w:t>
      </w:r>
      <w:proofErr w:type="spellEnd"/>
      <w:r w:rsidRPr="00872A62">
        <w:rPr>
          <w:sz w:val="26"/>
          <w:szCs w:val="26"/>
        </w:rPr>
        <w:t xml:space="preserve"> longitudinale, maladie des synostoses multiples…)</w:t>
      </w:r>
    </w:p>
    <w:p w:rsidR="00A129E5" w:rsidRPr="00872A62" w:rsidRDefault="00A129E5" w:rsidP="00A129E5">
      <w:pPr>
        <w:pStyle w:val="BodyText"/>
        <w:numPr>
          <w:ilvl w:val="1"/>
          <w:numId w:val="22"/>
        </w:numPr>
        <w:rPr>
          <w:b/>
          <w:sz w:val="26"/>
          <w:szCs w:val="26"/>
        </w:rPr>
      </w:pPr>
      <w:r w:rsidRPr="00872A62">
        <w:rPr>
          <w:sz w:val="26"/>
          <w:szCs w:val="26"/>
        </w:rPr>
        <w:t>Diminution de mobilité articulaire de la sous-</w:t>
      </w:r>
      <w:proofErr w:type="spellStart"/>
      <w:r w:rsidRPr="00872A62">
        <w:rPr>
          <w:sz w:val="26"/>
          <w:szCs w:val="26"/>
        </w:rPr>
        <w:t>talienne</w:t>
      </w:r>
      <w:proofErr w:type="spellEnd"/>
      <w:r w:rsidRPr="00872A62">
        <w:rPr>
          <w:sz w:val="26"/>
          <w:szCs w:val="26"/>
        </w:rPr>
        <w:t xml:space="preserve"> dès la naissance</w:t>
      </w:r>
    </w:p>
    <w:p w:rsidR="00A129E5" w:rsidRPr="00872A62" w:rsidRDefault="00A129E5" w:rsidP="00A129E5">
      <w:pPr>
        <w:pStyle w:val="BodyText"/>
        <w:numPr>
          <w:ilvl w:val="1"/>
          <w:numId w:val="22"/>
        </w:numPr>
        <w:rPr>
          <w:b/>
          <w:sz w:val="26"/>
          <w:szCs w:val="26"/>
        </w:rPr>
      </w:pPr>
      <w:r w:rsidRPr="00872A62">
        <w:rPr>
          <w:sz w:val="26"/>
          <w:szCs w:val="26"/>
        </w:rPr>
        <w:t>Adaptation fonctionnelle à l’enraidissement de l’articulation sous-</w:t>
      </w:r>
      <w:proofErr w:type="spellStart"/>
      <w:r w:rsidRPr="00872A62">
        <w:rPr>
          <w:sz w:val="26"/>
          <w:szCs w:val="26"/>
        </w:rPr>
        <w:t>talienne</w:t>
      </w:r>
      <w:proofErr w:type="spellEnd"/>
      <w:r w:rsidRPr="00872A62">
        <w:rPr>
          <w:sz w:val="26"/>
          <w:szCs w:val="26"/>
        </w:rPr>
        <w:t>, avec un talus en dôme et un tibia en cupule.</w:t>
      </w:r>
    </w:p>
    <w:p w:rsidR="00A129E5" w:rsidRPr="00872A62" w:rsidRDefault="00A129E5" w:rsidP="00A129E5">
      <w:pPr>
        <w:pStyle w:val="BodyText"/>
        <w:numPr>
          <w:ilvl w:val="1"/>
          <w:numId w:val="22"/>
        </w:numPr>
        <w:rPr>
          <w:b/>
          <w:sz w:val="26"/>
          <w:szCs w:val="26"/>
        </w:rPr>
      </w:pPr>
      <w:r w:rsidRPr="00872A62">
        <w:rPr>
          <w:sz w:val="26"/>
          <w:szCs w:val="26"/>
        </w:rPr>
        <w:t>In Fine la cheville va prendre en charge les mouvements d’inversion/éversion</w:t>
      </w: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Clinique</w:t>
      </w:r>
    </w:p>
    <w:p w:rsidR="00A129E5" w:rsidRPr="00872A62" w:rsidRDefault="00A129E5" w:rsidP="00A129E5">
      <w:pPr>
        <w:pStyle w:val="BodyText"/>
        <w:rPr>
          <w:sz w:val="26"/>
          <w:szCs w:val="26"/>
        </w:rPr>
      </w:pPr>
    </w:p>
    <w:p w:rsidR="00A129E5" w:rsidRPr="00872A62" w:rsidRDefault="00A129E5" w:rsidP="00A129E5">
      <w:pPr>
        <w:pStyle w:val="BodyText"/>
        <w:numPr>
          <w:ilvl w:val="0"/>
          <w:numId w:val="23"/>
        </w:numPr>
        <w:rPr>
          <w:sz w:val="26"/>
          <w:szCs w:val="26"/>
        </w:rPr>
      </w:pPr>
      <w:r w:rsidRPr="00872A62">
        <w:rPr>
          <w:sz w:val="26"/>
          <w:szCs w:val="26"/>
        </w:rPr>
        <w:t>Douleurs mécaniques du pied provoquées par la marche prolongée et le sport (surtout en fin de journée)</w:t>
      </w:r>
    </w:p>
    <w:p w:rsidR="00A129E5" w:rsidRPr="00872A62" w:rsidRDefault="00A129E5" w:rsidP="00A129E5">
      <w:pPr>
        <w:pStyle w:val="BodyText"/>
        <w:numPr>
          <w:ilvl w:val="0"/>
          <w:numId w:val="23"/>
        </w:numPr>
        <w:rPr>
          <w:sz w:val="26"/>
          <w:szCs w:val="26"/>
        </w:rPr>
      </w:pPr>
      <w:r w:rsidRPr="00872A62">
        <w:rPr>
          <w:sz w:val="26"/>
          <w:szCs w:val="26"/>
        </w:rPr>
        <w:t xml:space="preserve">Douleur du </w:t>
      </w:r>
      <w:proofErr w:type="spellStart"/>
      <w:r w:rsidRPr="00872A62">
        <w:rPr>
          <w:sz w:val="26"/>
          <w:szCs w:val="26"/>
        </w:rPr>
        <w:t>cou</w:t>
      </w:r>
      <w:proofErr w:type="spellEnd"/>
      <w:r w:rsidRPr="00872A62">
        <w:rPr>
          <w:sz w:val="26"/>
          <w:szCs w:val="26"/>
        </w:rPr>
        <w:t xml:space="preserve"> de pied, dans le sinus du tarse. Douleur de la cheville.</w:t>
      </w:r>
    </w:p>
    <w:p w:rsidR="00A129E5" w:rsidRPr="00872A62" w:rsidRDefault="00A129E5" w:rsidP="00A129E5">
      <w:pPr>
        <w:pStyle w:val="BodyText"/>
        <w:numPr>
          <w:ilvl w:val="0"/>
          <w:numId w:val="23"/>
        </w:numPr>
        <w:rPr>
          <w:sz w:val="26"/>
          <w:szCs w:val="26"/>
        </w:rPr>
      </w:pPr>
      <w:r w:rsidRPr="00872A62">
        <w:rPr>
          <w:sz w:val="26"/>
          <w:szCs w:val="26"/>
        </w:rPr>
        <w:t>Entorses à répétition</w:t>
      </w:r>
    </w:p>
    <w:p w:rsidR="00A129E5" w:rsidRPr="00872A62" w:rsidRDefault="00A129E5" w:rsidP="00A129E5">
      <w:pPr>
        <w:pStyle w:val="BodyText"/>
        <w:numPr>
          <w:ilvl w:val="0"/>
          <w:numId w:val="23"/>
        </w:numPr>
        <w:rPr>
          <w:sz w:val="26"/>
          <w:szCs w:val="26"/>
        </w:rPr>
      </w:pPr>
      <w:r w:rsidRPr="00872A62">
        <w:rPr>
          <w:sz w:val="26"/>
          <w:szCs w:val="26"/>
        </w:rPr>
        <w:t>Pied plat contracturé</w:t>
      </w:r>
    </w:p>
    <w:p w:rsidR="00A129E5" w:rsidRPr="00872A62" w:rsidRDefault="00A129E5" w:rsidP="00A129E5">
      <w:pPr>
        <w:pStyle w:val="BodyText"/>
        <w:numPr>
          <w:ilvl w:val="0"/>
          <w:numId w:val="23"/>
        </w:numPr>
        <w:rPr>
          <w:sz w:val="26"/>
          <w:szCs w:val="26"/>
        </w:rPr>
      </w:pPr>
      <w:r w:rsidRPr="00872A62">
        <w:rPr>
          <w:sz w:val="26"/>
          <w:szCs w:val="26"/>
        </w:rPr>
        <w:t>Limitation des amplitudes articulaires avec mobilisation douloureuse et pied plat valgus</w:t>
      </w:r>
    </w:p>
    <w:p w:rsidR="00A129E5" w:rsidRPr="00872A62" w:rsidRDefault="00A129E5" w:rsidP="00A129E5">
      <w:pPr>
        <w:pStyle w:val="BodyText"/>
        <w:numPr>
          <w:ilvl w:val="0"/>
          <w:numId w:val="23"/>
        </w:numPr>
        <w:rPr>
          <w:sz w:val="26"/>
          <w:szCs w:val="26"/>
        </w:rPr>
      </w:pPr>
      <w:r w:rsidRPr="00872A62">
        <w:rPr>
          <w:sz w:val="26"/>
          <w:szCs w:val="26"/>
        </w:rPr>
        <w:t>Difficultés de chaussage, usure rapide des chaussures</w:t>
      </w:r>
    </w:p>
    <w:p w:rsidR="00A129E5" w:rsidRPr="00872A62" w:rsidRDefault="00A129E5" w:rsidP="00A129E5">
      <w:pPr>
        <w:pStyle w:val="BodyText"/>
        <w:ind w:left="1080"/>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Une fois sur deux le pied parait « normal » à l’examen clinique.</w:t>
      </w: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Imagerie</w:t>
      </w:r>
    </w:p>
    <w:p w:rsidR="00A129E5" w:rsidRPr="00872A62" w:rsidRDefault="00A129E5" w:rsidP="00A129E5">
      <w:pPr>
        <w:pStyle w:val="Heading2"/>
        <w:rPr>
          <w:sz w:val="26"/>
          <w:szCs w:val="26"/>
        </w:rPr>
      </w:pPr>
      <w:r w:rsidRPr="00872A62">
        <w:rPr>
          <w:sz w:val="26"/>
          <w:szCs w:val="26"/>
        </w:rPr>
        <w:t>Radiographie standard</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i/>
          <w:sz w:val="26"/>
          <w:szCs w:val="26"/>
        </w:rPr>
        <w:t>Pied de face et de profil</w:t>
      </w:r>
      <w:r w:rsidRPr="00872A62">
        <w:rPr>
          <w:sz w:val="26"/>
          <w:szCs w:val="26"/>
        </w:rPr>
        <w:t>. Les signes indirects sont :</w:t>
      </w:r>
    </w:p>
    <w:p w:rsidR="00A129E5" w:rsidRPr="00872A62" w:rsidRDefault="00A129E5" w:rsidP="00A129E5">
      <w:pPr>
        <w:pStyle w:val="BodyText"/>
        <w:numPr>
          <w:ilvl w:val="0"/>
          <w:numId w:val="24"/>
        </w:numPr>
        <w:rPr>
          <w:sz w:val="26"/>
          <w:szCs w:val="26"/>
        </w:rPr>
      </w:pPr>
      <w:r w:rsidRPr="00872A62">
        <w:rPr>
          <w:sz w:val="26"/>
          <w:szCs w:val="26"/>
        </w:rPr>
        <w:t>Hypertrophie de la tête du talus</w:t>
      </w:r>
    </w:p>
    <w:p w:rsidR="00A129E5" w:rsidRPr="00872A62" w:rsidRDefault="00A129E5" w:rsidP="00A129E5">
      <w:pPr>
        <w:pStyle w:val="BodyText"/>
        <w:numPr>
          <w:ilvl w:val="0"/>
          <w:numId w:val="24"/>
        </w:numPr>
        <w:rPr>
          <w:sz w:val="26"/>
          <w:szCs w:val="26"/>
        </w:rPr>
      </w:pPr>
      <w:proofErr w:type="spellStart"/>
      <w:r w:rsidRPr="00872A62">
        <w:rPr>
          <w:sz w:val="26"/>
          <w:szCs w:val="26"/>
        </w:rPr>
        <w:t>Cupulisation</w:t>
      </w:r>
      <w:proofErr w:type="spellEnd"/>
      <w:r w:rsidRPr="00872A62">
        <w:rPr>
          <w:sz w:val="26"/>
          <w:szCs w:val="26"/>
        </w:rPr>
        <w:t xml:space="preserve"> du col du talus</w:t>
      </w:r>
    </w:p>
    <w:p w:rsidR="00A129E5" w:rsidRPr="00872A62" w:rsidRDefault="00A129E5" w:rsidP="00A129E5">
      <w:pPr>
        <w:pStyle w:val="BodyText"/>
        <w:numPr>
          <w:ilvl w:val="0"/>
          <w:numId w:val="24"/>
        </w:numPr>
        <w:rPr>
          <w:sz w:val="26"/>
          <w:szCs w:val="26"/>
        </w:rPr>
      </w:pPr>
      <w:r w:rsidRPr="00872A62">
        <w:rPr>
          <w:sz w:val="26"/>
          <w:szCs w:val="26"/>
        </w:rPr>
        <w:t>Talus en dôme</w:t>
      </w:r>
    </w:p>
    <w:p w:rsidR="00A129E5" w:rsidRPr="00872A62" w:rsidRDefault="00A129E5" w:rsidP="00A129E5">
      <w:pPr>
        <w:pStyle w:val="BodyText"/>
        <w:numPr>
          <w:ilvl w:val="0"/>
          <w:numId w:val="24"/>
        </w:numPr>
        <w:rPr>
          <w:sz w:val="26"/>
          <w:szCs w:val="26"/>
        </w:rPr>
      </w:pPr>
      <w:r w:rsidRPr="00872A62">
        <w:rPr>
          <w:sz w:val="26"/>
          <w:szCs w:val="26"/>
        </w:rPr>
        <w:t xml:space="preserve">Interligne </w:t>
      </w:r>
      <w:proofErr w:type="spellStart"/>
      <w:r w:rsidRPr="00872A62">
        <w:rPr>
          <w:sz w:val="26"/>
          <w:szCs w:val="26"/>
        </w:rPr>
        <w:t>tibio-talienne</w:t>
      </w:r>
      <w:proofErr w:type="spellEnd"/>
      <w:r w:rsidRPr="00872A62">
        <w:rPr>
          <w:sz w:val="26"/>
          <w:szCs w:val="26"/>
        </w:rPr>
        <w:t xml:space="preserve"> oblique</w:t>
      </w:r>
    </w:p>
    <w:p w:rsidR="00A129E5" w:rsidRPr="00872A62" w:rsidRDefault="00A129E5" w:rsidP="00A129E5">
      <w:pPr>
        <w:pStyle w:val="BodyText"/>
        <w:numPr>
          <w:ilvl w:val="0"/>
          <w:numId w:val="24"/>
        </w:numPr>
        <w:rPr>
          <w:sz w:val="26"/>
          <w:szCs w:val="26"/>
        </w:rPr>
      </w:pPr>
      <w:r w:rsidRPr="00872A62">
        <w:rPr>
          <w:sz w:val="26"/>
          <w:szCs w:val="26"/>
        </w:rPr>
        <w:lastRenderedPageBreak/>
        <w:t>Hypertrophie de la malléole externe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i/>
          <w:sz w:val="26"/>
          <w:szCs w:val="26"/>
        </w:rPr>
        <w:t>L’incidence oblique dorso-plantaire déroulée du pied</w:t>
      </w:r>
      <w:r w:rsidRPr="00872A62">
        <w:rPr>
          <w:sz w:val="26"/>
          <w:szCs w:val="26"/>
        </w:rPr>
        <w:t xml:space="preserve"> permet de voir les synostoses </w:t>
      </w:r>
      <w:proofErr w:type="spellStart"/>
      <w:r w:rsidRPr="00872A62">
        <w:rPr>
          <w:sz w:val="26"/>
          <w:szCs w:val="26"/>
        </w:rPr>
        <w:t>calcanéo</w:t>
      </w:r>
      <w:proofErr w:type="spellEnd"/>
      <w:r w:rsidRPr="00872A62">
        <w:rPr>
          <w:sz w:val="26"/>
          <w:szCs w:val="26"/>
        </w:rPr>
        <w:t>-naviculaires et les becs calcanéens.</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i/>
          <w:sz w:val="26"/>
          <w:szCs w:val="26"/>
        </w:rPr>
        <w:t xml:space="preserve">L’incidence </w:t>
      </w:r>
      <w:proofErr w:type="spellStart"/>
      <w:r w:rsidRPr="00872A62">
        <w:rPr>
          <w:i/>
          <w:sz w:val="26"/>
          <w:szCs w:val="26"/>
        </w:rPr>
        <w:t>rétrotibiale</w:t>
      </w:r>
      <w:proofErr w:type="spellEnd"/>
      <w:r w:rsidRPr="00872A62">
        <w:rPr>
          <w:sz w:val="26"/>
          <w:szCs w:val="26"/>
        </w:rPr>
        <w:t xml:space="preserve"> permet de voir les synostoses </w:t>
      </w:r>
      <w:proofErr w:type="spellStart"/>
      <w:r w:rsidRPr="00872A62">
        <w:rPr>
          <w:sz w:val="26"/>
          <w:szCs w:val="26"/>
        </w:rPr>
        <w:t>talo</w:t>
      </w:r>
      <w:proofErr w:type="spellEnd"/>
      <w:r w:rsidRPr="00872A62">
        <w:rPr>
          <w:sz w:val="26"/>
          <w:szCs w:val="26"/>
        </w:rPr>
        <w:t>-calcanéennes.</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Tomodensitométrie (scanner)</w:t>
      </w:r>
    </w:p>
    <w:p w:rsidR="00A129E5" w:rsidRPr="00872A62" w:rsidRDefault="00A129E5" w:rsidP="00A129E5">
      <w:pPr>
        <w:pStyle w:val="BodyText"/>
        <w:rPr>
          <w:sz w:val="26"/>
          <w:szCs w:val="26"/>
        </w:rPr>
      </w:pPr>
    </w:p>
    <w:p w:rsidR="00A129E5" w:rsidRPr="00872A62" w:rsidRDefault="00A129E5" w:rsidP="00A129E5">
      <w:pPr>
        <w:pStyle w:val="BodyText"/>
        <w:numPr>
          <w:ilvl w:val="0"/>
          <w:numId w:val="25"/>
        </w:numPr>
        <w:rPr>
          <w:b/>
          <w:sz w:val="26"/>
          <w:szCs w:val="26"/>
        </w:rPr>
      </w:pPr>
      <w:r w:rsidRPr="00872A62">
        <w:rPr>
          <w:sz w:val="26"/>
          <w:szCs w:val="26"/>
        </w:rPr>
        <w:t>Met en évidence toutes les synostoses tarsiennes</w:t>
      </w:r>
    </w:p>
    <w:p w:rsidR="00A129E5" w:rsidRPr="00872A62" w:rsidRDefault="00A129E5" w:rsidP="00A129E5">
      <w:pPr>
        <w:pStyle w:val="BodyText"/>
        <w:numPr>
          <w:ilvl w:val="0"/>
          <w:numId w:val="25"/>
        </w:numPr>
        <w:rPr>
          <w:b/>
          <w:sz w:val="26"/>
          <w:szCs w:val="26"/>
        </w:rPr>
      </w:pPr>
      <w:r w:rsidRPr="00872A62">
        <w:rPr>
          <w:sz w:val="26"/>
          <w:szCs w:val="26"/>
        </w:rPr>
        <w:t>Diagnostic plus facile en cas de synostose incomplète</w:t>
      </w:r>
    </w:p>
    <w:p w:rsidR="00A129E5" w:rsidRPr="00872A62" w:rsidRDefault="00A129E5" w:rsidP="00A129E5">
      <w:pPr>
        <w:pStyle w:val="BodyText"/>
        <w:numPr>
          <w:ilvl w:val="0"/>
          <w:numId w:val="25"/>
        </w:numPr>
        <w:rPr>
          <w:b/>
          <w:sz w:val="26"/>
          <w:szCs w:val="26"/>
        </w:rPr>
      </w:pPr>
      <w:r w:rsidRPr="00872A62">
        <w:rPr>
          <w:sz w:val="26"/>
          <w:szCs w:val="26"/>
        </w:rPr>
        <w:t>Permet la recherche d’une deuxième synostose si la décision de résection d’une première synostose est prise.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IRM (imagerie par résonance magnétique)</w:t>
      </w:r>
    </w:p>
    <w:p w:rsidR="00A129E5" w:rsidRPr="00872A62" w:rsidRDefault="00A129E5" w:rsidP="00A129E5">
      <w:pPr>
        <w:pStyle w:val="BodyText"/>
        <w:rPr>
          <w:sz w:val="26"/>
          <w:szCs w:val="26"/>
        </w:rPr>
      </w:pPr>
    </w:p>
    <w:p w:rsidR="00A129E5" w:rsidRPr="00872A62" w:rsidRDefault="00A129E5" w:rsidP="00A129E5">
      <w:pPr>
        <w:pStyle w:val="BodyText"/>
        <w:numPr>
          <w:ilvl w:val="0"/>
          <w:numId w:val="26"/>
        </w:numPr>
        <w:rPr>
          <w:sz w:val="26"/>
          <w:szCs w:val="26"/>
        </w:rPr>
      </w:pPr>
      <w:r w:rsidRPr="00872A62">
        <w:rPr>
          <w:sz w:val="26"/>
          <w:szCs w:val="26"/>
        </w:rPr>
        <w:t>Chez le jeune enfant, permet le diagnostic des synchondroses</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Traitements</w:t>
      </w:r>
    </w:p>
    <w:p w:rsidR="00A129E5" w:rsidRPr="00872A62" w:rsidRDefault="00A129E5" w:rsidP="00A129E5">
      <w:pPr>
        <w:pStyle w:val="BodyText"/>
        <w:rPr>
          <w:sz w:val="26"/>
          <w:szCs w:val="26"/>
        </w:rPr>
      </w:pPr>
      <w:r w:rsidRPr="00872A62">
        <w:rPr>
          <w:sz w:val="26"/>
          <w:szCs w:val="26"/>
        </w:rPr>
        <w:t>On opère uniquement les pieds douloureux. Traitements orthopédiques ou chirurgicaux.</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Traitement orthopédique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r w:rsidRPr="00872A62">
        <w:rPr>
          <w:sz w:val="26"/>
          <w:szCs w:val="26"/>
        </w:rPr>
        <w:t>Pour les synostoses incomplètes ou les becs calcanéens.</w:t>
      </w:r>
    </w:p>
    <w:p w:rsidR="00A129E5" w:rsidRPr="00872A62" w:rsidRDefault="00A129E5" w:rsidP="00A129E5">
      <w:pPr>
        <w:pStyle w:val="BodyText"/>
        <w:rPr>
          <w:sz w:val="26"/>
          <w:szCs w:val="26"/>
        </w:rPr>
      </w:pPr>
      <w:r w:rsidRPr="00872A62">
        <w:rPr>
          <w:sz w:val="26"/>
          <w:szCs w:val="26"/>
        </w:rPr>
        <w:t>Utilisation de bottes plâtrées à visée antalgique.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Traitements chirurgicaux</w:t>
      </w:r>
    </w:p>
    <w:p w:rsidR="00A129E5" w:rsidRPr="00872A62" w:rsidRDefault="00A129E5" w:rsidP="00A129E5">
      <w:pPr>
        <w:pStyle w:val="BodyText"/>
        <w:rPr>
          <w:sz w:val="26"/>
          <w:szCs w:val="26"/>
        </w:rPr>
      </w:pPr>
    </w:p>
    <w:p w:rsidR="00A129E5" w:rsidRPr="00872A62" w:rsidRDefault="00A129E5" w:rsidP="00A129E5">
      <w:pPr>
        <w:pStyle w:val="BodyText"/>
        <w:numPr>
          <w:ilvl w:val="0"/>
          <w:numId w:val="27"/>
        </w:numPr>
        <w:rPr>
          <w:sz w:val="26"/>
          <w:szCs w:val="26"/>
        </w:rPr>
      </w:pPr>
      <w:r w:rsidRPr="00872A62">
        <w:rPr>
          <w:sz w:val="26"/>
          <w:szCs w:val="26"/>
        </w:rPr>
        <w:t>Résection de la synostose</w:t>
      </w:r>
    </w:p>
    <w:p w:rsidR="00A129E5" w:rsidRPr="00872A62" w:rsidRDefault="00A129E5" w:rsidP="00A129E5">
      <w:pPr>
        <w:pStyle w:val="BodyText"/>
        <w:numPr>
          <w:ilvl w:val="1"/>
          <w:numId w:val="27"/>
        </w:numPr>
        <w:rPr>
          <w:sz w:val="26"/>
          <w:szCs w:val="26"/>
        </w:rPr>
      </w:pPr>
      <w:r w:rsidRPr="00872A62">
        <w:rPr>
          <w:sz w:val="26"/>
          <w:szCs w:val="26"/>
        </w:rPr>
        <w:t>Diminue les douleurs, redonne peu de mobilité.</w:t>
      </w:r>
    </w:p>
    <w:p w:rsidR="00A129E5" w:rsidRPr="00872A62" w:rsidRDefault="00A129E5" w:rsidP="00A129E5">
      <w:pPr>
        <w:pStyle w:val="BodyText"/>
        <w:numPr>
          <w:ilvl w:val="1"/>
          <w:numId w:val="27"/>
        </w:numPr>
        <w:rPr>
          <w:sz w:val="26"/>
          <w:szCs w:val="26"/>
        </w:rPr>
      </w:pPr>
      <w:r w:rsidRPr="00872A62">
        <w:rPr>
          <w:sz w:val="26"/>
          <w:szCs w:val="26"/>
        </w:rPr>
        <w:t>Indications : synostose unique, surface inférieur à 50 % de la surface articulaire, pied non déformé, pied non contracturé.</w:t>
      </w:r>
    </w:p>
    <w:p w:rsidR="00A129E5" w:rsidRPr="00872A62" w:rsidRDefault="00A129E5" w:rsidP="00A129E5">
      <w:pPr>
        <w:pStyle w:val="BodyText"/>
        <w:numPr>
          <w:ilvl w:val="1"/>
          <w:numId w:val="27"/>
        </w:numPr>
        <w:rPr>
          <w:sz w:val="26"/>
          <w:szCs w:val="26"/>
        </w:rPr>
      </w:pPr>
      <w:r w:rsidRPr="00872A62">
        <w:rPr>
          <w:sz w:val="26"/>
          <w:szCs w:val="26"/>
        </w:rPr>
        <w:t>Méthode : interposition de muscle ou de cire.</w:t>
      </w:r>
    </w:p>
    <w:p w:rsidR="00A129E5" w:rsidRPr="00872A62" w:rsidRDefault="00A129E5" w:rsidP="00A129E5">
      <w:pPr>
        <w:pStyle w:val="BodyText"/>
        <w:rPr>
          <w:sz w:val="26"/>
          <w:szCs w:val="26"/>
        </w:rPr>
      </w:pPr>
    </w:p>
    <w:p w:rsidR="00A129E5" w:rsidRPr="00872A62" w:rsidRDefault="00A129E5" w:rsidP="00A129E5">
      <w:pPr>
        <w:pStyle w:val="BodyText"/>
        <w:numPr>
          <w:ilvl w:val="0"/>
          <w:numId w:val="27"/>
        </w:numPr>
        <w:rPr>
          <w:sz w:val="26"/>
          <w:szCs w:val="26"/>
        </w:rPr>
      </w:pPr>
      <w:r w:rsidRPr="00872A62">
        <w:rPr>
          <w:sz w:val="26"/>
          <w:szCs w:val="26"/>
        </w:rPr>
        <w:t xml:space="preserve">Double arthrodèse </w:t>
      </w:r>
    </w:p>
    <w:p w:rsidR="00A129E5" w:rsidRPr="00872A62" w:rsidRDefault="00A129E5" w:rsidP="00A129E5">
      <w:pPr>
        <w:pStyle w:val="BodyText"/>
        <w:numPr>
          <w:ilvl w:val="0"/>
          <w:numId w:val="28"/>
        </w:numPr>
        <w:rPr>
          <w:sz w:val="26"/>
          <w:szCs w:val="26"/>
        </w:rPr>
      </w:pPr>
      <w:r w:rsidRPr="00872A62">
        <w:rPr>
          <w:sz w:val="26"/>
          <w:szCs w:val="26"/>
        </w:rPr>
        <w:t xml:space="preserve">Sous </w:t>
      </w:r>
      <w:proofErr w:type="spellStart"/>
      <w:r w:rsidRPr="00872A62">
        <w:rPr>
          <w:sz w:val="26"/>
          <w:szCs w:val="26"/>
        </w:rPr>
        <w:t>talienne</w:t>
      </w:r>
      <w:proofErr w:type="spellEnd"/>
      <w:r w:rsidRPr="00872A62">
        <w:rPr>
          <w:sz w:val="26"/>
          <w:szCs w:val="26"/>
        </w:rPr>
        <w:t xml:space="preserve"> et médio-tarsienne (</w:t>
      </w:r>
      <w:proofErr w:type="spellStart"/>
      <w:r w:rsidRPr="00872A62">
        <w:rPr>
          <w:sz w:val="26"/>
          <w:szCs w:val="26"/>
        </w:rPr>
        <w:t>Chopart</w:t>
      </w:r>
      <w:proofErr w:type="spellEnd"/>
      <w:r w:rsidRPr="00872A62">
        <w:rPr>
          <w:sz w:val="26"/>
          <w:szCs w:val="26"/>
        </w:rPr>
        <w:t>)</w:t>
      </w:r>
    </w:p>
    <w:p w:rsidR="00A129E5" w:rsidRPr="00872A62" w:rsidRDefault="00A129E5" w:rsidP="00A129E5">
      <w:pPr>
        <w:pStyle w:val="BodyText"/>
        <w:numPr>
          <w:ilvl w:val="0"/>
          <w:numId w:val="28"/>
        </w:numPr>
        <w:rPr>
          <w:sz w:val="26"/>
          <w:szCs w:val="26"/>
        </w:rPr>
      </w:pPr>
      <w:r w:rsidRPr="00872A62">
        <w:rPr>
          <w:sz w:val="26"/>
          <w:szCs w:val="26"/>
        </w:rPr>
        <w:t>Diminue les douleurs mais réduit la mobilité ++</w:t>
      </w:r>
    </w:p>
    <w:p w:rsidR="00A129E5" w:rsidRPr="00872A62" w:rsidRDefault="00A129E5" w:rsidP="00A129E5">
      <w:pPr>
        <w:rPr>
          <w:sz w:val="26"/>
          <w:szCs w:val="26"/>
        </w:rPr>
      </w:pPr>
    </w:p>
    <w:p w:rsidR="00A129E5" w:rsidRPr="00872A62" w:rsidRDefault="00A129E5" w:rsidP="00A129E5">
      <w:pPr>
        <w:pStyle w:val="Title"/>
        <w:spacing w:line="540" w:lineRule="exact"/>
        <w:jc w:val="center"/>
        <w:rPr>
          <w:sz w:val="26"/>
          <w:szCs w:val="26"/>
        </w:rPr>
      </w:pPr>
      <w:r w:rsidRPr="00872A62">
        <w:rPr>
          <w:sz w:val="26"/>
          <w:szCs w:val="26"/>
        </w:rPr>
        <w:t>Anomalies congénitales du pied</w:t>
      </w:r>
    </w:p>
    <w:p w:rsidR="00A129E5" w:rsidRPr="00872A62" w:rsidRDefault="00A129E5" w:rsidP="00A129E5">
      <w:pPr>
        <w:pStyle w:val="Subtitle"/>
        <w:rPr>
          <w:sz w:val="26"/>
          <w:szCs w:val="26"/>
        </w:rPr>
      </w:pPr>
      <w:r w:rsidRPr="00872A62">
        <w:rPr>
          <w:sz w:val="26"/>
          <w:szCs w:val="26"/>
        </w:rPr>
        <w:t>Une grande diversité d’anomalies</w:t>
      </w: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Malformations par excès</w:t>
      </w:r>
    </w:p>
    <w:p w:rsidR="00A129E5" w:rsidRPr="00872A62" w:rsidRDefault="00A129E5" w:rsidP="00A129E5">
      <w:pPr>
        <w:pStyle w:val="Heading2"/>
        <w:rPr>
          <w:sz w:val="26"/>
          <w:szCs w:val="26"/>
        </w:rPr>
      </w:pPr>
      <w:r w:rsidRPr="00872A62">
        <w:rPr>
          <w:sz w:val="26"/>
          <w:szCs w:val="26"/>
        </w:rPr>
        <w:t>Par excès de nombre</w:t>
      </w:r>
    </w:p>
    <w:p w:rsidR="00A129E5" w:rsidRPr="00872A62" w:rsidRDefault="00A129E5" w:rsidP="00A129E5">
      <w:pPr>
        <w:pStyle w:val="BodyText"/>
        <w:rPr>
          <w:sz w:val="26"/>
          <w:szCs w:val="26"/>
        </w:rPr>
      </w:pPr>
      <w:r w:rsidRPr="00872A62">
        <w:rPr>
          <w:sz w:val="26"/>
          <w:szCs w:val="26"/>
        </w:rPr>
        <w:t xml:space="preserve">La polydactylie est la plus fréquente, environ 1 naissance sur 1000. Caractère familial, avec syndrome </w:t>
      </w:r>
      <w:proofErr w:type="spellStart"/>
      <w:r w:rsidRPr="00872A62">
        <w:rPr>
          <w:sz w:val="26"/>
          <w:szCs w:val="26"/>
        </w:rPr>
        <w:t>polymalformatif</w:t>
      </w:r>
      <w:proofErr w:type="spellEnd"/>
      <w:r w:rsidRPr="00872A62">
        <w:rPr>
          <w:sz w:val="26"/>
          <w:szCs w:val="26"/>
        </w:rPr>
        <w:t xml:space="preserve">. La classification de </w:t>
      </w:r>
      <w:proofErr w:type="spellStart"/>
      <w:r w:rsidRPr="00872A62">
        <w:rPr>
          <w:sz w:val="26"/>
          <w:szCs w:val="26"/>
        </w:rPr>
        <w:t>Leeson</w:t>
      </w:r>
      <w:proofErr w:type="spellEnd"/>
      <w:r w:rsidRPr="00872A62">
        <w:rPr>
          <w:sz w:val="26"/>
          <w:szCs w:val="26"/>
        </w:rPr>
        <w:t xml:space="preserve"> permet de classer les polydactylies selon l’importance de la duplication et de sa situation (</w:t>
      </w:r>
      <w:proofErr w:type="spellStart"/>
      <w:r w:rsidRPr="00872A62">
        <w:rPr>
          <w:sz w:val="26"/>
          <w:szCs w:val="26"/>
        </w:rPr>
        <w:t>préaxiale</w:t>
      </w:r>
      <w:proofErr w:type="spellEnd"/>
      <w:r w:rsidRPr="00872A62">
        <w:rPr>
          <w:sz w:val="26"/>
          <w:szCs w:val="26"/>
        </w:rPr>
        <w:sym w:font="Wingdings" w:char="F0E0"/>
      </w:r>
      <w:r w:rsidRPr="00872A62">
        <w:rPr>
          <w:sz w:val="26"/>
          <w:szCs w:val="26"/>
        </w:rPr>
        <w:t>1</w:t>
      </w:r>
      <w:r w:rsidRPr="00872A62">
        <w:rPr>
          <w:sz w:val="26"/>
          <w:szCs w:val="26"/>
          <w:vertAlign w:val="superscript"/>
        </w:rPr>
        <w:t>er</w:t>
      </w:r>
      <w:r w:rsidRPr="00872A62">
        <w:rPr>
          <w:sz w:val="26"/>
          <w:szCs w:val="26"/>
        </w:rPr>
        <w:t xml:space="preserve"> rayon, centrale</w:t>
      </w:r>
      <w:r w:rsidRPr="00872A62">
        <w:rPr>
          <w:sz w:val="26"/>
          <w:szCs w:val="26"/>
        </w:rPr>
        <w:sym w:font="Wingdings" w:char="F0E0"/>
      </w:r>
      <w:r w:rsidRPr="00872A62">
        <w:rPr>
          <w:sz w:val="26"/>
          <w:szCs w:val="26"/>
        </w:rPr>
        <w:t>2-3-4</w:t>
      </w:r>
      <w:r w:rsidRPr="00872A62">
        <w:rPr>
          <w:sz w:val="26"/>
          <w:szCs w:val="26"/>
          <w:vertAlign w:val="superscript"/>
        </w:rPr>
        <w:t>ème</w:t>
      </w:r>
      <w:r w:rsidRPr="00872A62">
        <w:rPr>
          <w:sz w:val="26"/>
          <w:szCs w:val="26"/>
        </w:rPr>
        <w:t xml:space="preserve"> rayon, </w:t>
      </w:r>
      <w:proofErr w:type="spellStart"/>
      <w:r w:rsidRPr="00872A62">
        <w:rPr>
          <w:sz w:val="26"/>
          <w:szCs w:val="26"/>
        </w:rPr>
        <w:t>postaxiale</w:t>
      </w:r>
      <w:proofErr w:type="spellEnd"/>
      <w:r w:rsidRPr="00872A62">
        <w:rPr>
          <w:sz w:val="26"/>
          <w:szCs w:val="26"/>
        </w:rPr>
        <w:sym w:font="Wingdings" w:char="F0E0"/>
      </w:r>
      <w:r w:rsidRPr="00872A62">
        <w:rPr>
          <w:sz w:val="26"/>
          <w:szCs w:val="26"/>
        </w:rPr>
        <w:t>5</w:t>
      </w:r>
      <w:r w:rsidRPr="00872A62">
        <w:rPr>
          <w:sz w:val="26"/>
          <w:szCs w:val="26"/>
          <w:vertAlign w:val="superscript"/>
        </w:rPr>
        <w:t>ème</w:t>
      </w:r>
      <w:r w:rsidRPr="00872A62">
        <w:rPr>
          <w:sz w:val="26"/>
          <w:szCs w:val="26"/>
        </w:rPr>
        <w:t xml:space="preserve"> rayon).</w:t>
      </w:r>
    </w:p>
    <w:p w:rsidR="00A129E5" w:rsidRPr="00872A62" w:rsidRDefault="00A129E5" w:rsidP="00A129E5">
      <w:pPr>
        <w:pStyle w:val="BodyText"/>
        <w:rPr>
          <w:sz w:val="26"/>
          <w:szCs w:val="26"/>
        </w:rPr>
      </w:pPr>
    </w:p>
    <w:tbl>
      <w:tblPr>
        <w:tblStyle w:val="TableGrid"/>
        <w:tblW w:w="0" w:type="auto"/>
        <w:shd w:val="clear" w:color="auto" w:fill="D9D9D9"/>
        <w:tblLook w:val="01E0" w:firstRow="1" w:lastRow="1" w:firstColumn="1" w:lastColumn="1" w:noHBand="0" w:noVBand="0"/>
      </w:tblPr>
      <w:tblGrid>
        <w:gridCol w:w="1408"/>
        <w:gridCol w:w="7372"/>
      </w:tblGrid>
      <w:tr w:rsidR="00A129E5" w:rsidRPr="00872A62" w:rsidTr="0064074D">
        <w:tc>
          <w:tcPr>
            <w:tcW w:w="1408" w:type="dxa"/>
            <w:shd w:val="clear" w:color="auto" w:fill="E6E6E6"/>
          </w:tcPr>
          <w:p w:rsidR="00A129E5" w:rsidRPr="00872A62" w:rsidRDefault="00A129E5" w:rsidP="0064074D">
            <w:pPr>
              <w:pStyle w:val="BodyText"/>
              <w:ind w:left="0"/>
              <w:rPr>
                <w:sz w:val="26"/>
                <w:szCs w:val="26"/>
              </w:rPr>
            </w:pPr>
            <w:r w:rsidRPr="00872A62">
              <w:rPr>
                <w:sz w:val="26"/>
                <w:szCs w:val="26"/>
              </w:rPr>
              <w:t>TYPE I</w:t>
            </w:r>
          </w:p>
        </w:tc>
        <w:tc>
          <w:tcPr>
            <w:tcW w:w="7372" w:type="dxa"/>
            <w:shd w:val="clear" w:color="auto" w:fill="F3F3F3"/>
          </w:tcPr>
          <w:p w:rsidR="00A129E5" w:rsidRPr="00872A62" w:rsidRDefault="00A129E5" w:rsidP="0064074D">
            <w:pPr>
              <w:pStyle w:val="BodyText"/>
              <w:ind w:left="0"/>
              <w:rPr>
                <w:sz w:val="26"/>
                <w:szCs w:val="26"/>
              </w:rPr>
            </w:pPr>
            <w:r w:rsidRPr="00872A62">
              <w:rPr>
                <w:sz w:val="26"/>
                <w:szCs w:val="26"/>
              </w:rPr>
              <w:t>Simple appendice cutané</w:t>
            </w:r>
          </w:p>
        </w:tc>
      </w:tr>
      <w:tr w:rsidR="00A129E5" w:rsidRPr="00872A62" w:rsidTr="0064074D">
        <w:tc>
          <w:tcPr>
            <w:tcW w:w="1408" w:type="dxa"/>
            <w:shd w:val="clear" w:color="auto" w:fill="E6E6E6"/>
          </w:tcPr>
          <w:p w:rsidR="00A129E5" w:rsidRPr="00872A62" w:rsidRDefault="00A129E5" w:rsidP="0064074D">
            <w:pPr>
              <w:pStyle w:val="BodyText"/>
              <w:ind w:left="0"/>
              <w:rPr>
                <w:sz w:val="26"/>
                <w:szCs w:val="26"/>
              </w:rPr>
            </w:pPr>
            <w:r w:rsidRPr="00872A62">
              <w:rPr>
                <w:sz w:val="26"/>
                <w:szCs w:val="26"/>
              </w:rPr>
              <w:t>TYPE II</w:t>
            </w:r>
          </w:p>
        </w:tc>
        <w:tc>
          <w:tcPr>
            <w:tcW w:w="7372" w:type="dxa"/>
            <w:shd w:val="clear" w:color="auto" w:fill="F3F3F3"/>
          </w:tcPr>
          <w:p w:rsidR="00A129E5" w:rsidRPr="00872A62" w:rsidRDefault="00A129E5" w:rsidP="0064074D">
            <w:pPr>
              <w:pStyle w:val="BodyText"/>
              <w:ind w:left="0"/>
              <w:rPr>
                <w:sz w:val="26"/>
                <w:szCs w:val="26"/>
              </w:rPr>
            </w:pPr>
            <w:r w:rsidRPr="00872A62">
              <w:rPr>
                <w:sz w:val="26"/>
                <w:szCs w:val="26"/>
              </w:rPr>
              <w:t>Duplication touchant tout l’orteil</w:t>
            </w:r>
          </w:p>
        </w:tc>
      </w:tr>
      <w:tr w:rsidR="00A129E5" w:rsidRPr="00872A62" w:rsidTr="0064074D">
        <w:tc>
          <w:tcPr>
            <w:tcW w:w="1408" w:type="dxa"/>
            <w:shd w:val="clear" w:color="auto" w:fill="E6E6E6"/>
          </w:tcPr>
          <w:p w:rsidR="00A129E5" w:rsidRPr="00872A62" w:rsidRDefault="00A129E5" w:rsidP="0064074D">
            <w:pPr>
              <w:pStyle w:val="BodyText"/>
              <w:ind w:left="0"/>
              <w:rPr>
                <w:sz w:val="26"/>
                <w:szCs w:val="26"/>
              </w:rPr>
            </w:pPr>
            <w:r w:rsidRPr="00872A62">
              <w:rPr>
                <w:sz w:val="26"/>
                <w:szCs w:val="26"/>
              </w:rPr>
              <w:t>TYPE III</w:t>
            </w:r>
          </w:p>
        </w:tc>
        <w:tc>
          <w:tcPr>
            <w:tcW w:w="7372" w:type="dxa"/>
            <w:shd w:val="clear" w:color="auto" w:fill="F3F3F3"/>
          </w:tcPr>
          <w:p w:rsidR="00A129E5" w:rsidRPr="00872A62" w:rsidRDefault="00A129E5" w:rsidP="0064074D">
            <w:pPr>
              <w:pStyle w:val="BodyText"/>
              <w:ind w:left="0"/>
              <w:rPr>
                <w:sz w:val="26"/>
                <w:szCs w:val="26"/>
              </w:rPr>
            </w:pPr>
            <w:r w:rsidRPr="00872A62">
              <w:rPr>
                <w:sz w:val="26"/>
                <w:szCs w:val="26"/>
              </w:rPr>
              <w:t>Duplication touchant tout l’orteil avec métatarsien surnuméraire</w:t>
            </w:r>
          </w:p>
        </w:tc>
      </w:tr>
      <w:tr w:rsidR="00A129E5" w:rsidRPr="00872A62" w:rsidTr="0064074D">
        <w:tc>
          <w:tcPr>
            <w:tcW w:w="1408" w:type="dxa"/>
            <w:shd w:val="clear" w:color="auto" w:fill="E6E6E6"/>
          </w:tcPr>
          <w:p w:rsidR="00A129E5" w:rsidRPr="00872A62" w:rsidRDefault="00A129E5" w:rsidP="0064074D">
            <w:pPr>
              <w:pStyle w:val="BodyText"/>
              <w:ind w:left="0"/>
              <w:rPr>
                <w:sz w:val="26"/>
                <w:szCs w:val="26"/>
              </w:rPr>
            </w:pPr>
            <w:r w:rsidRPr="00872A62">
              <w:rPr>
                <w:sz w:val="26"/>
                <w:szCs w:val="26"/>
              </w:rPr>
              <w:t>TYPE IV</w:t>
            </w:r>
          </w:p>
        </w:tc>
        <w:tc>
          <w:tcPr>
            <w:tcW w:w="7372" w:type="dxa"/>
            <w:shd w:val="clear" w:color="auto" w:fill="F3F3F3"/>
          </w:tcPr>
          <w:p w:rsidR="00A129E5" w:rsidRPr="00872A62" w:rsidRDefault="00A129E5" w:rsidP="0064074D">
            <w:pPr>
              <w:pStyle w:val="BodyText"/>
              <w:ind w:left="0"/>
              <w:rPr>
                <w:sz w:val="26"/>
                <w:szCs w:val="26"/>
              </w:rPr>
            </w:pPr>
            <w:r w:rsidRPr="00872A62">
              <w:rPr>
                <w:sz w:val="26"/>
                <w:szCs w:val="26"/>
              </w:rPr>
              <w:t>Duplication complexe de l’ensemble du pied</w:t>
            </w:r>
          </w:p>
        </w:tc>
      </w:tr>
      <w:tr w:rsidR="00A129E5" w:rsidRPr="00872A62" w:rsidTr="0064074D">
        <w:tc>
          <w:tcPr>
            <w:tcW w:w="1408" w:type="dxa"/>
            <w:shd w:val="clear" w:color="auto" w:fill="E6E6E6"/>
          </w:tcPr>
          <w:p w:rsidR="00A129E5" w:rsidRPr="00872A62" w:rsidRDefault="00A129E5" w:rsidP="0064074D">
            <w:pPr>
              <w:pStyle w:val="BodyText"/>
              <w:ind w:left="0"/>
              <w:rPr>
                <w:sz w:val="26"/>
                <w:szCs w:val="26"/>
              </w:rPr>
            </w:pPr>
            <w:r w:rsidRPr="00872A62">
              <w:rPr>
                <w:sz w:val="26"/>
                <w:szCs w:val="26"/>
              </w:rPr>
              <w:t>TYPE V</w:t>
            </w:r>
          </w:p>
        </w:tc>
        <w:tc>
          <w:tcPr>
            <w:tcW w:w="7372" w:type="dxa"/>
            <w:shd w:val="clear" w:color="auto" w:fill="F3F3F3"/>
          </w:tcPr>
          <w:p w:rsidR="00A129E5" w:rsidRPr="00872A62" w:rsidRDefault="00A129E5" w:rsidP="0064074D">
            <w:pPr>
              <w:pStyle w:val="BodyText"/>
              <w:ind w:left="0"/>
              <w:rPr>
                <w:sz w:val="26"/>
                <w:szCs w:val="26"/>
              </w:rPr>
            </w:pPr>
            <w:r w:rsidRPr="00872A62">
              <w:rPr>
                <w:sz w:val="26"/>
                <w:szCs w:val="26"/>
              </w:rPr>
              <w:t>Duplication complexe touchant le pied et le squelette jambier</w:t>
            </w:r>
          </w:p>
        </w:tc>
      </w:tr>
    </w:tbl>
    <w:p w:rsidR="00A129E5" w:rsidRPr="00872A62" w:rsidRDefault="00A129E5" w:rsidP="00A129E5">
      <w:pPr>
        <w:pStyle w:val="BodyText"/>
        <w:ind w:left="0"/>
        <w:rPr>
          <w:sz w:val="26"/>
          <w:szCs w:val="26"/>
        </w:rPr>
      </w:pPr>
      <w:r w:rsidRPr="00872A62">
        <w:rPr>
          <w:sz w:val="26"/>
          <w:szCs w:val="26"/>
        </w:rPr>
        <w:tab/>
      </w:r>
    </w:p>
    <w:p w:rsidR="00A129E5" w:rsidRPr="00872A62" w:rsidRDefault="00A129E5" w:rsidP="00A129E5">
      <w:pPr>
        <w:pStyle w:val="Blocdecitation"/>
        <w:rPr>
          <w:sz w:val="26"/>
          <w:szCs w:val="26"/>
        </w:rPr>
      </w:pPr>
      <w:r w:rsidRPr="00872A62">
        <w:rPr>
          <w:sz w:val="26"/>
          <w:szCs w:val="26"/>
        </w:rPr>
        <w:t xml:space="preserve">Remarque : </w:t>
      </w:r>
    </w:p>
    <w:p w:rsidR="00A129E5" w:rsidRPr="00872A62" w:rsidRDefault="00A129E5" w:rsidP="00A129E5">
      <w:pPr>
        <w:pStyle w:val="Blocdecitation"/>
        <w:rPr>
          <w:sz w:val="26"/>
          <w:szCs w:val="26"/>
        </w:rPr>
      </w:pPr>
      <w:r w:rsidRPr="00872A62">
        <w:rPr>
          <w:sz w:val="26"/>
          <w:szCs w:val="26"/>
        </w:rPr>
        <w:t>Le traitement est la réduction numérique avant l’âge de la marche.</w:t>
      </w:r>
    </w:p>
    <w:p w:rsidR="00A129E5" w:rsidRPr="00872A62" w:rsidRDefault="00A129E5" w:rsidP="00A129E5">
      <w:pPr>
        <w:pStyle w:val="Heading2"/>
        <w:rPr>
          <w:sz w:val="26"/>
          <w:szCs w:val="26"/>
        </w:rPr>
      </w:pPr>
      <w:r w:rsidRPr="00872A62">
        <w:rPr>
          <w:sz w:val="26"/>
          <w:szCs w:val="26"/>
        </w:rPr>
        <w:t>Par excès de volume</w:t>
      </w:r>
    </w:p>
    <w:p w:rsidR="00A129E5" w:rsidRPr="00872A62" w:rsidRDefault="00A129E5" w:rsidP="00A129E5">
      <w:pPr>
        <w:pStyle w:val="BodyText"/>
        <w:rPr>
          <w:sz w:val="26"/>
          <w:szCs w:val="26"/>
        </w:rPr>
      </w:pPr>
      <w:r w:rsidRPr="00872A62">
        <w:rPr>
          <w:sz w:val="26"/>
          <w:szCs w:val="26"/>
        </w:rPr>
        <w:t xml:space="preserve">La </w:t>
      </w:r>
      <w:proofErr w:type="spellStart"/>
      <w:r w:rsidRPr="00872A62">
        <w:rPr>
          <w:sz w:val="26"/>
          <w:szCs w:val="26"/>
        </w:rPr>
        <w:t>macrodactylie</w:t>
      </w:r>
      <w:proofErr w:type="spellEnd"/>
      <w:r w:rsidRPr="00872A62">
        <w:rPr>
          <w:sz w:val="26"/>
          <w:szCs w:val="26"/>
        </w:rPr>
        <w:t xml:space="preserve"> se caractérise par l’augmentation de tous les composants constitutifs de l’orteil. Le 2</w:t>
      </w:r>
      <w:r w:rsidRPr="00872A62">
        <w:rPr>
          <w:sz w:val="26"/>
          <w:szCs w:val="26"/>
          <w:vertAlign w:val="superscript"/>
        </w:rPr>
        <w:t>ème</w:t>
      </w:r>
      <w:r w:rsidRPr="00872A62">
        <w:rPr>
          <w:sz w:val="26"/>
          <w:szCs w:val="26"/>
        </w:rPr>
        <w:t xml:space="preserve"> orteil est le plus souvent atteint, l’atteinte du métatarsien est </w:t>
      </w:r>
      <w:proofErr w:type="spellStart"/>
      <w:r w:rsidRPr="00872A62">
        <w:rPr>
          <w:sz w:val="26"/>
          <w:szCs w:val="26"/>
        </w:rPr>
        <w:t>quand</w:t>
      </w:r>
      <w:proofErr w:type="spellEnd"/>
      <w:r w:rsidRPr="00872A62">
        <w:rPr>
          <w:sz w:val="26"/>
          <w:szCs w:val="26"/>
        </w:rPr>
        <w:t xml:space="preserve"> à elle inconstante.</w:t>
      </w:r>
    </w:p>
    <w:p w:rsidR="00A129E5" w:rsidRPr="00872A62" w:rsidRDefault="00A129E5" w:rsidP="00A129E5">
      <w:pPr>
        <w:pStyle w:val="BodyText"/>
        <w:rPr>
          <w:sz w:val="26"/>
          <w:szCs w:val="26"/>
        </w:rPr>
      </w:pPr>
    </w:p>
    <w:p w:rsidR="00A129E5" w:rsidRPr="00872A62" w:rsidRDefault="00A129E5" w:rsidP="00A129E5">
      <w:pPr>
        <w:pStyle w:val="Blocdecitation"/>
        <w:rPr>
          <w:sz w:val="26"/>
          <w:szCs w:val="26"/>
        </w:rPr>
      </w:pPr>
      <w:r w:rsidRPr="00872A62">
        <w:rPr>
          <w:sz w:val="26"/>
          <w:szCs w:val="26"/>
        </w:rPr>
        <w:t>Remarque :</w:t>
      </w:r>
    </w:p>
    <w:p w:rsidR="00A129E5" w:rsidRPr="00872A62" w:rsidRDefault="00A129E5" w:rsidP="00A129E5">
      <w:pPr>
        <w:pStyle w:val="Blocdecitation"/>
        <w:rPr>
          <w:sz w:val="26"/>
          <w:szCs w:val="26"/>
        </w:rPr>
      </w:pPr>
      <w:r w:rsidRPr="00872A62">
        <w:rPr>
          <w:sz w:val="26"/>
          <w:szCs w:val="26"/>
        </w:rPr>
        <w:t>Le traitement est l’amputation et le remodelage de l’orteil</w:t>
      </w: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Malformation par défaut</w:t>
      </w:r>
    </w:p>
    <w:p w:rsidR="00A129E5" w:rsidRPr="00872A62" w:rsidRDefault="00A129E5" w:rsidP="00A129E5">
      <w:pPr>
        <w:pStyle w:val="Heading2"/>
        <w:rPr>
          <w:sz w:val="26"/>
          <w:szCs w:val="26"/>
        </w:rPr>
      </w:pPr>
      <w:r w:rsidRPr="00872A62">
        <w:rPr>
          <w:sz w:val="26"/>
          <w:szCs w:val="26"/>
        </w:rPr>
        <w:t>Maladie amniotique</w:t>
      </w:r>
    </w:p>
    <w:p w:rsidR="00A129E5" w:rsidRPr="00872A62" w:rsidRDefault="00A129E5" w:rsidP="00A129E5">
      <w:pPr>
        <w:pStyle w:val="BodyText"/>
        <w:rPr>
          <w:sz w:val="26"/>
          <w:szCs w:val="26"/>
        </w:rPr>
      </w:pPr>
      <w:r w:rsidRPr="00872A62">
        <w:rPr>
          <w:sz w:val="26"/>
          <w:szCs w:val="26"/>
        </w:rPr>
        <w:t>Destruction des cellules superficielles de l’embryon. Apparition de brides amniotiques, de sillons, de syndactylies, d’amputations et de pieds bots.</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Brachymétatarsie</w:t>
      </w:r>
      <w:proofErr w:type="spellEnd"/>
    </w:p>
    <w:p w:rsidR="00A129E5" w:rsidRPr="00872A62" w:rsidRDefault="00A129E5" w:rsidP="00A129E5">
      <w:pPr>
        <w:pStyle w:val="BodyText"/>
        <w:rPr>
          <w:sz w:val="26"/>
          <w:szCs w:val="26"/>
        </w:rPr>
      </w:pPr>
      <w:r w:rsidRPr="00872A62">
        <w:rPr>
          <w:sz w:val="26"/>
          <w:szCs w:val="26"/>
        </w:rPr>
        <w:t>Métatarsien court, le plus souvent le 4</w:t>
      </w:r>
      <w:r w:rsidRPr="00872A62">
        <w:rPr>
          <w:sz w:val="26"/>
          <w:szCs w:val="26"/>
          <w:vertAlign w:val="superscript"/>
        </w:rPr>
        <w:t>ème</w:t>
      </w:r>
      <w:r w:rsidRPr="00872A62">
        <w:rPr>
          <w:sz w:val="26"/>
          <w:szCs w:val="26"/>
        </w:rPr>
        <w:t xml:space="preserve"> métatarsien. Fermeture prématurée du cartilage </w:t>
      </w:r>
      <w:proofErr w:type="spellStart"/>
      <w:r w:rsidRPr="00872A62">
        <w:rPr>
          <w:sz w:val="26"/>
          <w:szCs w:val="26"/>
        </w:rPr>
        <w:t>ed</w:t>
      </w:r>
      <w:proofErr w:type="spellEnd"/>
      <w:r w:rsidRPr="00872A62">
        <w:rPr>
          <w:sz w:val="26"/>
          <w:szCs w:val="26"/>
        </w:rPr>
        <w:t xml:space="preserve"> croissance, plainte surtout esthétique.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lastRenderedPageBreak/>
        <w:t>Défaut de rayon</w:t>
      </w:r>
    </w:p>
    <w:p w:rsidR="00A129E5" w:rsidRPr="00872A62" w:rsidRDefault="00A129E5" w:rsidP="00A129E5">
      <w:pPr>
        <w:pStyle w:val="BodyText"/>
        <w:rPr>
          <w:sz w:val="26"/>
          <w:szCs w:val="26"/>
        </w:rPr>
      </w:pPr>
      <w:proofErr w:type="spellStart"/>
      <w:r w:rsidRPr="00872A62">
        <w:rPr>
          <w:sz w:val="26"/>
          <w:szCs w:val="26"/>
        </w:rPr>
        <w:t>Ectromélie</w:t>
      </w:r>
      <w:proofErr w:type="spellEnd"/>
      <w:r w:rsidRPr="00872A62">
        <w:rPr>
          <w:sz w:val="26"/>
          <w:szCs w:val="26"/>
        </w:rPr>
        <w:t xml:space="preserve"> longitudinale.</w:t>
      </w:r>
    </w:p>
    <w:p w:rsidR="00A129E5" w:rsidRPr="00872A62" w:rsidRDefault="00A129E5" w:rsidP="00A129E5">
      <w:pPr>
        <w:pStyle w:val="BodyText"/>
        <w:rPr>
          <w:sz w:val="26"/>
          <w:szCs w:val="26"/>
        </w:rPr>
      </w:pPr>
      <w:r w:rsidRPr="00872A62">
        <w:rPr>
          <w:sz w:val="26"/>
          <w:szCs w:val="26"/>
        </w:rPr>
        <w:t>Pied fendu : agénésie du rayon médian, atteinte localisée de l’avant pied et du médio pied.</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Défaut de segmentation</w:t>
      </w:r>
    </w:p>
    <w:p w:rsidR="00A129E5" w:rsidRPr="00872A62" w:rsidRDefault="00A129E5" w:rsidP="00A129E5">
      <w:pPr>
        <w:pStyle w:val="BodyText"/>
        <w:rPr>
          <w:sz w:val="26"/>
          <w:szCs w:val="26"/>
        </w:rPr>
      </w:pPr>
      <w:r w:rsidRPr="00872A62">
        <w:rPr>
          <w:sz w:val="26"/>
          <w:szCs w:val="26"/>
        </w:rPr>
        <w:t xml:space="preserve">La syndactylie est un défaut de séparation des orteils. Elle peut être simple ou complexe selon la présence ou non d’union cutanée. Elle peut être complète ou incomplète (sur toute la longueur de l’orteil ou non). On parle d’union compliquée si elle touche au moins trois orteils. </w:t>
      </w:r>
    </w:p>
    <w:p w:rsidR="00A129E5" w:rsidRPr="00872A62" w:rsidRDefault="00A129E5" w:rsidP="00A129E5">
      <w:pPr>
        <w:pStyle w:val="BodyText"/>
        <w:rPr>
          <w:sz w:val="26"/>
          <w:szCs w:val="26"/>
        </w:rPr>
      </w:pPr>
      <w:r w:rsidRPr="00872A62">
        <w:rPr>
          <w:sz w:val="26"/>
          <w:szCs w:val="26"/>
        </w:rPr>
        <w:t>Indications : syndactylies I-II syndactylie entre des orteils de tailles différentes.</w:t>
      </w:r>
    </w:p>
    <w:p w:rsidR="00A129E5" w:rsidRPr="00872A62" w:rsidRDefault="00A129E5" w:rsidP="00A129E5">
      <w:pPr>
        <w:pStyle w:val="BodyText"/>
        <w:rPr>
          <w:sz w:val="26"/>
          <w:szCs w:val="26"/>
        </w:rPr>
      </w:pPr>
      <w:proofErr w:type="spellStart"/>
      <w:r w:rsidRPr="00872A62">
        <w:rPr>
          <w:sz w:val="26"/>
          <w:szCs w:val="26"/>
        </w:rPr>
        <w:t>Acrosyndactylie</w:t>
      </w:r>
      <w:proofErr w:type="spellEnd"/>
      <w:r w:rsidRPr="00872A62">
        <w:rPr>
          <w:sz w:val="26"/>
          <w:szCs w:val="26"/>
        </w:rPr>
        <w:t xml:space="preserve"> de la maladie amniotique.</w:t>
      </w:r>
    </w:p>
    <w:p w:rsidR="00A129E5" w:rsidRPr="00872A62" w:rsidRDefault="00A129E5" w:rsidP="00A129E5">
      <w:pPr>
        <w:pStyle w:val="BodyText"/>
        <w:rPr>
          <w:sz w:val="26"/>
          <w:szCs w:val="26"/>
        </w:rPr>
      </w:pPr>
    </w:p>
    <w:p w:rsidR="00A129E5" w:rsidRPr="00872A62" w:rsidRDefault="00A129E5" w:rsidP="00A129E5">
      <w:pPr>
        <w:pStyle w:val="BodyText"/>
        <w:rPr>
          <w:sz w:val="26"/>
          <w:szCs w:val="26"/>
        </w:rPr>
      </w:pPr>
    </w:p>
    <w:p w:rsidR="00A129E5" w:rsidRPr="00872A62" w:rsidRDefault="00A129E5" w:rsidP="00A129E5">
      <w:pPr>
        <w:pStyle w:val="Heading1"/>
        <w:rPr>
          <w:rFonts w:ascii="Times New Roman" w:hAnsi="Times New Roman"/>
          <w:sz w:val="26"/>
          <w:szCs w:val="26"/>
        </w:rPr>
      </w:pPr>
      <w:r w:rsidRPr="00872A62">
        <w:rPr>
          <w:rFonts w:ascii="Times New Roman" w:hAnsi="Times New Roman"/>
          <w:sz w:val="26"/>
          <w:szCs w:val="26"/>
        </w:rPr>
        <w:t>Les malpositions</w:t>
      </w:r>
    </w:p>
    <w:p w:rsidR="00A129E5" w:rsidRPr="00872A62" w:rsidRDefault="00A129E5" w:rsidP="00A129E5">
      <w:pPr>
        <w:pStyle w:val="Heading2"/>
        <w:rPr>
          <w:sz w:val="26"/>
          <w:szCs w:val="26"/>
        </w:rPr>
      </w:pPr>
      <w:r w:rsidRPr="00872A62">
        <w:rPr>
          <w:sz w:val="26"/>
          <w:szCs w:val="26"/>
        </w:rPr>
        <w:t>L’hallux varus (ou pied ancestral)</w:t>
      </w:r>
    </w:p>
    <w:p w:rsidR="00A129E5" w:rsidRPr="00872A62" w:rsidRDefault="00A129E5" w:rsidP="00A129E5">
      <w:pPr>
        <w:pStyle w:val="BodyText"/>
        <w:rPr>
          <w:sz w:val="26"/>
          <w:szCs w:val="26"/>
        </w:rPr>
      </w:pPr>
      <w:r w:rsidRPr="00872A62">
        <w:rPr>
          <w:sz w:val="26"/>
          <w:szCs w:val="26"/>
        </w:rPr>
        <w:t>Déviation médiale (par rapport à l’axe du corps) du gros orteil et de son métatarsien. La chaussure provoque généralement un aspect d’hallux valgus en rabattant en dehors le gros orteil. Un traitement chirurgical précoce est nécessaire.</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Clinodactylie</w:t>
      </w:r>
      <w:proofErr w:type="spellEnd"/>
    </w:p>
    <w:p w:rsidR="00A129E5" w:rsidRPr="00872A62" w:rsidRDefault="00A129E5" w:rsidP="00A129E5">
      <w:pPr>
        <w:pStyle w:val="BodyText"/>
        <w:rPr>
          <w:sz w:val="26"/>
          <w:szCs w:val="26"/>
        </w:rPr>
      </w:pPr>
      <w:r w:rsidRPr="00872A62">
        <w:rPr>
          <w:sz w:val="26"/>
          <w:szCs w:val="26"/>
        </w:rPr>
        <w:t>Déviation de l’orteil en flexion plantaire, varus et rotation interne. Plainte esthétique ++</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proofErr w:type="spellStart"/>
      <w:r w:rsidRPr="00872A62">
        <w:rPr>
          <w:sz w:val="26"/>
          <w:szCs w:val="26"/>
        </w:rPr>
        <w:t>Camptodactylie</w:t>
      </w:r>
      <w:proofErr w:type="spellEnd"/>
      <w:r w:rsidRPr="00872A62">
        <w:rPr>
          <w:sz w:val="26"/>
          <w:szCs w:val="26"/>
        </w:rPr>
        <w:t xml:space="preserve"> (orteil en marteau)</w:t>
      </w:r>
    </w:p>
    <w:p w:rsidR="00A129E5" w:rsidRPr="00872A62" w:rsidRDefault="00A129E5" w:rsidP="00A129E5">
      <w:pPr>
        <w:pStyle w:val="BodyText"/>
        <w:rPr>
          <w:sz w:val="26"/>
          <w:szCs w:val="26"/>
        </w:rPr>
      </w:pPr>
      <w:r w:rsidRPr="00872A62">
        <w:rPr>
          <w:sz w:val="26"/>
          <w:szCs w:val="26"/>
        </w:rPr>
        <w:t>Flexion de l’</w:t>
      </w:r>
      <w:proofErr w:type="spellStart"/>
      <w:r w:rsidRPr="00872A62">
        <w:rPr>
          <w:sz w:val="26"/>
          <w:szCs w:val="26"/>
        </w:rPr>
        <w:t>interphalangienne</w:t>
      </w:r>
      <w:proofErr w:type="spellEnd"/>
      <w:r w:rsidRPr="00872A62">
        <w:rPr>
          <w:sz w:val="26"/>
          <w:szCs w:val="26"/>
        </w:rPr>
        <w:t xml:space="preserve"> proximale, durillon au sommet de la déformation.</w:t>
      </w:r>
    </w:p>
    <w:p w:rsidR="00A129E5" w:rsidRPr="00872A62" w:rsidRDefault="00A129E5" w:rsidP="00A129E5">
      <w:pPr>
        <w:pStyle w:val="BodyText"/>
        <w:rPr>
          <w:sz w:val="26"/>
          <w:szCs w:val="26"/>
        </w:rPr>
      </w:pPr>
    </w:p>
    <w:p w:rsidR="00A129E5" w:rsidRPr="00872A62" w:rsidRDefault="00A129E5" w:rsidP="00A129E5">
      <w:pPr>
        <w:pStyle w:val="Heading2"/>
        <w:rPr>
          <w:sz w:val="26"/>
          <w:szCs w:val="26"/>
        </w:rPr>
      </w:pPr>
      <w:r w:rsidRPr="00872A62">
        <w:rPr>
          <w:sz w:val="26"/>
          <w:szCs w:val="26"/>
        </w:rPr>
        <w:t xml:space="preserve">Quintus varus </w:t>
      </w:r>
      <w:proofErr w:type="spellStart"/>
      <w:r w:rsidRPr="00872A62">
        <w:rPr>
          <w:sz w:val="26"/>
          <w:szCs w:val="26"/>
        </w:rPr>
        <w:t>supraductus</w:t>
      </w:r>
      <w:proofErr w:type="spellEnd"/>
    </w:p>
    <w:p w:rsidR="00A129E5" w:rsidRPr="00872A62" w:rsidRDefault="00A129E5" w:rsidP="00A129E5">
      <w:pPr>
        <w:pStyle w:val="BodyText"/>
        <w:rPr>
          <w:sz w:val="26"/>
          <w:szCs w:val="26"/>
        </w:rPr>
      </w:pPr>
      <w:r w:rsidRPr="00872A62">
        <w:rPr>
          <w:sz w:val="26"/>
          <w:szCs w:val="26"/>
        </w:rPr>
        <w:t>Déviation médiale (par rapport à l’axe du corps) du 5</w:t>
      </w:r>
      <w:r w:rsidRPr="00872A62">
        <w:rPr>
          <w:sz w:val="26"/>
          <w:szCs w:val="26"/>
          <w:vertAlign w:val="superscript"/>
        </w:rPr>
        <w:t>ème</w:t>
      </w:r>
      <w:r w:rsidRPr="00872A62">
        <w:rPr>
          <w:sz w:val="26"/>
          <w:szCs w:val="26"/>
        </w:rPr>
        <w:t xml:space="preserve"> orteil qui vient sur la face dorsale du 4</w:t>
      </w:r>
      <w:r w:rsidRPr="00872A62">
        <w:rPr>
          <w:sz w:val="26"/>
          <w:szCs w:val="26"/>
          <w:vertAlign w:val="superscript"/>
        </w:rPr>
        <w:t>ème</w:t>
      </w:r>
      <w:r w:rsidRPr="00872A62">
        <w:rPr>
          <w:sz w:val="26"/>
          <w:szCs w:val="26"/>
        </w:rPr>
        <w:t xml:space="preserve"> orteil. Traitement chirurgical +/-</w:t>
      </w:r>
    </w:p>
    <w:p w:rsidR="00A129E5" w:rsidRPr="00872A62" w:rsidRDefault="00A129E5" w:rsidP="00A129E5">
      <w:pPr>
        <w:pStyle w:val="BodyText"/>
        <w:rPr>
          <w:sz w:val="26"/>
          <w:szCs w:val="26"/>
        </w:rPr>
      </w:pPr>
    </w:p>
    <w:p w:rsidR="00A129E5" w:rsidRPr="00872A62" w:rsidRDefault="00A129E5" w:rsidP="00A129E5">
      <w:pPr>
        <w:rPr>
          <w:sz w:val="26"/>
          <w:szCs w:val="26"/>
        </w:rPr>
      </w:pPr>
    </w:p>
    <w:p w:rsidR="00A129E5" w:rsidRPr="00872A62" w:rsidRDefault="00A129E5">
      <w:pPr>
        <w:rPr>
          <w:sz w:val="26"/>
          <w:szCs w:val="26"/>
        </w:rPr>
      </w:pPr>
    </w:p>
    <w:sectPr w:rsidR="00A129E5" w:rsidRPr="00872A62" w:rsidSect="00872A62">
      <w:pgSz w:w="11906" w:h="16838"/>
      <w:pgMar w:top="426"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0C9"/>
    <w:multiLevelType w:val="hybridMultilevel"/>
    <w:tmpl w:val="FC8662EA"/>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5431A19"/>
    <w:multiLevelType w:val="hybridMultilevel"/>
    <w:tmpl w:val="DC4CEFE6"/>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5CD3800"/>
    <w:multiLevelType w:val="hybridMultilevel"/>
    <w:tmpl w:val="A1248190"/>
    <w:lvl w:ilvl="0" w:tplc="040C000B">
      <w:start w:val="1"/>
      <w:numFmt w:val="bullet"/>
      <w:lvlText w:val=""/>
      <w:lvlJc w:val="left"/>
      <w:pPr>
        <w:tabs>
          <w:tab w:val="num" w:pos="1440"/>
        </w:tabs>
        <w:ind w:left="1440" w:hanging="360"/>
      </w:pPr>
      <w:rPr>
        <w:rFonts w:ascii="Wingdings" w:hAnsi="Wingdings" w:hint="default"/>
      </w:rPr>
    </w:lvl>
    <w:lvl w:ilvl="1" w:tplc="040C000D">
      <w:start w:val="1"/>
      <w:numFmt w:val="bullet"/>
      <w:lvlText w:val=""/>
      <w:lvlJc w:val="left"/>
      <w:pPr>
        <w:tabs>
          <w:tab w:val="num" w:pos="2160"/>
        </w:tabs>
        <w:ind w:left="2160" w:hanging="360"/>
      </w:pPr>
      <w:rPr>
        <w:rFonts w:ascii="Wingdings" w:hAnsi="Wingdings"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06BD3D44"/>
    <w:multiLevelType w:val="hybridMultilevel"/>
    <w:tmpl w:val="3EF2279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703282B"/>
    <w:multiLevelType w:val="hybridMultilevel"/>
    <w:tmpl w:val="85021502"/>
    <w:lvl w:ilvl="0" w:tplc="040C0009">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4C6CDD"/>
    <w:multiLevelType w:val="hybridMultilevel"/>
    <w:tmpl w:val="63DA361A"/>
    <w:lvl w:ilvl="0" w:tplc="040C000D">
      <w:start w:val="1"/>
      <w:numFmt w:val="bullet"/>
      <w:lvlText w:val=""/>
      <w:lvlJc w:val="left"/>
      <w:pPr>
        <w:tabs>
          <w:tab w:val="num" w:pos="1080"/>
        </w:tabs>
        <w:ind w:left="1080" w:hanging="360"/>
      </w:pPr>
      <w:rPr>
        <w:rFonts w:ascii="Wingdings" w:hAnsi="Wingdings" w:hint="default"/>
      </w:rPr>
    </w:lvl>
    <w:lvl w:ilvl="1" w:tplc="040C000B">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90B00FB"/>
    <w:multiLevelType w:val="hybridMultilevel"/>
    <w:tmpl w:val="70528266"/>
    <w:lvl w:ilvl="0" w:tplc="040C000D">
      <w:start w:val="1"/>
      <w:numFmt w:val="bullet"/>
      <w:lvlText w:val=""/>
      <w:lvlJc w:val="left"/>
      <w:pPr>
        <w:tabs>
          <w:tab w:val="num" w:pos="1440"/>
        </w:tabs>
        <w:ind w:left="1440" w:hanging="360"/>
      </w:pPr>
      <w:rPr>
        <w:rFonts w:ascii="Wingdings" w:hAnsi="Wingdings" w:hint="default"/>
      </w:rPr>
    </w:lvl>
    <w:lvl w:ilvl="1" w:tplc="040C000B">
      <w:start w:val="1"/>
      <w:numFmt w:val="bullet"/>
      <w:lvlText w:val=""/>
      <w:lvlJc w:val="left"/>
      <w:pPr>
        <w:tabs>
          <w:tab w:val="num" w:pos="2160"/>
        </w:tabs>
        <w:ind w:left="2160" w:hanging="360"/>
      </w:pPr>
      <w:rPr>
        <w:rFonts w:ascii="Wingdings" w:hAnsi="Wingdings" w:hint="default"/>
      </w:rPr>
    </w:lvl>
    <w:lvl w:ilvl="2" w:tplc="040C0001">
      <w:start w:val="1"/>
      <w:numFmt w:val="bullet"/>
      <w:lvlText w:val=""/>
      <w:lvlJc w:val="left"/>
      <w:pPr>
        <w:tabs>
          <w:tab w:val="num" w:pos="2880"/>
        </w:tabs>
        <w:ind w:left="2880" w:hanging="360"/>
      </w:pPr>
      <w:rPr>
        <w:rFonts w:ascii="Symbol" w:hAnsi="Symbol"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1D016C5B"/>
    <w:multiLevelType w:val="hybridMultilevel"/>
    <w:tmpl w:val="5C8E17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BA77EF"/>
    <w:multiLevelType w:val="hybridMultilevel"/>
    <w:tmpl w:val="9E3E54DE"/>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26C645BA"/>
    <w:multiLevelType w:val="hybridMultilevel"/>
    <w:tmpl w:val="6B449E30"/>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29612990"/>
    <w:multiLevelType w:val="hybridMultilevel"/>
    <w:tmpl w:val="3F56121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2C40565E"/>
    <w:multiLevelType w:val="hybridMultilevel"/>
    <w:tmpl w:val="1ADE0A08"/>
    <w:lvl w:ilvl="0" w:tplc="040C000B">
      <w:start w:val="1"/>
      <w:numFmt w:val="bullet"/>
      <w:lvlText w:val=""/>
      <w:lvlJc w:val="left"/>
      <w:pPr>
        <w:tabs>
          <w:tab w:val="num" w:pos="1440"/>
        </w:tabs>
        <w:ind w:left="1440" w:hanging="360"/>
      </w:pPr>
      <w:rPr>
        <w:rFonts w:ascii="Wingdings" w:hAnsi="Wingdings" w:hint="default"/>
      </w:rPr>
    </w:lvl>
    <w:lvl w:ilvl="1" w:tplc="040C000D">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nsid w:val="308463FA"/>
    <w:multiLevelType w:val="hybridMultilevel"/>
    <w:tmpl w:val="7ADCC6DE"/>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nsid w:val="363F418D"/>
    <w:multiLevelType w:val="hybridMultilevel"/>
    <w:tmpl w:val="DEA618B8"/>
    <w:lvl w:ilvl="0" w:tplc="040C000B">
      <w:start w:val="1"/>
      <w:numFmt w:val="bullet"/>
      <w:lvlText w:val=""/>
      <w:lvlJc w:val="left"/>
      <w:pPr>
        <w:tabs>
          <w:tab w:val="num" w:pos="1440"/>
        </w:tabs>
        <w:ind w:left="1440" w:hanging="360"/>
      </w:pPr>
      <w:rPr>
        <w:rFonts w:ascii="Wingdings" w:hAnsi="Wingdings" w:hint="default"/>
      </w:rPr>
    </w:lvl>
    <w:lvl w:ilvl="1" w:tplc="040C0009">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3EBD1D5D"/>
    <w:multiLevelType w:val="hybridMultilevel"/>
    <w:tmpl w:val="605AC68E"/>
    <w:lvl w:ilvl="0" w:tplc="040C0009">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3FE32DB7"/>
    <w:multiLevelType w:val="hybridMultilevel"/>
    <w:tmpl w:val="01FEBFC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nsid w:val="4685202E"/>
    <w:multiLevelType w:val="hybridMultilevel"/>
    <w:tmpl w:val="175C6610"/>
    <w:lvl w:ilvl="0" w:tplc="040C000D">
      <w:start w:val="1"/>
      <w:numFmt w:val="bullet"/>
      <w:lvlText w:val=""/>
      <w:lvlJc w:val="left"/>
      <w:pPr>
        <w:tabs>
          <w:tab w:val="num" w:pos="1440"/>
        </w:tabs>
        <w:ind w:left="1440" w:hanging="360"/>
      </w:pPr>
      <w:rPr>
        <w:rFonts w:ascii="Wingdings" w:hAnsi="Wingdings" w:hint="default"/>
      </w:rPr>
    </w:lvl>
    <w:lvl w:ilvl="1" w:tplc="040C000B">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49800930"/>
    <w:multiLevelType w:val="hybridMultilevel"/>
    <w:tmpl w:val="32A2E0F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nsid w:val="4EE864E3"/>
    <w:multiLevelType w:val="hybridMultilevel"/>
    <w:tmpl w:val="26F040F6"/>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513232C1"/>
    <w:multiLevelType w:val="hybridMultilevel"/>
    <w:tmpl w:val="AD72A120"/>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nsid w:val="583400C1"/>
    <w:multiLevelType w:val="hybridMultilevel"/>
    <w:tmpl w:val="10F0226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5AD02F93"/>
    <w:multiLevelType w:val="hybridMultilevel"/>
    <w:tmpl w:val="DFC4DE5E"/>
    <w:lvl w:ilvl="0" w:tplc="040C000D">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650D646B"/>
    <w:multiLevelType w:val="hybridMultilevel"/>
    <w:tmpl w:val="4BD24D6E"/>
    <w:lvl w:ilvl="0" w:tplc="040C0009">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61636F4"/>
    <w:multiLevelType w:val="hybridMultilevel"/>
    <w:tmpl w:val="CF662896"/>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4">
    <w:nsid w:val="6A440AAD"/>
    <w:multiLevelType w:val="hybridMultilevel"/>
    <w:tmpl w:val="80EC4B7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5">
    <w:nsid w:val="70467D49"/>
    <w:multiLevelType w:val="hybridMultilevel"/>
    <w:tmpl w:val="685CED9C"/>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739441C7"/>
    <w:multiLevelType w:val="hybridMultilevel"/>
    <w:tmpl w:val="8606270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nsid w:val="7880217D"/>
    <w:multiLevelType w:val="hybridMultilevel"/>
    <w:tmpl w:val="860AC4C4"/>
    <w:lvl w:ilvl="0" w:tplc="040C0001">
      <w:start w:val="1"/>
      <w:numFmt w:val="bullet"/>
      <w:lvlText w:val=""/>
      <w:lvlJc w:val="left"/>
      <w:pPr>
        <w:tabs>
          <w:tab w:val="num" w:pos="1440"/>
        </w:tabs>
        <w:ind w:left="1440" w:hanging="360"/>
      </w:pPr>
      <w:rPr>
        <w:rFonts w:ascii="Symbol" w:hAnsi="Symbol" w:hint="default"/>
      </w:rPr>
    </w:lvl>
    <w:lvl w:ilvl="1" w:tplc="040C000B">
      <w:start w:val="1"/>
      <w:numFmt w:val="bullet"/>
      <w:lvlText w:val=""/>
      <w:lvlJc w:val="left"/>
      <w:pPr>
        <w:tabs>
          <w:tab w:val="num" w:pos="2160"/>
        </w:tabs>
        <w:ind w:left="2160" w:hanging="360"/>
      </w:pPr>
      <w:rPr>
        <w:rFonts w:ascii="Wingdings" w:hAnsi="Wingdings" w:hint="default"/>
      </w:rPr>
    </w:lvl>
    <w:lvl w:ilvl="2" w:tplc="040C0001">
      <w:start w:val="1"/>
      <w:numFmt w:val="bullet"/>
      <w:lvlText w:val=""/>
      <w:lvlJc w:val="left"/>
      <w:pPr>
        <w:tabs>
          <w:tab w:val="num" w:pos="2880"/>
        </w:tabs>
        <w:ind w:left="2880" w:hanging="360"/>
      </w:pPr>
      <w:rPr>
        <w:rFonts w:ascii="Symbol" w:hAnsi="Symbol"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1"/>
  </w:num>
  <w:num w:numId="3">
    <w:abstractNumId w:val="4"/>
  </w:num>
  <w:num w:numId="4">
    <w:abstractNumId w:val="7"/>
  </w:num>
  <w:num w:numId="5">
    <w:abstractNumId w:val="5"/>
  </w:num>
  <w:num w:numId="6">
    <w:abstractNumId w:val="3"/>
  </w:num>
  <w:num w:numId="7">
    <w:abstractNumId w:val="26"/>
  </w:num>
  <w:num w:numId="8">
    <w:abstractNumId w:val="2"/>
  </w:num>
  <w:num w:numId="9">
    <w:abstractNumId w:val="25"/>
  </w:num>
  <w:num w:numId="10">
    <w:abstractNumId w:val="20"/>
  </w:num>
  <w:num w:numId="11">
    <w:abstractNumId w:val="13"/>
  </w:num>
  <w:num w:numId="12">
    <w:abstractNumId w:val="22"/>
  </w:num>
  <w:num w:numId="13">
    <w:abstractNumId w:val="14"/>
  </w:num>
  <w:num w:numId="14">
    <w:abstractNumId w:val="0"/>
  </w:num>
  <w:num w:numId="15">
    <w:abstractNumId w:val="8"/>
  </w:num>
  <w:num w:numId="16">
    <w:abstractNumId w:val="12"/>
  </w:num>
  <w:num w:numId="17">
    <w:abstractNumId w:val="21"/>
  </w:num>
  <w:num w:numId="18">
    <w:abstractNumId w:val="10"/>
  </w:num>
  <w:num w:numId="19">
    <w:abstractNumId w:val="17"/>
  </w:num>
  <w:num w:numId="20">
    <w:abstractNumId w:val="23"/>
  </w:num>
  <w:num w:numId="21">
    <w:abstractNumId w:val="15"/>
  </w:num>
  <w:num w:numId="22">
    <w:abstractNumId w:val="6"/>
  </w:num>
  <w:num w:numId="23">
    <w:abstractNumId w:val="9"/>
  </w:num>
  <w:num w:numId="24">
    <w:abstractNumId w:val="1"/>
  </w:num>
  <w:num w:numId="25">
    <w:abstractNumId w:val="18"/>
  </w:num>
  <w:num w:numId="26">
    <w:abstractNumId w:val="19"/>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E5"/>
    <w:rsid w:val="00425A14"/>
    <w:rsid w:val="007B2B4B"/>
    <w:rsid w:val="00872A62"/>
    <w:rsid w:val="00A12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E5"/>
    <w:pPr>
      <w:spacing w:after="0" w:line="240" w:lineRule="auto"/>
      <w:ind w:left="1080"/>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A129E5"/>
    <w:pPr>
      <w:keepNext/>
      <w:keepLines/>
      <w:shd w:val="pct10" w:color="auto" w:fill="auto"/>
      <w:spacing w:before="220" w:after="220" w:line="280" w:lineRule="atLeast"/>
      <w:ind w:left="0" w:firstLine="1080"/>
      <w:outlineLvl w:val="0"/>
    </w:pPr>
    <w:rPr>
      <w:rFonts w:ascii="Arial" w:hAnsi="Arial"/>
      <w:b/>
      <w:spacing w:val="-10"/>
      <w:kern w:val="28"/>
      <w:sz w:val="24"/>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A129E5"/>
    <w:rPr>
      <w:rFonts w:ascii="Arial" w:eastAsia="Times New Roman" w:hAnsi="Arial" w:cs="Times New Roman"/>
      <w:b/>
      <w:spacing w:val="-10"/>
      <w:kern w:val="28"/>
      <w:sz w:val="24"/>
      <w:szCs w:val="20"/>
      <w:shd w:val="pct10" w:color="auto" w:fill="auto"/>
    </w:rPr>
  </w:style>
  <w:style w:type="paragraph" w:styleId="BodyText">
    <w:name w:val="Body Text"/>
    <w:basedOn w:val="Normal"/>
    <w:link w:val="BodyTextChar"/>
    <w:rsid w:val="00A129E5"/>
    <w:pPr>
      <w:ind w:left="720"/>
    </w:pPr>
  </w:style>
  <w:style w:type="character" w:customStyle="1" w:styleId="BodyTextChar">
    <w:name w:val="Body Text Char"/>
    <w:basedOn w:val="DefaultParagraphFont"/>
    <w:link w:val="BodyText"/>
    <w:rsid w:val="00A129E5"/>
    <w:rPr>
      <w:rFonts w:ascii="Times New Roman" w:eastAsia="Times New Roman" w:hAnsi="Times New Roman" w:cs="Times New Roman"/>
      <w:sz w:val="20"/>
      <w:szCs w:val="20"/>
    </w:rPr>
  </w:style>
  <w:style w:type="paragraph" w:customStyle="1" w:styleId="Blocdecitation">
    <w:name w:val="Bloc de citation"/>
    <w:basedOn w:val="BodyText"/>
    <w:rsid w:val="00A129E5"/>
    <w:pPr>
      <w:keepLines/>
      <w:pBdr>
        <w:left w:val="single" w:sz="36" w:space="3" w:color="808080"/>
        <w:bottom w:val="single" w:sz="48" w:space="3" w:color="FFFFFF"/>
      </w:pBdr>
      <w:spacing w:after="60"/>
      <w:ind w:left="1440" w:right="720"/>
    </w:pPr>
    <w:rPr>
      <w:i/>
    </w:rPr>
  </w:style>
  <w:style w:type="paragraph" w:styleId="Subtitle">
    <w:name w:val="Subtitle"/>
    <w:basedOn w:val="Title"/>
    <w:next w:val="BodyText"/>
    <w:link w:val="SubtitleChar"/>
    <w:qFormat/>
    <w:rsid w:val="00A129E5"/>
    <w:pPr>
      <w:spacing w:before="0" w:after="160" w:line="400" w:lineRule="atLeast"/>
    </w:pPr>
    <w:rPr>
      <w:i/>
      <w:spacing w:val="-14"/>
      <w:sz w:val="34"/>
    </w:rPr>
  </w:style>
  <w:style w:type="character" w:customStyle="1" w:styleId="SubtitleChar">
    <w:name w:val="Subtitle Char"/>
    <w:basedOn w:val="DefaultParagraphFont"/>
    <w:link w:val="Subtitle"/>
    <w:rsid w:val="00A129E5"/>
    <w:rPr>
      <w:rFonts w:ascii="Times New Roman" w:eastAsia="Times New Roman" w:hAnsi="Times New Roman" w:cs="Times New Roman"/>
      <w:i/>
      <w:spacing w:val="-14"/>
      <w:kern w:val="28"/>
      <w:sz w:val="34"/>
      <w:szCs w:val="20"/>
    </w:rPr>
  </w:style>
  <w:style w:type="paragraph" w:styleId="Title">
    <w:name w:val="Title"/>
    <w:basedOn w:val="Normal"/>
    <w:next w:val="Subtitle"/>
    <w:link w:val="TitleChar"/>
    <w:qFormat/>
    <w:rsid w:val="00A129E5"/>
    <w:pPr>
      <w:keepNext/>
      <w:keepLines/>
      <w:spacing w:before="660" w:after="400" w:line="540" w:lineRule="atLeast"/>
      <w:ind w:right="2160"/>
    </w:pPr>
    <w:rPr>
      <w:spacing w:val="-40"/>
      <w:kern w:val="28"/>
      <w:sz w:val="60"/>
    </w:rPr>
  </w:style>
  <w:style w:type="character" w:customStyle="1" w:styleId="TitleChar">
    <w:name w:val="Title Char"/>
    <w:basedOn w:val="DefaultParagraphFont"/>
    <w:link w:val="Title"/>
    <w:rsid w:val="00A129E5"/>
    <w:rPr>
      <w:rFonts w:ascii="Times New Roman" w:eastAsia="Times New Roman" w:hAnsi="Times New Roman" w:cs="Times New Roman"/>
      <w:spacing w:val="-40"/>
      <w:kern w:val="28"/>
      <w:sz w:val="60"/>
      <w:szCs w:val="20"/>
    </w:rPr>
  </w:style>
  <w:style w:type="table" w:styleId="TableGrid">
    <w:name w:val="Table Grid"/>
    <w:basedOn w:val="TableNormal"/>
    <w:rsid w:val="00A129E5"/>
    <w:pPr>
      <w:spacing w:after="0" w:line="240" w:lineRule="auto"/>
      <w:ind w:left="108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ambuleAccentuation">
    <w:name w:val="Préambule (Accentuation)"/>
    <w:semiHidden/>
    <w:rsid w:val="00A129E5"/>
    <w:rPr>
      <w:rFonts w:ascii="Arial" w:hAnsi="Arial"/>
      <w:b/>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E5"/>
    <w:pPr>
      <w:spacing w:after="0" w:line="240" w:lineRule="auto"/>
      <w:ind w:left="1080"/>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A129E5"/>
    <w:pPr>
      <w:keepNext/>
      <w:keepLines/>
      <w:shd w:val="pct10" w:color="auto" w:fill="auto"/>
      <w:spacing w:before="220" w:after="220" w:line="280" w:lineRule="atLeast"/>
      <w:ind w:left="0" w:firstLine="1080"/>
      <w:outlineLvl w:val="0"/>
    </w:pPr>
    <w:rPr>
      <w:rFonts w:ascii="Arial" w:hAnsi="Arial"/>
      <w:b/>
      <w:spacing w:val="-10"/>
      <w:kern w:val="28"/>
      <w:sz w:val="24"/>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Heading1Char">
    <w:name w:val="Heading 1 Char"/>
    <w:basedOn w:val="DefaultParagraphFont"/>
    <w:link w:val="Heading1"/>
    <w:rsid w:val="00A129E5"/>
    <w:rPr>
      <w:rFonts w:ascii="Arial" w:eastAsia="Times New Roman" w:hAnsi="Arial" w:cs="Times New Roman"/>
      <w:b/>
      <w:spacing w:val="-10"/>
      <w:kern w:val="28"/>
      <w:sz w:val="24"/>
      <w:szCs w:val="20"/>
      <w:shd w:val="pct10" w:color="auto" w:fill="auto"/>
    </w:rPr>
  </w:style>
  <w:style w:type="paragraph" w:styleId="BodyText">
    <w:name w:val="Body Text"/>
    <w:basedOn w:val="Normal"/>
    <w:link w:val="BodyTextChar"/>
    <w:rsid w:val="00A129E5"/>
    <w:pPr>
      <w:ind w:left="720"/>
    </w:pPr>
  </w:style>
  <w:style w:type="character" w:customStyle="1" w:styleId="BodyTextChar">
    <w:name w:val="Body Text Char"/>
    <w:basedOn w:val="DefaultParagraphFont"/>
    <w:link w:val="BodyText"/>
    <w:rsid w:val="00A129E5"/>
    <w:rPr>
      <w:rFonts w:ascii="Times New Roman" w:eastAsia="Times New Roman" w:hAnsi="Times New Roman" w:cs="Times New Roman"/>
      <w:sz w:val="20"/>
      <w:szCs w:val="20"/>
    </w:rPr>
  </w:style>
  <w:style w:type="paragraph" w:customStyle="1" w:styleId="Blocdecitation">
    <w:name w:val="Bloc de citation"/>
    <w:basedOn w:val="BodyText"/>
    <w:rsid w:val="00A129E5"/>
    <w:pPr>
      <w:keepLines/>
      <w:pBdr>
        <w:left w:val="single" w:sz="36" w:space="3" w:color="808080"/>
        <w:bottom w:val="single" w:sz="48" w:space="3" w:color="FFFFFF"/>
      </w:pBdr>
      <w:spacing w:after="60"/>
      <w:ind w:left="1440" w:right="720"/>
    </w:pPr>
    <w:rPr>
      <w:i/>
    </w:rPr>
  </w:style>
  <w:style w:type="paragraph" w:styleId="Subtitle">
    <w:name w:val="Subtitle"/>
    <w:basedOn w:val="Title"/>
    <w:next w:val="BodyText"/>
    <w:link w:val="SubtitleChar"/>
    <w:qFormat/>
    <w:rsid w:val="00A129E5"/>
    <w:pPr>
      <w:spacing w:before="0" w:after="160" w:line="400" w:lineRule="atLeast"/>
    </w:pPr>
    <w:rPr>
      <w:i/>
      <w:spacing w:val="-14"/>
      <w:sz w:val="34"/>
    </w:rPr>
  </w:style>
  <w:style w:type="character" w:customStyle="1" w:styleId="SubtitleChar">
    <w:name w:val="Subtitle Char"/>
    <w:basedOn w:val="DefaultParagraphFont"/>
    <w:link w:val="Subtitle"/>
    <w:rsid w:val="00A129E5"/>
    <w:rPr>
      <w:rFonts w:ascii="Times New Roman" w:eastAsia="Times New Roman" w:hAnsi="Times New Roman" w:cs="Times New Roman"/>
      <w:i/>
      <w:spacing w:val="-14"/>
      <w:kern w:val="28"/>
      <w:sz w:val="34"/>
      <w:szCs w:val="20"/>
    </w:rPr>
  </w:style>
  <w:style w:type="paragraph" w:styleId="Title">
    <w:name w:val="Title"/>
    <w:basedOn w:val="Normal"/>
    <w:next w:val="Subtitle"/>
    <w:link w:val="TitleChar"/>
    <w:qFormat/>
    <w:rsid w:val="00A129E5"/>
    <w:pPr>
      <w:keepNext/>
      <w:keepLines/>
      <w:spacing w:before="660" w:after="400" w:line="540" w:lineRule="atLeast"/>
      <w:ind w:right="2160"/>
    </w:pPr>
    <w:rPr>
      <w:spacing w:val="-40"/>
      <w:kern w:val="28"/>
      <w:sz w:val="60"/>
    </w:rPr>
  </w:style>
  <w:style w:type="character" w:customStyle="1" w:styleId="TitleChar">
    <w:name w:val="Title Char"/>
    <w:basedOn w:val="DefaultParagraphFont"/>
    <w:link w:val="Title"/>
    <w:rsid w:val="00A129E5"/>
    <w:rPr>
      <w:rFonts w:ascii="Times New Roman" w:eastAsia="Times New Roman" w:hAnsi="Times New Roman" w:cs="Times New Roman"/>
      <w:spacing w:val="-40"/>
      <w:kern w:val="28"/>
      <w:sz w:val="60"/>
      <w:szCs w:val="20"/>
    </w:rPr>
  </w:style>
  <w:style w:type="table" w:styleId="TableGrid">
    <w:name w:val="Table Grid"/>
    <w:basedOn w:val="TableNormal"/>
    <w:rsid w:val="00A129E5"/>
    <w:pPr>
      <w:spacing w:after="0" w:line="240" w:lineRule="auto"/>
      <w:ind w:left="108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ambuleAccentuation">
    <w:name w:val="Préambule (Accentuation)"/>
    <w:semiHidden/>
    <w:rsid w:val="00A129E5"/>
    <w:rPr>
      <w:rFonts w:ascii="Arial" w:hAnsi="Arial"/>
      <w:b/>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2494</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2014-06-15T08:13:00Z</dcterms:created>
  <dcterms:modified xsi:type="dcterms:W3CDTF">2014-06-15T08:16:00Z</dcterms:modified>
</cp:coreProperties>
</file>