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6B" w:rsidRPr="004116A7" w:rsidRDefault="00C1775D" w:rsidP="004116A7">
      <w:pPr>
        <w:pStyle w:val="Title"/>
        <w:spacing w:after="0"/>
        <w:jc w:val="center"/>
        <w:rPr>
          <w:rFonts w:ascii="Times New Roman" w:hAnsi="Times New Roman"/>
          <w:b/>
          <w:color w:val="FF0000"/>
          <w:sz w:val="24"/>
          <w:szCs w:val="24"/>
        </w:rPr>
      </w:pPr>
      <w:r w:rsidRPr="004116A7">
        <w:rPr>
          <w:rFonts w:ascii="Times New Roman" w:hAnsi="Times New Roman"/>
          <w:b/>
          <w:color w:val="FF0000"/>
          <w:sz w:val="24"/>
          <w:szCs w:val="24"/>
        </w:rPr>
        <w:t>TD ENDOCRINO</w:t>
      </w:r>
    </w:p>
    <w:p w:rsidR="00C1775D" w:rsidRPr="004116A7" w:rsidRDefault="00C1775D" w:rsidP="004116A7">
      <w:pPr>
        <w:spacing w:after="0"/>
        <w:rPr>
          <w:rFonts w:ascii="Times New Roman" w:hAnsi="Times New Roman"/>
          <w:sz w:val="24"/>
          <w:szCs w:val="24"/>
        </w:rPr>
      </w:pPr>
    </w:p>
    <w:p w:rsidR="00C1775D" w:rsidRPr="004116A7" w:rsidRDefault="00C1775D" w:rsidP="004116A7">
      <w:pPr>
        <w:pStyle w:val="ListParagraph"/>
        <w:numPr>
          <w:ilvl w:val="0"/>
          <w:numId w:val="2"/>
        </w:numPr>
        <w:spacing w:after="0"/>
        <w:rPr>
          <w:rFonts w:ascii="Times New Roman" w:hAnsi="Times New Roman"/>
          <w:b/>
          <w:color w:val="002060"/>
          <w:sz w:val="24"/>
          <w:szCs w:val="24"/>
        </w:rPr>
      </w:pPr>
      <w:r w:rsidRPr="004116A7">
        <w:rPr>
          <w:rFonts w:ascii="Times New Roman" w:hAnsi="Times New Roman"/>
          <w:b/>
          <w:color w:val="002060"/>
          <w:sz w:val="24"/>
          <w:szCs w:val="24"/>
        </w:rPr>
        <w:t>Généralités.</w:t>
      </w:r>
    </w:p>
    <w:p w:rsidR="00C1775D" w:rsidRPr="004116A7" w:rsidRDefault="00C1775D"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t>Définissez :</w:t>
      </w:r>
    </w:p>
    <w:p w:rsidR="00C1775D" w:rsidRPr="004116A7" w:rsidRDefault="00C1775D" w:rsidP="004116A7">
      <w:pPr>
        <w:spacing w:after="0"/>
        <w:rPr>
          <w:rFonts w:ascii="Times New Roman" w:hAnsi="Times New Roman"/>
          <w:sz w:val="24"/>
          <w:szCs w:val="24"/>
        </w:rPr>
      </w:pPr>
      <w:r w:rsidRPr="004116A7">
        <w:rPr>
          <w:rFonts w:ascii="Times New Roman" w:hAnsi="Times New Roman"/>
          <w:b/>
          <w:sz w:val="24"/>
          <w:szCs w:val="24"/>
        </w:rPr>
        <w:t>Hormone :</w:t>
      </w:r>
      <w:r w:rsidRPr="004116A7">
        <w:rPr>
          <w:rFonts w:ascii="Times New Roman" w:hAnsi="Times New Roman"/>
          <w:sz w:val="24"/>
          <w:szCs w:val="24"/>
        </w:rPr>
        <w:t xml:space="preserve"> substance sécrétée par une glande endocrine, qui la libère dans la circulation générale où elle va, véhiculée par le sang, exciter le fonctionnement d'un organe.</w:t>
      </w:r>
    </w:p>
    <w:p w:rsidR="00C1775D" w:rsidRPr="004116A7" w:rsidRDefault="00C1775D" w:rsidP="004116A7">
      <w:pPr>
        <w:spacing w:after="0"/>
        <w:rPr>
          <w:rFonts w:ascii="Times New Roman" w:hAnsi="Times New Roman"/>
          <w:sz w:val="24"/>
          <w:szCs w:val="24"/>
        </w:rPr>
      </w:pPr>
      <w:r w:rsidRPr="004116A7">
        <w:rPr>
          <w:rFonts w:ascii="Times New Roman" w:hAnsi="Times New Roman"/>
          <w:b/>
          <w:sz w:val="24"/>
          <w:szCs w:val="24"/>
        </w:rPr>
        <w:t>Glande endocrine :</w:t>
      </w:r>
      <w:r w:rsidRPr="004116A7">
        <w:rPr>
          <w:rFonts w:ascii="Times New Roman" w:hAnsi="Times New Roman"/>
          <w:sz w:val="24"/>
          <w:szCs w:val="24"/>
        </w:rPr>
        <w:t xml:space="preserve"> organes dont les cellules produisent une sécrétion, elles rejettent leur sécrétion, les hormones, directement dans le sang ; leur fonctionnement est complexe, sous la dépendance de l'hypophyse et, par son intermédiaire, de l'hypothalamus. Elles sont nombreuses et jouent un rôle important dans la croissance, la digestion, le système nerveux, les fonctions sexuelles, etc.</w:t>
      </w:r>
    </w:p>
    <w:p w:rsidR="00C1775D" w:rsidRPr="004116A7" w:rsidRDefault="00506513" w:rsidP="004116A7">
      <w:pPr>
        <w:spacing w:after="0"/>
        <w:rPr>
          <w:rFonts w:ascii="Times New Roman" w:hAnsi="Times New Roman"/>
          <w:sz w:val="24"/>
          <w:szCs w:val="24"/>
        </w:rPr>
      </w:pPr>
      <w:r w:rsidRPr="004116A7">
        <w:rPr>
          <w:rFonts w:ascii="Times New Roman" w:hAnsi="Times New Roman"/>
          <w:b/>
          <w:sz w:val="24"/>
          <w:szCs w:val="24"/>
        </w:rPr>
        <w:t>Glande</w:t>
      </w:r>
      <w:r w:rsidR="00C1775D" w:rsidRPr="004116A7">
        <w:rPr>
          <w:rFonts w:ascii="Times New Roman" w:hAnsi="Times New Roman"/>
          <w:b/>
          <w:sz w:val="24"/>
          <w:szCs w:val="24"/>
        </w:rPr>
        <w:t xml:space="preserve"> exocrine : </w:t>
      </w:r>
      <w:r w:rsidR="00C1775D" w:rsidRPr="004116A7">
        <w:rPr>
          <w:rFonts w:ascii="Times New Roman" w:hAnsi="Times New Roman"/>
          <w:sz w:val="24"/>
          <w:szCs w:val="24"/>
        </w:rPr>
        <w:t>organes dont les cellules produisent une sécrétion, elles libèrent leur sécrétion par l'intermédiaire d'un canal ou dans une cavité. C'est le cas des glandes salivaires, des glandes intestinales. Leur fonctionnement est simple et se fait sous le contrôle du système neurovégétatif.</w:t>
      </w:r>
    </w:p>
    <w:p w:rsidR="00C1775D" w:rsidRPr="004116A7" w:rsidRDefault="00C1775D" w:rsidP="004116A7">
      <w:pPr>
        <w:spacing w:after="0"/>
        <w:rPr>
          <w:rFonts w:ascii="Times New Roman" w:hAnsi="Times New Roman"/>
          <w:sz w:val="24"/>
          <w:szCs w:val="24"/>
        </w:rPr>
      </w:pPr>
    </w:p>
    <w:p w:rsidR="00C1775D" w:rsidRPr="004116A7" w:rsidRDefault="00DF455C"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t>Situez les glandes endocrines sur le schéma numéro un.</w:t>
      </w:r>
    </w:p>
    <w:p w:rsidR="00C1775D" w:rsidRPr="004116A7" w:rsidRDefault="00C1775D" w:rsidP="004116A7">
      <w:pPr>
        <w:spacing w:after="0"/>
        <w:rPr>
          <w:rFonts w:ascii="Times New Roman" w:hAnsi="Times New Roman"/>
          <w:sz w:val="24"/>
          <w:szCs w:val="24"/>
        </w:rPr>
      </w:pPr>
    </w:p>
    <w:p w:rsidR="00C1775D" w:rsidRPr="004116A7" w:rsidRDefault="00C1775D" w:rsidP="004116A7">
      <w:pPr>
        <w:spacing w:after="0"/>
        <w:rPr>
          <w:rFonts w:ascii="Times New Roman" w:hAnsi="Times New Roman"/>
          <w:sz w:val="24"/>
          <w:szCs w:val="24"/>
        </w:rPr>
      </w:pPr>
    </w:p>
    <w:p w:rsidR="00C1775D" w:rsidRPr="004116A7" w:rsidRDefault="00C1775D" w:rsidP="004116A7">
      <w:pPr>
        <w:pStyle w:val="ListParagraph"/>
        <w:numPr>
          <w:ilvl w:val="0"/>
          <w:numId w:val="2"/>
        </w:numPr>
        <w:spacing w:after="0"/>
        <w:rPr>
          <w:rFonts w:ascii="Times New Roman" w:hAnsi="Times New Roman"/>
          <w:b/>
          <w:color w:val="002060"/>
          <w:sz w:val="24"/>
          <w:szCs w:val="24"/>
        </w:rPr>
      </w:pPr>
      <w:r w:rsidRPr="004116A7">
        <w:rPr>
          <w:rFonts w:ascii="Times New Roman" w:hAnsi="Times New Roman"/>
          <w:b/>
          <w:color w:val="002060"/>
          <w:sz w:val="24"/>
          <w:szCs w:val="24"/>
        </w:rPr>
        <w:t>Hypothalamus.</w:t>
      </w:r>
    </w:p>
    <w:p w:rsidR="00C1775D" w:rsidRPr="004116A7" w:rsidRDefault="00DF455C"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t>Citez les hormones sécrétées par l'hypothalamus.</w:t>
      </w:r>
    </w:p>
    <w:p w:rsidR="00DF455C" w:rsidRPr="004116A7" w:rsidRDefault="00DF455C" w:rsidP="004116A7">
      <w:pPr>
        <w:numPr>
          <w:ilvl w:val="0"/>
          <w:numId w:val="5"/>
        </w:numPr>
        <w:spacing w:after="0" w:line="336" w:lineRule="atLeast"/>
        <w:ind w:left="135"/>
        <w:rPr>
          <w:rFonts w:ascii="Times New Roman" w:eastAsia="Times New Roman" w:hAnsi="Times New Roman"/>
          <w:color w:val="000000"/>
          <w:sz w:val="24"/>
          <w:szCs w:val="24"/>
          <w:lang w:eastAsia="fr-FR"/>
        </w:rPr>
      </w:pPr>
      <w:r w:rsidRPr="004116A7">
        <w:rPr>
          <w:rFonts w:ascii="Times New Roman" w:eastAsia="Times New Roman" w:hAnsi="Times New Roman"/>
          <w:b/>
          <w:color w:val="000000"/>
          <w:sz w:val="24"/>
          <w:szCs w:val="24"/>
          <w:lang w:eastAsia="fr-FR"/>
        </w:rPr>
        <w:t xml:space="preserve">La </w:t>
      </w:r>
      <w:proofErr w:type="spellStart"/>
      <w:r w:rsidRPr="004116A7">
        <w:rPr>
          <w:rFonts w:ascii="Times New Roman" w:eastAsia="Times New Roman" w:hAnsi="Times New Roman"/>
          <w:b/>
          <w:color w:val="000000"/>
          <w:sz w:val="24"/>
          <w:szCs w:val="24"/>
          <w:lang w:eastAsia="fr-FR"/>
        </w:rPr>
        <w:t>corticolibérine</w:t>
      </w:r>
      <w:proofErr w:type="spellEnd"/>
      <w:r w:rsidRPr="004116A7">
        <w:rPr>
          <w:rFonts w:ascii="Times New Roman" w:eastAsia="Times New Roman" w:hAnsi="Times New Roman"/>
          <w:color w:val="000000"/>
          <w:sz w:val="24"/>
          <w:szCs w:val="24"/>
          <w:lang w:eastAsia="fr-FR"/>
        </w:rPr>
        <w:t xml:space="preserve"> ou CRF (</w:t>
      </w:r>
      <w:proofErr w:type="spellStart"/>
      <w:r w:rsidRPr="004116A7">
        <w:rPr>
          <w:rFonts w:ascii="Times New Roman" w:eastAsia="Times New Roman" w:hAnsi="Times New Roman"/>
          <w:color w:val="000000"/>
          <w:sz w:val="24"/>
          <w:szCs w:val="24"/>
          <w:lang w:eastAsia="fr-FR"/>
        </w:rPr>
        <w:t>corticotrophin</w:t>
      </w:r>
      <w:proofErr w:type="spellEnd"/>
      <w:r w:rsidRPr="004116A7">
        <w:rPr>
          <w:rFonts w:ascii="Times New Roman" w:eastAsia="Times New Roman" w:hAnsi="Times New Roman"/>
          <w:color w:val="000000"/>
          <w:sz w:val="24"/>
          <w:szCs w:val="24"/>
          <w:lang w:eastAsia="fr-FR"/>
        </w:rPr>
        <w:t xml:space="preserve"> releasing factor = </w:t>
      </w:r>
      <w:proofErr w:type="spellStart"/>
      <w:r w:rsidRPr="004116A7">
        <w:rPr>
          <w:rFonts w:ascii="Times New Roman" w:eastAsia="Times New Roman" w:hAnsi="Times New Roman"/>
          <w:color w:val="000000"/>
          <w:sz w:val="24"/>
          <w:szCs w:val="24"/>
          <w:lang w:eastAsia="fr-FR"/>
        </w:rPr>
        <w:t>fact</w:t>
      </w:r>
      <w:proofErr w:type="spellEnd"/>
      <w:r w:rsidRPr="004116A7">
        <w:rPr>
          <w:rFonts w:ascii="Times New Roman" w:eastAsia="Times New Roman" w:hAnsi="Times New Roman"/>
          <w:color w:val="000000"/>
          <w:sz w:val="24"/>
          <w:szCs w:val="24"/>
          <w:lang w:eastAsia="fr-FR"/>
        </w:rPr>
        <w:t xml:space="preserve"> qui elle-même va donner des ordres à la glande surrénale pour fabriquer le cortisol (sorte de cortisone naturelle) </w:t>
      </w:r>
    </w:p>
    <w:p w:rsidR="00DF455C" w:rsidRPr="004116A7" w:rsidRDefault="00DF455C" w:rsidP="004116A7">
      <w:pPr>
        <w:numPr>
          <w:ilvl w:val="0"/>
          <w:numId w:val="5"/>
        </w:numPr>
        <w:spacing w:after="0" w:line="336" w:lineRule="atLeast"/>
        <w:ind w:left="135"/>
        <w:rPr>
          <w:rFonts w:ascii="Times New Roman" w:eastAsia="Times New Roman" w:hAnsi="Times New Roman"/>
          <w:color w:val="000000"/>
          <w:sz w:val="24"/>
          <w:szCs w:val="24"/>
          <w:lang w:eastAsia="fr-FR"/>
        </w:rPr>
      </w:pPr>
      <w:r w:rsidRPr="004116A7">
        <w:rPr>
          <w:rFonts w:ascii="Times New Roman" w:eastAsia="Times New Roman" w:hAnsi="Times New Roman"/>
          <w:b/>
          <w:color w:val="000000"/>
          <w:sz w:val="24"/>
          <w:szCs w:val="24"/>
          <w:lang w:eastAsia="fr-FR"/>
        </w:rPr>
        <w:t xml:space="preserve">La </w:t>
      </w:r>
      <w:proofErr w:type="spellStart"/>
      <w:r w:rsidRPr="004116A7">
        <w:rPr>
          <w:rFonts w:ascii="Times New Roman" w:eastAsia="Times New Roman" w:hAnsi="Times New Roman"/>
          <w:b/>
          <w:color w:val="000000"/>
          <w:sz w:val="24"/>
          <w:szCs w:val="24"/>
          <w:lang w:eastAsia="fr-FR"/>
        </w:rPr>
        <w:t>somatocrinine</w:t>
      </w:r>
      <w:proofErr w:type="spellEnd"/>
      <w:r w:rsidRPr="004116A7">
        <w:rPr>
          <w:rFonts w:ascii="Times New Roman" w:eastAsia="Times New Roman" w:hAnsi="Times New Roman"/>
          <w:color w:val="000000"/>
          <w:sz w:val="24"/>
          <w:szCs w:val="24"/>
          <w:lang w:eastAsia="fr-FR"/>
        </w:rPr>
        <w:t xml:space="preserve"> ou GH-RH (</w:t>
      </w:r>
      <w:proofErr w:type="spellStart"/>
      <w:r w:rsidRPr="004116A7">
        <w:rPr>
          <w:rFonts w:ascii="Times New Roman" w:eastAsia="Times New Roman" w:hAnsi="Times New Roman"/>
          <w:color w:val="000000"/>
          <w:sz w:val="24"/>
          <w:szCs w:val="24"/>
          <w:lang w:eastAsia="fr-FR"/>
        </w:rPr>
        <w:t>growth</w:t>
      </w:r>
      <w:proofErr w:type="spellEnd"/>
      <w:r w:rsidRPr="004116A7">
        <w:rPr>
          <w:rFonts w:ascii="Times New Roman" w:eastAsia="Times New Roman" w:hAnsi="Times New Roman"/>
          <w:color w:val="000000"/>
          <w:sz w:val="24"/>
          <w:szCs w:val="24"/>
          <w:lang w:eastAsia="fr-FR"/>
        </w:rPr>
        <w:t xml:space="preserve"> hormone releasing hormone = hormone de libération de la </w:t>
      </w:r>
      <w:proofErr w:type="spellStart"/>
      <w:r w:rsidRPr="004116A7">
        <w:rPr>
          <w:rFonts w:ascii="Times New Roman" w:eastAsia="Times New Roman" w:hAnsi="Times New Roman"/>
          <w:color w:val="000000"/>
          <w:sz w:val="24"/>
          <w:szCs w:val="24"/>
          <w:lang w:eastAsia="fr-FR"/>
        </w:rPr>
        <w:t>somathormone</w:t>
      </w:r>
      <w:proofErr w:type="spellEnd"/>
      <w:r w:rsidRPr="004116A7">
        <w:rPr>
          <w:rFonts w:ascii="Times New Roman" w:eastAsia="Times New Roman" w:hAnsi="Times New Roman"/>
          <w:color w:val="000000"/>
          <w:sz w:val="24"/>
          <w:szCs w:val="24"/>
          <w:lang w:eastAsia="fr-FR"/>
        </w:rPr>
        <w:t>) et la somatostatine ou GH-RIH (</w:t>
      </w:r>
      <w:proofErr w:type="spellStart"/>
      <w:r w:rsidRPr="004116A7">
        <w:rPr>
          <w:rFonts w:ascii="Times New Roman" w:eastAsia="Times New Roman" w:hAnsi="Times New Roman"/>
          <w:color w:val="000000"/>
          <w:sz w:val="24"/>
          <w:szCs w:val="24"/>
          <w:lang w:eastAsia="fr-FR"/>
        </w:rPr>
        <w:t>growth</w:t>
      </w:r>
      <w:proofErr w:type="spellEnd"/>
      <w:r w:rsidRPr="004116A7">
        <w:rPr>
          <w:rFonts w:ascii="Times New Roman" w:eastAsia="Times New Roman" w:hAnsi="Times New Roman"/>
          <w:color w:val="000000"/>
          <w:sz w:val="24"/>
          <w:szCs w:val="24"/>
          <w:lang w:eastAsia="fr-FR"/>
        </w:rPr>
        <w:t xml:space="preserve"> hormone </w:t>
      </w:r>
      <w:proofErr w:type="spellStart"/>
      <w:r w:rsidRPr="004116A7">
        <w:rPr>
          <w:rFonts w:ascii="Times New Roman" w:eastAsia="Times New Roman" w:hAnsi="Times New Roman"/>
          <w:color w:val="000000"/>
          <w:sz w:val="24"/>
          <w:szCs w:val="24"/>
          <w:lang w:eastAsia="fr-FR"/>
        </w:rPr>
        <w:t>inhibiting</w:t>
      </w:r>
      <w:proofErr w:type="spellEnd"/>
      <w:r w:rsidRPr="004116A7">
        <w:rPr>
          <w:rFonts w:ascii="Times New Roman" w:eastAsia="Times New Roman" w:hAnsi="Times New Roman"/>
          <w:color w:val="000000"/>
          <w:sz w:val="24"/>
          <w:szCs w:val="24"/>
          <w:lang w:eastAsia="fr-FR"/>
        </w:rPr>
        <w:t xml:space="preserve"> hormone = hormone inhibant la libération de la </w:t>
      </w:r>
      <w:proofErr w:type="spellStart"/>
      <w:r w:rsidRPr="004116A7">
        <w:rPr>
          <w:rFonts w:ascii="Times New Roman" w:eastAsia="Times New Roman" w:hAnsi="Times New Roman"/>
          <w:color w:val="000000"/>
          <w:sz w:val="24"/>
          <w:szCs w:val="24"/>
          <w:lang w:eastAsia="fr-FR"/>
        </w:rPr>
        <w:t>somathormone</w:t>
      </w:r>
      <w:proofErr w:type="spellEnd"/>
      <w:r w:rsidRPr="004116A7">
        <w:rPr>
          <w:rFonts w:ascii="Times New Roman" w:eastAsia="Times New Roman" w:hAnsi="Times New Roman"/>
          <w:color w:val="000000"/>
          <w:sz w:val="24"/>
          <w:szCs w:val="24"/>
          <w:lang w:eastAsia="fr-FR"/>
        </w:rPr>
        <w:t xml:space="preserve">), qui agissent sur la sécrétion de </w:t>
      </w:r>
      <w:proofErr w:type="spellStart"/>
      <w:r w:rsidRPr="004116A7">
        <w:rPr>
          <w:rFonts w:ascii="Times New Roman" w:eastAsia="Times New Roman" w:hAnsi="Times New Roman"/>
          <w:color w:val="000000"/>
          <w:sz w:val="24"/>
          <w:szCs w:val="24"/>
          <w:lang w:eastAsia="fr-FR"/>
        </w:rPr>
        <w:t>somathormone</w:t>
      </w:r>
      <w:proofErr w:type="spellEnd"/>
      <w:r w:rsidRPr="004116A7">
        <w:rPr>
          <w:rFonts w:ascii="Times New Roman" w:eastAsia="Times New Roman" w:hAnsi="Times New Roman"/>
          <w:color w:val="000000"/>
          <w:sz w:val="24"/>
          <w:szCs w:val="24"/>
          <w:lang w:eastAsia="fr-FR"/>
        </w:rPr>
        <w:t xml:space="preserve"> (hormone de croissance) </w:t>
      </w:r>
    </w:p>
    <w:p w:rsidR="00DF455C" w:rsidRPr="004116A7" w:rsidRDefault="00DF455C" w:rsidP="004116A7">
      <w:pPr>
        <w:numPr>
          <w:ilvl w:val="0"/>
          <w:numId w:val="5"/>
        </w:numPr>
        <w:spacing w:after="0" w:line="336" w:lineRule="atLeast"/>
        <w:ind w:left="135"/>
        <w:rPr>
          <w:rFonts w:ascii="Times New Roman" w:eastAsia="Times New Roman" w:hAnsi="Times New Roman"/>
          <w:color w:val="000000"/>
          <w:sz w:val="24"/>
          <w:szCs w:val="24"/>
          <w:lang w:eastAsia="fr-FR"/>
        </w:rPr>
      </w:pPr>
      <w:r w:rsidRPr="004116A7">
        <w:rPr>
          <w:rFonts w:ascii="Times New Roman" w:eastAsia="Times New Roman" w:hAnsi="Times New Roman"/>
          <w:b/>
          <w:color w:val="000000"/>
          <w:sz w:val="24"/>
          <w:szCs w:val="24"/>
          <w:lang w:eastAsia="fr-FR"/>
        </w:rPr>
        <w:t xml:space="preserve">La </w:t>
      </w:r>
      <w:proofErr w:type="spellStart"/>
      <w:r w:rsidRPr="004116A7">
        <w:rPr>
          <w:rFonts w:ascii="Times New Roman" w:eastAsia="Times New Roman" w:hAnsi="Times New Roman"/>
          <w:b/>
          <w:color w:val="000000"/>
          <w:sz w:val="24"/>
          <w:szCs w:val="24"/>
          <w:lang w:eastAsia="fr-FR"/>
        </w:rPr>
        <w:t>thyréolibérine</w:t>
      </w:r>
      <w:proofErr w:type="spellEnd"/>
      <w:r w:rsidRPr="004116A7">
        <w:rPr>
          <w:rFonts w:ascii="Times New Roman" w:eastAsia="Times New Roman" w:hAnsi="Times New Roman"/>
          <w:color w:val="000000"/>
          <w:sz w:val="24"/>
          <w:szCs w:val="24"/>
          <w:lang w:eastAsia="fr-FR"/>
        </w:rPr>
        <w:t xml:space="preserve"> ou TRH (hormone de libération de la thyréostimuline) qui agit sur la sécrétion de thyréostimuline, qui stimule la sécrétion des hormones thyroïdiennes. </w:t>
      </w:r>
    </w:p>
    <w:p w:rsidR="00DF455C" w:rsidRPr="004116A7" w:rsidRDefault="00DF455C" w:rsidP="004116A7">
      <w:pPr>
        <w:numPr>
          <w:ilvl w:val="0"/>
          <w:numId w:val="5"/>
        </w:numPr>
        <w:spacing w:after="0" w:line="336" w:lineRule="atLeast"/>
        <w:ind w:left="135"/>
        <w:rPr>
          <w:rFonts w:ascii="Times New Roman" w:eastAsia="Times New Roman" w:hAnsi="Times New Roman"/>
          <w:color w:val="000000"/>
          <w:sz w:val="24"/>
          <w:szCs w:val="24"/>
          <w:lang w:eastAsia="fr-FR"/>
        </w:rPr>
      </w:pPr>
      <w:r w:rsidRPr="004116A7">
        <w:rPr>
          <w:rFonts w:ascii="Times New Roman" w:eastAsia="Times New Roman" w:hAnsi="Times New Roman"/>
          <w:b/>
          <w:color w:val="000000"/>
          <w:sz w:val="24"/>
          <w:szCs w:val="24"/>
          <w:lang w:eastAsia="fr-FR"/>
        </w:rPr>
        <w:t>La dopamine</w:t>
      </w:r>
      <w:r w:rsidRPr="004116A7">
        <w:rPr>
          <w:rFonts w:ascii="Times New Roman" w:eastAsia="Times New Roman" w:hAnsi="Times New Roman"/>
          <w:color w:val="000000"/>
          <w:sz w:val="24"/>
          <w:szCs w:val="24"/>
          <w:lang w:eastAsia="fr-FR"/>
        </w:rPr>
        <w:t xml:space="preserve">, sécrétée en petites quantités par l'hypothalamus, contrôle la sécrétion de prolactine et celle des catécholamines (adrénaline, noradrénaline), dont elle est le précurseur. Les catécholamines sont des substances chimiques de l'organisme appartenant aux neurotransmetteurs fabriqués par les neurones (cellules nerveuses). Ces substances permettent le passage de l'influx nerveux entre les neurones, et entre les neurones et d'autres cellules. </w:t>
      </w:r>
    </w:p>
    <w:p w:rsidR="00DF455C" w:rsidRPr="004116A7" w:rsidRDefault="00DF455C" w:rsidP="004116A7">
      <w:pPr>
        <w:numPr>
          <w:ilvl w:val="0"/>
          <w:numId w:val="5"/>
        </w:numPr>
        <w:spacing w:after="0" w:line="336" w:lineRule="atLeast"/>
        <w:ind w:left="135"/>
        <w:rPr>
          <w:rFonts w:ascii="Times New Roman" w:eastAsia="Times New Roman" w:hAnsi="Times New Roman"/>
          <w:color w:val="000000"/>
          <w:sz w:val="24"/>
          <w:szCs w:val="24"/>
          <w:lang w:eastAsia="fr-FR"/>
        </w:rPr>
      </w:pPr>
      <w:r w:rsidRPr="004116A7">
        <w:rPr>
          <w:rFonts w:ascii="Times New Roman" w:eastAsia="Times New Roman" w:hAnsi="Times New Roman"/>
          <w:b/>
          <w:color w:val="000000"/>
          <w:sz w:val="24"/>
          <w:szCs w:val="24"/>
          <w:lang w:eastAsia="fr-FR"/>
        </w:rPr>
        <w:t xml:space="preserve">La </w:t>
      </w:r>
      <w:proofErr w:type="spellStart"/>
      <w:r w:rsidRPr="004116A7">
        <w:rPr>
          <w:rFonts w:ascii="Times New Roman" w:eastAsia="Times New Roman" w:hAnsi="Times New Roman"/>
          <w:b/>
          <w:color w:val="000000"/>
          <w:sz w:val="24"/>
          <w:szCs w:val="24"/>
          <w:lang w:eastAsia="fr-FR"/>
        </w:rPr>
        <w:t>gonadolibérine</w:t>
      </w:r>
      <w:proofErr w:type="spellEnd"/>
      <w:r w:rsidRPr="004116A7">
        <w:rPr>
          <w:rFonts w:ascii="Times New Roman" w:eastAsia="Times New Roman" w:hAnsi="Times New Roman"/>
          <w:color w:val="000000"/>
          <w:sz w:val="24"/>
          <w:szCs w:val="24"/>
          <w:lang w:eastAsia="fr-FR"/>
        </w:rPr>
        <w:t xml:space="preserve"> ou GNRH (</w:t>
      </w:r>
      <w:proofErr w:type="spellStart"/>
      <w:r w:rsidRPr="004116A7">
        <w:rPr>
          <w:rFonts w:ascii="Times New Roman" w:eastAsia="Times New Roman" w:hAnsi="Times New Roman"/>
          <w:color w:val="000000"/>
          <w:sz w:val="24"/>
          <w:szCs w:val="24"/>
          <w:lang w:eastAsia="fr-FR"/>
        </w:rPr>
        <w:t>gonadotrophin</w:t>
      </w:r>
      <w:proofErr w:type="spellEnd"/>
      <w:r w:rsidRPr="004116A7">
        <w:rPr>
          <w:rFonts w:ascii="Times New Roman" w:eastAsia="Times New Roman" w:hAnsi="Times New Roman"/>
          <w:color w:val="000000"/>
          <w:sz w:val="24"/>
          <w:szCs w:val="24"/>
          <w:lang w:eastAsia="fr-FR"/>
        </w:rPr>
        <w:t xml:space="preserve"> releasing hormone = hormone de libération des gonadotrophines), ou LH-RH (</w:t>
      </w:r>
      <w:proofErr w:type="spellStart"/>
      <w:r w:rsidRPr="004116A7">
        <w:rPr>
          <w:rFonts w:ascii="Times New Roman" w:eastAsia="Times New Roman" w:hAnsi="Times New Roman"/>
          <w:color w:val="000000"/>
          <w:sz w:val="24"/>
          <w:szCs w:val="24"/>
          <w:lang w:eastAsia="fr-FR"/>
        </w:rPr>
        <w:t>luteinizing</w:t>
      </w:r>
      <w:proofErr w:type="spellEnd"/>
      <w:r w:rsidRPr="004116A7">
        <w:rPr>
          <w:rFonts w:ascii="Times New Roman" w:eastAsia="Times New Roman" w:hAnsi="Times New Roman"/>
          <w:color w:val="000000"/>
          <w:sz w:val="24"/>
          <w:szCs w:val="24"/>
          <w:lang w:eastAsia="fr-FR"/>
        </w:rPr>
        <w:t xml:space="preserve"> releasing hormone = hormone de libération de l'hormone lutéinisante), qui agit sur la sécrétion des gonadotrophines. </w:t>
      </w:r>
    </w:p>
    <w:p w:rsidR="00DF455C" w:rsidRPr="004116A7" w:rsidRDefault="00DF455C" w:rsidP="004116A7">
      <w:pPr>
        <w:pStyle w:val="ListParagraph"/>
        <w:numPr>
          <w:ilvl w:val="0"/>
          <w:numId w:val="2"/>
        </w:numPr>
        <w:spacing w:after="0" w:line="336" w:lineRule="atLeast"/>
        <w:rPr>
          <w:rFonts w:ascii="Times New Roman" w:eastAsia="Times New Roman" w:hAnsi="Times New Roman"/>
          <w:b/>
          <w:color w:val="002060"/>
          <w:sz w:val="24"/>
          <w:szCs w:val="24"/>
          <w:lang w:eastAsia="fr-FR"/>
        </w:rPr>
      </w:pPr>
      <w:r w:rsidRPr="004116A7">
        <w:rPr>
          <w:rFonts w:ascii="Times New Roman" w:eastAsia="Times New Roman" w:hAnsi="Times New Roman"/>
          <w:b/>
          <w:color w:val="002060"/>
          <w:sz w:val="24"/>
          <w:szCs w:val="24"/>
          <w:lang w:eastAsia="fr-FR"/>
        </w:rPr>
        <w:t>Hypophyse.</w:t>
      </w:r>
    </w:p>
    <w:p w:rsidR="00DF455C" w:rsidRPr="004116A7" w:rsidRDefault="00DF455C" w:rsidP="004116A7">
      <w:pPr>
        <w:pStyle w:val="ListParagraph"/>
        <w:numPr>
          <w:ilvl w:val="0"/>
          <w:numId w:val="3"/>
        </w:num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Situez le chiasma optique sur le schéma numéro 2.</w:t>
      </w:r>
    </w:p>
    <w:p w:rsidR="00DF455C" w:rsidRPr="004116A7" w:rsidRDefault="00DF455C" w:rsidP="004116A7">
      <w:pPr>
        <w:pStyle w:val="ListParagraph"/>
        <w:numPr>
          <w:ilvl w:val="0"/>
          <w:numId w:val="3"/>
        </w:num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Citez les hormones hypophysaires et précisez les liens avec les organes cibles.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850473" w:rsidRPr="004116A7" w:rsidTr="009E55D7">
        <w:tc>
          <w:tcPr>
            <w:tcW w:w="2303" w:type="dxa"/>
            <w:shd w:val="clear" w:color="auto" w:fill="DBE5F1"/>
            <w:vAlign w:val="center"/>
          </w:tcPr>
          <w:p w:rsidR="00850473" w:rsidRPr="004116A7" w:rsidRDefault="00850473"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Glande</w:t>
            </w:r>
          </w:p>
        </w:tc>
        <w:tc>
          <w:tcPr>
            <w:tcW w:w="2303" w:type="dxa"/>
            <w:shd w:val="clear" w:color="auto" w:fill="DBE5F1"/>
            <w:vAlign w:val="center"/>
          </w:tcPr>
          <w:p w:rsidR="00850473" w:rsidRPr="004116A7" w:rsidRDefault="00850473"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Hormone</w:t>
            </w:r>
          </w:p>
        </w:tc>
        <w:tc>
          <w:tcPr>
            <w:tcW w:w="2303" w:type="dxa"/>
            <w:shd w:val="clear" w:color="auto" w:fill="DBE5F1"/>
            <w:vAlign w:val="center"/>
          </w:tcPr>
          <w:p w:rsidR="00850473" w:rsidRPr="004116A7" w:rsidRDefault="00850473"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Principales fonctions</w:t>
            </w:r>
          </w:p>
        </w:tc>
        <w:tc>
          <w:tcPr>
            <w:tcW w:w="2303" w:type="dxa"/>
            <w:shd w:val="clear" w:color="auto" w:fill="DBE5F1"/>
            <w:vAlign w:val="center"/>
          </w:tcPr>
          <w:p w:rsidR="00850473" w:rsidRPr="004116A7" w:rsidRDefault="00850473"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Principaux Dérèglements</w:t>
            </w:r>
          </w:p>
        </w:tc>
      </w:tr>
      <w:tr w:rsidR="008405D5" w:rsidRPr="004116A7" w:rsidTr="009E55D7">
        <w:tc>
          <w:tcPr>
            <w:tcW w:w="2303" w:type="dxa"/>
            <w:vMerge w:val="restart"/>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HYPOPHYSE</w:t>
            </w:r>
          </w:p>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(les hormones sont en fait synthétisées dans l’hypothalamus)</w:t>
            </w:r>
          </w:p>
        </w:tc>
        <w:tc>
          <w:tcPr>
            <w:tcW w:w="2303" w:type="dxa"/>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Hormone antidiurétique (ADH)</w:t>
            </w:r>
          </w:p>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hAnsi="Times New Roman"/>
                <w:b/>
                <w:color w:val="000000"/>
                <w:sz w:val="24"/>
                <w:szCs w:val="24"/>
              </w:rPr>
              <w:t>La vasopressine</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Stimule la résorption de l'eau par les structures rénales responsables de la formation de l'urine</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Hyposécrétion conduit au diabète insipide</w:t>
            </w:r>
          </w:p>
        </w:tc>
      </w:tr>
      <w:tr w:rsidR="008405D5" w:rsidRPr="004116A7" w:rsidTr="009E55D7">
        <w:tc>
          <w:tcPr>
            <w:tcW w:w="2303" w:type="dxa"/>
            <w:vMerge/>
          </w:tcPr>
          <w:p w:rsidR="008405D5" w:rsidRPr="004116A7" w:rsidRDefault="008405D5" w:rsidP="004116A7">
            <w:pPr>
              <w:spacing w:after="0" w:line="336" w:lineRule="atLeast"/>
              <w:rPr>
                <w:rFonts w:ascii="Times New Roman" w:eastAsia="Times New Roman" w:hAnsi="Times New Roman"/>
                <w:sz w:val="24"/>
                <w:szCs w:val="24"/>
                <w:lang w:eastAsia="fr-FR"/>
              </w:rPr>
            </w:pPr>
          </w:p>
        </w:tc>
        <w:tc>
          <w:tcPr>
            <w:tcW w:w="2303" w:type="dxa"/>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Ocytocine</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 xml:space="preserve">Intervient dans </w:t>
            </w:r>
            <w:r w:rsidRPr="004116A7">
              <w:rPr>
                <w:rFonts w:ascii="Times New Roman" w:eastAsia="Times New Roman" w:hAnsi="Times New Roman"/>
                <w:sz w:val="24"/>
                <w:szCs w:val="24"/>
                <w:lang w:eastAsia="fr-FR"/>
              </w:rPr>
              <w:lastRenderedPageBreak/>
              <w:t>l'accouchement et la lactation en stimulant la contraction des muscles lisses de l'utérus et des cellules myoépithéliales qui entourent les alvéoles des glandes mammaires.</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p>
        </w:tc>
      </w:tr>
      <w:tr w:rsidR="008405D5" w:rsidRPr="004116A7" w:rsidTr="009E55D7">
        <w:tc>
          <w:tcPr>
            <w:tcW w:w="2303" w:type="dxa"/>
            <w:vMerge w:val="restart"/>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lastRenderedPageBreak/>
              <w:t>Adénohypophyse</w:t>
            </w:r>
          </w:p>
        </w:tc>
        <w:tc>
          <w:tcPr>
            <w:tcW w:w="2303" w:type="dxa"/>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Gonadostimulines</w:t>
            </w:r>
          </w:p>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(FSH et LH)</w:t>
            </w:r>
          </w:p>
          <w:p w:rsidR="008405D5" w:rsidRPr="004116A7" w:rsidRDefault="008405D5" w:rsidP="004116A7">
            <w:pPr>
              <w:spacing w:after="0" w:line="336" w:lineRule="atLeast"/>
              <w:rPr>
                <w:rFonts w:ascii="Times New Roman" w:hAnsi="Times New Roman"/>
                <w:b/>
                <w:color w:val="000000"/>
                <w:sz w:val="24"/>
                <w:szCs w:val="24"/>
              </w:rPr>
            </w:pPr>
            <w:r w:rsidRPr="004116A7">
              <w:rPr>
                <w:rFonts w:ascii="Times New Roman" w:hAnsi="Times New Roman"/>
                <w:b/>
                <w:color w:val="000000"/>
                <w:sz w:val="24"/>
                <w:szCs w:val="24"/>
              </w:rPr>
              <w:t>La folliculostimuline</w:t>
            </w:r>
          </w:p>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hAnsi="Times New Roman"/>
                <w:b/>
                <w:color w:val="000000"/>
                <w:sz w:val="24"/>
                <w:szCs w:val="24"/>
              </w:rPr>
              <w:t xml:space="preserve">la </w:t>
            </w:r>
            <w:proofErr w:type="spellStart"/>
            <w:r w:rsidRPr="004116A7">
              <w:rPr>
                <w:rFonts w:ascii="Times New Roman" w:hAnsi="Times New Roman"/>
                <w:b/>
                <w:color w:val="000000"/>
                <w:sz w:val="24"/>
                <w:szCs w:val="24"/>
              </w:rPr>
              <w:t>lutéotropine</w:t>
            </w:r>
            <w:proofErr w:type="spellEnd"/>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Stimule la gamétogénèse et la sécrétion des hormones sexuelles</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Hyposécrétion peut causer une inactivité des gonades chez l'homme et une absence de menstruations chez la femme.</w:t>
            </w:r>
          </w:p>
        </w:tc>
      </w:tr>
      <w:tr w:rsidR="008405D5" w:rsidRPr="004116A7" w:rsidTr="009E55D7">
        <w:tc>
          <w:tcPr>
            <w:tcW w:w="2303" w:type="dxa"/>
            <w:vMerge/>
          </w:tcPr>
          <w:p w:rsidR="008405D5" w:rsidRPr="004116A7" w:rsidRDefault="008405D5" w:rsidP="004116A7">
            <w:pPr>
              <w:spacing w:after="0" w:line="336" w:lineRule="atLeast"/>
              <w:rPr>
                <w:rFonts w:ascii="Times New Roman" w:eastAsia="Times New Roman" w:hAnsi="Times New Roman"/>
                <w:sz w:val="24"/>
                <w:szCs w:val="24"/>
                <w:lang w:eastAsia="fr-FR"/>
              </w:rPr>
            </w:pPr>
          </w:p>
        </w:tc>
        <w:tc>
          <w:tcPr>
            <w:tcW w:w="2303" w:type="dxa"/>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Hormone thyréostimuline</w:t>
            </w:r>
          </w:p>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(TSH)</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Stimule la sécrétion des hormones thyroïdiennes.</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Hyposécrétion peut conduire à l'hypothyroïdisme.</w:t>
            </w:r>
          </w:p>
        </w:tc>
      </w:tr>
      <w:tr w:rsidR="008405D5" w:rsidRPr="004116A7" w:rsidTr="009E55D7">
        <w:tc>
          <w:tcPr>
            <w:tcW w:w="2303" w:type="dxa"/>
            <w:vMerge/>
          </w:tcPr>
          <w:p w:rsidR="008405D5" w:rsidRPr="004116A7" w:rsidRDefault="008405D5" w:rsidP="004116A7">
            <w:pPr>
              <w:spacing w:after="0" w:line="336" w:lineRule="atLeast"/>
              <w:rPr>
                <w:rFonts w:ascii="Times New Roman" w:eastAsia="Times New Roman" w:hAnsi="Times New Roman"/>
                <w:sz w:val="24"/>
                <w:szCs w:val="24"/>
                <w:lang w:eastAsia="fr-FR"/>
              </w:rPr>
            </w:pPr>
          </w:p>
        </w:tc>
        <w:tc>
          <w:tcPr>
            <w:tcW w:w="2303" w:type="dxa"/>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Hormone corticostimuline</w:t>
            </w:r>
          </w:p>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(ACTH)</w:t>
            </w:r>
          </w:p>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hAnsi="Times New Roman"/>
                <w:b/>
                <w:color w:val="000000"/>
                <w:sz w:val="24"/>
                <w:szCs w:val="24"/>
              </w:rPr>
              <w:t xml:space="preserve">La </w:t>
            </w:r>
            <w:proofErr w:type="spellStart"/>
            <w:r w:rsidRPr="004116A7">
              <w:rPr>
                <w:rFonts w:ascii="Times New Roman" w:hAnsi="Times New Roman"/>
                <w:b/>
                <w:color w:val="000000"/>
                <w:sz w:val="24"/>
                <w:szCs w:val="24"/>
              </w:rPr>
              <w:t>corticotrophine</w:t>
            </w:r>
            <w:proofErr w:type="spellEnd"/>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Stimule la sécrétion de glucocorticoïdes par la corticosurrénale (le cortisol, par exemple).</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Hyposécrétion peut causer la maladie d'Addison, alors qu'une hypersécrétion peut se traduire par le syndrome de CUSHING.</w:t>
            </w:r>
          </w:p>
        </w:tc>
      </w:tr>
      <w:tr w:rsidR="008405D5" w:rsidRPr="004116A7" w:rsidTr="009E55D7">
        <w:tc>
          <w:tcPr>
            <w:tcW w:w="2303" w:type="dxa"/>
            <w:vMerge/>
          </w:tcPr>
          <w:p w:rsidR="008405D5" w:rsidRPr="004116A7" w:rsidRDefault="008405D5" w:rsidP="004116A7">
            <w:pPr>
              <w:spacing w:after="0" w:line="336" w:lineRule="atLeast"/>
              <w:rPr>
                <w:rFonts w:ascii="Times New Roman" w:eastAsia="Times New Roman" w:hAnsi="Times New Roman"/>
                <w:sz w:val="24"/>
                <w:szCs w:val="24"/>
                <w:lang w:eastAsia="fr-FR"/>
              </w:rPr>
            </w:pPr>
          </w:p>
        </w:tc>
        <w:tc>
          <w:tcPr>
            <w:tcW w:w="2303" w:type="dxa"/>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Hormone de croissance</w:t>
            </w:r>
          </w:p>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(GH)</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Stimule la croissance en général et la croissance du squelette en particulier. Elle exerce également ses effets sur les fonctions métaboliques.</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Hyposécrétion peut produire des nains hypophysaires. Une hypersécrétion peut entraîner le gigantisme chez le jeune et l'acromégalie chez l'adulte.</w:t>
            </w:r>
          </w:p>
        </w:tc>
      </w:tr>
      <w:tr w:rsidR="008405D5" w:rsidRPr="004116A7" w:rsidTr="009E55D7">
        <w:tc>
          <w:tcPr>
            <w:tcW w:w="2303" w:type="dxa"/>
            <w:vMerge/>
          </w:tcPr>
          <w:p w:rsidR="008405D5" w:rsidRPr="004116A7" w:rsidRDefault="008405D5" w:rsidP="004116A7">
            <w:pPr>
              <w:spacing w:after="0" w:line="336" w:lineRule="atLeast"/>
              <w:rPr>
                <w:rFonts w:ascii="Times New Roman" w:eastAsia="Times New Roman" w:hAnsi="Times New Roman"/>
                <w:sz w:val="24"/>
                <w:szCs w:val="24"/>
                <w:lang w:eastAsia="fr-FR"/>
              </w:rPr>
            </w:pPr>
          </w:p>
        </w:tc>
        <w:tc>
          <w:tcPr>
            <w:tcW w:w="2303" w:type="dxa"/>
          </w:tcPr>
          <w:p w:rsidR="008405D5" w:rsidRPr="004116A7" w:rsidRDefault="008405D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Prolactine</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Stimule la sécrétion du lait par les glandes mammaires.</w:t>
            </w:r>
          </w:p>
        </w:tc>
        <w:tc>
          <w:tcPr>
            <w:tcW w:w="2303" w:type="dxa"/>
          </w:tcPr>
          <w:p w:rsidR="008405D5" w:rsidRPr="004116A7" w:rsidRDefault="008405D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Hyposécrétion peut causer un défaut de lactation, alors qu'une hypersécrétion peut entraîner des poussées laiteuses sans que la femme ait récemment enfantée.</w:t>
            </w:r>
          </w:p>
        </w:tc>
      </w:tr>
    </w:tbl>
    <w:p w:rsidR="00850473" w:rsidRPr="004116A7" w:rsidRDefault="00850473" w:rsidP="004116A7">
      <w:pPr>
        <w:spacing w:after="0" w:line="336" w:lineRule="atLeast"/>
        <w:rPr>
          <w:rFonts w:ascii="Times New Roman" w:eastAsia="Times New Roman" w:hAnsi="Times New Roman"/>
          <w:sz w:val="24"/>
          <w:szCs w:val="24"/>
          <w:lang w:eastAsia="fr-FR"/>
        </w:rPr>
      </w:pPr>
    </w:p>
    <w:p w:rsidR="008405D5" w:rsidRPr="004116A7" w:rsidRDefault="008405D5"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lastRenderedPageBreak/>
        <w:t>Expliquez le phénomène de feed-back (ou de rétro contrôle négatif) pour la thyroïde.</w:t>
      </w:r>
    </w:p>
    <w:p w:rsidR="008405D5" w:rsidRPr="004116A7" w:rsidRDefault="008405D5" w:rsidP="004116A7">
      <w:pPr>
        <w:spacing w:after="0"/>
        <w:rPr>
          <w:rFonts w:ascii="Times New Roman" w:hAnsi="Times New Roman"/>
          <w:i/>
          <w:sz w:val="24"/>
          <w:szCs w:val="24"/>
        </w:rPr>
      </w:pPr>
      <w:r w:rsidRPr="004116A7">
        <w:rPr>
          <w:rFonts w:ascii="Times New Roman" w:hAnsi="Times New Roman"/>
          <w:sz w:val="24"/>
          <w:szCs w:val="24"/>
        </w:rPr>
        <w:t xml:space="preserve">Le contrôle rétroactif, en particulier la rétroaction négative, est un important mécanisme régulateur de la fonction endocrinienne. Ainsi, un stimulus peut augmenter la sécrétion par l'hypothalamus d'un facteur de libération. Cette augmentation entraîne la libération d'une hormone hypophysaire stimulatrice d'une glande endocrine cible (en l'occurrence la thyroïde). L'hormone libérée par cette glande cible peut, en plus d'exercer ses effets spécifiques, agir en rétroaction négative soit vers l'hypothalamus pour inhiber la sécrétion du facteur de libération, soit vers l'hypophyse pour faire cesser la libération d'hormone. Dans ces deux cas, la glande cible produit moins d'hormone. Ce type particulier de voie rétroactive (de la glande cible vers l'hypophyse ou vers l'hypothalamus) est appelé </w:t>
      </w:r>
      <w:r w:rsidRPr="004116A7">
        <w:rPr>
          <w:rFonts w:ascii="Times New Roman" w:hAnsi="Times New Roman"/>
          <w:i/>
          <w:sz w:val="24"/>
          <w:szCs w:val="24"/>
        </w:rPr>
        <w:t>boucle rétroactive longue.</w:t>
      </w:r>
    </w:p>
    <w:p w:rsidR="008405D5" w:rsidRPr="004116A7" w:rsidRDefault="008405D5" w:rsidP="004116A7">
      <w:pPr>
        <w:spacing w:after="0"/>
        <w:rPr>
          <w:rFonts w:ascii="Times New Roman" w:hAnsi="Times New Roman"/>
          <w:i/>
          <w:sz w:val="24"/>
          <w:szCs w:val="24"/>
        </w:rPr>
      </w:pPr>
      <w:r w:rsidRPr="004116A7">
        <w:rPr>
          <w:rFonts w:ascii="Times New Roman" w:hAnsi="Times New Roman"/>
          <w:sz w:val="24"/>
          <w:szCs w:val="24"/>
        </w:rPr>
        <w:t>Les hormones hypophysaires elles-mêmes peuvent exercer des effets rétroactifs sur l'hypothalamus et influencer le relâchement des facteurs de libération ou d'inhibition. Cette voie rétroactive est appelée</w:t>
      </w:r>
      <w:r w:rsidRPr="004116A7">
        <w:rPr>
          <w:rFonts w:ascii="Times New Roman" w:hAnsi="Times New Roman"/>
          <w:i/>
          <w:sz w:val="24"/>
          <w:szCs w:val="24"/>
        </w:rPr>
        <w:t xml:space="preserve"> boucle rétroactive courte.</w:t>
      </w:r>
    </w:p>
    <w:p w:rsidR="008405D5" w:rsidRPr="004116A7" w:rsidRDefault="008405D5" w:rsidP="004116A7">
      <w:pPr>
        <w:spacing w:after="0"/>
        <w:rPr>
          <w:rFonts w:ascii="Times New Roman" w:hAnsi="Times New Roman"/>
          <w:sz w:val="24"/>
          <w:szCs w:val="24"/>
        </w:rPr>
      </w:pPr>
      <w:r w:rsidRPr="004116A7">
        <w:rPr>
          <w:rFonts w:ascii="Times New Roman" w:hAnsi="Times New Roman"/>
          <w:sz w:val="24"/>
          <w:szCs w:val="24"/>
        </w:rPr>
        <w:t xml:space="preserve"> Les deux types de boucle rétroactive permettent un ajustement des fonctions endocriniennes par le système endocrinien lui-même.</w:t>
      </w:r>
    </w:p>
    <w:p w:rsidR="008405D5" w:rsidRPr="004116A7" w:rsidRDefault="008405D5" w:rsidP="004116A7">
      <w:pPr>
        <w:spacing w:after="0"/>
        <w:rPr>
          <w:rFonts w:ascii="Times New Roman" w:hAnsi="Times New Roman"/>
          <w:sz w:val="24"/>
          <w:szCs w:val="24"/>
        </w:rPr>
      </w:pPr>
    </w:p>
    <w:p w:rsidR="008405D5" w:rsidRPr="004116A7" w:rsidRDefault="008405D5" w:rsidP="004116A7">
      <w:pPr>
        <w:spacing w:after="0"/>
        <w:rPr>
          <w:rFonts w:ascii="Times New Roman" w:hAnsi="Times New Roman"/>
          <w:sz w:val="24"/>
          <w:szCs w:val="24"/>
        </w:rPr>
      </w:pPr>
    </w:p>
    <w:p w:rsidR="008405D5" w:rsidRPr="004116A7" w:rsidRDefault="008405D5" w:rsidP="004116A7">
      <w:pPr>
        <w:pStyle w:val="ListParagraph"/>
        <w:numPr>
          <w:ilvl w:val="0"/>
          <w:numId w:val="2"/>
        </w:numPr>
        <w:spacing w:after="0"/>
        <w:rPr>
          <w:rFonts w:ascii="Times New Roman" w:hAnsi="Times New Roman"/>
          <w:b/>
          <w:color w:val="002060"/>
          <w:sz w:val="24"/>
          <w:szCs w:val="24"/>
        </w:rPr>
      </w:pPr>
      <w:r w:rsidRPr="004116A7">
        <w:rPr>
          <w:rFonts w:ascii="Times New Roman" w:hAnsi="Times New Roman"/>
          <w:b/>
          <w:color w:val="002060"/>
          <w:sz w:val="24"/>
          <w:szCs w:val="24"/>
        </w:rPr>
        <w:t>Thyroïde et parathyroïdes.</w:t>
      </w:r>
    </w:p>
    <w:p w:rsidR="008405D5" w:rsidRPr="004116A7" w:rsidRDefault="008405D5"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t>À noter les schémas numéro 5 et numéros 7.</w:t>
      </w:r>
    </w:p>
    <w:p w:rsidR="008405D5" w:rsidRPr="004116A7" w:rsidRDefault="008405D5"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t>Citez les actions des hormones thyroïdiennes.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2303"/>
        <w:gridCol w:w="2303"/>
        <w:gridCol w:w="2303"/>
      </w:tblGrid>
      <w:tr w:rsidR="00693F95" w:rsidRPr="004116A7" w:rsidTr="009E55D7">
        <w:tc>
          <w:tcPr>
            <w:tcW w:w="2303" w:type="dxa"/>
            <w:shd w:val="clear" w:color="auto" w:fill="DBE5F1"/>
            <w:vAlign w:val="center"/>
          </w:tcPr>
          <w:p w:rsidR="00693F95" w:rsidRPr="004116A7" w:rsidRDefault="00693F95"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Glande</w:t>
            </w:r>
          </w:p>
        </w:tc>
        <w:tc>
          <w:tcPr>
            <w:tcW w:w="2303" w:type="dxa"/>
            <w:shd w:val="clear" w:color="auto" w:fill="DBE5F1"/>
            <w:vAlign w:val="center"/>
          </w:tcPr>
          <w:p w:rsidR="00693F95" w:rsidRPr="004116A7" w:rsidRDefault="00693F95"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Hormone</w:t>
            </w:r>
          </w:p>
        </w:tc>
        <w:tc>
          <w:tcPr>
            <w:tcW w:w="2303" w:type="dxa"/>
            <w:shd w:val="clear" w:color="auto" w:fill="DBE5F1"/>
            <w:vAlign w:val="center"/>
          </w:tcPr>
          <w:p w:rsidR="00693F95" w:rsidRPr="004116A7" w:rsidRDefault="00693F95"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Principales fonctions</w:t>
            </w:r>
          </w:p>
        </w:tc>
        <w:tc>
          <w:tcPr>
            <w:tcW w:w="2303" w:type="dxa"/>
            <w:shd w:val="clear" w:color="auto" w:fill="DBE5F1"/>
            <w:vAlign w:val="center"/>
          </w:tcPr>
          <w:p w:rsidR="00693F95" w:rsidRPr="004116A7" w:rsidRDefault="00693F95"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Principaux Dérèglements</w:t>
            </w:r>
          </w:p>
        </w:tc>
      </w:tr>
      <w:tr w:rsidR="00693F95" w:rsidRPr="004116A7" w:rsidTr="009E55D7">
        <w:tc>
          <w:tcPr>
            <w:tcW w:w="2303" w:type="dxa"/>
            <w:vMerge w:val="restart"/>
          </w:tcPr>
          <w:p w:rsidR="00693F95" w:rsidRPr="004116A7" w:rsidRDefault="00693F9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THYROÏDE</w:t>
            </w:r>
          </w:p>
        </w:tc>
        <w:tc>
          <w:tcPr>
            <w:tcW w:w="2303" w:type="dxa"/>
          </w:tcPr>
          <w:p w:rsidR="00693F95" w:rsidRPr="004116A7" w:rsidRDefault="00693F9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 xml:space="preserve">Thyroxine (T4 ou </w:t>
            </w:r>
            <w:proofErr w:type="spellStart"/>
            <w:r w:rsidRPr="004116A7">
              <w:rPr>
                <w:rFonts w:ascii="Times New Roman" w:eastAsia="Times New Roman" w:hAnsi="Times New Roman"/>
                <w:b/>
                <w:sz w:val="24"/>
                <w:szCs w:val="24"/>
                <w:lang w:eastAsia="fr-FR"/>
              </w:rPr>
              <w:t>tétraiodothyronine</w:t>
            </w:r>
            <w:proofErr w:type="spellEnd"/>
            <w:r w:rsidRPr="004116A7">
              <w:rPr>
                <w:rFonts w:ascii="Times New Roman" w:eastAsia="Times New Roman" w:hAnsi="Times New Roman"/>
                <w:b/>
                <w:sz w:val="24"/>
                <w:szCs w:val="24"/>
                <w:lang w:eastAsia="fr-FR"/>
              </w:rPr>
              <w:t xml:space="preserve">) et </w:t>
            </w:r>
            <w:proofErr w:type="spellStart"/>
            <w:r w:rsidRPr="004116A7">
              <w:rPr>
                <w:rFonts w:ascii="Times New Roman" w:eastAsia="Times New Roman" w:hAnsi="Times New Roman"/>
                <w:b/>
                <w:sz w:val="24"/>
                <w:szCs w:val="24"/>
                <w:lang w:eastAsia="fr-FR"/>
              </w:rPr>
              <w:t>triiodothyronine</w:t>
            </w:r>
            <w:proofErr w:type="spellEnd"/>
            <w:r w:rsidRPr="004116A7">
              <w:rPr>
                <w:rFonts w:ascii="Times New Roman" w:eastAsia="Times New Roman" w:hAnsi="Times New Roman"/>
                <w:b/>
                <w:sz w:val="24"/>
                <w:szCs w:val="24"/>
                <w:lang w:eastAsia="fr-FR"/>
              </w:rPr>
              <w:t xml:space="preserve"> (T3)</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 xml:space="preserve">Augmentent la consommation d'oxygène et la production de chaleur (effet </w:t>
            </w:r>
            <w:proofErr w:type="spellStart"/>
            <w:r w:rsidRPr="004116A7">
              <w:rPr>
                <w:rFonts w:ascii="Times New Roman" w:eastAsia="Times New Roman" w:hAnsi="Times New Roman"/>
                <w:sz w:val="24"/>
                <w:szCs w:val="24"/>
                <w:lang w:eastAsia="fr-FR"/>
              </w:rPr>
              <w:t>calorigénique</w:t>
            </w:r>
            <w:proofErr w:type="spellEnd"/>
            <w:r w:rsidRPr="004116A7">
              <w:rPr>
                <w:rFonts w:ascii="Times New Roman" w:eastAsia="Times New Roman" w:hAnsi="Times New Roman"/>
                <w:sz w:val="24"/>
                <w:szCs w:val="24"/>
                <w:lang w:eastAsia="fr-FR"/>
              </w:rPr>
              <w:t>).</w:t>
            </w:r>
          </w:p>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Importantes pour la croissance et le développement normaux, ses hormones agissent sur plusieurs processus métaboliques.</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 xml:space="preserve">Une Hyposécrétion, ou hypothyroïdisme, peut-être à l'origine du crétinisme chez l'enfant et du </w:t>
            </w:r>
            <w:proofErr w:type="spellStart"/>
            <w:r w:rsidRPr="004116A7">
              <w:rPr>
                <w:rFonts w:ascii="Times New Roman" w:eastAsia="Times New Roman" w:hAnsi="Times New Roman"/>
                <w:sz w:val="24"/>
                <w:szCs w:val="24"/>
                <w:lang w:eastAsia="fr-FR"/>
              </w:rPr>
              <w:t>myxoedème</w:t>
            </w:r>
            <w:proofErr w:type="spellEnd"/>
            <w:r w:rsidRPr="004116A7">
              <w:rPr>
                <w:rFonts w:ascii="Times New Roman" w:eastAsia="Times New Roman" w:hAnsi="Times New Roman"/>
                <w:sz w:val="24"/>
                <w:szCs w:val="24"/>
                <w:lang w:eastAsia="fr-FR"/>
              </w:rPr>
              <w:t xml:space="preserve"> chez l'adulte.</w:t>
            </w:r>
          </w:p>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hypersécrétion, ou hyperthyroïdisme, peut causer la maladie de Graves.</w:t>
            </w:r>
          </w:p>
        </w:tc>
      </w:tr>
      <w:tr w:rsidR="00693F95" w:rsidRPr="004116A7" w:rsidTr="009E55D7">
        <w:tc>
          <w:tcPr>
            <w:tcW w:w="2303" w:type="dxa"/>
            <w:vMerge/>
          </w:tcPr>
          <w:p w:rsidR="00693F95" w:rsidRPr="004116A7" w:rsidRDefault="00693F95" w:rsidP="004116A7">
            <w:pPr>
              <w:spacing w:after="0" w:line="336" w:lineRule="atLeast"/>
              <w:rPr>
                <w:rFonts w:ascii="Times New Roman" w:eastAsia="Times New Roman" w:hAnsi="Times New Roman"/>
                <w:sz w:val="24"/>
                <w:szCs w:val="24"/>
                <w:lang w:eastAsia="fr-FR"/>
              </w:rPr>
            </w:pPr>
          </w:p>
        </w:tc>
        <w:tc>
          <w:tcPr>
            <w:tcW w:w="2303" w:type="dxa"/>
          </w:tcPr>
          <w:p w:rsidR="00693F95" w:rsidRPr="004116A7" w:rsidRDefault="00693F9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Calcitonine</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Fait baisser les taux de calcium et de phosphates sanguins.</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p>
        </w:tc>
      </w:tr>
      <w:tr w:rsidR="00693F95" w:rsidRPr="004116A7" w:rsidTr="009E55D7">
        <w:tc>
          <w:tcPr>
            <w:tcW w:w="2303" w:type="dxa"/>
          </w:tcPr>
          <w:p w:rsidR="00693F95" w:rsidRPr="004116A7" w:rsidRDefault="00693F9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PARATHYROÏDES</w:t>
            </w:r>
          </w:p>
        </w:tc>
        <w:tc>
          <w:tcPr>
            <w:tcW w:w="2303" w:type="dxa"/>
          </w:tcPr>
          <w:p w:rsidR="00693F95" w:rsidRPr="004116A7" w:rsidRDefault="00693F9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Hormone parathyroïdienne</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 xml:space="preserve">Affecte le métabolisme du calcium et du phosphore en provoquant une augmentation du taux de calcium et une baisse de la concentration en phosphore du </w:t>
            </w:r>
            <w:r w:rsidRPr="004116A7">
              <w:rPr>
                <w:rFonts w:ascii="Times New Roman" w:eastAsia="Times New Roman" w:hAnsi="Times New Roman"/>
                <w:sz w:val="24"/>
                <w:szCs w:val="24"/>
                <w:lang w:eastAsia="fr-FR"/>
              </w:rPr>
              <w:lastRenderedPageBreak/>
              <w:t>plasma.</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lastRenderedPageBreak/>
              <w:t>Une Hyposécrétion peut se manifester par une augmentation de l'excitabilité nerveuse et de la tétanie.</w:t>
            </w:r>
          </w:p>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 xml:space="preserve">Une hypersécrétion peut conduire à une des calcifications des os et à une </w:t>
            </w:r>
            <w:r w:rsidRPr="004116A7">
              <w:rPr>
                <w:rFonts w:ascii="Times New Roman" w:eastAsia="Times New Roman" w:hAnsi="Times New Roman"/>
                <w:sz w:val="24"/>
                <w:szCs w:val="24"/>
                <w:lang w:eastAsia="fr-FR"/>
              </w:rPr>
              <w:lastRenderedPageBreak/>
              <w:t>calcification des tissus mous comme les reins.</w:t>
            </w:r>
          </w:p>
        </w:tc>
      </w:tr>
    </w:tbl>
    <w:p w:rsidR="008405D5" w:rsidRPr="004116A7" w:rsidRDefault="008405D5" w:rsidP="004116A7">
      <w:pPr>
        <w:spacing w:after="0"/>
        <w:rPr>
          <w:rFonts w:ascii="Times New Roman" w:hAnsi="Times New Roman"/>
          <w:sz w:val="24"/>
          <w:szCs w:val="24"/>
        </w:rPr>
      </w:pPr>
    </w:p>
    <w:p w:rsidR="00693F95" w:rsidRPr="004116A7" w:rsidRDefault="00693F95" w:rsidP="004116A7">
      <w:pPr>
        <w:pStyle w:val="ListParagraph"/>
        <w:numPr>
          <w:ilvl w:val="0"/>
          <w:numId w:val="2"/>
        </w:numPr>
        <w:spacing w:after="0"/>
        <w:rPr>
          <w:rFonts w:ascii="Times New Roman" w:hAnsi="Times New Roman"/>
          <w:b/>
          <w:color w:val="7030A0"/>
          <w:sz w:val="24"/>
          <w:szCs w:val="24"/>
        </w:rPr>
      </w:pPr>
      <w:r w:rsidRPr="004116A7">
        <w:rPr>
          <w:rFonts w:ascii="Times New Roman" w:hAnsi="Times New Roman"/>
          <w:b/>
          <w:color w:val="7030A0"/>
          <w:sz w:val="24"/>
          <w:szCs w:val="24"/>
        </w:rPr>
        <w:t>Glandes surrénales.</w:t>
      </w:r>
    </w:p>
    <w:p w:rsidR="00693F95" w:rsidRPr="004116A7" w:rsidRDefault="00693F95"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t>Nommez les hormones produites par la glande corticosurrénale et la glande médullosurrénale.</w:t>
      </w:r>
    </w:p>
    <w:p w:rsidR="00693F95" w:rsidRPr="004116A7" w:rsidRDefault="00693F95" w:rsidP="004116A7">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693F95" w:rsidRPr="004116A7" w:rsidTr="009E55D7">
        <w:tc>
          <w:tcPr>
            <w:tcW w:w="2303" w:type="dxa"/>
            <w:shd w:val="clear" w:color="auto" w:fill="DBE5F1"/>
            <w:vAlign w:val="center"/>
          </w:tcPr>
          <w:p w:rsidR="00693F95" w:rsidRPr="004116A7" w:rsidRDefault="00693F95"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Glande</w:t>
            </w:r>
          </w:p>
        </w:tc>
        <w:tc>
          <w:tcPr>
            <w:tcW w:w="2303" w:type="dxa"/>
            <w:shd w:val="clear" w:color="auto" w:fill="DBE5F1"/>
            <w:vAlign w:val="center"/>
          </w:tcPr>
          <w:p w:rsidR="00693F95" w:rsidRPr="004116A7" w:rsidRDefault="00693F95"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Hormone</w:t>
            </w:r>
          </w:p>
        </w:tc>
        <w:tc>
          <w:tcPr>
            <w:tcW w:w="2303" w:type="dxa"/>
            <w:shd w:val="clear" w:color="auto" w:fill="DBE5F1"/>
            <w:vAlign w:val="center"/>
          </w:tcPr>
          <w:p w:rsidR="00693F95" w:rsidRPr="004116A7" w:rsidRDefault="00693F95"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Principales fonctions</w:t>
            </w:r>
          </w:p>
        </w:tc>
        <w:tc>
          <w:tcPr>
            <w:tcW w:w="2303" w:type="dxa"/>
            <w:shd w:val="clear" w:color="auto" w:fill="DBE5F1"/>
            <w:vAlign w:val="center"/>
          </w:tcPr>
          <w:p w:rsidR="00693F95" w:rsidRPr="004116A7" w:rsidRDefault="00693F95" w:rsidP="004116A7">
            <w:pPr>
              <w:spacing w:after="0" w:line="336" w:lineRule="atLeast"/>
              <w:jc w:val="center"/>
              <w:rPr>
                <w:rFonts w:ascii="Times New Roman" w:eastAsia="Times New Roman" w:hAnsi="Times New Roman"/>
                <w:b/>
                <w:color w:val="7030A0"/>
                <w:sz w:val="24"/>
                <w:szCs w:val="24"/>
                <w:lang w:eastAsia="fr-FR"/>
              </w:rPr>
            </w:pPr>
            <w:r w:rsidRPr="004116A7">
              <w:rPr>
                <w:rFonts w:ascii="Times New Roman" w:eastAsia="Times New Roman" w:hAnsi="Times New Roman"/>
                <w:b/>
                <w:color w:val="7030A0"/>
                <w:sz w:val="24"/>
                <w:szCs w:val="24"/>
                <w:lang w:eastAsia="fr-FR"/>
              </w:rPr>
              <w:t>Principaux Dérèglements</w:t>
            </w:r>
          </w:p>
        </w:tc>
      </w:tr>
      <w:tr w:rsidR="00693F95" w:rsidRPr="004116A7" w:rsidTr="009E55D7">
        <w:tc>
          <w:tcPr>
            <w:tcW w:w="2303" w:type="dxa"/>
            <w:vMerge w:val="restart"/>
          </w:tcPr>
          <w:p w:rsidR="00693F95" w:rsidRPr="004116A7" w:rsidRDefault="00693F9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MEDULLO-SURRENALE</w:t>
            </w:r>
          </w:p>
        </w:tc>
        <w:tc>
          <w:tcPr>
            <w:tcW w:w="2303" w:type="dxa"/>
          </w:tcPr>
          <w:p w:rsidR="00693F95" w:rsidRPr="004116A7" w:rsidRDefault="00693F9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Adrénaline</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Agit sur le métabolisme des glucides, provoquant généralement une hyperglycémie ; favorise la constriction des vaisseaux de la peau, des muqueuses et des reins.</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p>
        </w:tc>
      </w:tr>
      <w:tr w:rsidR="00693F95" w:rsidRPr="004116A7" w:rsidTr="009E55D7">
        <w:tc>
          <w:tcPr>
            <w:tcW w:w="2303" w:type="dxa"/>
            <w:vMerge/>
          </w:tcPr>
          <w:p w:rsidR="00693F95" w:rsidRPr="004116A7" w:rsidRDefault="00693F95" w:rsidP="004116A7">
            <w:pPr>
              <w:spacing w:after="0" w:line="336" w:lineRule="atLeast"/>
              <w:rPr>
                <w:rFonts w:ascii="Times New Roman" w:eastAsia="Times New Roman" w:hAnsi="Times New Roman"/>
                <w:sz w:val="24"/>
                <w:szCs w:val="24"/>
                <w:lang w:eastAsia="fr-FR"/>
              </w:rPr>
            </w:pPr>
          </w:p>
        </w:tc>
        <w:tc>
          <w:tcPr>
            <w:tcW w:w="2303" w:type="dxa"/>
          </w:tcPr>
          <w:p w:rsidR="00693F95" w:rsidRPr="004116A7" w:rsidRDefault="00693F95"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Noradrénaline</w:t>
            </w:r>
          </w:p>
        </w:tc>
        <w:tc>
          <w:tcPr>
            <w:tcW w:w="2303" w:type="dxa"/>
            <w:vAlign w:val="center"/>
          </w:tcPr>
          <w:p w:rsidR="00693F95" w:rsidRPr="004116A7" w:rsidRDefault="00ED1E7C" w:rsidP="004116A7">
            <w:pPr>
              <w:spacing w:after="0" w:line="336" w:lineRule="atLeast"/>
              <w:jc w:val="center"/>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 xml:space="preserve">Agent vasomoteur, généralement vasoconstricteur ; élève le rythme cardiaque et la puissance contractile du </w:t>
            </w:r>
            <w:r w:rsidR="00506513" w:rsidRPr="004116A7">
              <w:rPr>
                <w:rFonts w:ascii="Times New Roman" w:eastAsia="Times New Roman" w:hAnsi="Times New Roman"/>
                <w:sz w:val="24"/>
                <w:szCs w:val="24"/>
                <w:lang w:eastAsia="fr-FR"/>
              </w:rPr>
              <w:t>cœur</w:t>
            </w:r>
            <w:r w:rsidRPr="004116A7">
              <w:rPr>
                <w:rFonts w:ascii="Times New Roman" w:eastAsia="Times New Roman" w:hAnsi="Times New Roman"/>
                <w:sz w:val="24"/>
                <w:szCs w:val="24"/>
                <w:lang w:eastAsia="fr-FR"/>
              </w:rPr>
              <w:t>.</w:t>
            </w:r>
          </w:p>
        </w:tc>
        <w:tc>
          <w:tcPr>
            <w:tcW w:w="2303" w:type="dxa"/>
          </w:tcPr>
          <w:p w:rsidR="00693F95" w:rsidRPr="004116A7" w:rsidRDefault="00693F95" w:rsidP="004116A7">
            <w:pPr>
              <w:spacing w:after="0" w:line="336" w:lineRule="atLeast"/>
              <w:rPr>
                <w:rFonts w:ascii="Times New Roman" w:eastAsia="Times New Roman" w:hAnsi="Times New Roman"/>
                <w:sz w:val="24"/>
                <w:szCs w:val="24"/>
                <w:lang w:eastAsia="fr-FR"/>
              </w:rPr>
            </w:pPr>
          </w:p>
        </w:tc>
      </w:tr>
      <w:tr w:rsidR="00ED1E7C" w:rsidRPr="004116A7" w:rsidTr="009E55D7">
        <w:tc>
          <w:tcPr>
            <w:tcW w:w="2303" w:type="dxa"/>
          </w:tcPr>
          <w:p w:rsidR="00ED1E7C" w:rsidRPr="004116A7" w:rsidRDefault="00ED1E7C" w:rsidP="004116A7">
            <w:pPr>
              <w:spacing w:after="0" w:line="336" w:lineRule="atLeast"/>
              <w:rPr>
                <w:rFonts w:ascii="Times New Roman" w:eastAsia="Times New Roman" w:hAnsi="Times New Roman"/>
                <w:b/>
                <w:sz w:val="24"/>
                <w:szCs w:val="24"/>
                <w:lang w:eastAsia="fr-FR"/>
              </w:rPr>
            </w:pPr>
            <w:r w:rsidRPr="004116A7">
              <w:rPr>
                <w:rFonts w:ascii="Times New Roman" w:eastAsia="Times New Roman" w:hAnsi="Times New Roman"/>
                <w:b/>
                <w:sz w:val="24"/>
                <w:szCs w:val="24"/>
                <w:lang w:eastAsia="fr-FR"/>
              </w:rPr>
              <w:t>CORTICO-SURRENALE</w:t>
            </w:r>
          </w:p>
        </w:tc>
        <w:tc>
          <w:tcPr>
            <w:tcW w:w="2303" w:type="dxa"/>
          </w:tcPr>
          <w:p w:rsidR="00ED1E7C" w:rsidRPr="004116A7" w:rsidRDefault="00ED1E7C" w:rsidP="004116A7">
            <w:pPr>
              <w:spacing w:after="0" w:line="336" w:lineRule="atLeast"/>
              <w:rPr>
                <w:rFonts w:ascii="Times New Roman" w:eastAsia="Times New Roman" w:hAnsi="Times New Roman"/>
                <w:b/>
                <w:sz w:val="24"/>
                <w:szCs w:val="24"/>
                <w:lang w:eastAsia="fr-FR"/>
              </w:rPr>
            </w:pPr>
            <w:proofErr w:type="spellStart"/>
            <w:r w:rsidRPr="004116A7">
              <w:rPr>
                <w:rFonts w:ascii="Times New Roman" w:eastAsia="Times New Roman" w:hAnsi="Times New Roman"/>
                <w:b/>
                <w:sz w:val="24"/>
                <w:szCs w:val="24"/>
                <w:lang w:eastAsia="fr-FR"/>
              </w:rPr>
              <w:t>Minéralocorticoïdes</w:t>
            </w:r>
            <w:proofErr w:type="spellEnd"/>
            <w:r w:rsidRPr="004116A7">
              <w:rPr>
                <w:rFonts w:ascii="Times New Roman" w:eastAsia="Times New Roman" w:hAnsi="Times New Roman"/>
                <w:b/>
                <w:sz w:val="24"/>
                <w:szCs w:val="24"/>
                <w:lang w:eastAsia="fr-FR"/>
              </w:rPr>
              <w:t xml:space="preserve"> (l'aldostérone, par exemple)</w:t>
            </w:r>
          </w:p>
        </w:tc>
        <w:tc>
          <w:tcPr>
            <w:tcW w:w="2303" w:type="dxa"/>
          </w:tcPr>
          <w:p w:rsidR="00ED1E7C" w:rsidRPr="004116A7" w:rsidRDefault="00ED1E7C"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Active la réabsorption du sodium et l'excrétion du potassium par les structures rénales responsables de la formation de l'urine.</w:t>
            </w:r>
          </w:p>
        </w:tc>
        <w:tc>
          <w:tcPr>
            <w:tcW w:w="2303" w:type="dxa"/>
          </w:tcPr>
          <w:p w:rsidR="00ED1E7C" w:rsidRPr="004116A7" w:rsidRDefault="00ED1E7C"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Hyposécrétion peut entraîner une diminution de volume des liquides de l'organisme et des difficultés circulatoires qui caractérisent la maladie d'Addison.</w:t>
            </w:r>
          </w:p>
          <w:p w:rsidR="00ED1E7C" w:rsidRPr="004116A7" w:rsidRDefault="00ED1E7C" w:rsidP="004116A7">
            <w:pPr>
              <w:spacing w:after="0" w:line="336" w:lineRule="atLeast"/>
              <w:rPr>
                <w:rFonts w:ascii="Times New Roman" w:eastAsia="Times New Roman" w:hAnsi="Times New Roman"/>
                <w:sz w:val="24"/>
                <w:szCs w:val="24"/>
                <w:lang w:eastAsia="fr-FR"/>
              </w:rPr>
            </w:pPr>
            <w:r w:rsidRPr="004116A7">
              <w:rPr>
                <w:rFonts w:ascii="Times New Roman" w:eastAsia="Times New Roman" w:hAnsi="Times New Roman"/>
                <w:sz w:val="24"/>
                <w:szCs w:val="24"/>
                <w:lang w:eastAsia="fr-FR"/>
              </w:rPr>
              <w:t>Une hypersécrétion peut être la cause d'une augmentation du volume liquidien de l'organisme, de l'</w:t>
            </w:r>
            <w:proofErr w:type="spellStart"/>
            <w:r w:rsidRPr="004116A7">
              <w:rPr>
                <w:rFonts w:ascii="Times New Roman" w:eastAsia="Times New Roman" w:hAnsi="Times New Roman"/>
                <w:sz w:val="24"/>
                <w:szCs w:val="24"/>
                <w:lang w:eastAsia="fr-FR"/>
              </w:rPr>
              <w:t>oedème</w:t>
            </w:r>
            <w:proofErr w:type="spellEnd"/>
            <w:r w:rsidRPr="004116A7">
              <w:rPr>
                <w:rFonts w:ascii="Times New Roman" w:eastAsia="Times New Roman" w:hAnsi="Times New Roman"/>
                <w:sz w:val="24"/>
                <w:szCs w:val="24"/>
                <w:lang w:eastAsia="fr-FR"/>
              </w:rPr>
              <w:t xml:space="preserve"> et de l'hypertension.</w:t>
            </w:r>
          </w:p>
        </w:tc>
      </w:tr>
    </w:tbl>
    <w:p w:rsidR="00693F95" w:rsidRPr="004116A7" w:rsidRDefault="00ED1E7C" w:rsidP="004116A7">
      <w:pPr>
        <w:pStyle w:val="ListParagraph"/>
        <w:numPr>
          <w:ilvl w:val="0"/>
          <w:numId w:val="2"/>
        </w:numPr>
        <w:spacing w:after="0"/>
        <w:rPr>
          <w:rFonts w:ascii="Times New Roman" w:hAnsi="Times New Roman"/>
          <w:b/>
          <w:color w:val="002060"/>
          <w:sz w:val="24"/>
          <w:szCs w:val="24"/>
        </w:rPr>
      </w:pPr>
      <w:r w:rsidRPr="004116A7">
        <w:rPr>
          <w:rFonts w:ascii="Times New Roman" w:hAnsi="Times New Roman"/>
          <w:b/>
          <w:color w:val="002060"/>
          <w:sz w:val="24"/>
          <w:szCs w:val="24"/>
        </w:rPr>
        <w:t>Pancréas.</w:t>
      </w:r>
    </w:p>
    <w:p w:rsidR="00ED1E7C" w:rsidRPr="004116A7" w:rsidRDefault="00ED1E7C"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t>Expliquez la régulation hormonale de la glycémie par le glucagon.</w:t>
      </w:r>
    </w:p>
    <w:p w:rsidR="00983F85" w:rsidRPr="004116A7" w:rsidRDefault="00983F85" w:rsidP="004116A7">
      <w:pPr>
        <w:spacing w:after="0"/>
        <w:rPr>
          <w:rFonts w:ascii="Times New Roman" w:hAnsi="Times New Roman"/>
          <w:sz w:val="24"/>
          <w:szCs w:val="24"/>
        </w:rPr>
      </w:pPr>
    </w:p>
    <w:p w:rsidR="00983F85" w:rsidRPr="004116A7" w:rsidRDefault="00983F85" w:rsidP="004116A7">
      <w:pPr>
        <w:spacing w:after="0"/>
        <w:rPr>
          <w:rFonts w:ascii="Times New Roman" w:hAnsi="Times New Roman"/>
          <w:sz w:val="24"/>
          <w:szCs w:val="24"/>
        </w:rPr>
      </w:pPr>
      <w:r w:rsidRPr="004116A7">
        <w:rPr>
          <w:rFonts w:ascii="Times New Roman" w:hAnsi="Times New Roman"/>
          <w:sz w:val="24"/>
          <w:szCs w:val="24"/>
        </w:rPr>
        <w:t xml:space="preserve">L'action du </w:t>
      </w:r>
      <w:r w:rsidRPr="004116A7">
        <w:rPr>
          <w:rFonts w:ascii="Times New Roman" w:hAnsi="Times New Roman"/>
          <w:bCs/>
          <w:sz w:val="24"/>
          <w:szCs w:val="24"/>
        </w:rPr>
        <w:t>glucagon</w:t>
      </w:r>
      <w:r w:rsidRPr="004116A7">
        <w:rPr>
          <w:rFonts w:ascii="Times New Roman" w:hAnsi="Times New Roman"/>
          <w:sz w:val="24"/>
          <w:szCs w:val="24"/>
        </w:rPr>
        <w:t xml:space="preserve"> tend à ramener la </w:t>
      </w:r>
      <w:hyperlink r:id="rId6" w:tooltip="Glycémie" w:history="1">
        <w:r w:rsidRPr="004116A7">
          <w:rPr>
            <w:rStyle w:val="Hyperlink"/>
            <w:rFonts w:ascii="Times New Roman" w:hAnsi="Times New Roman"/>
            <w:color w:val="auto"/>
            <w:sz w:val="24"/>
            <w:szCs w:val="24"/>
            <w:u w:val="none"/>
          </w:rPr>
          <w:t>glycémie</w:t>
        </w:r>
      </w:hyperlink>
      <w:r w:rsidRPr="004116A7">
        <w:rPr>
          <w:rFonts w:ascii="Times New Roman" w:hAnsi="Times New Roman"/>
          <w:sz w:val="24"/>
          <w:szCs w:val="24"/>
        </w:rPr>
        <w:t xml:space="preserve"> vers la valeur </w:t>
      </w:r>
      <w:r w:rsidR="00506513" w:rsidRPr="004116A7">
        <w:rPr>
          <w:rFonts w:ascii="Times New Roman" w:hAnsi="Times New Roman"/>
          <w:sz w:val="24"/>
          <w:szCs w:val="24"/>
        </w:rPr>
        <w:t>physiologique</w:t>
      </w:r>
      <w:r w:rsidRPr="004116A7">
        <w:rPr>
          <w:rFonts w:ascii="Times New Roman" w:hAnsi="Times New Roman"/>
          <w:sz w:val="24"/>
          <w:szCs w:val="24"/>
        </w:rPr>
        <w:t xml:space="preserve"> de 1 g/L en utilisant ses propriétés </w:t>
      </w:r>
      <w:proofErr w:type="spellStart"/>
      <w:r w:rsidRPr="004116A7">
        <w:rPr>
          <w:rFonts w:ascii="Times New Roman" w:hAnsi="Times New Roman"/>
          <w:sz w:val="24"/>
          <w:szCs w:val="24"/>
        </w:rPr>
        <w:t>hyperglycémiantes</w:t>
      </w:r>
      <w:proofErr w:type="spellEnd"/>
      <w:r w:rsidRPr="004116A7">
        <w:rPr>
          <w:rFonts w:ascii="Times New Roman" w:hAnsi="Times New Roman"/>
          <w:sz w:val="24"/>
          <w:szCs w:val="24"/>
        </w:rPr>
        <w:t xml:space="preserve">. Ainsi, les seules cellules cibles du glucagon sont celles du foie. L'hormone rejoint le foie par les vaisseaux sanguins et gagne les récepteurs </w:t>
      </w:r>
      <w:r w:rsidRPr="004116A7">
        <w:rPr>
          <w:rFonts w:ascii="Times New Roman" w:hAnsi="Times New Roman"/>
          <w:sz w:val="24"/>
          <w:szCs w:val="24"/>
        </w:rPr>
        <w:lastRenderedPageBreak/>
        <w:t xml:space="preserve">spécifiques des cellules hépatiques pour transmettre son "message". Il "ordonne" </w:t>
      </w:r>
      <w:hyperlink r:id="rId7" w:tooltip="Glycogénolyse" w:history="1">
        <w:r w:rsidRPr="004116A7">
          <w:rPr>
            <w:rStyle w:val="Hyperlink"/>
            <w:rFonts w:ascii="Times New Roman" w:hAnsi="Times New Roman"/>
            <w:color w:val="auto"/>
            <w:sz w:val="24"/>
            <w:szCs w:val="24"/>
            <w:u w:val="none"/>
          </w:rPr>
          <w:t>l'hydrolyse du glycogène</w:t>
        </w:r>
      </w:hyperlink>
      <w:r w:rsidRPr="004116A7">
        <w:rPr>
          <w:rFonts w:ascii="Times New Roman" w:hAnsi="Times New Roman"/>
          <w:sz w:val="24"/>
          <w:szCs w:val="24"/>
        </w:rPr>
        <w:t xml:space="preserve"> du foie. Le glucose ainsi obtenu est libéré dans le sang et la </w:t>
      </w:r>
      <w:hyperlink r:id="rId8" w:tooltip="Glycémie" w:history="1">
        <w:r w:rsidRPr="004116A7">
          <w:rPr>
            <w:rStyle w:val="Hyperlink"/>
            <w:rFonts w:ascii="Times New Roman" w:hAnsi="Times New Roman"/>
            <w:color w:val="auto"/>
            <w:sz w:val="24"/>
            <w:szCs w:val="24"/>
            <w:u w:val="none"/>
          </w:rPr>
          <w:t>glycémie</w:t>
        </w:r>
      </w:hyperlink>
      <w:r w:rsidRPr="004116A7">
        <w:rPr>
          <w:rFonts w:ascii="Times New Roman" w:hAnsi="Times New Roman"/>
          <w:sz w:val="24"/>
          <w:szCs w:val="24"/>
        </w:rPr>
        <w:t xml:space="preserve"> est corrigée.</w:t>
      </w:r>
    </w:p>
    <w:p w:rsidR="00983F85" w:rsidRPr="004116A7" w:rsidRDefault="00983F85" w:rsidP="004116A7">
      <w:pPr>
        <w:spacing w:after="0"/>
        <w:rPr>
          <w:rFonts w:ascii="Times New Roman" w:hAnsi="Times New Roman"/>
          <w:sz w:val="24"/>
          <w:szCs w:val="24"/>
        </w:rPr>
      </w:pPr>
    </w:p>
    <w:p w:rsidR="00ED1E7C" w:rsidRPr="004116A7" w:rsidRDefault="00ED1E7C" w:rsidP="004116A7">
      <w:pPr>
        <w:spacing w:after="0"/>
        <w:rPr>
          <w:rFonts w:ascii="Times New Roman" w:hAnsi="Times New Roman"/>
          <w:i/>
          <w:sz w:val="24"/>
          <w:szCs w:val="24"/>
        </w:rPr>
      </w:pPr>
      <w:r w:rsidRPr="004116A7">
        <w:rPr>
          <w:rFonts w:ascii="Times New Roman" w:hAnsi="Times New Roman"/>
          <w:i/>
          <w:sz w:val="24"/>
          <w:szCs w:val="24"/>
        </w:rPr>
        <w:t xml:space="preserve">Les effets du glucagon, un polypeptide composé de 29 acides aminés, sont généralement opposés à ceux de l'insuline. Le glucagon diminue l'oxydation cellulaire du glucose et provoque une hyperglycémie. Sa principale activité semble être de stimuler la conversion du glycogène en glucose dans le foie. Il stimule également la </w:t>
      </w:r>
      <w:proofErr w:type="spellStart"/>
      <w:r w:rsidRPr="004116A7">
        <w:rPr>
          <w:rFonts w:ascii="Times New Roman" w:hAnsi="Times New Roman"/>
          <w:i/>
          <w:sz w:val="24"/>
          <w:szCs w:val="24"/>
        </w:rPr>
        <w:t>gluconéogénèse</w:t>
      </w:r>
      <w:proofErr w:type="spellEnd"/>
      <w:r w:rsidRPr="004116A7">
        <w:rPr>
          <w:rFonts w:ascii="Times New Roman" w:hAnsi="Times New Roman"/>
          <w:i/>
          <w:sz w:val="24"/>
          <w:szCs w:val="24"/>
        </w:rPr>
        <w:t xml:space="preserve"> hépatique (synthèse de glucose à partir de composés non glucidiques) et l'hydrolyse des lipides dans le foie et dans le tissu adipeux. Cette lipolyse augmente la quantité de substances disponibles pour la </w:t>
      </w:r>
      <w:proofErr w:type="spellStart"/>
      <w:r w:rsidRPr="004116A7">
        <w:rPr>
          <w:rFonts w:ascii="Times New Roman" w:hAnsi="Times New Roman"/>
          <w:i/>
          <w:sz w:val="24"/>
          <w:szCs w:val="24"/>
        </w:rPr>
        <w:t>gluconéogénèse</w:t>
      </w:r>
      <w:proofErr w:type="spellEnd"/>
      <w:r w:rsidRPr="004116A7">
        <w:rPr>
          <w:rFonts w:ascii="Times New Roman" w:hAnsi="Times New Roman"/>
          <w:i/>
          <w:sz w:val="24"/>
          <w:szCs w:val="24"/>
        </w:rPr>
        <w:t xml:space="preserve"> et entraîne la formation de composés appelés corps cétoniques. Le glucagon peut aussi avoir un léger effet stimulant sur la dégradation des protéines.</w:t>
      </w:r>
    </w:p>
    <w:p w:rsidR="00983F85" w:rsidRPr="004116A7" w:rsidRDefault="00983F85" w:rsidP="004116A7">
      <w:pPr>
        <w:spacing w:after="0"/>
        <w:rPr>
          <w:rFonts w:ascii="Times New Roman" w:hAnsi="Times New Roman"/>
          <w:sz w:val="24"/>
          <w:szCs w:val="24"/>
        </w:rPr>
      </w:pPr>
    </w:p>
    <w:p w:rsidR="00983F85" w:rsidRPr="004116A7" w:rsidRDefault="00983F85" w:rsidP="004116A7">
      <w:pPr>
        <w:spacing w:after="0"/>
        <w:rPr>
          <w:rFonts w:ascii="Times New Roman" w:hAnsi="Times New Roman"/>
          <w:sz w:val="24"/>
          <w:szCs w:val="24"/>
        </w:rPr>
      </w:pPr>
    </w:p>
    <w:p w:rsidR="00ED1E7C" w:rsidRPr="004116A7" w:rsidRDefault="00ED1E7C" w:rsidP="004116A7">
      <w:pPr>
        <w:pStyle w:val="ListParagraph"/>
        <w:numPr>
          <w:ilvl w:val="0"/>
          <w:numId w:val="3"/>
        </w:numPr>
        <w:spacing w:after="0"/>
        <w:rPr>
          <w:rFonts w:ascii="Times New Roman" w:hAnsi="Times New Roman"/>
          <w:sz w:val="24"/>
          <w:szCs w:val="24"/>
        </w:rPr>
      </w:pPr>
      <w:r w:rsidRPr="004116A7">
        <w:rPr>
          <w:rFonts w:ascii="Times New Roman" w:hAnsi="Times New Roman"/>
          <w:sz w:val="24"/>
          <w:szCs w:val="24"/>
        </w:rPr>
        <w:t>Expliquez la régulation hormonale de la glycémie après le repas, en précisant l'action de l'hormone mise en jeu.</w:t>
      </w:r>
    </w:p>
    <w:p w:rsidR="00E46016" w:rsidRDefault="00E46016" w:rsidP="004116A7">
      <w:pPr>
        <w:spacing w:after="0"/>
        <w:rPr>
          <w:rFonts w:ascii="Times New Roman" w:hAnsi="Times New Roman"/>
          <w:sz w:val="24"/>
          <w:szCs w:val="24"/>
        </w:rPr>
      </w:pPr>
      <w:r>
        <w:rPr>
          <w:rFonts w:ascii="Times New Roman" w:hAnsi="Times New Roman"/>
          <w:sz w:val="24"/>
          <w:szCs w:val="24"/>
        </w:rPr>
        <w:t>Après un repas</w:t>
      </w:r>
    </w:p>
    <w:p w:rsidR="00E46016" w:rsidRPr="004116A7" w:rsidRDefault="00E46016" w:rsidP="004116A7">
      <w:pPr>
        <w:spacing w:after="0"/>
        <w:rPr>
          <w:rFonts w:ascii="Times New Roman" w:hAnsi="Times New Roman"/>
          <w:sz w:val="24"/>
          <w:szCs w:val="24"/>
        </w:rPr>
      </w:pPr>
    </w:p>
    <w:p w:rsidR="00DD14D8" w:rsidRPr="004116A7" w:rsidRDefault="00E46016" w:rsidP="004116A7">
      <w:p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5076825" cy="2781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5076825" cy="2781300"/>
                    </a:xfrm>
                    <a:prstGeom prst="rect">
                      <a:avLst/>
                    </a:prstGeom>
                  </pic:spPr>
                </pic:pic>
              </a:graphicData>
            </a:graphic>
          </wp:inline>
        </w:drawing>
      </w:r>
      <w:bookmarkStart w:id="0" w:name="_GoBack"/>
      <w:bookmarkEnd w:id="0"/>
    </w:p>
    <w:p w:rsidR="00ED01E9" w:rsidRPr="004116A7" w:rsidRDefault="00ED01E9" w:rsidP="004116A7">
      <w:pPr>
        <w:spacing w:after="0"/>
        <w:rPr>
          <w:rFonts w:ascii="Times New Roman" w:hAnsi="Times New Roman"/>
          <w:sz w:val="24"/>
          <w:szCs w:val="24"/>
        </w:rPr>
      </w:pPr>
    </w:p>
    <w:p w:rsidR="00ED01E9" w:rsidRPr="004116A7" w:rsidRDefault="00ED01E9" w:rsidP="004116A7">
      <w:pPr>
        <w:spacing w:after="0"/>
        <w:rPr>
          <w:rFonts w:ascii="Times New Roman" w:hAnsi="Times New Roman"/>
          <w:sz w:val="24"/>
          <w:szCs w:val="24"/>
        </w:rPr>
      </w:pPr>
    </w:p>
    <w:p w:rsidR="00ED01E9" w:rsidRPr="004116A7" w:rsidRDefault="00ED01E9" w:rsidP="004116A7">
      <w:pPr>
        <w:spacing w:after="0"/>
        <w:rPr>
          <w:rFonts w:ascii="Times New Roman" w:hAnsi="Times New Roman"/>
          <w:sz w:val="24"/>
          <w:szCs w:val="24"/>
        </w:rPr>
      </w:pPr>
    </w:p>
    <w:p w:rsidR="00ED01E9" w:rsidRPr="004116A7" w:rsidRDefault="00ED01E9" w:rsidP="004116A7">
      <w:pPr>
        <w:spacing w:after="0"/>
        <w:rPr>
          <w:rFonts w:ascii="Times New Roman" w:hAnsi="Times New Roman"/>
          <w:sz w:val="24"/>
          <w:szCs w:val="24"/>
        </w:rPr>
      </w:pPr>
      <w:r w:rsidRPr="004116A7">
        <w:rPr>
          <w:rFonts w:ascii="Times New Roman" w:hAnsi="Times New Roman"/>
          <w:sz w:val="24"/>
          <w:szCs w:val="24"/>
        </w:rPr>
        <w:t xml:space="preserve">Après un repas, le glucose provenant de la digestion des aliments glucidiques pénètre dans le sang, la glycémie s'élève et peut atteindre ou dépasser légèrement 1.6 g/L, on est alors en hyperglycémie. Puis on retrouve ensuite son taux </w:t>
      </w:r>
      <w:r w:rsidR="00506513" w:rsidRPr="004116A7">
        <w:rPr>
          <w:rFonts w:ascii="Times New Roman" w:hAnsi="Times New Roman"/>
          <w:sz w:val="24"/>
          <w:szCs w:val="24"/>
        </w:rPr>
        <w:t>normal grâce</w:t>
      </w:r>
      <w:r w:rsidRPr="004116A7">
        <w:rPr>
          <w:rFonts w:ascii="Times New Roman" w:hAnsi="Times New Roman"/>
          <w:sz w:val="24"/>
          <w:szCs w:val="24"/>
        </w:rPr>
        <w:t xml:space="preserve"> à l’Insuline.</w:t>
      </w:r>
    </w:p>
    <w:p w:rsidR="00ED01E9" w:rsidRPr="004116A7" w:rsidRDefault="00506513" w:rsidP="004116A7">
      <w:pPr>
        <w:spacing w:after="0"/>
        <w:rPr>
          <w:rFonts w:ascii="Times New Roman" w:hAnsi="Times New Roman"/>
          <w:sz w:val="24"/>
          <w:szCs w:val="24"/>
        </w:rPr>
      </w:pPr>
      <w:r w:rsidRPr="004116A7">
        <w:rPr>
          <w:rFonts w:ascii="Times New Roman" w:hAnsi="Times New Roman"/>
          <w:sz w:val="24"/>
          <w:szCs w:val="24"/>
        </w:rPr>
        <w:t>C’est</w:t>
      </w:r>
      <w:r w:rsidR="00ED01E9" w:rsidRPr="004116A7">
        <w:rPr>
          <w:rFonts w:ascii="Times New Roman" w:hAnsi="Times New Roman"/>
          <w:sz w:val="24"/>
          <w:szCs w:val="24"/>
        </w:rPr>
        <w:t xml:space="preserve"> une petite protéine formé de 51 acides aminés. L'insuline est une hormone hypoglycémiante, car elle fait diminuer la glycémie en favorisant la mise en réserve du glucose par les cellules cibles.</w:t>
      </w:r>
      <w:r w:rsidR="00ED01E9" w:rsidRPr="004116A7">
        <w:rPr>
          <w:rFonts w:ascii="Times New Roman" w:hAnsi="Times New Roman"/>
          <w:sz w:val="24"/>
          <w:szCs w:val="24"/>
        </w:rPr>
        <w:br/>
        <w:t>Elle agit sur 4 types de cellules cibles :</w:t>
      </w:r>
      <w:r w:rsidR="00ED01E9" w:rsidRPr="004116A7">
        <w:rPr>
          <w:rFonts w:ascii="Times New Roman" w:hAnsi="Times New Roman"/>
          <w:sz w:val="24"/>
          <w:szCs w:val="24"/>
        </w:rPr>
        <w:br/>
        <w:t xml:space="preserve">- au niveau du foie : elle stimule la synthèse de </w:t>
      </w:r>
      <w:r w:rsidRPr="004116A7">
        <w:rPr>
          <w:rFonts w:ascii="Times New Roman" w:hAnsi="Times New Roman"/>
          <w:sz w:val="24"/>
          <w:szCs w:val="24"/>
        </w:rPr>
        <w:t xml:space="preserve">glycogène. </w:t>
      </w:r>
      <w:r w:rsidR="00ED01E9" w:rsidRPr="004116A7">
        <w:rPr>
          <w:rFonts w:ascii="Times New Roman" w:hAnsi="Times New Roman"/>
          <w:sz w:val="24"/>
          <w:szCs w:val="24"/>
        </w:rPr>
        <w:br/>
        <w:t>- dans les muscles : elle stimule la synthèse de glycogène. (</w:t>
      </w:r>
      <w:r w:rsidRPr="004116A7">
        <w:rPr>
          <w:rFonts w:ascii="Times New Roman" w:hAnsi="Times New Roman"/>
          <w:sz w:val="24"/>
          <w:szCs w:val="24"/>
        </w:rPr>
        <w:t>Favorise</w:t>
      </w:r>
      <w:r w:rsidR="00ED01E9" w:rsidRPr="004116A7">
        <w:rPr>
          <w:rFonts w:ascii="Times New Roman" w:hAnsi="Times New Roman"/>
          <w:sz w:val="24"/>
          <w:szCs w:val="24"/>
        </w:rPr>
        <w:t xml:space="preserve"> le stockage du glucose sous forme de glycogène</w:t>
      </w:r>
      <w:r w:rsidRPr="004116A7">
        <w:rPr>
          <w:rFonts w:ascii="Times New Roman" w:hAnsi="Times New Roman"/>
          <w:sz w:val="24"/>
          <w:szCs w:val="24"/>
        </w:rPr>
        <w:t xml:space="preserve">). </w:t>
      </w:r>
      <w:r w:rsidR="00ED01E9" w:rsidRPr="004116A7">
        <w:rPr>
          <w:rFonts w:ascii="Times New Roman" w:hAnsi="Times New Roman"/>
          <w:sz w:val="24"/>
          <w:szCs w:val="24"/>
        </w:rPr>
        <w:br/>
        <w:t xml:space="preserve">- dans le tissu adipeux : elle favorise </w:t>
      </w:r>
      <w:r w:rsidRPr="004116A7">
        <w:rPr>
          <w:rFonts w:ascii="Times New Roman" w:hAnsi="Times New Roman"/>
          <w:sz w:val="24"/>
          <w:szCs w:val="24"/>
        </w:rPr>
        <w:t>le stockage</w:t>
      </w:r>
      <w:r w:rsidR="00ED01E9" w:rsidRPr="004116A7">
        <w:rPr>
          <w:rFonts w:ascii="Times New Roman" w:hAnsi="Times New Roman"/>
          <w:sz w:val="24"/>
          <w:szCs w:val="24"/>
        </w:rPr>
        <w:t xml:space="preserve"> de lipides à partir du glucose excédentaire du </w:t>
      </w:r>
      <w:r w:rsidRPr="004116A7">
        <w:rPr>
          <w:rFonts w:ascii="Times New Roman" w:hAnsi="Times New Roman"/>
          <w:sz w:val="24"/>
          <w:szCs w:val="24"/>
        </w:rPr>
        <w:t xml:space="preserve">sang. </w:t>
      </w:r>
      <w:r w:rsidR="00ED01E9" w:rsidRPr="004116A7">
        <w:rPr>
          <w:rFonts w:ascii="Times New Roman" w:hAnsi="Times New Roman"/>
          <w:sz w:val="24"/>
          <w:szCs w:val="24"/>
        </w:rPr>
        <w:t>(</w:t>
      </w:r>
      <w:r w:rsidRPr="004116A7">
        <w:rPr>
          <w:rFonts w:ascii="Times New Roman" w:hAnsi="Times New Roman"/>
          <w:sz w:val="24"/>
          <w:szCs w:val="24"/>
        </w:rPr>
        <w:t>Graisse</w:t>
      </w:r>
      <w:r w:rsidR="00ED01E9" w:rsidRPr="004116A7">
        <w:rPr>
          <w:rFonts w:ascii="Times New Roman" w:hAnsi="Times New Roman"/>
          <w:sz w:val="24"/>
          <w:szCs w:val="24"/>
        </w:rPr>
        <w:t xml:space="preserve">). </w:t>
      </w:r>
      <w:r w:rsidR="00ED01E9" w:rsidRPr="004116A7">
        <w:rPr>
          <w:rFonts w:ascii="Times New Roman" w:hAnsi="Times New Roman"/>
          <w:sz w:val="24"/>
          <w:szCs w:val="24"/>
        </w:rPr>
        <w:br/>
        <w:t xml:space="preserve">- dans les autres cellules : elle augmente la perméabilité des cellules au glucose, favorisant les oxydations et augmentant la respiration des </w:t>
      </w:r>
      <w:r w:rsidRPr="004116A7">
        <w:rPr>
          <w:rFonts w:ascii="Times New Roman" w:hAnsi="Times New Roman"/>
          <w:sz w:val="24"/>
          <w:szCs w:val="24"/>
        </w:rPr>
        <w:t>cellules.</w:t>
      </w:r>
    </w:p>
    <w:p w:rsidR="00ED01E9" w:rsidRPr="004116A7" w:rsidRDefault="00ED01E9" w:rsidP="004116A7">
      <w:pPr>
        <w:spacing w:after="0"/>
        <w:rPr>
          <w:rFonts w:ascii="Times New Roman" w:hAnsi="Times New Roman"/>
          <w:sz w:val="24"/>
          <w:szCs w:val="24"/>
        </w:rPr>
      </w:pPr>
    </w:p>
    <w:p w:rsidR="00ED01E9" w:rsidRPr="004116A7" w:rsidRDefault="00ED01E9" w:rsidP="004116A7">
      <w:pPr>
        <w:spacing w:after="0"/>
        <w:rPr>
          <w:rFonts w:ascii="Times New Roman" w:hAnsi="Times New Roman"/>
          <w:sz w:val="24"/>
          <w:szCs w:val="24"/>
        </w:rPr>
      </w:pPr>
    </w:p>
    <w:p w:rsidR="00983F85" w:rsidRPr="004116A7" w:rsidRDefault="00983F85" w:rsidP="004116A7">
      <w:pPr>
        <w:spacing w:after="0"/>
        <w:rPr>
          <w:rFonts w:ascii="Times New Roman" w:hAnsi="Times New Roman"/>
          <w:sz w:val="24"/>
          <w:szCs w:val="24"/>
        </w:rPr>
      </w:pPr>
      <w:r w:rsidRPr="004116A7">
        <w:rPr>
          <w:rFonts w:ascii="Times New Roman" w:hAnsi="Times New Roman"/>
          <w:sz w:val="24"/>
          <w:szCs w:val="24"/>
        </w:rPr>
        <w:lastRenderedPageBreak/>
        <w:t xml:space="preserve">L'insuline favorise le stockage du glucose et la diminution de sa concentration dans le sang : c'est une hormone </w:t>
      </w:r>
      <w:r w:rsidRPr="004116A7">
        <w:rPr>
          <w:rFonts w:ascii="Times New Roman" w:hAnsi="Times New Roman"/>
          <w:bCs/>
          <w:sz w:val="24"/>
          <w:szCs w:val="24"/>
        </w:rPr>
        <w:t>hypoglycémiante</w:t>
      </w:r>
      <w:r w:rsidRPr="004116A7">
        <w:rPr>
          <w:rFonts w:ascii="Times New Roman" w:hAnsi="Times New Roman"/>
          <w:sz w:val="24"/>
          <w:szCs w:val="24"/>
        </w:rPr>
        <w:t>.</w:t>
      </w:r>
    </w:p>
    <w:p w:rsidR="00983F85" w:rsidRPr="004116A7" w:rsidRDefault="00983F85" w:rsidP="004116A7">
      <w:pPr>
        <w:spacing w:after="0"/>
        <w:rPr>
          <w:rFonts w:ascii="Times New Roman" w:hAnsi="Times New Roman"/>
          <w:sz w:val="24"/>
          <w:szCs w:val="24"/>
        </w:rPr>
      </w:pPr>
      <w:r w:rsidRPr="004116A7">
        <w:rPr>
          <w:rFonts w:ascii="Times New Roman" w:hAnsi="Times New Roman"/>
          <w:sz w:val="24"/>
          <w:szCs w:val="24"/>
        </w:rPr>
        <w:t>Au niveau de ses cellules-cibles (</w:t>
      </w:r>
      <w:hyperlink r:id="rId10" w:tooltip="Hépatocytes" w:history="1">
        <w:r w:rsidRPr="004116A7">
          <w:rPr>
            <w:rStyle w:val="Hyperlink"/>
            <w:rFonts w:ascii="Times New Roman" w:hAnsi="Times New Roman"/>
            <w:color w:val="auto"/>
            <w:sz w:val="24"/>
            <w:szCs w:val="24"/>
            <w:u w:val="none"/>
          </w:rPr>
          <w:t>hépatocytes</w:t>
        </w:r>
      </w:hyperlink>
      <w:r w:rsidRPr="004116A7">
        <w:rPr>
          <w:rFonts w:ascii="Times New Roman" w:hAnsi="Times New Roman"/>
          <w:sz w:val="24"/>
          <w:szCs w:val="24"/>
        </w:rPr>
        <w:t>, adipocytes et cellules musculaires), l'insuline active une enzyme : la phosphorylase phosphatase. Cette dernière catalyse la déphosphorylation de la phosphorylase, responsable de l'hydrolyse du glycogène en glucose. L'enzyme ainsi inactivée, le glycogène n'est pas hydrolysé en glucose.</w:t>
      </w:r>
    </w:p>
    <w:p w:rsidR="00983F85" w:rsidRPr="004116A7" w:rsidRDefault="00983F85" w:rsidP="004116A7">
      <w:pPr>
        <w:spacing w:after="0"/>
        <w:rPr>
          <w:rFonts w:ascii="Times New Roman" w:hAnsi="Times New Roman"/>
          <w:sz w:val="24"/>
          <w:szCs w:val="24"/>
        </w:rPr>
      </w:pPr>
      <w:r w:rsidRPr="004116A7">
        <w:rPr>
          <w:rFonts w:ascii="Times New Roman" w:hAnsi="Times New Roman"/>
          <w:sz w:val="24"/>
          <w:szCs w:val="24"/>
        </w:rPr>
        <w:t xml:space="preserve">L'insuline active une autre </w:t>
      </w:r>
      <w:hyperlink r:id="rId11" w:tooltip="Enzyme" w:history="1">
        <w:r w:rsidRPr="004116A7">
          <w:rPr>
            <w:rStyle w:val="Hyperlink"/>
            <w:rFonts w:ascii="Times New Roman" w:hAnsi="Times New Roman"/>
            <w:color w:val="auto"/>
            <w:sz w:val="24"/>
            <w:szCs w:val="24"/>
            <w:u w:val="none"/>
          </w:rPr>
          <w:t>enzyme</w:t>
        </w:r>
      </w:hyperlink>
      <w:r w:rsidRPr="004116A7">
        <w:rPr>
          <w:rFonts w:ascii="Times New Roman" w:hAnsi="Times New Roman"/>
          <w:sz w:val="24"/>
          <w:szCs w:val="24"/>
        </w:rPr>
        <w:t xml:space="preserve">, la </w:t>
      </w:r>
      <w:r w:rsidRPr="004116A7">
        <w:rPr>
          <w:rFonts w:ascii="Times New Roman" w:hAnsi="Times New Roman"/>
          <w:bCs/>
          <w:sz w:val="24"/>
          <w:szCs w:val="24"/>
        </w:rPr>
        <w:t>phosphatase</w:t>
      </w:r>
      <w:r w:rsidRPr="004116A7">
        <w:rPr>
          <w:rFonts w:ascii="Times New Roman" w:hAnsi="Times New Roman"/>
          <w:sz w:val="24"/>
          <w:szCs w:val="24"/>
        </w:rPr>
        <w:t xml:space="preserve"> responsable de la déphosphorylation d'une autre enzyme, </w:t>
      </w:r>
      <w:r w:rsidR="00506513" w:rsidRPr="004116A7">
        <w:rPr>
          <w:rFonts w:ascii="Times New Roman" w:hAnsi="Times New Roman"/>
          <w:sz w:val="24"/>
          <w:szCs w:val="24"/>
        </w:rPr>
        <w:t>le</w:t>
      </w:r>
      <w:r w:rsidRPr="004116A7">
        <w:rPr>
          <w:rFonts w:ascii="Times New Roman" w:hAnsi="Times New Roman"/>
          <w:sz w:val="24"/>
          <w:szCs w:val="24"/>
        </w:rPr>
        <w:t xml:space="preserve"> </w:t>
      </w:r>
      <w:r w:rsidRPr="004116A7">
        <w:rPr>
          <w:rFonts w:ascii="Times New Roman" w:hAnsi="Times New Roman"/>
          <w:bCs/>
          <w:sz w:val="24"/>
          <w:szCs w:val="24"/>
        </w:rPr>
        <w:t>glycogène synthétase</w:t>
      </w:r>
      <w:r w:rsidRPr="004116A7">
        <w:rPr>
          <w:rFonts w:ascii="Times New Roman" w:hAnsi="Times New Roman"/>
          <w:sz w:val="24"/>
          <w:szCs w:val="24"/>
        </w:rPr>
        <w:t xml:space="preserve"> qui, phosphorylée, est inactive.</w:t>
      </w:r>
      <w:r w:rsidRPr="004116A7">
        <w:rPr>
          <w:rFonts w:ascii="Times New Roman" w:hAnsi="Times New Roman"/>
          <w:sz w:val="24"/>
          <w:szCs w:val="24"/>
        </w:rPr>
        <w:br/>
        <w:t xml:space="preserve">Cette dernière catalyse la synthèse du </w:t>
      </w:r>
      <w:hyperlink r:id="rId12" w:tooltip="Glycogène" w:history="1">
        <w:r w:rsidRPr="004116A7">
          <w:rPr>
            <w:rStyle w:val="Hyperlink"/>
            <w:rFonts w:ascii="Times New Roman" w:hAnsi="Times New Roman"/>
            <w:color w:val="auto"/>
            <w:sz w:val="24"/>
            <w:szCs w:val="24"/>
            <w:u w:val="none"/>
          </w:rPr>
          <w:t>glycogène</w:t>
        </w:r>
      </w:hyperlink>
      <w:r w:rsidRPr="004116A7">
        <w:rPr>
          <w:rFonts w:ascii="Times New Roman" w:hAnsi="Times New Roman"/>
          <w:sz w:val="24"/>
          <w:szCs w:val="24"/>
        </w:rPr>
        <w:t xml:space="preserve"> (mise en réserve du glucose).</w:t>
      </w:r>
    </w:p>
    <w:p w:rsidR="00983F85" w:rsidRPr="004116A7" w:rsidRDefault="00983F85" w:rsidP="004116A7">
      <w:pPr>
        <w:spacing w:after="0"/>
        <w:rPr>
          <w:rFonts w:ascii="Times New Roman" w:hAnsi="Times New Roman"/>
          <w:sz w:val="24"/>
          <w:szCs w:val="24"/>
        </w:rPr>
      </w:pPr>
      <w:r w:rsidRPr="004116A7">
        <w:rPr>
          <w:rFonts w:ascii="Times New Roman" w:hAnsi="Times New Roman"/>
          <w:sz w:val="24"/>
          <w:szCs w:val="24"/>
        </w:rPr>
        <w:t xml:space="preserve">Ces deux phénomènes entraînent une augmentation du </w:t>
      </w:r>
      <w:hyperlink r:id="rId13" w:tooltip="Glycogène" w:history="1">
        <w:r w:rsidRPr="004116A7">
          <w:rPr>
            <w:rStyle w:val="Hyperlink"/>
            <w:rFonts w:ascii="Times New Roman" w:hAnsi="Times New Roman"/>
            <w:color w:val="auto"/>
            <w:sz w:val="24"/>
            <w:szCs w:val="24"/>
            <w:u w:val="none"/>
          </w:rPr>
          <w:t>glycogène</w:t>
        </w:r>
      </w:hyperlink>
      <w:r w:rsidRPr="004116A7">
        <w:rPr>
          <w:rFonts w:ascii="Times New Roman" w:hAnsi="Times New Roman"/>
          <w:sz w:val="24"/>
          <w:szCs w:val="24"/>
        </w:rPr>
        <w:t xml:space="preserve"> dans le </w:t>
      </w:r>
      <w:hyperlink r:id="rId14" w:tooltip="Foie" w:history="1">
        <w:r w:rsidRPr="004116A7">
          <w:rPr>
            <w:rStyle w:val="Hyperlink"/>
            <w:rFonts w:ascii="Times New Roman" w:hAnsi="Times New Roman"/>
            <w:color w:val="auto"/>
            <w:sz w:val="24"/>
            <w:szCs w:val="24"/>
            <w:u w:val="none"/>
          </w:rPr>
          <w:t>foie</w:t>
        </w:r>
      </w:hyperlink>
      <w:r w:rsidRPr="004116A7">
        <w:rPr>
          <w:rFonts w:ascii="Times New Roman" w:hAnsi="Times New Roman"/>
          <w:sz w:val="24"/>
          <w:szCs w:val="24"/>
        </w:rPr>
        <w:t xml:space="preserve"> (en favorisant la </w:t>
      </w:r>
      <w:hyperlink r:id="rId15" w:tooltip="Glycogénogénèse" w:history="1">
        <w:r w:rsidRPr="004116A7">
          <w:rPr>
            <w:rStyle w:val="Hyperlink"/>
            <w:rFonts w:ascii="Times New Roman" w:hAnsi="Times New Roman"/>
            <w:color w:val="auto"/>
            <w:sz w:val="24"/>
            <w:szCs w:val="24"/>
            <w:u w:val="none"/>
          </w:rPr>
          <w:t>glycogénogénèse</w:t>
        </w:r>
      </w:hyperlink>
      <w:r w:rsidRPr="004116A7">
        <w:rPr>
          <w:rFonts w:ascii="Times New Roman" w:hAnsi="Times New Roman"/>
          <w:sz w:val="24"/>
          <w:szCs w:val="24"/>
        </w:rPr>
        <w:t xml:space="preserve">, et en inhibant la </w:t>
      </w:r>
      <w:hyperlink r:id="rId16" w:tooltip="Glycogénolyse" w:history="1">
        <w:r w:rsidRPr="004116A7">
          <w:rPr>
            <w:rStyle w:val="Hyperlink"/>
            <w:rFonts w:ascii="Times New Roman" w:hAnsi="Times New Roman"/>
            <w:color w:val="auto"/>
            <w:sz w:val="24"/>
            <w:szCs w:val="24"/>
            <w:u w:val="none"/>
          </w:rPr>
          <w:t>glycogénolyse</w:t>
        </w:r>
      </w:hyperlink>
      <w:r w:rsidRPr="004116A7">
        <w:rPr>
          <w:rFonts w:ascii="Times New Roman" w:hAnsi="Times New Roman"/>
          <w:sz w:val="24"/>
          <w:szCs w:val="24"/>
        </w:rPr>
        <w:t>).</w:t>
      </w:r>
    </w:p>
    <w:p w:rsidR="00983F85" w:rsidRPr="004116A7" w:rsidRDefault="00983F85" w:rsidP="004116A7">
      <w:pPr>
        <w:spacing w:after="0"/>
        <w:rPr>
          <w:rFonts w:ascii="Times New Roman" w:hAnsi="Times New Roman"/>
          <w:sz w:val="24"/>
          <w:szCs w:val="24"/>
        </w:rPr>
      </w:pPr>
      <w:r w:rsidRPr="004116A7">
        <w:rPr>
          <w:rFonts w:ascii="Times New Roman" w:hAnsi="Times New Roman"/>
          <w:sz w:val="24"/>
          <w:szCs w:val="24"/>
        </w:rPr>
        <w:t xml:space="preserve">Dans l'organisme il existe des cellules </w:t>
      </w:r>
      <w:proofErr w:type="spellStart"/>
      <w:r w:rsidRPr="004116A7">
        <w:rPr>
          <w:rFonts w:ascii="Times New Roman" w:hAnsi="Times New Roman"/>
          <w:sz w:val="24"/>
          <w:szCs w:val="24"/>
        </w:rPr>
        <w:t>glucodépendantes</w:t>
      </w:r>
      <w:proofErr w:type="spellEnd"/>
      <w:r w:rsidRPr="004116A7">
        <w:rPr>
          <w:rFonts w:ascii="Times New Roman" w:hAnsi="Times New Roman"/>
          <w:sz w:val="24"/>
          <w:szCs w:val="24"/>
        </w:rPr>
        <w:t xml:space="preserve"> et des </w:t>
      </w:r>
      <w:r w:rsidR="00506513" w:rsidRPr="004116A7">
        <w:rPr>
          <w:rFonts w:ascii="Times New Roman" w:hAnsi="Times New Roman"/>
          <w:sz w:val="24"/>
          <w:szCs w:val="24"/>
        </w:rPr>
        <w:t>cellules</w:t>
      </w:r>
      <w:r w:rsidRPr="004116A7">
        <w:rPr>
          <w:rFonts w:ascii="Times New Roman" w:hAnsi="Times New Roman"/>
          <w:sz w:val="24"/>
          <w:szCs w:val="24"/>
        </w:rPr>
        <w:t xml:space="preserve"> </w:t>
      </w:r>
      <w:proofErr w:type="spellStart"/>
      <w:r w:rsidRPr="004116A7">
        <w:rPr>
          <w:rFonts w:ascii="Times New Roman" w:hAnsi="Times New Roman"/>
          <w:sz w:val="24"/>
          <w:szCs w:val="24"/>
        </w:rPr>
        <w:t>glucoindépendantes</w:t>
      </w:r>
      <w:proofErr w:type="spellEnd"/>
      <w:r w:rsidRPr="004116A7">
        <w:rPr>
          <w:rFonts w:ascii="Times New Roman" w:hAnsi="Times New Roman"/>
          <w:sz w:val="24"/>
          <w:szCs w:val="24"/>
        </w:rPr>
        <w:t xml:space="preserve">. Les premières ne peuvent utiliser que le glucose comme substrat énergétique, les secondes utilisent indifféremment le glucose et les acides gras. L'insuline agit au niveau des cellules </w:t>
      </w:r>
      <w:proofErr w:type="spellStart"/>
      <w:r w:rsidRPr="004116A7">
        <w:rPr>
          <w:rFonts w:ascii="Times New Roman" w:hAnsi="Times New Roman"/>
          <w:sz w:val="24"/>
          <w:szCs w:val="24"/>
        </w:rPr>
        <w:t>glucoindépendantes</w:t>
      </w:r>
      <w:proofErr w:type="spellEnd"/>
      <w:r w:rsidRPr="004116A7">
        <w:rPr>
          <w:rFonts w:ascii="Times New Roman" w:hAnsi="Times New Roman"/>
          <w:sz w:val="24"/>
          <w:szCs w:val="24"/>
        </w:rPr>
        <w:t xml:space="preserve"> en leur permettant d'exprimer un transporteur au glucose. Ainsi en présence d'insuline, ces cellules pompent le glucose dans le sang, en absence d'insuline seule les cellules </w:t>
      </w:r>
      <w:proofErr w:type="spellStart"/>
      <w:r w:rsidRPr="004116A7">
        <w:rPr>
          <w:rFonts w:ascii="Times New Roman" w:hAnsi="Times New Roman"/>
          <w:sz w:val="24"/>
          <w:szCs w:val="24"/>
        </w:rPr>
        <w:t>glucodépendantes</w:t>
      </w:r>
      <w:proofErr w:type="spellEnd"/>
      <w:r w:rsidRPr="004116A7">
        <w:rPr>
          <w:rFonts w:ascii="Times New Roman" w:hAnsi="Times New Roman"/>
          <w:sz w:val="24"/>
          <w:szCs w:val="24"/>
        </w:rPr>
        <w:t xml:space="preserve"> peuvent capter le glucose sanguin.</w:t>
      </w:r>
    </w:p>
    <w:p w:rsidR="00983F85" w:rsidRPr="004116A7" w:rsidRDefault="00983F85" w:rsidP="004116A7">
      <w:pPr>
        <w:spacing w:after="0"/>
        <w:rPr>
          <w:rFonts w:ascii="Times New Roman" w:hAnsi="Times New Roman"/>
          <w:sz w:val="24"/>
          <w:szCs w:val="24"/>
        </w:rPr>
      </w:pPr>
    </w:p>
    <w:p w:rsidR="00ED01E9" w:rsidRPr="004116A7" w:rsidRDefault="00ED01E9" w:rsidP="004116A7">
      <w:pPr>
        <w:spacing w:after="0"/>
        <w:rPr>
          <w:rFonts w:ascii="Times New Roman" w:hAnsi="Times New Roman"/>
          <w:sz w:val="24"/>
          <w:szCs w:val="24"/>
        </w:rPr>
      </w:pPr>
    </w:p>
    <w:p w:rsidR="00ED01E9" w:rsidRPr="004116A7" w:rsidRDefault="00ED01E9" w:rsidP="004116A7">
      <w:pPr>
        <w:pStyle w:val="ListParagraph"/>
        <w:numPr>
          <w:ilvl w:val="0"/>
          <w:numId w:val="2"/>
        </w:numPr>
        <w:spacing w:after="0"/>
        <w:rPr>
          <w:rFonts w:ascii="Times New Roman" w:hAnsi="Times New Roman"/>
          <w:b/>
          <w:color w:val="002060"/>
          <w:sz w:val="24"/>
          <w:szCs w:val="24"/>
        </w:rPr>
      </w:pPr>
      <w:r w:rsidRPr="004116A7">
        <w:rPr>
          <w:rFonts w:ascii="Times New Roman" w:hAnsi="Times New Roman"/>
          <w:b/>
          <w:color w:val="002060"/>
          <w:sz w:val="24"/>
          <w:szCs w:val="24"/>
        </w:rPr>
        <w:t>Définissez les termes suivants :</w:t>
      </w:r>
    </w:p>
    <w:p w:rsidR="00ED01E9" w:rsidRPr="004116A7" w:rsidRDefault="00506513" w:rsidP="004116A7">
      <w:pPr>
        <w:spacing w:after="0"/>
        <w:rPr>
          <w:rFonts w:ascii="Times New Roman" w:hAnsi="Times New Roman"/>
          <w:sz w:val="24"/>
          <w:szCs w:val="24"/>
        </w:rPr>
      </w:pPr>
      <w:r w:rsidRPr="004116A7">
        <w:rPr>
          <w:rFonts w:ascii="Times New Roman" w:hAnsi="Times New Roman"/>
          <w:b/>
          <w:sz w:val="24"/>
          <w:szCs w:val="24"/>
        </w:rPr>
        <w:t>Glycogénèse</w:t>
      </w:r>
      <w:r w:rsidR="00ED01E9" w:rsidRPr="004116A7">
        <w:rPr>
          <w:rFonts w:ascii="Times New Roman" w:hAnsi="Times New Roman"/>
          <w:b/>
          <w:sz w:val="24"/>
          <w:szCs w:val="24"/>
        </w:rPr>
        <w:t xml:space="preserve"> :</w:t>
      </w:r>
      <w:r w:rsidRPr="004116A7">
        <w:rPr>
          <w:rFonts w:ascii="Times New Roman" w:hAnsi="Times New Roman"/>
          <w:color w:val="000000"/>
          <w:sz w:val="24"/>
          <w:szCs w:val="24"/>
        </w:rPr>
        <w:t xml:space="preserve"> </w:t>
      </w:r>
      <w:r w:rsidRPr="004116A7">
        <w:rPr>
          <w:rFonts w:ascii="Times New Roman" w:hAnsi="Times New Roman"/>
          <w:sz w:val="24"/>
          <w:szCs w:val="24"/>
        </w:rPr>
        <w:t>chaine de réaction conduisant à la mise en réserve de glucose.</w:t>
      </w:r>
    </w:p>
    <w:p w:rsidR="00ED01E9" w:rsidRPr="004116A7" w:rsidRDefault="00506513" w:rsidP="004116A7">
      <w:pPr>
        <w:spacing w:after="0"/>
        <w:rPr>
          <w:rFonts w:ascii="Times New Roman" w:hAnsi="Times New Roman"/>
          <w:sz w:val="24"/>
          <w:szCs w:val="24"/>
        </w:rPr>
      </w:pPr>
      <w:r w:rsidRPr="004116A7">
        <w:rPr>
          <w:rFonts w:ascii="Times New Roman" w:hAnsi="Times New Roman"/>
          <w:b/>
          <w:sz w:val="24"/>
          <w:szCs w:val="24"/>
        </w:rPr>
        <w:t>Glycogénolyse</w:t>
      </w:r>
      <w:r w:rsidR="00ED01E9" w:rsidRPr="004116A7">
        <w:rPr>
          <w:rFonts w:ascii="Times New Roman" w:hAnsi="Times New Roman"/>
          <w:b/>
          <w:sz w:val="24"/>
          <w:szCs w:val="24"/>
        </w:rPr>
        <w:t xml:space="preserve"> :</w:t>
      </w:r>
      <w:r w:rsidR="0042080B" w:rsidRPr="004116A7">
        <w:rPr>
          <w:rFonts w:ascii="Times New Roman" w:hAnsi="Times New Roman"/>
          <w:b/>
          <w:sz w:val="24"/>
          <w:szCs w:val="24"/>
        </w:rPr>
        <w:t xml:space="preserve"> </w:t>
      </w:r>
      <w:r w:rsidR="0042080B" w:rsidRPr="004116A7">
        <w:rPr>
          <w:rFonts w:ascii="Times New Roman" w:hAnsi="Times New Roman"/>
          <w:sz w:val="24"/>
          <w:szCs w:val="24"/>
        </w:rPr>
        <w:t xml:space="preserve">c’est la production de </w:t>
      </w:r>
      <w:hyperlink r:id="rId17" w:tooltip="Glucose" w:history="1">
        <w:r w:rsidR="0042080B" w:rsidRPr="004116A7">
          <w:rPr>
            <w:rStyle w:val="Hyperlink"/>
            <w:rFonts w:ascii="Times New Roman" w:hAnsi="Times New Roman"/>
            <w:color w:val="auto"/>
            <w:sz w:val="24"/>
            <w:szCs w:val="24"/>
            <w:u w:val="none"/>
          </w:rPr>
          <w:t>glucose</w:t>
        </w:r>
      </w:hyperlink>
      <w:r w:rsidR="0042080B" w:rsidRPr="004116A7">
        <w:rPr>
          <w:rFonts w:ascii="Times New Roman" w:hAnsi="Times New Roman"/>
          <w:sz w:val="24"/>
          <w:szCs w:val="24"/>
        </w:rPr>
        <w:t xml:space="preserve"> à partir de l'</w:t>
      </w:r>
      <w:hyperlink r:id="rId18" w:tooltip="Hydrolyse" w:history="1">
        <w:r w:rsidR="0042080B" w:rsidRPr="004116A7">
          <w:rPr>
            <w:rStyle w:val="Hyperlink"/>
            <w:rFonts w:ascii="Times New Roman" w:hAnsi="Times New Roman"/>
            <w:color w:val="auto"/>
            <w:sz w:val="24"/>
            <w:szCs w:val="24"/>
            <w:u w:val="none"/>
          </w:rPr>
          <w:t>hydrolyse</w:t>
        </w:r>
      </w:hyperlink>
      <w:r w:rsidR="0042080B" w:rsidRPr="004116A7">
        <w:rPr>
          <w:rFonts w:ascii="Times New Roman" w:hAnsi="Times New Roman"/>
          <w:sz w:val="24"/>
          <w:szCs w:val="24"/>
        </w:rPr>
        <w:t xml:space="preserve"> du </w:t>
      </w:r>
      <w:hyperlink r:id="rId19" w:tooltip="Glycogène" w:history="1">
        <w:r w:rsidR="0042080B" w:rsidRPr="004116A7">
          <w:rPr>
            <w:rStyle w:val="Hyperlink"/>
            <w:rFonts w:ascii="Times New Roman" w:hAnsi="Times New Roman"/>
            <w:color w:val="auto"/>
            <w:sz w:val="24"/>
            <w:szCs w:val="24"/>
            <w:u w:val="none"/>
          </w:rPr>
          <w:t>glycogène</w:t>
        </w:r>
      </w:hyperlink>
      <w:r w:rsidR="0042080B" w:rsidRPr="004116A7">
        <w:rPr>
          <w:rFonts w:ascii="Times New Roman" w:hAnsi="Times New Roman"/>
          <w:sz w:val="24"/>
          <w:szCs w:val="24"/>
        </w:rPr>
        <w:t>.</w:t>
      </w:r>
    </w:p>
    <w:p w:rsidR="0042080B" w:rsidRPr="004116A7" w:rsidRDefault="00506513" w:rsidP="004116A7">
      <w:pPr>
        <w:spacing w:after="0"/>
        <w:rPr>
          <w:rFonts w:ascii="Times New Roman" w:hAnsi="Times New Roman"/>
          <w:b/>
          <w:sz w:val="24"/>
          <w:szCs w:val="24"/>
        </w:rPr>
      </w:pPr>
      <w:r w:rsidRPr="004116A7">
        <w:rPr>
          <w:rFonts w:ascii="Times New Roman" w:hAnsi="Times New Roman"/>
          <w:b/>
          <w:sz w:val="24"/>
          <w:szCs w:val="24"/>
        </w:rPr>
        <w:t>Néo</w:t>
      </w:r>
      <w:r w:rsidR="00ED01E9" w:rsidRPr="004116A7">
        <w:rPr>
          <w:rFonts w:ascii="Times New Roman" w:hAnsi="Times New Roman"/>
          <w:b/>
          <w:sz w:val="24"/>
          <w:szCs w:val="24"/>
        </w:rPr>
        <w:t xml:space="preserve"> glycogénèse :</w:t>
      </w:r>
      <w:r w:rsidR="0042080B" w:rsidRPr="004116A7">
        <w:rPr>
          <w:rFonts w:ascii="Times New Roman" w:hAnsi="Times New Roman"/>
          <w:sz w:val="24"/>
          <w:szCs w:val="24"/>
        </w:rPr>
        <w:t xml:space="preserve"> </w:t>
      </w:r>
      <w:r w:rsidRPr="004116A7">
        <w:rPr>
          <w:rFonts w:ascii="Times New Roman" w:hAnsi="Times New Roman"/>
          <w:sz w:val="24"/>
          <w:szCs w:val="24"/>
        </w:rPr>
        <w:t xml:space="preserve">c’est la synthèse du </w:t>
      </w:r>
      <w:hyperlink r:id="rId20" w:tooltip="Glucose" w:history="1">
        <w:r w:rsidRPr="004116A7">
          <w:rPr>
            <w:rStyle w:val="Hyperlink"/>
            <w:rFonts w:ascii="Times New Roman" w:hAnsi="Times New Roman"/>
            <w:color w:val="auto"/>
            <w:sz w:val="24"/>
            <w:szCs w:val="24"/>
            <w:u w:val="none"/>
          </w:rPr>
          <w:t>glucose</w:t>
        </w:r>
      </w:hyperlink>
      <w:r w:rsidRPr="004116A7">
        <w:rPr>
          <w:rFonts w:ascii="Times New Roman" w:hAnsi="Times New Roman"/>
          <w:sz w:val="24"/>
          <w:szCs w:val="24"/>
        </w:rPr>
        <w:t xml:space="preserve"> à partir de précurseurs non-glucidiques.</w:t>
      </w:r>
      <w:r w:rsidR="0042080B" w:rsidRPr="004116A7">
        <w:rPr>
          <w:rFonts w:ascii="Times New Roman" w:hAnsi="Times New Roman"/>
          <w:b/>
          <w:sz w:val="24"/>
          <w:szCs w:val="24"/>
        </w:rPr>
        <w:t> </w:t>
      </w:r>
      <w:r w:rsidR="0042080B" w:rsidRPr="004116A7">
        <w:rPr>
          <w:rFonts w:ascii="Times New Roman" w:hAnsi="Times New Roman"/>
          <w:sz w:val="24"/>
          <w:szCs w:val="24"/>
        </w:rPr>
        <w:t xml:space="preserve">Les copules carbonées des </w:t>
      </w:r>
      <w:proofErr w:type="spellStart"/>
      <w:r w:rsidR="0042080B" w:rsidRPr="004116A7">
        <w:rPr>
          <w:rFonts w:ascii="Times New Roman" w:hAnsi="Times New Roman"/>
          <w:sz w:val="24"/>
          <w:szCs w:val="24"/>
        </w:rPr>
        <w:t>amino-acides</w:t>
      </w:r>
      <w:proofErr w:type="spellEnd"/>
      <w:r w:rsidR="0042080B" w:rsidRPr="004116A7">
        <w:rPr>
          <w:rFonts w:ascii="Times New Roman" w:hAnsi="Times New Roman"/>
          <w:sz w:val="24"/>
          <w:szCs w:val="24"/>
        </w:rPr>
        <w:t xml:space="preserve"> </w:t>
      </w:r>
      <w:proofErr w:type="spellStart"/>
      <w:r w:rsidR="0042080B" w:rsidRPr="004116A7">
        <w:rPr>
          <w:rFonts w:ascii="Times New Roman" w:hAnsi="Times New Roman"/>
          <w:sz w:val="24"/>
          <w:szCs w:val="24"/>
        </w:rPr>
        <w:t>gluco-formateurs</w:t>
      </w:r>
      <w:proofErr w:type="spellEnd"/>
      <w:r w:rsidR="0042080B" w:rsidRPr="004116A7">
        <w:rPr>
          <w:rFonts w:ascii="Times New Roman" w:hAnsi="Times New Roman"/>
          <w:sz w:val="24"/>
          <w:szCs w:val="24"/>
        </w:rPr>
        <w:t xml:space="preserve"> rejoignent le métabolisme glucidique et peuvent conduire au glucose puis au glycogène : cette formation de glycogène à partir des </w:t>
      </w:r>
      <w:proofErr w:type="spellStart"/>
      <w:r w:rsidR="0042080B" w:rsidRPr="004116A7">
        <w:rPr>
          <w:rFonts w:ascii="Times New Roman" w:hAnsi="Times New Roman"/>
          <w:sz w:val="24"/>
          <w:szCs w:val="24"/>
        </w:rPr>
        <w:t>amino-acides</w:t>
      </w:r>
      <w:proofErr w:type="spellEnd"/>
      <w:r w:rsidR="0042080B" w:rsidRPr="004116A7">
        <w:rPr>
          <w:rFonts w:ascii="Times New Roman" w:hAnsi="Times New Roman"/>
          <w:sz w:val="24"/>
          <w:szCs w:val="24"/>
        </w:rPr>
        <w:t xml:space="preserve"> entre dans le cadre de la néoglucogenèse qui est sous la dépendance des hormones </w:t>
      </w:r>
      <w:proofErr w:type="spellStart"/>
      <w:r w:rsidR="0042080B" w:rsidRPr="004116A7">
        <w:rPr>
          <w:rFonts w:ascii="Times New Roman" w:hAnsi="Times New Roman"/>
          <w:sz w:val="24"/>
          <w:szCs w:val="24"/>
        </w:rPr>
        <w:t>gluco</w:t>
      </w:r>
      <w:proofErr w:type="spellEnd"/>
      <w:r w:rsidR="0042080B" w:rsidRPr="004116A7">
        <w:rPr>
          <w:rFonts w:ascii="Times New Roman" w:hAnsi="Times New Roman"/>
          <w:sz w:val="24"/>
          <w:szCs w:val="24"/>
        </w:rPr>
        <w:t>-corticostéroïdes.</w:t>
      </w:r>
      <w:r w:rsidR="0042080B" w:rsidRPr="004116A7">
        <w:rPr>
          <w:rFonts w:ascii="Times New Roman" w:hAnsi="Times New Roman"/>
          <w:b/>
          <w:sz w:val="24"/>
          <w:szCs w:val="24"/>
        </w:rPr>
        <w:t xml:space="preserve"> </w:t>
      </w:r>
    </w:p>
    <w:p w:rsidR="00ED01E9" w:rsidRPr="004116A7" w:rsidRDefault="00506513" w:rsidP="004116A7">
      <w:pPr>
        <w:spacing w:after="0"/>
        <w:rPr>
          <w:rFonts w:ascii="Times New Roman" w:hAnsi="Times New Roman"/>
          <w:sz w:val="24"/>
          <w:szCs w:val="24"/>
        </w:rPr>
      </w:pPr>
      <w:r w:rsidRPr="004116A7">
        <w:rPr>
          <w:rFonts w:ascii="Times New Roman" w:hAnsi="Times New Roman"/>
          <w:b/>
          <w:sz w:val="24"/>
          <w:szCs w:val="24"/>
        </w:rPr>
        <w:t>Glycogène</w:t>
      </w:r>
      <w:r w:rsidR="00ED01E9" w:rsidRPr="004116A7">
        <w:rPr>
          <w:rFonts w:ascii="Times New Roman" w:hAnsi="Times New Roman"/>
          <w:b/>
          <w:sz w:val="24"/>
          <w:szCs w:val="24"/>
        </w:rPr>
        <w:t xml:space="preserve"> :</w:t>
      </w:r>
      <w:r w:rsidRPr="004116A7">
        <w:rPr>
          <w:rFonts w:ascii="Times New Roman" w:hAnsi="Times New Roman"/>
          <w:b/>
          <w:sz w:val="24"/>
          <w:szCs w:val="24"/>
        </w:rPr>
        <w:t xml:space="preserve"> </w:t>
      </w:r>
      <w:r w:rsidRPr="004116A7">
        <w:rPr>
          <w:rFonts w:ascii="Times New Roman" w:hAnsi="Times New Roman"/>
          <w:sz w:val="24"/>
          <w:szCs w:val="24"/>
        </w:rPr>
        <w:t xml:space="preserve">c’est un </w:t>
      </w:r>
      <w:hyperlink r:id="rId21" w:tooltip="Sucres" w:history="1">
        <w:r w:rsidRPr="004116A7">
          <w:rPr>
            <w:rStyle w:val="Hyperlink"/>
            <w:rFonts w:ascii="Times New Roman" w:hAnsi="Times New Roman"/>
            <w:color w:val="auto"/>
            <w:sz w:val="24"/>
            <w:szCs w:val="24"/>
            <w:u w:val="none"/>
          </w:rPr>
          <w:t>sucre</w:t>
        </w:r>
      </w:hyperlink>
      <w:r w:rsidRPr="004116A7">
        <w:rPr>
          <w:rFonts w:ascii="Times New Roman" w:hAnsi="Times New Roman"/>
          <w:sz w:val="24"/>
          <w:szCs w:val="24"/>
        </w:rPr>
        <w:t xml:space="preserve"> complexe. Il consiste en une chaîne de glucose lié en α (1-4). Il est branché α (1-6) à </w:t>
      </w:r>
      <w:proofErr w:type="spellStart"/>
      <w:r w:rsidRPr="004116A7">
        <w:rPr>
          <w:rFonts w:ascii="Times New Roman" w:hAnsi="Times New Roman"/>
          <w:sz w:val="24"/>
          <w:szCs w:val="24"/>
        </w:rPr>
        <w:t>tout</w:t>
      </w:r>
      <w:proofErr w:type="spellEnd"/>
      <w:r w:rsidRPr="004116A7">
        <w:rPr>
          <w:rFonts w:ascii="Times New Roman" w:hAnsi="Times New Roman"/>
          <w:sz w:val="24"/>
          <w:szCs w:val="24"/>
        </w:rPr>
        <w:t xml:space="preserve"> les 8 à 12 résidus et utilisé par les </w:t>
      </w:r>
      <w:hyperlink r:id="rId22" w:tooltip="Règne animal" w:history="1">
        <w:r w:rsidRPr="004116A7">
          <w:rPr>
            <w:rStyle w:val="Hyperlink"/>
            <w:rFonts w:ascii="Times New Roman" w:hAnsi="Times New Roman"/>
            <w:color w:val="auto"/>
            <w:sz w:val="24"/>
            <w:szCs w:val="24"/>
            <w:u w:val="none"/>
          </w:rPr>
          <w:t>animaux</w:t>
        </w:r>
      </w:hyperlink>
      <w:r w:rsidRPr="004116A7">
        <w:rPr>
          <w:rFonts w:ascii="Times New Roman" w:hAnsi="Times New Roman"/>
          <w:sz w:val="24"/>
          <w:szCs w:val="24"/>
        </w:rPr>
        <w:t xml:space="preserve"> pour </w:t>
      </w:r>
      <w:hyperlink r:id="rId23" w:tooltip="Stockage" w:history="1">
        <w:r w:rsidRPr="004116A7">
          <w:rPr>
            <w:rStyle w:val="Hyperlink"/>
            <w:rFonts w:ascii="Times New Roman" w:hAnsi="Times New Roman"/>
            <w:color w:val="auto"/>
            <w:sz w:val="24"/>
            <w:szCs w:val="24"/>
            <w:u w:val="none"/>
          </w:rPr>
          <w:t>stocker</w:t>
        </w:r>
      </w:hyperlink>
      <w:r w:rsidRPr="004116A7">
        <w:rPr>
          <w:rFonts w:ascii="Times New Roman" w:hAnsi="Times New Roman"/>
          <w:sz w:val="24"/>
          <w:szCs w:val="24"/>
        </w:rPr>
        <w:t xml:space="preserve"> de l'</w:t>
      </w:r>
      <w:hyperlink r:id="rId24" w:tooltip="Énergie" w:history="1">
        <w:r w:rsidRPr="004116A7">
          <w:rPr>
            <w:rStyle w:val="Hyperlink"/>
            <w:rFonts w:ascii="Times New Roman" w:hAnsi="Times New Roman"/>
            <w:color w:val="auto"/>
            <w:sz w:val="24"/>
            <w:szCs w:val="24"/>
            <w:u w:val="none"/>
          </w:rPr>
          <w:t>énergie</w:t>
        </w:r>
      </w:hyperlink>
      <w:r w:rsidRPr="004116A7">
        <w:rPr>
          <w:rFonts w:ascii="Times New Roman" w:hAnsi="Times New Roman"/>
          <w:sz w:val="24"/>
          <w:szCs w:val="24"/>
        </w:rPr>
        <w:t xml:space="preserve"> au même titre que l'</w:t>
      </w:r>
      <w:hyperlink r:id="rId25" w:tooltip="Amidon" w:history="1">
        <w:r w:rsidRPr="004116A7">
          <w:rPr>
            <w:rStyle w:val="Hyperlink"/>
            <w:rFonts w:ascii="Times New Roman" w:hAnsi="Times New Roman"/>
            <w:color w:val="auto"/>
            <w:sz w:val="24"/>
            <w:szCs w:val="24"/>
            <w:u w:val="none"/>
          </w:rPr>
          <w:t>amidon</w:t>
        </w:r>
      </w:hyperlink>
      <w:r w:rsidRPr="004116A7">
        <w:rPr>
          <w:rFonts w:ascii="Times New Roman" w:hAnsi="Times New Roman"/>
          <w:sz w:val="24"/>
          <w:szCs w:val="24"/>
        </w:rPr>
        <w:t xml:space="preserve"> chez les </w:t>
      </w:r>
      <w:hyperlink r:id="rId26" w:tooltip="Végétal" w:history="1">
        <w:r w:rsidRPr="004116A7">
          <w:rPr>
            <w:rStyle w:val="Hyperlink"/>
            <w:rFonts w:ascii="Times New Roman" w:hAnsi="Times New Roman"/>
            <w:color w:val="auto"/>
            <w:sz w:val="24"/>
            <w:szCs w:val="24"/>
            <w:u w:val="none"/>
          </w:rPr>
          <w:t>végétaux</w:t>
        </w:r>
      </w:hyperlink>
      <w:r w:rsidRPr="004116A7">
        <w:rPr>
          <w:rFonts w:ascii="Times New Roman" w:hAnsi="Times New Roman"/>
          <w:sz w:val="24"/>
          <w:szCs w:val="24"/>
        </w:rPr>
        <w:t>.</w:t>
      </w:r>
    </w:p>
    <w:p w:rsidR="00DD14D8" w:rsidRPr="004116A7" w:rsidRDefault="00DD14D8" w:rsidP="004116A7">
      <w:pPr>
        <w:spacing w:after="0"/>
        <w:rPr>
          <w:rFonts w:ascii="Times New Roman" w:hAnsi="Times New Roman"/>
          <w:sz w:val="24"/>
          <w:szCs w:val="24"/>
        </w:rPr>
      </w:pP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Title"/>
        <w:spacing w:after="0"/>
        <w:jc w:val="center"/>
        <w:rPr>
          <w:rFonts w:ascii="Times New Roman" w:hAnsi="Times New Roman"/>
          <w:b/>
          <w:sz w:val="24"/>
          <w:szCs w:val="24"/>
        </w:rPr>
      </w:pPr>
      <w:r w:rsidRPr="004116A7">
        <w:rPr>
          <w:rFonts w:ascii="Times New Roman" w:hAnsi="Times New Roman"/>
          <w:b/>
          <w:sz w:val="24"/>
          <w:szCs w:val="24"/>
        </w:rPr>
        <w:t xml:space="preserve">TD Endocrinologie et </w:t>
      </w:r>
      <w:proofErr w:type="spellStart"/>
      <w:r w:rsidRPr="004116A7">
        <w:rPr>
          <w:rFonts w:ascii="Times New Roman" w:hAnsi="Times New Roman"/>
          <w:b/>
          <w:sz w:val="24"/>
          <w:szCs w:val="24"/>
        </w:rPr>
        <w:t>diabétologique</w:t>
      </w:r>
      <w:proofErr w:type="spellEnd"/>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Heading1"/>
        <w:spacing w:before="0"/>
        <w:rPr>
          <w:rFonts w:ascii="Times New Roman" w:hAnsi="Times New Roman"/>
          <w:sz w:val="24"/>
          <w:szCs w:val="24"/>
        </w:rPr>
      </w:pPr>
      <w:r w:rsidRPr="004116A7">
        <w:rPr>
          <w:rFonts w:ascii="Times New Roman" w:hAnsi="Times New Roman"/>
          <w:sz w:val="24"/>
          <w:szCs w:val="24"/>
        </w:rPr>
        <w:t>TD numéro 1</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8"/>
        </w:numPr>
        <w:spacing w:after="0"/>
        <w:rPr>
          <w:rFonts w:ascii="Times New Roman" w:hAnsi="Times New Roman"/>
          <w:b/>
          <w:sz w:val="24"/>
          <w:szCs w:val="24"/>
        </w:rPr>
      </w:pPr>
      <w:r w:rsidRPr="004116A7">
        <w:rPr>
          <w:rFonts w:ascii="Times New Roman" w:hAnsi="Times New Roman"/>
          <w:b/>
          <w:sz w:val="24"/>
          <w:szCs w:val="24"/>
        </w:rPr>
        <w:t>Relever ET analyser les signes en faveur d'une hyperthyroïdie avant l'hospitalisation de Marion.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Syndrome de thyrotoxicose :</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Nervosité.</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Tremblements au niveau des mains.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Insomnie.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Tachycardie.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Transpiration +++.</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Amaigrissement malgré l'augmentation de l'appétit.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Diarrhée.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Thermo phobies.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Faiblesse musculaire due à l'hyper catabolisme protidique et la fonte musculaire.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Exophtalmie + Conjonctivite.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Goitre.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Spanioménorrhée.</w:t>
      </w:r>
    </w:p>
    <w:p w:rsidR="00186B64" w:rsidRPr="004116A7" w:rsidRDefault="00186B64" w:rsidP="004116A7">
      <w:pPr>
        <w:spacing w:after="0"/>
        <w:rPr>
          <w:rFonts w:ascii="Times New Roman" w:hAnsi="Times New Roman"/>
          <w:sz w:val="24"/>
          <w:szCs w:val="24"/>
        </w:rPr>
      </w:pP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8"/>
        </w:numPr>
        <w:spacing w:after="0"/>
        <w:rPr>
          <w:rFonts w:ascii="Times New Roman" w:hAnsi="Times New Roman"/>
          <w:b/>
          <w:sz w:val="24"/>
          <w:szCs w:val="24"/>
        </w:rPr>
      </w:pPr>
      <w:r w:rsidRPr="004116A7">
        <w:rPr>
          <w:rFonts w:ascii="Times New Roman" w:hAnsi="Times New Roman"/>
          <w:b/>
          <w:sz w:val="24"/>
          <w:szCs w:val="24"/>
        </w:rPr>
        <w:t>Expliquer l'intérêt des examens complémentaires prescrits. Pour les examens biologiques, donnez les résultats probables.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Dosage T3 et T4 qui vont augmenter.</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TSH qui va diminuer.</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Anticorps anti récepteurs TSH : maladie de Basedow.</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Échographie cervicale : taille et consistance de la thyroïde, recherche de nodule.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Scintigraphie (l'iode ou technétium radioactif) la fixation de l'iode permet d'évaluer le mécanisme de la thyroïde (goitre, nodules...).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Examen ophtalmologique (exophtalmie et Conjonctivite) + risque d'inflammation et de paralysie.</w:t>
      </w:r>
    </w:p>
    <w:p w:rsidR="00186B64" w:rsidRPr="004116A7" w:rsidRDefault="00186B64" w:rsidP="004116A7">
      <w:pPr>
        <w:spacing w:after="0"/>
        <w:rPr>
          <w:rFonts w:ascii="Times New Roman" w:hAnsi="Times New Roman"/>
          <w:sz w:val="24"/>
          <w:szCs w:val="24"/>
        </w:rPr>
      </w:pP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8"/>
        </w:numPr>
        <w:spacing w:after="0"/>
        <w:rPr>
          <w:rFonts w:ascii="Times New Roman" w:hAnsi="Times New Roman"/>
          <w:b/>
          <w:sz w:val="24"/>
          <w:szCs w:val="24"/>
        </w:rPr>
      </w:pPr>
      <w:r w:rsidRPr="004116A7">
        <w:rPr>
          <w:rFonts w:ascii="Times New Roman" w:hAnsi="Times New Roman"/>
          <w:b/>
          <w:sz w:val="24"/>
          <w:szCs w:val="24"/>
        </w:rPr>
        <w:t>Argumenter l'intérêt de la prescription.</w:t>
      </w:r>
    </w:p>
    <w:p w:rsidR="00186B64" w:rsidRPr="004116A7" w:rsidRDefault="00186B64" w:rsidP="004116A7">
      <w:pPr>
        <w:spacing w:after="0"/>
        <w:rPr>
          <w:rFonts w:ascii="Times New Roman" w:hAnsi="Times New Roman"/>
          <w:sz w:val="24"/>
          <w:szCs w:val="24"/>
        </w:rPr>
      </w:pPr>
      <w:proofErr w:type="spellStart"/>
      <w:r w:rsidRPr="004116A7">
        <w:rPr>
          <w:rFonts w:ascii="Times New Roman" w:hAnsi="Times New Roman"/>
          <w:sz w:val="24"/>
          <w:szCs w:val="24"/>
        </w:rPr>
        <w:t>Néomercazole</w:t>
      </w:r>
      <w:proofErr w:type="spellEnd"/>
      <w:r w:rsidRPr="004116A7">
        <w:rPr>
          <w:rFonts w:ascii="Times New Roman" w:hAnsi="Times New Roman"/>
          <w:sz w:val="24"/>
          <w:szCs w:val="24"/>
        </w:rPr>
        <w:t xml:space="preserve"> : (</w:t>
      </w:r>
      <w:proofErr w:type="spellStart"/>
      <w:r w:rsidRPr="004116A7">
        <w:rPr>
          <w:rFonts w:ascii="Times New Roman" w:hAnsi="Times New Roman"/>
          <w:sz w:val="24"/>
          <w:szCs w:val="24"/>
        </w:rPr>
        <w:t>carbimazole</w:t>
      </w:r>
      <w:proofErr w:type="spellEnd"/>
      <w:r w:rsidRPr="004116A7">
        <w:rPr>
          <w:rFonts w:ascii="Times New Roman" w:hAnsi="Times New Roman"/>
          <w:sz w:val="24"/>
          <w:szCs w:val="24"/>
        </w:rPr>
        <w:t>) : anti thyroïdien de synthèse, provoque une hypersécrétion de TSH (effets indésirables : troubles hémato, réactions allergiques).</w:t>
      </w:r>
    </w:p>
    <w:p w:rsidR="00186B64" w:rsidRPr="004116A7" w:rsidRDefault="00186B64" w:rsidP="004116A7">
      <w:pPr>
        <w:spacing w:after="0"/>
        <w:rPr>
          <w:rFonts w:ascii="Times New Roman" w:hAnsi="Times New Roman"/>
          <w:sz w:val="24"/>
          <w:szCs w:val="24"/>
        </w:rPr>
      </w:pPr>
      <w:proofErr w:type="spellStart"/>
      <w:r w:rsidRPr="004116A7">
        <w:rPr>
          <w:rFonts w:ascii="Times New Roman" w:hAnsi="Times New Roman"/>
          <w:sz w:val="24"/>
          <w:szCs w:val="24"/>
        </w:rPr>
        <w:t>Avlocardyl</w:t>
      </w:r>
      <w:proofErr w:type="spellEnd"/>
      <w:r w:rsidRPr="004116A7">
        <w:rPr>
          <w:rFonts w:ascii="Times New Roman" w:hAnsi="Times New Roman"/>
          <w:sz w:val="24"/>
          <w:szCs w:val="24"/>
        </w:rPr>
        <w:t xml:space="preserve"> : (</w:t>
      </w:r>
      <w:proofErr w:type="spellStart"/>
      <w:r w:rsidRPr="004116A7">
        <w:rPr>
          <w:rFonts w:ascii="Times New Roman" w:hAnsi="Times New Roman"/>
          <w:sz w:val="24"/>
          <w:szCs w:val="24"/>
        </w:rPr>
        <w:t>propanolol</w:t>
      </w:r>
      <w:proofErr w:type="spellEnd"/>
      <w:r w:rsidRPr="004116A7">
        <w:rPr>
          <w:rFonts w:ascii="Times New Roman" w:hAnsi="Times New Roman"/>
          <w:sz w:val="24"/>
          <w:szCs w:val="24"/>
        </w:rPr>
        <w:t>) bêta bloquants = réduction de la tachycardie.</w:t>
      </w:r>
    </w:p>
    <w:p w:rsidR="00186B64" w:rsidRPr="004116A7" w:rsidRDefault="00186B64" w:rsidP="004116A7">
      <w:pPr>
        <w:spacing w:after="0"/>
        <w:rPr>
          <w:rFonts w:ascii="Times New Roman" w:hAnsi="Times New Roman"/>
          <w:sz w:val="24"/>
          <w:szCs w:val="24"/>
        </w:rPr>
      </w:pPr>
      <w:proofErr w:type="spellStart"/>
      <w:r w:rsidRPr="004116A7">
        <w:rPr>
          <w:rFonts w:ascii="Times New Roman" w:hAnsi="Times New Roman"/>
          <w:sz w:val="24"/>
          <w:szCs w:val="24"/>
        </w:rPr>
        <w:t>Xanax</w:t>
      </w:r>
      <w:proofErr w:type="spellEnd"/>
      <w:r w:rsidRPr="004116A7">
        <w:rPr>
          <w:rFonts w:ascii="Times New Roman" w:hAnsi="Times New Roman"/>
          <w:sz w:val="24"/>
          <w:szCs w:val="24"/>
        </w:rPr>
        <w:t xml:space="preserve"> : (</w:t>
      </w:r>
      <w:proofErr w:type="spellStart"/>
      <w:r w:rsidRPr="004116A7">
        <w:rPr>
          <w:rFonts w:ascii="Times New Roman" w:hAnsi="Times New Roman"/>
          <w:sz w:val="24"/>
          <w:szCs w:val="24"/>
        </w:rPr>
        <w:t>Alprazolam</w:t>
      </w:r>
      <w:proofErr w:type="spellEnd"/>
      <w:r w:rsidRPr="004116A7">
        <w:rPr>
          <w:rFonts w:ascii="Times New Roman" w:hAnsi="Times New Roman"/>
          <w:sz w:val="24"/>
          <w:szCs w:val="24"/>
        </w:rPr>
        <w:t>) benzodiazépines = arrêt de l'agitation, de la nervosité, augmente le sommeil.</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Repos : pour compenser la fatigue provoquée par la maladie.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Surveillance de la pression artérielle et des pulsations pour évaluer l'efficacité des béta bloquants.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 xml:space="preserve">Surveillance de la NFS (effets indésirables du </w:t>
      </w:r>
      <w:proofErr w:type="spellStart"/>
      <w:r w:rsidRPr="004116A7">
        <w:rPr>
          <w:rFonts w:ascii="Times New Roman" w:hAnsi="Times New Roman"/>
          <w:sz w:val="24"/>
          <w:szCs w:val="24"/>
        </w:rPr>
        <w:t>Néomercazole</w:t>
      </w:r>
      <w:proofErr w:type="spellEnd"/>
      <w:r w:rsidRPr="004116A7">
        <w:rPr>
          <w:rFonts w:ascii="Times New Roman" w:hAnsi="Times New Roman"/>
          <w:sz w:val="24"/>
          <w:szCs w:val="24"/>
        </w:rPr>
        <w:t>).</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8"/>
        </w:numPr>
        <w:spacing w:after="0"/>
        <w:rPr>
          <w:rFonts w:ascii="Times New Roman" w:hAnsi="Times New Roman"/>
          <w:b/>
          <w:sz w:val="24"/>
          <w:szCs w:val="24"/>
        </w:rPr>
      </w:pPr>
      <w:r w:rsidRPr="004116A7">
        <w:rPr>
          <w:rFonts w:ascii="Times New Roman" w:hAnsi="Times New Roman"/>
          <w:b/>
          <w:sz w:val="24"/>
          <w:szCs w:val="24"/>
        </w:rPr>
        <w:t>L'aide-soignante vous fait par lors des transmissions de 13 heures que : « Marion est triste, parles très peu, pleurs beaucoup et a tendance à se replier sur elle-même. Elle a expliqué à ses parents qu'elle craignait de ne pas pourvoir exercer le métier du pilote du fait de sa maladie et qu'elle ne sait pas poser de questions à l'équipe soignante. » En équipe, vous émettez le diagnostic infirmier : risque de prise en charge inefficace du programme thérapeutique. Argumentez la décision de l'équipe soignante.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Le diagnostic infirmier est en rapport avec l'acceptation de la maladie de Marion, en effet elle se trouve pour le moment dans une phase de déni de sa pathologie, et risque de complètement annihiler le programme thérapeutique.</w:t>
      </w:r>
    </w:p>
    <w:p w:rsidR="00186B64" w:rsidRPr="004116A7" w:rsidRDefault="00186B64" w:rsidP="004116A7">
      <w:pPr>
        <w:spacing w:after="0"/>
        <w:rPr>
          <w:rFonts w:ascii="Times New Roman" w:hAnsi="Times New Roman"/>
          <w:sz w:val="24"/>
          <w:szCs w:val="24"/>
        </w:rPr>
      </w:pP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8"/>
        </w:numPr>
        <w:spacing w:after="0"/>
        <w:rPr>
          <w:rFonts w:ascii="Times New Roman" w:hAnsi="Times New Roman"/>
          <w:b/>
          <w:sz w:val="24"/>
          <w:szCs w:val="24"/>
        </w:rPr>
      </w:pPr>
      <w:r w:rsidRPr="004116A7">
        <w:rPr>
          <w:rFonts w:ascii="Times New Roman" w:hAnsi="Times New Roman"/>
          <w:b/>
          <w:sz w:val="24"/>
          <w:szCs w:val="24"/>
        </w:rPr>
        <w:t>Expliquer l'intérêt des bilans et examens demandés par le chirurgien.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Dosage hormonal (maladie de Basedow).</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Calcium et pH du fait de la thyroïde en rapport avec la calcitonine.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Laryngoscopie en vue de l'intubation.</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8"/>
        </w:numPr>
        <w:spacing w:after="0"/>
        <w:rPr>
          <w:rFonts w:ascii="Times New Roman" w:hAnsi="Times New Roman"/>
          <w:b/>
          <w:sz w:val="24"/>
          <w:szCs w:val="24"/>
        </w:rPr>
      </w:pPr>
      <w:r w:rsidRPr="004116A7">
        <w:rPr>
          <w:rFonts w:ascii="Times New Roman" w:hAnsi="Times New Roman"/>
          <w:b/>
          <w:sz w:val="24"/>
          <w:szCs w:val="24"/>
        </w:rPr>
        <w:t>Décrivez et Argumentez la prise en charge infirmière en préopératoire ainsi que la surveillance post opératoire pendant les 24 premières heures.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Prise en charge préopératoire :</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À jeun.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Bilan sanguin.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Dépilation.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r>
      <w:proofErr w:type="spellStart"/>
      <w:r w:rsidRPr="004116A7">
        <w:rPr>
          <w:rFonts w:ascii="Times New Roman" w:hAnsi="Times New Roman"/>
          <w:sz w:val="24"/>
          <w:szCs w:val="24"/>
        </w:rPr>
        <w:t>Euthyroïdie</w:t>
      </w:r>
      <w:proofErr w:type="spellEnd"/>
      <w:r w:rsidRPr="004116A7">
        <w:rPr>
          <w:rFonts w:ascii="Times New Roman" w:hAnsi="Times New Roman"/>
          <w:sz w:val="24"/>
          <w:szCs w:val="24"/>
        </w:rPr>
        <w: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Laryngoscopie.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Réassurance.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lastRenderedPageBreak/>
        <w:tab/>
        <w:t>Carte de groupe sanguin.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Vérification de la consultation pré anesthésique.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Prémédication éventuelle.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Prise en charge postopératoire :</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Douleur, nausées.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 xml:space="preserve">Risque hémorragique (appel du chirurgien si&gt; 100 ml par heure). </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Risque de paralysie des cordes vocales (troubles de la déglutition).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Surveillance de la cicatrice (saignement, lâchage de sutures).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Hypocalcémie, fistules, abcès, hyperkaliémie.</w:t>
      </w:r>
    </w:p>
    <w:p w:rsidR="00186B64" w:rsidRPr="004116A7" w:rsidRDefault="00186B64" w:rsidP="004116A7">
      <w:pPr>
        <w:spacing w:after="0"/>
        <w:rPr>
          <w:rFonts w:ascii="Times New Roman" w:hAnsi="Times New Roman"/>
          <w:sz w:val="24"/>
          <w:szCs w:val="24"/>
        </w:rPr>
      </w:pP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Heading1"/>
        <w:spacing w:before="0"/>
        <w:rPr>
          <w:rFonts w:ascii="Times New Roman" w:hAnsi="Times New Roman"/>
          <w:sz w:val="24"/>
          <w:szCs w:val="24"/>
        </w:rPr>
      </w:pPr>
      <w:r w:rsidRPr="004116A7">
        <w:rPr>
          <w:rFonts w:ascii="Times New Roman" w:hAnsi="Times New Roman"/>
          <w:sz w:val="24"/>
          <w:szCs w:val="24"/>
        </w:rPr>
        <w:t>Cas concret numéro 2</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9"/>
        </w:numPr>
        <w:spacing w:after="0"/>
        <w:rPr>
          <w:rFonts w:ascii="Times New Roman" w:hAnsi="Times New Roman"/>
          <w:b/>
          <w:sz w:val="24"/>
          <w:szCs w:val="24"/>
        </w:rPr>
      </w:pPr>
      <w:r w:rsidRPr="004116A7">
        <w:rPr>
          <w:rFonts w:ascii="Times New Roman" w:hAnsi="Times New Roman"/>
          <w:b/>
          <w:sz w:val="24"/>
          <w:szCs w:val="24"/>
        </w:rPr>
        <w:t>Définissez le diabète de type 2 en expliquant brièvement le mécanisme physiopathologique.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Diabète Non insulinodépendant.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Le pancréas se fatigue car pas assez d'insuline, de plus cette insuline agit mal, insuffisamment.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L'insuline a du mal à permettre au sucre d'entrée dans les cellules = le taux de sucre augmente et le pancréas ne parvient pas à augmenter plus l'insuline pour lutter contre l'hyperglycémie.</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9"/>
        </w:numPr>
        <w:spacing w:after="0"/>
        <w:rPr>
          <w:rFonts w:ascii="Times New Roman" w:hAnsi="Times New Roman"/>
          <w:b/>
          <w:sz w:val="24"/>
          <w:szCs w:val="24"/>
        </w:rPr>
      </w:pPr>
      <w:r w:rsidRPr="004116A7">
        <w:rPr>
          <w:rFonts w:ascii="Times New Roman" w:hAnsi="Times New Roman"/>
          <w:b/>
          <w:sz w:val="24"/>
          <w:szCs w:val="24"/>
        </w:rPr>
        <w:t>Citez les étiologies possibles de ce type de diabète.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Antécédents familiaux.</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Excès de poids.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Sédentarité.</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9"/>
        </w:numPr>
        <w:spacing w:after="0"/>
        <w:rPr>
          <w:rFonts w:ascii="Times New Roman" w:hAnsi="Times New Roman"/>
          <w:b/>
          <w:sz w:val="24"/>
          <w:szCs w:val="24"/>
        </w:rPr>
      </w:pPr>
      <w:r w:rsidRPr="004116A7">
        <w:rPr>
          <w:rFonts w:ascii="Times New Roman" w:hAnsi="Times New Roman"/>
          <w:b/>
          <w:sz w:val="24"/>
          <w:szCs w:val="24"/>
        </w:rPr>
        <w:t>Identifier le type de malaise présenté par M. Martin au marché en justifiant votre réponse en vous appuyant sur les éléments du texte.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M. Martin présent une hypoglycémie à 0,4 g par litre.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Symptômes : transpiration, tremblements, troubles visuels, pâleur, comportement inhabituel.</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9"/>
        </w:numPr>
        <w:spacing w:after="0"/>
        <w:rPr>
          <w:rFonts w:ascii="Times New Roman" w:hAnsi="Times New Roman"/>
          <w:b/>
          <w:sz w:val="24"/>
          <w:szCs w:val="24"/>
        </w:rPr>
      </w:pPr>
      <w:r w:rsidRPr="004116A7">
        <w:rPr>
          <w:rFonts w:ascii="Times New Roman" w:hAnsi="Times New Roman"/>
          <w:b/>
          <w:sz w:val="24"/>
          <w:szCs w:val="24"/>
        </w:rPr>
        <w:t>Expliquer l'intérêt des examens soulignés en gras dans le texte. Citez la vaccination a vérifié auprès de M. Martin, justifier votre réponse.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Radio du pied : pour apprécier une atteinte osseuse.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Consultation pied diabétique : pour faire un bilan initial afin d'apprécier une évolution et l'état d'avancées de la pathologie.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Doppler des membres inférieurs : afin d'apprécier une éventuelle artérite associée, risque de gangrène.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 xml:space="preserve">Bilan sanguin : ionogramme, bilan lipidique (excès de cholestérol), glycémie, urée et créatinine (état de la fonction rénale), bilan hépatique, dosage de l'hémoglobine </w:t>
      </w:r>
      <w:proofErr w:type="spellStart"/>
      <w:r w:rsidRPr="004116A7">
        <w:rPr>
          <w:rFonts w:ascii="Times New Roman" w:hAnsi="Times New Roman"/>
          <w:sz w:val="24"/>
          <w:szCs w:val="24"/>
        </w:rPr>
        <w:t>glycosylée</w:t>
      </w:r>
      <w:proofErr w:type="spellEnd"/>
      <w:r w:rsidRPr="004116A7">
        <w:rPr>
          <w:rFonts w:ascii="Times New Roman" w:hAnsi="Times New Roman"/>
          <w:sz w:val="24"/>
          <w:szCs w:val="24"/>
        </w:rPr>
        <w:t xml:space="preserve"> (apprécier la glycémie sur trois mois).</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9"/>
        </w:numPr>
        <w:spacing w:after="0"/>
        <w:rPr>
          <w:rFonts w:ascii="Times New Roman" w:hAnsi="Times New Roman"/>
          <w:b/>
          <w:sz w:val="24"/>
          <w:szCs w:val="24"/>
        </w:rPr>
      </w:pPr>
      <w:r w:rsidRPr="004116A7">
        <w:rPr>
          <w:rFonts w:ascii="Times New Roman" w:hAnsi="Times New Roman"/>
          <w:b/>
          <w:sz w:val="24"/>
          <w:szCs w:val="24"/>
        </w:rPr>
        <w:t>Vous participez avec la diététicienne à l'éducation alimentaire de M. Martin, donnez les Conseils nutritionnels concernant : la répartition de l'alimentation au cours de la journée, la quantité en pourcentage des apports journaliers (glucides, protides et lipides), les groupes d'aliments conseillés et déconseillés pour M. Martin.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Trois repas par jour.</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Petit déjeuner : laitage (un bol de lait), féculents (trois tranches de pain), matières grasses (10 g de beurre).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lastRenderedPageBreak/>
        <w:t xml:space="preserve">Déjeuner : 100 g de viande ou poisson ou </w:t>
      </w:r>
      <w:proofErr w:type="spellStart"/>
      <w:r w:rsidRPr="004116A7">
        <w:rPr>
          <w:rFonts w:ascii="Times New Roman" w:hAnsi="Times New Roman"/>
          <w:sz w:val="24"/>
          <w:szCs w:val="24"/>
        </w:rPr>
        <w:t>oeuf</w:t>
      </w:r>
      <w:proofErr w:type="spellEnd"/>
      <w:r w:rsidRPr="004116A7">
        <w:rPr>
          <w:rFonts w:ascii="Times New Roman" w:hAnsi="Times New Roman"/>
          <w:sz w:val="24"/>
          <w:szCs w:val="24"/>
        </w:rPr>
        <w:t>, 3 cuillères à soupe de féculents, deux tranches de pain, légumes, un laitage, un fruit.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Dîner : Un potage, trois cuillères à soupe de féculents, deux tranches de pain, un yaourt, un fruit.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 1600 kilocalories avec 200 g de glucose.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15 % de protides.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55 % de glucides.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30 % de lipides.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Déconseillé : sucreries, confiserie, aliments gras, charcuterie, graisses cuites, fritures, sauces, pâtisseries, alcool.</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9"/>
        </w:numPr>
        <w:spacing w:after="0"/>
        <w:rPr>
          <w:rFonts w:ascii="Times New Roman" w:hAnsi="Times New Roman"/>
          <w:b/>
          <w:sz w:val="24"/>
          <w:szCs w:val="24"/>
        </w:rPr>
      </w:pPr>
      <w:r w:rsidRPr="004116A7">
        <w:rPr>
          <w:rFonts w:ascii="Times New Roman" w:hAnsi="Times New Roman"/>
          <w:b/>
          <w:sz w:val="24"/>
          <w:szCs w:val="24"/>
        </w:rPr>
        <w:t>Citez les conseils à donner à M. Martin pour éviter l'apparition de nouvelles lésions au niveau du pied.</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Toilette des pieds quotidiennes à l'eau tiède, gants + savon, pas de brosse ou de gant de crin, bain des pieds inférieurs à cinq minutes, bien sécher entre les orteils.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Examiner les pieds ou les faire examiner.</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Couper les ongles avec des ciseaux à bout rond ou aller chez le pédicure.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Choisir de bonnes chaussures, de bonnes chaussettes, les entretenir régulièrement.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Ne jamais marcher pieds nus.</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Si la peau et sèche : pommades en couche fine, en massant légèrement.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Ne pas mettre ses pieds au chaud (radiateurs, etc.).</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Si présence d'une plaie = consulter son médecin.</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9"/>
        </w:numPr>
        <w:spacing w:after="0"/>
        <w:rPr>
          <w:rFonts w:ascii="Times New Roman" w:hAnsi="Times New Roman"/>
          <w:b/>
          <w:sz w:val="24"/>
          <w:szCs w:val="24"/>
        </w:rPr>
      </w:pPr>
      <w:r w:rsidRPr="004116A7">
        <w:rPr>
          <w:rFonts w:ascii="Times New Roman" w:hAnsi="Times New Roman"/>
          <w:b/>
          <w:sz w:val="24"/>
          <w:szCs w:val="24"/>
        </w:rPr>
        <w:t>L'équipe pose le diagnostic infirmiers suivant : « Non observance de son traitement » argumentez le choix de ce diagnostic.</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En lien avec ses habitudes de vie = grignotage, boissons, non équilibre des repas, mauvaise hygiène de vie. Consultation tardive pour ses pieds.</w:t>
      </w:r>
    </w:p>
    <w:p w:rsidR="00186B64" w:rsidRPr="004116A7" w:rsidRDefault="00186B64" w:rsidP="004116A7">
      <w:pPr>
        <w:spacing w:after="0"/>
        <w:rPr>
          <w:rFonts w:ascii="Times New Roman" w:hAnsi="Times New Roman"/>
          <w:sz w:val="24"/>
          <w:szCs w:val="24"/>
        </w:rPr>
      </w:pPr>
    </w:p>
    <w:p w:rsidR="00186B64" w:rsidRPr="004116A7" w:rsidRDefault="00186B64" w:rsidP="004116A7">
      <w:pPr>
        <w:pStyle w:val="ListParagraph"/>
        <w:numPr>
          <w:ilvl w:val="0"/>
          <w:numId w:val="9"/>
        </w:numPr>
        <w:spacing w:after="0"/>
        <w:rPr>
          <w:rFonts w:ascii="Times New Roman" w:hAnsi="Times New Roman"/>
          <w:b/>
          <w:sz w:val="24"/>
          <w:szCs w:val="24"/>
        </w:rPr>
      </w:pPr>
      <w:r w:rsidRPr="004116A7">
        <w:rPr>
          <w:rFonts w:ascii="Times New Roman" w:hAnsi="Times New Roman"/>
          <w:b/>
          <w:sz w:val="24"/>
          <w:szCs w:val="24"/>
        </w:rPr>
        <w:t>Établissez la planification horaire des soins sur votre poste de travail pour M. Martin.</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Sept heures : bilan sanguin, constante, glycémie capillaire.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 xml:space="preserve">Huit heures : toilette, ECBU, </w:t>
      </w:r>
      <w:proofErr w:type="spellStart"/>
      <w:r w:rsidRPr="004116A7">
        <w:rPr>
          <w:rFonts w:ascii="Times New Roman" w:hAnsi="Times New Roman"/>
          <w:sz w:val="24"/>
          <w:szCs w:val="24"/>
        </w:rPr>
        <w:t>pevaryl</w:t>
      </w:r>
      <w:proofErr w:type="spellEnd"/>
      <w:r w:rsidRPr="004116A7">
        <w:rPr>
          <w:rFonts w:ascii="Times New Roman" w:hAnsi="Times New Roman"/>
          <w:sz w:val="24"/>
          <w:szCs w:val="24"/>
        </w:rPr>
        <w: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8 h 30 : petit déjeuner + Traitement.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Neuf heures : pansement du pied.</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10 heures : radiographie.</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12 heures : glycémie, repas, traitement.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14 heures : diététicienne.</w:t>
      </w:r>
    </w:p>
    <w:p w:rsidR="00186B64" w:rsidRPr="004116A7" w:rsidRDefault="00186B64" w:rsidP="004116A7">
      <w:pPr>
        <w:spacing w:after="0"/>
        <w:rPr>
          <w:rFonts w:ascii="Times New Roman" w:hAnsi="Times New Roman"/>
          <w:sz w:val="24"/>
          <w:szCs w:val="24"/>
        </w:rPr>
      </w:pPr>
    </w:p>
    <w:p w:rsidR="00186B64" w:rsidRPr="004116A7" w:rsidRDefault="00186B64" w:rsidP="004116A7">
      <w:pPr>
        <w:spacing w:after="0"/>
        <w:rPr>
          <w:rFonts w:ascii="Times New Roman" w:hAnsi="Times New Roman"/>
          <w:sz w:val="24"/>
          <w:szCs w:val="24"/>
        </w:rPr>
      </w:pPr>
    </w:p>
    <w:p w:rsidR="00186B64" w:rsidRPr="004116A7" w:rsidRDefault="00186B64" w:rsidP="004116A7">
      <w:pPr>
        <w:spacing w:after="0"/>
        <w:rPr>
          <w:rFonts w:ascii="Times New Roman" w:hAnsi="Times New Roman"/>
          <w:sz w:val="24"/>
          <w:szCs w:val="24"/>
        </w:rPr>
      </w:pPr>
      <w:proofErr w:type="spellStart"/>
      <w:r w:rsidRPr="004116A7">
        <w:rPr>
          <w:rFonts w:ascii="Times New Roman" w:hAnsi="Times New Roman"/>
          <w:sz w:val="24"/>
          <w:szCs w:val="24"/>
        </w:rPr>
        <w:t>Diamicron</w:t>
      </w:r>
      <w:proofErr w:type="spellEnd"/>
      <w:r w:rsidRPr="004116A7">
        <w:rPr>
          <w:rFonts w:ascii="Times New Roman" w:hAnsi="Times New Roman"/>
          <w:sz w:val="24"/>
          <w:szCs w:val="24"/>
        </w:rPr>
        <w:t xml:space="preserve"> 80 mg (</w:t>
      </w:r>
      <w:proofErr w:type="spellStart"/>
      <w:r w:rsidRPr="004116A7">
        <w:rPr>
          <w:rFonts w:ascii="Times New Roman" w:hAnsi="Times New Roman"/>
          <w:sz w:val="24"/>
          <w:szCs w:val="24"/>
        </w:rPr>
        <w:t>gliclazide</w:t>
      </w:r>
      <w:proofErr w:type="spellEnd"/>
      <w:r w:rsidRPr="004116A7">
        <w:rPr>
          <w:rFonts w:ascii="Times New Roman" w:hAnsi="Times New Roman"/>
          <w:sz w:val="24"/>
          <w:szCs w:val="24"/>
        </w:rPr>
        <w:t>) : sulfamides hypoglycémiants, antidiabétique oral.</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Effets indésirables : hypoglycémie, troubles gastriques (diarrhée, constipation), éruptions cutanées, atteinte hématologique, augmentation ASAT ALAT.</w:t>
      </w:r>
    </w:p>
    <w:p w:rsidR="00186B64" w:rsidRPr="004116A7" w:rsidRDefault="00186B64" w:rsidP="004116A7">
      <w:pPr>
        <w:spacing w:after="0"/>
        <w:rPr>
          <w:rFonts w:ascii="Times New Roman" w:hAnsi="Times New Roman"/>
          <w:sz w:val="24"/>
          <w:szCs w:val="24"/>
        </w:rPr>
      </w:pPr>
      <w:proofErr w:type="spellStart"/>
      <w:r w:rsidRPr="004116A7">
        <w:rPr>
          <w:rFonts w:ascii="Times New Roman" w:hAnsi="Times New Roman"/>
          <w:sz w:val="24"/>
          <w:szCs w:val="24"/>
        </w:rPr>
        <w:t>Glucophage</w:t>
      </w:r>
      <w:proofErr w:type="spellEnd"/>
      <w:r w:rsidRPr="004116A7">
        <w:rPr>
          <w:rFonts w:ascii="Times New Roman" w:hAnsi="Times New Roman"/>
          <w:sz w:val="24"/>
          <w:szCs w:val="24"/>
        </w:rPr>
        <w:t xml:space="preserve"> 850 mg (metformine) : antidiabétique oral, anti hyperglycémiant.</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Effets indésirables : perturbation du goût, épisodes gastro-intestinaux (douleur, nausées, vomissements, diarrhées).</w:t>
      </w:r>
    </w:p>
    <w:p w:rsidR="00186B64" w:rsidRPr="004116A7" w:rsidRDefault="00186B64" w:rsidP="004116A7">
      <w:pPr>
        <w:spacing w:after="0"/>
        <w:rPr>
          <w:rFonts w:ascii="Times New Roman" w:hAnsi="Times New Roman"/>
          <w:sz w:val="24"/>
          <w:szCs w:val="24"/>
        </w:rPr>
      </w:pPr>
      <w:proofErr w:type="spellStart"/>
      <w:r w:rsidRPr="004116A7">
        <w:rPr>
          <w:rFonts w:ascii="Times New Roman" w:hAnsi="Times New Roman"/>
          <w:sz w:val="24"/>
          <w:szCs w:val="24"/>
        </w:rPr>
        <w:t>Visken</w:t>
      </w:r>
      <w:proofErr w:type="spellEnd"/>
      <w:r w:rsidRPr="004116A7">
        <w:rPr>
          <w:rFonts w:ascii="Times New Roman" w:hAnsi="Times New Roman"/>
          <w:sz w:val="24"/>
          <w:szCs w:val="24"/>
        </w:rPr>
        <w:t xml:space="preserve"> (</w:t>
      </w:r>
      <w:proofErr w:type="spellStart"/>
      <w:r w:rsidRPr="004116A7">
        <w:rPr>
          <w:rFonts w:ascii="Times New Roman" w:hAnsi="Times New Roman"/>
          <w:sz w:val="24"/>
          <w:szCs w:val="24"/>
        </w:rPr>
        <w:t>pindolol</w:t>
      </w:r>
      <w:proofErr w:type="spellEnd"/>
      <w:r w:rsidRPr="004116A7">
        <w:rPr>
          <w:rFonts w:ascii="Times New Roman" w:hAnsi="Times New Roman"/>
          <w:sz w:val="24"/>
          <w:szCs w:val="24"/>
        </w:rPr>
        <w:t>) : bétabloquants, traitement antihypertenseur.</w:t>
      </w:r>
    </w:p>
    <w:p w:rsidR="00186B64" w:rsidRPr="004116A7" w:rsidRDefault="00186B64" w:rsidP="004116A7">
      <w:pPr>
        <w:spacing w:after="0"/>
        <w:rPr>
          <w:rFonts w:ascii="Times New Roman" w:hAnsi="Times New Roman"/>
          <w:sz w:val="24"/>
          <w:szCs w:val="24"/>
        </w:rPr>
      </w:pPr>
      <w:r w:rsidRPr="004116A7">
        <w:rPr>
          <w:rFonts w:ascii="Times New Roman" w:hAnsi="Times New Roman"/>
          <w:sz w:val="24"/>
          <w:szCs w:val="24"/>
        </w:rPr>
        <w:tab/>
        <w:t>Effets indésirables : asthénie, bradycardie, insomnie, impuissance, cauchemar.</w:t>
      </w:r>
    </w:p>
    <w:sectPr w:rsidR="00186B64" w:rsidRPr="004116A7" w:rsidSect="004116A7">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6852"/>
    <w:multiLevelType w:val="hybridMultilevel"/>
    <w:tmpl w:val="A594A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45029D"/>
    <w:multiLevelType w:val="hybridMultilevel"/>
    <w:tmpl w:val="FD149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D037B2"/>
    <w:multiLevelType w:val="hybridMultilevel"/>
    <w:tmpl w:val="C6AC5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7C1D78"/>
    <w:multiLevelType w:val="multilevel"/>
    <w:tmpl w:val="040C001D"/>
    <w:styleLink w:val="jj"/>
    <w:lvl w:ilvl="0">
      <w:start w:val="1"/>
      <w:numFmt w:val="upperRoman"/>
      <w:lvlText w:val="%1)"/>
      <w:lvlJc w:val="left"/>
      <w:pPr>
        <w:ind w:left="360" w:hanging="360"/>
      </w:pPr>
      <w:rPr>
        <w:rFonts w:ascii="Calibri" w:hAnsi="Calibri"/>
        <w:b/>
        <w:color w:val="00B050"/>
        <w:sz w:val="22"/>
      </w:rPr>
    </w:lvl>
    <w:lvl w:ilvl="1">
      <w:start w:val="1"/>
      <w:numFmt w:val="upperLetter"/>
      <w:lvlText w:val="%2)"/>
      <w:lvlJc w:val="left"/>
      <w:pPr>
        <w:ind w:left="720" w:hanging="360"/>
      </w:pPr>
      <w:rPr>
        <w:rFonts w:ascii="Calibri" w:hAnsi="Calibri"/>
        <w:b/>
        <w:color w:val="7030A0"/>
        <w:sz w:val="22"/>
      </w:rPr>
    </w:lvl>
    <w:lvl w:ilvl="2">
      <w:start w:val="1"/>
      <w:numFmt w:val="decimal"/>
      <w:lvlText w:val="%3)"/>
      <w:lvlJc w:val="left"/>
      <w:pPr>
        <w:ind w:left="1080" w:hanging="360"/>
      </w:pPr>
      <w:rPr>
        <w:rFonts w:ascii="Calibri" w:hAnsi="Calibri"/>
        <w:i/>
        <w:color w:val="0070C0"/>
        <w:sz w:val="22"/>
      </w:rPr>
    </w:lvl>
    <w:lvl w:ilvl="3">
      <w:start w:val="1"/>
      <w:numFmt w:val="lowerLetter"/>
      <w:lvlText w:val="(%4)"/>
      <w:lvlJc w:val="left"/>
      <w:pPr>
        <w:ind w:left="1440" w:hanging="360"/>
      </w:pPr>
      <w:rPr>
        <w:rFonts w:ascii="Calibri" w:hAnsi="Calibri"/>
        <w:color w:val="C00000"/>
        <w:sz w:val="22"/>
        <w:u w:val="single"/>
      </w:rPr>
    </w:lvl>
    <w:lvl w:ilvl="4">
      <w:start w:val="1"/>
      <w:numFmt w:val="lowerRoman"/>
      <w:lvlText w:val="(%5)"/>
      <w:lvlJc w:val="left"/>
      <w:pPr>
        <w:ind w:left="1800" w:hanging="360"/>
      </w:pPr>
      <w:rPr>
        <w:rFonts w:ascii="Calibri" w:hAnsi="Calibri"/>
        <w:color w:val="FF000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2A9284D"/>
    <w:multiLevelType w:val="hybridMultilevel"/>
    <w:tmpl w:val="D78EDA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C24582"/>
    <w:multiLevelType w:val="hybridMultilevel"/>
    <w:tmpl w:val="1A627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7552A6"/>
    <w:multiLevelType w:val="hybridMultilevel"/>
    <w:tmpl w:val="92343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D54E69"/>
    <w:multiLevelType w:val="hybridMultilevel"/>
    <w:tmpl w:val="1E7279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B707DD"/>
    <w:multiLevelType w:val="multilevel"/>
    <w:tmpl w:val="CA9C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7"/>
  </w:num>
  <w:num w:numId="5">
    <w:abstractNumId w:val="8"/>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6DC367-0189-403A-8F02-6AA3E4174D8C}"/>
    <w:docVar w:name="dgnword-eventsink" w:val="78601408"/>
  </w:docVars>
  <w:rsids>
    <w:rsidRoot w:val="00C1775D"/>
    <w:rsid w:val="00186B64"/>
    <w:rsid w:val="00217F6B"/>
    <w:rsid w:val="004116A7"/>
    <w:rsid w:val="0042080B"/>
    <w:rsid w:val="00506513"/>
    <w:rsid w:val="00693F95"/>
    <w:rsid w:val="00731255"/>
    <w:rsid w:val="008405D5"/>
    <w:rsid w:val="00850473"/>
    <w:rsid w:val="00983F85"/>
    <w:rsid w:val="009E55D7"/>
    <w:rsid w:val="00AE6262"/>
    <w:rsid w:val="00C1775D"/>
    <w:rsid w:val="00D0783A"/>
    <w:rsid w:val="00D650D6"/>
    <w:rsid w:val="00DD14D8"/>
    <w:rsid w:val="00DF455C"/>
    <w:rsid w:val="00E46016"/>
    <w:rsid w:val="00ED01E9"/>
    <w:rsid w:val="00ED1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6B"/>
    <w:pPr>
      <w:spacing w:after="200" w:line="276" w:lineRule="auto"/>
    </w:pPr>
    <w:rPr>
      <w:sz w:val="22"/>
      <w:szCs w:val="22"/>
      <w:lang w:eastAsia="en-US"/>
    </w:rPr>
  </w:style>
  <w:style w:type="paragraph" w:styleId="Heading1">
    <w:name w:val="heading 1"/>
    <w:basedOn w:val="Normal"/>
    <w:next w:val="Normal"/>
    <w:link w:val="Heading1Char"/>
    <w:uiPriority w:val="9"/>
    <w:qFormat/>
    <w:rsid w:val="00186B6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j">
    <w:name w:val="jéjé"/>
    <w:uiPriority w:val="99"/>
    <w:rsid w:val="00D650D6"/>
    <w:pPr>
      <w:numPr>
        <w:numId w:val="1"/>
      </w:numPr>
    </w:pPr>
  </w:style>
  <w:style w:type="paragraph" w:styleId="Title">
    <w:name w:val="Title"/>
    <w:basedOn w:val="Normal"/>
    <w:next w:val="Normal"/>
    <w:link w:val="TitleChar"/>
    <w:uiPriority w:val="10"/>
    <w:qFormat/>
    <w:rsid w:val="00C177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1775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1775D"/>
    <w:pPr>
      <w:ind w:left="720"/>
      <w:contextualSpacing/>
    </w:pPr>
  </w:style>
  <w:style w:type="table" w:styleId="TableGrid">
    <w:name w:val="Table Grid"/>
    <w:basedOn w:val="TableNormal"/>
    <w:uiPriority w:val="59"/>
    <w:rsid w:val="008504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83F85"/>
    <w:rPr>
      <w:color w:val="0000FF"/>
      <w:u w:val="single"/>
    </w:rPr>
  </w:style>
  <w:style w:type="paragraph" w:styleId="BalloonText">
    <w:name w:val="Balloon Text"/>
    <w:basedOn w:val="Normal"/>
    <w:link w:val="BalloonTextChar"/>
    <w:uiPriority w:val="99"/>
    <w:semiHidden/>
    <w:unhideWhenUsed/>
    <w:rsid w:val="00DD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D8"/>
    <w:rPr>
      <w:rFonts w:ascii="Tahoma" w:hAnsi="Tahoma" w:cs="Tahoma"/>
      <w:sz w:val="16"/>
      <w:szCs w:val="16"/>
    </w:rPr>
  </w:style>
  <w:style w:type="character" w:customStyle="1" w:styleId="Heading1Char">
    <w:name w:val="Heading 1 Char"/>
    <w:basedOn w:val="DefaultParagraphFont"/>
    <w:link w:val="Heading1"/>
    <w:uiPriority w:val="9"/>
    <w:rsid w:val="00186B64"/>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6B"/>
    <w:pPr>
      <w:spacing w:after="200" w:line="276" w:lineRule="auto"/>
    </w:pPr>
    <w:rPr>
      <w:sz w:val="22"/>
      <w:szCs w:val="22"/>
      <w:lang w:eastAsia="en-US"/>
    </w:rPr>
  </w:style>
  <w:style w:type="paragraph" w:styleId="Heading1">
    <w:name w:val="heading 1"/>
    <w:basedOn w:val="Normal"/>
    <w:next w:val="Normal"/>
    <w:link w:val="Heading1Char"/>
    <w:uiPriority w:val="9"/>
    <w:qFormat/>
    <w:rsid w:val="00186B6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j">
    <w:name w:val="jéjé"/>
    <w:uiPriority w:val="99"/>
    <w:rsid w:val="00D650D6"/>
    <w:pPr>
      <w:numPr>
        <w:numId w:val="1"/>
      </w:numPr>
    </w:pPr>
  </w:style>
  <w:style w:type="paragraph" w:styleId="Title">
    <w:name w:val="Title"/>
    <w:basedOn w:val="Normal"/>
    <w:next w:val="Normal"/>
    <w:link w:val="TitleChar"/>
    <w:uiPriority w:val="10"/>
    <w:qFormat/>
    <w:rsid w:val="00C177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1775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1775D"/>
    <w:pPr>
      <w:ind w:left="720"/>
      <w:contextualSpacing/>
    </w:pPr>
  </w:style>
  <w:style w:type="table" w:styleId="TableGrid">
    <w:name w:val="Table Grid"/>
    <w:basedOn w:val="TableNormal"/>
    <w:uiPriority w:val="59"/>
    <w:rsid w:val="008504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83F85"/>
    <w:rPr>
      <w:color w:val="0000FF"/>
      <w:u w:val="single"/>
    </w:rPr>
  </w:style>
  <w:style w:type="paragraph" w:styleId="BalloonText">
    <w:name w:val="Balloon Text"/>
    <w:basedOn w:val="Normal"/>
    <w:link w:val="BalloonTextChar"/>
    <w:uiPriority w:val="99"/>
    <w:semiHidden/>
    <w:unhideWhenUsed/>
    <w:rsid w:val="00DD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D8"/>
    <w:rPr>
      <w:rFonts w:ascii="Tahoma" w:hAnsi="Tahoma" w:cs="Tahoma"/>
      <w:sz w:val="16"/>
      <w:szCs w:val="16"/>
    </w:rPr>
  </w:style>
  <w:style w:type="character" w:customStyle="1" w:styleId="Heading1Char">
    <w:name w:val="Heading 1 Char"/>
    <w:basedOn w:val="DefaultParagraphFont"/>
    <w:link w:val="Heading1"/>
    <w:uiPriority w:val="9"/>
    <w:rsid w:val="00186B64"/>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427">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0">
          <w:marLeft w:val="0"/>
          <w:marRight w:val="0"/>
          <w:marTop w:val="0"/>
          <w:marBottom w:val="0"/>
          <w:divBdr>
            <w:top w:val="none" w:sz="0" w:space="0" w:color="auto"/>
            <w:left w:val="none" w:sz="0" w:space="0" w:color="auto"/>
            <w:bottom w:val="none" w:sz="0" w:space="0" w:color="auto"/>
            <w:right w:val="none" w:sz="0" w:space="0" w:color="auto"/>
          </w:divBdr>
          <w:divsChild>
            <w:div w:id="1315602316">
              <w:marLeft w:val="0"/>
              <w:marRight w:val="0"/>
              <w:marTop w:val="0"/>
              <w:marBottom w:val="0"/>
              <w:divBdr>
                <w:top w:val="single" w:sz="2" w:space="0" w:color="000000"/>
                <w:left w:val="single" w:sz="2" w:space="0" w:color="000000"/>
                <w:bottom w:val="single" w:sz="2" w:space="0" w:color="000000"/>
                <w:right w:val="single" w:sz="2" w:space="0" w:color="000000"/>
              </w:divBdr>
              <w:divsChild>
                <w:div w:id="837576713">
                  <w:marLeft w:val="0"/>
                  <w:marRight w:val="0"/>
                  <w:marTop w:val="0"/>
                  <w:marBottom w:val="0"/>
                  <w:divBdr>
                    <w:top w:val="none" w:sz="0" w:space="0" w:color="auto"/>
                    <w:left w:val="none" w:sz="0" w:space="0" w:color="auto"/>
                    <w:bottom w:val="none" w:sz="0" w:space="0" w:color="auto"/>
                    <w:right w:val="none" w:sz="0" w:space="0" w:color="auto"/>
                  </w:divBdr>
                  <w:divsChild>
                    <w:div w:id="1744523408">
                      <w:marLeft w:val="0"/>
                      <w:marRight w:val="0"/>
                      <w:marTop w:val="0"/>
                      <w:marBottom w:val="0"/>
                      <w:divBdr>
                        <w:top w:val="none" w:sz="0" w:space="0" w:color="auto"/>
                        <w:left w:val="none" w:sz="0" w:space="0" w:color="auto"/>
                        <w:bottom w:val="none" w:sz="0" w:space="0" w:color="auto"/>
                        <w:right w:val="none" w:sz="0" w:space="0" w:color="auto"/>
                      </w:divBdr>
                      <w:divsChild>
                        <w:div w:id="654645833">
                          <w:marLeft w:val="75"/>
                          <w:marRight w:val="75"/>
                          <w:marTop w:val="0"/>
                          <w:marBottom w:val="0"/>
                          <w:divBdr>
                            <w:top w:val="single" w:sz="24" w:space="0" w:color="AFE3D8"/>
                            <w:left w:val="none" w:sz="0" w:space="0" w:color="auto"/>
                            <w:bottom w:val="none" w:sz="0" w:space="0" w:color="auto"/>
                            <w:right w:val="none" w:sz="0" w:space="0" w:color="auto"/>
                          </w:divBdr>
                          <w:divsChild>
                            <w:div w:id="1246837465">
                              <w:marLeft w:val="0"/>
                              <w:marRight w:val="0"/>
                              <w:marTop w:val="0"/>
                              <w:marBottom w:val="0"/>
                              <w:divBdr>
                                <w:top w:val="none" w:sz="0" w:space="0" w:color="auto"/>
                                <w:left w:val="none" w:sz="0" w:space="0" w:color="auto"/>
                                <w:bottom w:val="none" w:sz="0" w:space="0" w:color="auto"/>
                                <w:right w:val="single" w:sz="6" w:space="4" w:color="AFE3D8"/>
                              </w:divBdr>
                              <w:divsChild>
                                <w:div w:id="14994167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90849">
      <w:bodyDiv w:val="1"/>
      <w:marLeft w:val="0"/>
      <w:marRight w:val="0"/>
      <w:marTop w:val="0"/>
      <w:marBottom w:val="0"/>
      <w:divBdr>
        <w:top w:val="none" w:sz="0" w:space="0" w:color="auto"/>
        <w:left w:val="none" w:sz="0" w:space="0" w:color="auto"/>
        <w:bottom w:val="none" w:sz="0" w:space="0" w:color="auto"/>
        <w:right w:val="none" w:sz="0" w:space="0" w:color="auto"/>
      </w:divBdr>
      <w:divsChild>
        <w:div w:id="1999265003">
          <w:marLeft w:val="0"/>
          <w:marRight w:val="0"/>
          <w:marTop w:val="0"/>
          <w:marBottom w:val="0"/>
          <w:divBdr>
            <w:top w:val="none" w:sz="0" w:space="0" w:color="auto"/>
            <w:left w:val="none" w:sz="0" w:space="0" w:color="auto"/>
            <w:bottom w:val="none" w:sz="0" w:space="0" w:color="auto"/>
            <w:right w:val="none" w:sz="0" w:space="0" w:color="auto"/>
          </w:divBdr>
          <w:divsChild>
            <w:div w:id="263072477">
              <w:marLeft w:val="0"/>
              <w:marRight w:val="0"/>
              <w:marTop w:val="0"/>
              <w:marBottom w:val="0"/>
              <w:divBdr>
                <w:top w:val="single" w:sz="2" w:space="0" w:color="000000"/>
                <w:left w:val="single" w:sz="2" w:space="0" w:color="000000"/>
                <w:bottom w:val="single" w:sz="2" w:space="0" w:color="000000"/>
                <w:right w:val="single" w:sz="2" w:space="0" w:color="000000"/>
              </w:divBdr>
              <w:divsChild>
                <w:div w:id="1854763613">
                  <w:marLeft w:val="0"/>
                  <w:marRight w:val="0"/>
                  <w:marTop w:val="0"/>
                  <w:marBottom w:val="0"/>
                  <w:divBdr>
                    <w:top w:val="none" w:sz="0" w:space="0" w:color="auto"/>
                    <w:left w:val="none" w:sz="0" w:space="0" w:color="auto"/>
                    <w:bottom w:val="none" w:sz="0" w:space="0" w:color="auto"/>
                    <w:right w:val="none" w:sz="0" w:space="0" w:color="auto"/>
                  </w:divBdr>
                  <w:divsChild>
                    <w:div w:id="1052928143">
                      <w:marLeft w:val="0"/>
                      <w:marRight w:val="0"/>
                      <w:marTop w:val="0"/>
                      <w:marBottom w:val="0"/>
                      <w:divBdr>
                        <w:top w:val="none" w:sz="0" w:space="0" w:color="auto"/>
                        <w:left w:val="none" w:sz="0" w:space="0" w:color="auto"/>
                        <w:bottom w:val="none" w:sz="0" w:space="0" w:color="auto"/>
                        <w:right w:val="none" w:sz="0" w:space="0" w:color="auto"/>
                      </w:divBdr>
                      <w:divsChild>
                        <w:div w:id="315570205">
                          <w:marLeft w:val="75"/>
                          <w:marRight w:val="75"/>
                          <w:marTop w:val="0"/>
                          <w:marBottom w:val="0"/>
                          <w:divBdr>
                            <w:top w:val="single" w:sz="24" w:space="0" w:color="AFE3D8"/>
                            <w:left w:val="none" w:sz="0" w:space="0" w:color="auto"/>
                            <w:bottom w:val="none" w:sz="0" w:space="0" w:color="auto"/>
                            <w:right w:val="none" w:sz="0" w:space="0" w:color="auto"/>
                          </w:divBdr>
                          <w:divsChild>
                            <w:div w:id="222252705">
                              <w:marLeft w:val="0"/>
                              <w:marRight w:val="0"/>
                              <w:marTop w:val="0"/>
                              <w:marBottom w:val="0"/>
                              <w:divBdr>
                                <w:top w:val="none" w:sz="0" w:space="0" w:color="auto"/>
                                <w:left w:val="none" w:sz="0" w:space="0" w:color="auto"/>
                                <w:bottom w:val="none" w:sz="0" w:space="0" w:color="auto"/>
                                <w:right w:val="single" w:sz="6" w:space="4" w:color="AFE3D8"/>
                              </w:divBdr>
                              <w:divsChild>
                                <w:div w:id="9833896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409093">
      <w:bodyDiv w:val="1"/>
      <w:marLeft w:val="0"/>
      <w:marRight w:val="0"/>
      <w:marTop w:val="0"/>
      <w:marBottom w:val="0"/>
      <w:divBdr>
        <w:top w:val="none" w:sz="0" w:space="0" w:color="auto"/>
        <w:left w:val="none" w:sz="0" w:space="0" w:color="auto"/>
        <w:bottom w:val="none" w:sz="0" w:space="0" w:color="auto"/>
        <w:right w:val="none" w:sz="0" w:space="0" w:color="auto"/>
      </w:divBdr>
      <w:divsChild>
        <w:div w:id="1959409042">
          <w:marLeft w:val="0"/>
          <w:marRight w:val="0"/>
          <w:marTop w:val="0"/>
          <w:marBottom w:val="0"/>
          <w:divBdr>
            <w:top w:val="none" w:sz="0" w:space="0" w:color="auto"/>
            <w:left w:val="none" w:sz="0" w:space="0" w:color="auto"/>
            <w:bottom w:val="none" w:sz="0" w:space="0" w:color="auto"/>
            <w:right w:val="none" w:sz="0" w:space="0" w:color="auto"/>
          </w:divBdr>
          <w:divsChild>
            <w:div w:id="541865737">
              <w:marLeft w:val="-2928"/>
              <w:marRight w:val="0"/>
              <w:marTop w:val="0"/>
              <w:marBottom w:val="144"/>
              <w:divBdr>
                <w:top w:val="none" w:sz="0" w:space="0" w:color="auto"/>
                <w:left w:val="none" w:sz="0" w:space="0" w:color="auto"/>
                <w:bottom w:val="none" w:sz="0" w:space="0" w:color="auto"/>
                <w:right w:val="none" w:sz="0" w:space="0" w:color="auto"/>
              </w:divBdr>
              <w:divsChild>
                <w:div w:id="1620335333">
                  <w:marLeft w:val="2928"/>
                  <w:marRight w:val="0"/>
                  <w:marTop w:val="720"/>
                  <w:marBottom w:val="0"/>
                  <w:divBdr>
                    <w:top w:val="single" w:sz="6" w:space="0" w:color="AAAAAA"/>
                    <w:left w:val="single" w:sz="6" w:space="0" w:color="AAAAAA"/>
                    <w:bottom w:val="single" w:sz="6" w:space="0" w:color="AAAAAA"/>
                    <w:right w:val="none" w:sz="0" w:space="0" w:color="auto"/>
                  </w:divBdr>
                  <w:divsChild>
                    <w:div w:id="6059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7045">
      <w:bodyDiv w:val="1"/>
      <w:marLeft w:val="0"/>
      <w:marRight w:val="0"/>
      <w:marTop w:val="0"/>
      <w:marBottom w:val="0"/>
      <w:divBdr>
        <w:top w:val="none" w:sz="0" w:space="0" w:color="auto"/>
        <w:left w:val="none" w:sz="0" w:space="0" w:color="auto"/>
        <w:bottom w:val="none" w:sz="0" w:space="0" w:color="auto"/>
        <w:right w:val="none" w:sz="0" w:space="0" w:color="auto"/>
      </w:divBdr>
      <w:divsChild>
        <w:div w:id="2082362109">
          <w:marLeft w:val="0"/>
          <w:marRight w:val="0"/>
          <w:marTop w:val="0"/>
          <w:marBottom w:val="0"/>
          <w:divBdr>
            <w:top w:val="none" w:sz="0" w:space="0" w:color="auto"/>
            <w:left w:val="none" w:sz="0" w:space="0" w:color="auto"/>
            <w:bottom w:val="none" w:sz="0" w:space="0" w:color="auto"/>
            <w:right w:val="none" w:sz="0" w:space="0" w:color="auto"/>
          </w:divBdr>
          <w:divsChild>
            <w:div w:id="1422028097">
              <w:marLeft w:val="-2928"/>
              <w:marRight w:val="0"/>
              <w:marTop w:val="0"/>
              <w:marBottom w:val="144"/>
              <w:divBdr>
                <w:top w:val="none" w:sz="0" w:space="0" w:color="auto"/>
                <w:left w:val="none" w:sz="0" w:space="0" w:color="auto"/>
                <w:bottom w:val="none" w:sz="0" w:space="0" w:color="auto"/>
                <w:right w:val="none" w:sz="0" w:space="0" w:color="auto"/>
              </w:divBdr>
              <w:divsChild>
                <w:div w:id="1894805677">
                  <w:marLeft w:val="2928"/>
                  <w:marRight w:val="0"/>
                  <w:marTop w:val="720"/>
                  <w:marBottom w:val="0"/>
                  <w:divBdr>
                    <w:top w:val="single" w:sz="6" w:space="0" w:color="AAAAAA"/>
                    <w:left w:val="single" w:sz="6" w:space="0" w:color="AAAAAA"/>
                    <w:bottom w:val="single" w:sz="6" w:space="0" w:color="AAAAAA"/>
                    <w:right w:val="none" w:sz="0" w:space="0" w:color="auto"/>
                  </w:divBdr>
                  <w:divsChild>
                    <w:div w:id="4896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Glyc%C3%A9mie" TargetMode="External"/><Relationship Id="rId13" Type="http://schemas.openxmlformats.org/officeDocument/2006/relationships/hyperlink" Target="http://fr.wikipedia.org/wiki/Glycog%C3%A8ne" TargetMode="External"/><Relationship Id="rId18" Type="http://schemas.openxmlformats.org/officeDocument/2006/relationships/hyperlink" Target="http://fr.wikipedia.org/wiki/Hydrolyse" TargetMode="External"/><Relationship Id="rId26" Type="http://schemas.openxmlformats.org/officeDocument/2006/relationships/hyperlink" Target="http://fr.wikipedia.org/wiki/V%C3%A9g%C3%A9tal" TargetMode="External"/><Relationship Id="rId3" Type="http://schemas.microsoft.com/office/2007/relationships/stylesWithEffects" Target="stylesWithEffects.xml"/><Relationship Id="rId21" Type="http://schemas.openxmlformats.org/officeDocument/2006/relationships/hyperlink" Target="http://fr.wikipedia.org/wiki/Sucres" TargetMode="External"/><Relationship Id="rId7" Type="http://schemas.openxmlformats.org/officeDocument/2006/relationships/hyperlink" Target="http://fr.wikipedia.org/wiki/Glycog%C3%A9nolyse" TargetMode="External"/><Relationship Id="rId12" Type="http://schemas.openxmlformats.org/officeDocument/2006/relationships/hyperlink" Target="http://fr.wikipedia.org/wiki/Glycog%C3%A8ne" TargetMode="External"/><Relationship Id="rId17" Type="http://schemas.openxmlformats.org/officeDocument/2006/relationships/hyperlink" Target="http://fr.wikipedia.org/wiki/Glucose" TargetMode="External"/><Relationship Id="rId25" Type="http://schemas.openxmlformats.org/officeDocument/2006/relationships/hyperlink" Target="http://fr.wikipedia.org/wiki/Amidon" TargetMode="External"/><Relationship Id="rId2" Type="http://schemas.openxmlformats.org/officeDocument/2006/relationships/styles" Target="styles.xml"/><Relationship Id="rId16" Type="http://schemas.openxmlformats.org/officeDocument/2006/relationships/hyperlink" Target="http://fr.wikipedia.org/wiki/Glycog%C3%A9nolyse" TargetMode="External"/><Relationship Id="rId20" Type="http://schemas.openxmlformats.org/officeDocument/2006/relationships/hyperlink" Target="http://fr.wikipedia.org/wiki/Glucose" TargetMode="External"/><Relationship Id="rId1" Type="http://schemas.openxmlformats.org/officeDocument/2006/relationships/numbering" Target="numbering.xml"/><Relationship Id="rId6" Type="http://schemas.openxmlformats.org/officeDocument/2006/relationships/hyperlink" Target="http://fr.wikipedia.org/wiki/Glyc%C3%A9mie" TargetMode="External"/><Relationship Id="rId11" Type="http://schemas.openxmlformats.org/officeDocument/2006/relationships/hyperlink" Target="http://fr.wikipedia.org/wiki/Enzyme" TargetMode="External"/><Relationship Id="rId24" Type="http://schemas.openxmlformats.org/officeDocument/2006/relationships/hyperlink" Target="http://fr.wikipedia.org/wiki/%C3%89nergie" TargetMode="External"/><Relationship Id="rId5" Type="http://schemas.openxmlformats.org/officeDocument/2006/relationships/webSettings" Target="webSettings.xml"/><Relationship Id="rId15" Type="http://schemas.openxmlformats.org/officeDocument/2006/relationships/hyperlink" Target="http://fr.wikipedia.org/wiki/Glycog%C3%A9nog%C3%A9n%C3%A8se" TargetMode="External"/><Relationship Id="rId23" Type="http://schemas.openxmlformats.org/officeDocument/2006/relationships/hyperlink" Target="http://fr.wikipedia.org/wiki/Stockage" TargetMode="External"/><Relationship Id="rId28" Type="http://schemas.openxmlformats.org/officeDocument/2006/relationships/theme" Target="theme/theme1.xml"/><Relationship Id="rId10" Type="http://schemas.openxmlformats.org/officeDocument/2006/relationships/hyperlink" Target="http://fr.wikipedia.org/wiki/H%C3%A9patocytes" TargetMode="External"/><Relationship Id="rId19" Type="http://schemas.openxmlformats.org/officeDocument/2006/relationships/hyperlink" Target="http://fr.wikipedia.org/wiki/Glycog%C3%A8n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fr.wikipedia.org/wiki/Foie" TargetMode="External"/><Relationship Id="rId22" Type="http://schemas.openxmlformats.org/officeDocument/2006/relationships/hyperlink" Target="http://fr.wikipedia.org/wiki/R%C3%A8gne_anim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3262</Words>
  <Characters>17942</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21162</CharactersWithSpaces>
  <SharedDoc>false</SharedDoc>
  <HLinks>
    <vt:vector size="120" baseType="variant">
      <vt:variant>
        <vt:i4>7995431</vt:i4>
      </vt:variant>
      <vt:variant>
        <vt:i4>57</vt:i4>
      </vt:variant>
      <vt:variant>
        <vt:i4>0</vt:i4>
      </vt:variant>
      <vt:variant>
        <vt:i4>5</vt:i4>
      </vt:variant>
      <vt:variant>
        <vt:lpwstr>http://fr.wikipedia.org/wiki/V%C3%A9g%C3%A9tal</vt:lpwstr>
      </vt:variant>
      <vt:variant>
        <vt:lpwstr/>
      </vt:variant>
      <vt:variant>
        <vt:i4>8060960</vt:i4>
      </vt:variant>
      <vt:variant>
        <vt:i4>54</vt:i4>
      </vt:variant>
      <vt:variant>
        <vt:i4>0</vt:i4>
      </vt:variant>
      <vt:variant>
        <vt:i4>5</vt:i4>
      </vt:variant>
      <vt:variant>
        <vt:lpwstr>http://fr.wikipedia.org/wiki/Amidon</vt:lpwstr>
      </vt:variant>
      <vt:variant>
        <vt:lpwstr/>
      </vt:variant>
      <vt:variant>
        <vt:i4>4653140</vt:i4>
      </vt:variant>
      <vt:variant>
        <vt:i4>51</vt:i4>
      </vt:variant>
      <vt:variant>
        <vt:i4>0</vt:i4>
      </vt:variant>
      <vt:variant>
        <vt:i4>5</vt:i4>
      </vt:variant>
      <vt:variant>
        <vt:lpwstr>http://fr.wikipedia.org/wiki/%C3%89nergie</vt:lpwstr>
      </vt:variant>
      <vt:variant>
        <vt:lpwstr/>
      </vt:variant>
      <vt:variant>
        <vt:i4>786527</vt:i4>
      </vt:variant>
      <vt:variant>
        <vt:i4>48</vt:i4>
      </vt:variant>
      <vt:variant>
        <vt:i4>0</vt:i4>
      </vt:variant>
      <vt:variant>
        <vt:i4>5</vt:i4>
      </vt:variant>
      <vt:variant>
        <vt:lpwstr>http://fr.wikipedia.org/wiki/Stockage</vt:lpwstr>
      </vt:variant>
      <vt:variant>
        <vt:lpwstr/>
      </vt:variant>
      <vt:variant>
        <vt:i4>5111861</vt:i4>
      </vt:variant>
      <vt:variant>
        <vt:i4>45</vt:i4>
      </vt:variant>
      <vt:variant>
        <vt:i4>0</vt:i4>
      </vt:variant>
      <vt:variant>
        <vt:i4>5</vt:i4>
      </vt:variant>
      <vt:variant>
        <vt:lpwstr>http://fr.wikipedia.org/wiki/R%C3%A8gne_animal</vt:lpwstr>
      </vt:variant>
      <vt:variant>
        <vt:lpwstr/>
      </vt:variant>
      <vt:variant>
        <vt:i4>6881326</vt:i4>
      </vt:variant>
      <vt:variant>
        <vt:i4>42</vt:i4>
      </vt:variant>
      <vt:variant>
        <vt:i4>0</vt:i4>
      </vt:variant>
      <vt:variant>
        <vt:i4>5</vt:i4>
      </vt:variant>
      <vt:variant>
        <vt:lpwstr>http://fr.wikipedia.org/wiki/Sucres</vt:lpwstr>
      </vt:variant>
      <vt:variant>
        <vt:lpwstr/>
      </vt:variant>
      <vt:variant>
        <vt:i4>262229</vt:i4>
      </vt:variant>
      <vt:variant>
        <vt:i4>39</vt:i4>
      </vt:variant>
      <vt:variant>
        <vt:i4>0</vt:i4>
      </vt:variant>
      <vt:variant>
        <vt:i4>5</vt:i4>
      </vt:variant>
      <vt:variant>
        <vt:lpwstr>http://fr.wikipedia.org/wiki/Glucose</vt:lpwstr>
      </vt:variant>
      <vt:variant>
        <vt:lpwstr/>
      </vt:variant>
      <vt:variant>
        <vt:i4>7602239</vt:i4>
      </vt:variant>
      <vt:variant>
        <vt:i4>36</vt:i4>
      </vt:variant>
      <vt:variant>
        <vt:i4>0</vt:i4>
      </vt:variant>
      <vt:variant>
        <vt:i4>5</vt:i4>
      </vt:variant>
      <vt:variant>
        <vt:lpwstr>http://fr.wikipedia.org/wiki/Glycog%C3%A8ne</vt:lpwstr>
      </vt:variant>
      <vt:variant>
        <vt:lpwstr/>
      </vt:variant>
      <vt:variant>
        <vt:i4>6488125</vt:i4>
      </vt:variant>
      <vt:variant>
        <vt:i4>33</vt:i4>
      </vt:variant>
      <vt:variant>
        <vt:i4>0</vt:i4>
      </vt:variant>
      <vt:variant>
        <vt:i4>5</vt:i4>
      </vt:variant>
      <vt:variant>
        <vt:lpwstr>http://fr.wikipedia.org/wiki/Hydrolyse</vt:lpwstr>
      </vt:variant>
      <vt:variant>
        <vt:lpwstr/>
      </vt:variant>
      <vt:variant>
        <vt:i4>262229</vt:i4>
      </vt:variant>
      <vt:variant>
        <vt:i4>30</vt:i4>
      </vt:variant>
      <vt:variant>
        <vt:i4>0</vt:i4>
      </vt:variant>
      <vt:variant>
        <vt:i4>5</vt:i4>
      </vt:variant>
      <vt:variant>
        <vt:lpwstr>http://fr.wikipedia.org/wiki/Glucose</vt:lpwstr>
      </vt:variant>
      <vt:variant>
        <vt:lpwstr/>
      </vt:variant>
      <vt:variant>
        <vt:i4>7012392</vt:i4>
      </vt:variant>
      <vt:variant>
        <vt:i4>27</vt:i4>
      </vt:variant>
      <vt:variant>
        <vt:i4>0</vt:i4>
      </vt:variant>
      <vt:variant>
        <vt:i4>5</vt:i4>
      </vt:variant>
      <vt:variant>
        <vt:lpwstr>http://fr.wikipedia.org/wiki/Glycog%C3%A9nolyse</vt:lpwstr>
      </vt:variant>
      <vt:variant>
        <vt:lpwstr/>
      </vt:variant>
      <vt:variant>
        <vt:i4>6815798</vt:i4>
      </vt:variant>
      <vt:variant>
        <vt:i4>24</vt:i4>
      </vt:variant>
      <vt:variant>
        <vt:i4>0</vt:i4>
      </vt:variant>
      <vt:variant>
        <vt:i4>5</vt:i4>
      </vt:variant>
      <vt:variant>
        <vt:lpwstr>http://fr.wikipedia.org/wiki/Glycog%C3%A9nog%C3%A9n%C3%A8se</vt:lpwstr>
      </vt:variant>
      <vt:variant>
        <vt:lpwstr/>
      </vt:variant>
      <vt:variant>
        <vt:i4>1245254</vt:i4>
      </vt:variant>
      <vt:variant>
        <vt:i4>21</vt:i4>
      </vt:variant>
      <vt:variant>
        <vt:i4>0</vt:i4>
      </vt:variant>
      <vt:variant>
        <vt:i4>5</vt:i4>
      </vt:variant>
      <vt:variant>
        <vt:lpwstr>http://fr.wikipedia.org/wiki/Foie</vt:lpwstr>
      </vt:variant>
      <vt:variant>
        <vt:lpwstr/>
      </vt:variant>
      <vt:variant>
        <vt:i4>7602239</vt:i4>
      </vt:variant>
      <vt:variant>
        <vt:i4>18</vt:i4>
      </vt:variant>
      <vt:variant>
        <vt:i4>0</vt:i4>
      </vt:variant>
      <vt:variant>
        <vt:i4>5</vt:i4>
      </vt:variant>
      <vt:variant>
        <vt:lpwstr>http://fr.wikipedia.org/wiki/Glycog%C3%A8ne</vt:lpwstr>
      </vt:variant>
      <vt:variant>
        <vt:lpwstr/>
      </vt:variant>
      <vt:variant>
        <vt:i4>7602239</vt:i4>
      </vt:variant>
      <vt:variant>
        <vt:i4>15</vt:i4>
      </vt:variant>
      <vt:variant>
        <vt:i4>0</vt:i4>
      </vt:variant>
      <vt:variant>
        <vt:i4>5</vt:i4>
      </vt:variant>
      <vt:variant>
        <vt:lpwstr>http://fr.wikipedia.org/wiki/Glycog%C3%A8ne</vt:lpwstr>
      </vt:variant>
      <vt:variant>
        <vt:lpwstr/>
      </vt:variant>
      <vt:variant>
        <vt:i4>7209022</vt:i4>
      </vt:variant>
      <vt:variant>
        <vt:i4>12</vt:i4>
      </vt:variant>
      <vt:variant>
        <vt:i4>0</vt:i4>
      </vt:variant>
      <vt:variant>
        <vt:i4>5</vt:i4>
      </vt:variant>
      <vt:variant>
        <vt:lpwstr>http://fr.wikipedia.org/wiki/Enzyme</vt:lpwstr>
      </vt:variant>
      <vt:variant>
        <vt:lpwstr/>
      </vt:variant>
      <vt:variant>
        <vt:i4>1638477</vt:i4>
      </vt:variant>
      <vt:variant>
        <vt:i4>9</vt:i4>
      </vt:variant>
      <vt:variant>
        <vt:i4>0</vt:i4>
      </vt:variant>
      <vt:variant>
        <vt:i4>5</vt:i4>
      </vt:variant>
      <vt:variant>
        <vt:lpwstr>http://fr.wikipedia.org/wiki/H%C3%A9patocytes</vt:lpwstr>
      </vt:variant>
      <vt:variant>
        <vt:lpwstr/>
      </vt:variant>
      <vt:variant>
        <vt:i4>8192048</vt:i4>
      </vt:variant>
      <vt:variant>
        <vt:i4>6</vt:i4>
      </vt:variant>
      <vt:variant>
        <vt:i4>0</vt:i4>
      </vt:variant>
      <vt:variant>
        <vt:i4>5</vt:i4>
      </vt:variant>
      <vt:variant>
        <vt:lpwstr>http://fr.wikipedia.org/wiki/Glyc%C3%A9mie</vt:lpwstr>
      </vt:variant>
      <vt:variant>
        <vt:lpwstr/>
      </vt:variant>
      <vt:variant>
        <vt:i4>7012392</vt:i4>
      </vt:variant>
      <vt:variant>
        <vt:i4>3</vt:i4>
      </vt:variant>
      <vt:variant>
        <vt:i4>0</vt:i4>
      </vt:variant>
      <vt:variant>
        <vt:i4>5</vt:i4>
      </vt:variant>
      <vt:variant>
        <vt:lpwstr>http://fr.wikipedia.org/wiki/Glycog%C3%A9nolyse</vt:lpwstr>
      </vt:variant>
      <vt:variant>
        <vt:lpwstr/>
      </vt:variant>
      <vt:variant>
        <vt:i4>8192048</vt:i4>
      </vt:variant>
      <vt:variant>
        <vt:i4>0</vt:i4>
      </vt:variant>
      <vt:variant>
        <vt:i4>0</vt:i4>
      </vt:variant>
      <vt:variant>
        <vt:i4>5</vt:i4>
      </vt:variant>
      <vt:variant>
        <vt:lpwstr>http://fr.wikipedia.org/wiki/Glyc%C3%A9mie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dcterms:created xsi:type="dcterms:W3CDTF">2013-04-30T11:15:00Z</dcterms:created>
  <dcterms:modified xsi:type="dcterms:W3CDTF">2013-04-30T11:17:00Z</dcterms:modified>
</cp:coreProperties>
</file>