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2" w:rsidRDefault="009445AE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bookmarkStart w:id="0" w:name="_GoBack"/>
      <w:bookmarkEnd w:id="0"/>
      <w:r>
        <w:rPr>
          <w:b/>
          <w:bCs/>
        </w:rPr>
        <w:t>GEU et soins infirmiers</w:t>
      </w:r>
    </w:p>
    <w:p w:rsidR="00910F12" w:rsidRDefault="009445AE">
      <w:pPr>
        <w:pStyle w:val="Heading1"/>
      </w:pPr>
      <w:bookmarkStart w:id="1" w:name="_Chapitre_1"/>
      <w:bookmarkEnd w:id="1"/>
      <w:r>
        <w:t>Chapitre 21</w:t>
      </w:r>
    </w:p>
    <w:p w:rsidR="00910F12" w:rsidRDefault="00910F12">
      <w:pPr>
        <w:widowControl w:val="0"/>
        <w:autoSpaceDE w:val="0"/>
        <w:autoSpaceDN w:val="0"/>
        <w:adjustRightInd w:val="0"/>
        <w:rPr>
          <w:color w:val="000000"/>
        </w:rPr>
      </w:pPr>
    </w:p>
    <w:p w:rsidR="00910F12" w:rsidRDefault="00910F12">
      <w:pPr>
        <w:widowControl w:val="0"/>
        <w:autoSpaceDE w:val="0"/>
        <w:autoSpaceDN w:val="0"/>
        <w:adjustRightInd w:val="0"/>
        <w:rPr>
          <w:color w:val="000000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I) Définition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Cf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cours</w:t>
      </w:r>
      <w:proofErr w:type="gramEnd"/>
      <w:r>
        <w:rPr>
          <w:color w:val="000000"/>
          <w:szCs w:val="28"/>
        </w:rPr>
        <w:t xml:space="preserve"> de Mr RANE (chapitre 20).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Grossesse ectopique : nidation anormale en dehors de la cavité utérine (souvent dans les trompes et rarement à l’extérieur). La GEU entraîne des risques vitaux (stérilité, décès de la mère).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Epidémiologie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val="de-DE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Chez les utilisatrices de contraceptifs, la GEU est due à un échec de contraception.</w:t>
      </w: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Chez les autres femmes, elle est due à un échec de reproduction, ou tout simplement à u échec de grossesse.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L’incidence des GEU augmente chez les femmes sans contraception.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 existe des facteurs de risque favorisant les GEU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ATCD de chirurgie tubaire.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ATCD d’infection génitale.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 stérilet n’est en aucun cas un facteur de risque.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Etiologie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Un GEU est principalement due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 un retard de captation de l’œuf par la trompe (et plus précisément par le pavillon tubaire).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 un obstacle à la migration de l’œuf.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Les séquelles de lésions inflammatoires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maladies vénériennes.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gonocoques (MST, vulvo-vaginites).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La tuberculose.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La salpingite.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Le </w:t>
      </w:r>
      <w:r w:rsidRPr="007F450F">
        <w:rPr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Chlamydiae</w:t>
      </w:r>
      <w:r>
        <w:rPr>
          <w:color w:val="000000"/>
          <w:szCs w:val="28"/>
        </w:rPr>
        <w:t>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Les séquelles de chirurgie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La chirurgie des trompes.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IVG.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Les lésions d’endométriose</w:t>
      </w:r>
      <w:r>
        <w:rPr>
          <w:color w:val="000000"/>
          <w:szCs w:val="28"/>
        </w:rPr>
        <w:t>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Les malformations tubaires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Acquises.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Suite à une chirurgie.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Les atteintes du péristaltisme tubaire :</w:t>
      </w:r>
      <w:r>
        <w:rPr>
          <w:color w:val="000000"/>
          <w:szCs w:val="28"/>
        </w:rPr>
        <w:t xml:space="preserve"> c’est la façon dont la trompe fait avancer l’œuf, par des ondes de contractions : les ondes péristaltiques ; ces atteintes peuvent être dues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Au tabac.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Aux </w:t>
      </w:r>
      <w:proofErr w:type="spellStart"/>
      <w:r>
        <w:rPr>
          <w:color w:val="000000"/>
          <w:szCs w:val="28"/>
        </w:rPr>
        <w:t>ttt</w:t>
      </w:r>
      <w:proofErr w:type="spellEnd"/>
      <w:r>
        <w:rPr>
          <w:color w:val="000000"/>
          <w:szCs w:val="28"/>
        </w:rPr>
        <w:t xml:space="preserve"> hormonaux (tel que la pilule).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Aux ATCD de GEU.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A la prise de </w:t>
      </w:r>
      <w:proofErr w:type="spellStart"/>
      <w:r>
        <w:rPr>
          <w:i/>
          <w:iCs/>
          <w:color w:val="000000"/>
          <w:szCs w:val="28"/>
        </w:rPr>
        <w:t>Distilbène</w:t>
      </w:r>
      <w:proofErr w:type="spellEnd"/>
      <w:r>
        <w:rPr>
          <w:color w:val="000000"/>
          <w:szCs w:val="28"/>
        </w:rPr>
        <w:t xml:space="preserve"> *.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La procréation médicalement assistée :</w:t>
      </w:r>
      <w:r>
        <w:rPr>
          <w:color w:val="000000"/>
          <w:szCs w:val="28"/>
        </w:rPr>
        <w:t xml:space="preserve"> 10% des cas aboutissent à une GEU.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IV) Diagnostic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L’interrogatoire infirmier est très important : il permet de rechercher tous les ATCD gynéco-</w:t>
      </w:r>
      <w:proofErr w:type="spellStart"/>
      <w:r>
        <w:rPr>
          <w:color w:val="000000"/>
          <w:szCs w:val="28"/>
        </w:rPr>
        <w:t>ostétriques</w:t>
      </w:r>
      <w:proofErr w:type="spellEnd"/>
      <w:r>
        <w:rPr>
          <w:color w:val="000000"/>
          <w:szCs w:val="28"/>
        </w:rPr>
        <w:t xml:space="preserve"> de la patiente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Avortement à répétition.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Salpingites.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GEU.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Date des dernières règles.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Signes sympathiques de grossesse (nausées, taille des seins, vomissements, irritabilité, fatigue …).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10 à 20% des femmes présentent des symptômes anormaux en début de grossesse, mais seulement 5 à 30% d’entre elles feront une GEU.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Les signes cliniques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BodyText"/>
        <w:rPr>
          <w:szCs w:val="28"/>
        </w:rPr>
      </w:pPr>
      <w:r>
        <w:rPr>
          <w:szCs w:val="28"/>
        </w:rPr>
        <w:t>Les métrorragies sont constituées de sang noir ou rouge, avec écoulement de placenta ; elles passent pour des règles.</w:t>
      </w:r>
    </w:p>
    <w:p w:rsidR="00910F12" w:rsidRDefault="009445AE">
      <w:pPr>
        <w:pStyle w:val="BodyText"/>
        <w:rPr>
          <w:szCs w:val="28"/>
          <w:u w:val="single"/>
        </w:rPr>
      </w:pPr>
      <w:r>
        <w:rPr>
          <w:szCs w:val="28"/>
        </w:rPr>
        <w:t>Au toucher vaginal, la mobilisation de l’utérus, la décompression (= vidange de la vessie) et le toucher abdominal sont douloureux.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2) Les signes cliniques d’hémato-</w:t>
      </w:r>
      <w:proofErr w:type="spellStart"/>
      <w:r>
        <w:rPr>
          <w:b/>
          <w:bCs/>
          <w:color w:val="FF9900"/>
          <w:u w:val="single"/>
        </w:rPr>
        <w:t>salpinx</w:t>
      </w:r>
      <w:proofErr w:type="spellEnd"/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Douleur unilatérale dans la région pelvienne.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Métrorragies classiques noires et peu abondantes.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Dernières règles « anormales ».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Pâleur et petits malaises.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Utérus un peu augmenté de volume.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Masse molle douloureuse dans le cul-de-sac vaginal (lors du toucher vaginal).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3) Les signes cliniques d’hématocèle retro-utérine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Hémorragie brutale qui diminue ensuite (car le sang coagule dans le cul-de-sac).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Douleur de type pesanteur.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Nausées et vomissements.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Signe d’anémie et de fatigue, conjonctives et muqueuses pales.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Signes liés à une compression des organes voisins : difficulté à uriner, utérus refoulé à l’avant contre la symphyse pubienne (au toucher vaginal).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4) Les signes cliniques d’inondation péritonéale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Sang abondant et liquide.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Douleur violente.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Etat général faisant penser à une hémorragie interne.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Rupture d’une trompe entraînant une hospitalisation d’urgence.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V) Les examens complémentaires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Β-HCG :</w:t>
      </w:r>
      <w:r>
        <w:rPr>
          <w:color w:val="000000"/>
          <w:szCs w:val="28"/>
        </w:rPr>
        <w:t xml:space="preserve"> le taux augmente, comme dans une grossesse normale.</w:t>
      </w: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NFS :</w:t>
      </w:r>
      <w:r>
        <w:rPr>
          <w:color w:val="000000"/>
          <w:szCs w:val="28"/>
        </w:rPr>
        <w:t xml:space="preserve"> elle permet de rechercher une anémie avec effondrement des globules.</w:t>
      </w: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ECBU :</w:t>
      </w:r>
      <w:r>
        <w:rPr>
          <w:color w:val="000000"/>
          <w:szCs w:val="28"/>
        </w:rPr>
        <w:t xml:space="preserve"> elle est pratiquée en cas de température élevée.</w:t>
      </w: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Echographie :</w:t>
      </w:r>
      <w:r>
        <w:rPr>
          <w:color w:val="000000"/>
          <w:szCs w:val="28"/>
        </w:rPr>
        <w:t xml:space="preserve"> vaginale et/ou abdominale, c’est le signe prédictif pour intervenir avant la rupture de la GEU. Elle permet de voir si l’utérus est vide, s’il y a un « sac » au niveau des trompes ou si la patiente présente un épanchement net du cul-de-sac de Douglas.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VI) Le traitement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Chirurgical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Cœlioscopie :</w:t>
      </w:r>
      <w:r>
        <w:rPr>
          <w:color w:val="000000"/>
          <w:szCs w:val="28"/>
        </w:rPr>
        <w:t xml:space="preserve"> elle permet 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 trouver une GEU rapidement.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D’évaluer la dilatation tubaire.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De voir un </w:t>
      </w:r>
      <w:proofErr w:type="spellStart"/>
      <w:r>
        <w:rPr>
          <w:color w:val="000000"/>
          <w:szCs w:val="28"/>
        </w:rPr>
        <w:t>hémo</w:t>
      </w:r>
      <w:proofErr w:type="spellEnd"/>
      <w:r>
        <w:rPr>
          <w:color w:val="000000"/>
          <w:szCs w:val="28"/>
        </w:rPr>
        <w:t>-péritoine e d’en apprécier son abondance.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 faire un bilan pelvien.</w:t>
      </w: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conséquences sont multiples : diminution des pertes sanguines, de la consommation d’analgésiques et du temps d’hospitalisation et de convalescence.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Laparotomie :</w:t>
      </w:r>
      <w:r>
        <w:rPr>
          <w:color w:val="000000"/>
          <w:szCs w:val="28"/>
        </w:rPr>
        <w:t xml:space="preserve"> elle est utilisée en cas de contre-indications locales et/ou générales à la </w:t>
      </w:r>
      <w:proofErr w:type="spellStart"/>
      <w:r>
        <w:rPr>
          <w:color w:val="000000"/>
          <w:szCs w:val="28"/>
        </w:rPr>
        <w:t>coelio</w:t>
      </w:r>
      <w:proofErr w:type="spellEnd"/>
      <w:r>
        <w:rPr>
          <w:color w:val="000000"/>
          <w:szCs w:val="28"/>
        </w:rPr>
        <w:t>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Modalité thérapeutique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FF0000"/>
          <w:szCs w:val="28"/>
          <w:u w:val="single"/>
        </w:rPr>
        <w:t>Expression tubaire :</w:t>
      </w:r>
      <w:r>
        <w:rPr>
          <w:color w:val="000000"/>
          <w:szCs w:val="28"/>
        </w:rPr>
        <w:t xml:space="preserve"> avortement de la grossesse par la trompe (sans ouverture).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b/>
          <w:bCs/>
          <w:color w:val="FF0000"/>
          <w:szCs w:val="28"/>
          <w:u w:val="single"/>
        </w:rPr>
        <w:t>Salpingotomie</w:t>
      </w:r>
      <w:proofErr w:type="spellEnd"/>
      <w:r>
        <w:rPr>
          <w:b/>
          <w:bCs/>
          <w:color w:val="FF0000"/>
          <w:szCs w:val="28"/>
          <w:u w:val="single"/>
        </w:rPr>
        <w:t> :</w:t>
      </w:r>
      <w:r>
        <w:rPr>
          <w:color w:val="000000"/>
          <w:szCs w:val="28"/>
        </w:rPr>
        <w:t xml:space="preserve"> incision de la trompe pour pouvoir aspirer la grossesse, puis suture de la trompe.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b/>
          <w:bCs/>
          <w:color w:val="FF0000"/>
          <w:szCs w:val="28"/>
          <w:u w:val="single"/>
        </w:rPr>
        <w:t>Salpingectomie</w:t>
      </w:r>
      <w:proofErr w:type="spellEnd"/>
      <w:r>
        <w:rPr>
          <w:b/>
          <w:bCs/>
          <w:color w:val="FF0000"/>
          <w:szCs w:val="28"/>
          <w:u w:val="single"/>
        </w:rPr>
        <w:t> :</w:t>
      </w:r>
      <w:r>
        <w:rPr>
          <w:color w:val="000000"/>
          <w:szCs w:val="28"/>
        </w:rPr>
        <w:t xml:space="preserve"> retrait de la trompe.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2) Médical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Il repose sur l’utilisation de </w:t>
      </w:r>
      <w:r>
        <w:rPr>
          <w:i/>
          <w:iCs/>
          <w:color w:val="000000"/>
          <w:szCs w:val="28"/>
        </w:rPr>
        <w:t>Méthotrexate</w:t>
      </w:r>
      <w:r>
        <w:rPr>
          <w:color w:val="000000"/>
          <w:szCs w:val="28"/>
        </w:rPr>
        <w:t xml:space="preserve"> * (une seule injection). Il est recommandé :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Lorsque les β-HCG &lt; 1.000 UI / </w:t>
      </w:r>
      <w:proofErr w:type="spellStart"/>
      <w:r>
        <w:rPr>
          <w:color w:val="000000"/>
          <w:szCs w:val="28"/>
        </w:rPr>
        <w:t>mL</w:t>
      </w:r>
      <w:proofErr w:type="spellEnd"/>
      <w:r>
        <w:rPr>
          <w:color w:val="000000"/>
          <w:szCs w:val="28"/>
        </w:rPr>
        <w:t>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En cas de GEU asymptomatique.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En cas de GEU non visible à l’échographie.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VII) Soins infirmiers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Préparation pré-op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Surveillance des constantes : pouls, TA, température.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Evaluation de l’état général.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Interrogation sur les pertes ; évaluation, date, fréquence, quantité, couleur.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Interrogation sur les dernières règles : date, description.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Demande de la carte de groupe sanguin.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Présentation de l’équipe à la patiente.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Réalisation d’un dosage des γ-globulines si la patiente est rhésus négatif.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Réalisation d’une sérologie des vitamines K.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Réalisation d’un ECG et de radio pulmonaires.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Pose de 2 voies d’abord.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Dépilation de la patiente.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Retrait du vernis, des bijoux et des lentilles.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2) Suites post-op</w:t>
      </w:r>
    </w:p>
    <w:p w:rsidR="00910F12" w:rsidRDefault="00910F1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Prise des constantes : pouls, TA, température.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Vérification de l’état de conscience.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Vérification des pansements et des </w:t>
      </w:r>
      <w:proofErr w:type="spellStart"/>
      <w:r>
        <w:rPr>
          <w:color w:val="000000"/>
          <w:szCs w:val="28"/>
        </w:rPr>
        <w:t>redons</w:t>
      </w:r>
      <w:proofErr w:type="spellEnd"/>
      <w:r>
        <w:rPr>
          <w:color w:val="000000"/>
          <w:szCs w:val="28"/>
        </w:rPr>
        <w:t>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Lever précoce.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Surveillance de la reprise de la diurèse.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Surveillance de la douleur et des pertes.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J0 : à jeun.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J1 :</w:t>
      </w:r>
      <w:r>
        <w:rPr>
          <w:color w:val="000000"/>
          <w:szCs w:val="28"/>
        </w:rPr>
        <w:tab/>
        <w:t>retrait des pansements et de la voie d’abord.</w:t>
      </w:r>
    </w:p>
    <w:p w:rsidR="00910F12" w:rsidRDefault="009445AE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arrêt</w:t>
      </w:r>
      <w:proofErr w:type="gramEnd"/>
      <w:r>
        <w:rPr>
          <w:color w:val="000000"/>
          <w:szCs w:val="28"/>
        </w:rPr>
        <w:t xml:space="preserve"> des pertes.</w:t>
      </w:r>
    </w:p>
    <w:p w:rsidR="00910F12" w:rsidRDefault="009445AE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déjeuner</w:t>
      </w:r>
      <w:proofErr w:type="gramEnd"/>
      <w:r>
        <w:rPr>
          <w:color w:val="000000"/>
          <w:szCs w:val="28"/>
        </w:rPr>
        <w:t xml:space="preserve"> léger.</w:t>
      </w:r>
    </w:p>
    <w:p w:rsidR="00910F12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J2 ou J3 : départ.</w:t>
      </w:r>
    </w:p>
    <w:p w:rsidR="009445AE" w:rsidRDefault="009445AE" w:rsidP="009445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t>Explications concernant une éventuelle grossesse (p</w:t>
      </w:r>
      <w:r>
        <w:rPr>
          <w:color w:val="000000"/>
          <w:szCs w:val="28"/>
        </w:rPr>
        <w:t>ossibilité d’être enceinte avec une seule trompe).</w:t>
      </w:r>
    </w:p>
    <w:sectPr w:rsidR="009445AE" w:rsidSect="00283C46">
      <w:type w:val="continuous"/>
      <w:pgSz w:w="12240" w:h="15840"/>
      <w:pgMar w:top="709" w:right="1417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0A" w:rsidRDefault="00E81A0A">
      <w:r>
        <w:separator/>
      </w:r>
    </w:p>
  </w:endnote>
  <w:endnote w:type="continuationSeparator" w:id="0">
    <w:p w:rsidR="00E81A0A" w:rsidRDefault="00E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0A" w:rsidRDefault="00E81A0A">
      <w:r>
        <w:separator/>
      </w:r>
    </w:p>
  </w:footnote>
  <w:footnote w:type="continuationSeparator" w:id="0">
    <w:p w:rsidR="00E81A0A" w:rsidRDefault="00E8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3F9"/>
    <w:multiLevelType w:val="hybridMultilevel"/>
    <w:tmpl w:val="5B0063DA"/>
    <w:lvl w:ilvl="0" w:tplc="A072DA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F"/>
    <w:rsid w:val="00283C46"/>
    <w:rsid w:val="007F450F"/>
    <w:rsid w:val="00910F12"/>
    <w:rsid w:val="009445AE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gyneco_ch_21</vt:lpstr>
      <vt:lpstr>gyneco_ch_21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cp:lastPrinted>2007-07-27T17:22:00Z</cp:lastPrinted>
  <dcterms:created xsi:type="dcterms:W3CDTF">2015-08-10T13:20:00Z</dcterms:created>
  <dcterms:modified xsi:type="dcterms:W3CDTF">2015-08-10T13:20:00Z</dcterms:modified>
</cp:coreProperties>
</file>