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6C5" w:rsidRPr="00FD757B" w:rsidRDefault="001616C5">
      <w:pPr>
        <w:widowControl w:val="0"/>
        <w:autoSpaceDE w:val="0"/>
        <w:autoSpaceDN w:val="0"/>
        <w:adjustRightInd w:val="0"/>
        <w:spacing w:after="0" w:line="200" w:lineRule="exact"/>
        <w:rPr>
          <w:rFonts w:ascii="Times New Roman" w:hAnsi="Times New Roman"/>
          <w:sz w:val="18"/>
          <w:szCs w:val="24"/>
        </w:rPr>
      </w:pPr>
      <w:bookmarkStart w:id="0" w:name="page1"/>
      <w:bookmarkEnd w:id="0"/>
    </w:p>
    <w:p w:rsidR="001616C5" w:rsidRPr="00FD757B" w:rsidRDefault="001616C5">
      <w:pPr>
        <w:widowControl w:val="0"/>
        <w:autoSpaceDE w:val="0"/>
        <w:autoSpaceDN w:val="0"/>
        <w:adjustRightInd w:val="0"/>
        <w:spacing w:after="0" w:line="285" w:lineRule="exact"/>
        <w:rPr>
          <w:rFonts w:ascii="Times New Roman" w:hAnsi="Times New Roman"/>
          <w:sz w:val="18"/>
          <w:szCs w:val="24"/>
        </w:rPr>
      </w:pPr>
    </w:p>
    <w:p w:rsidR="001616C5" w:rsidRPr="00FD757B" w:rsidRDefault="006B5E4A" w:rsidP="00FD757B">
      <w:pPr>
        <w:widowControl w:val="0"/>
        <w:autoSpaceDE w:val="0"/>
        <w:autoSpaceDN w:val="0"/>
        <w:adjustRightInd w:val="0"/>
        <w:spacing w:after="0" w:line="240" w:lineRule="auto"/>
        <w:ind w:left="580"/>
        <w:jc w:val="center"/>
        <w:rPr>
          <w:rFonts w:ascii="Times New Roman" w:hAnsi="Times New Roman"/>
          <w:color w:val="FF0000"/>
          <w:sz w:val="18"/>
          <w:szCs w:val="24"/>
        </w:rPr>
      </w:pPr>
      <w:r w:rsidRPr="00FD757B">
        <w:rPr>
          <w:rFonts w:ascii="Times New Roman" w:hAnsi="Times New Roman"/>
          <w:b/>
          <w:bCs/>
          <w:color w:val="FF0000"/>
          <w:sz w:val="48"/>
          <w:szCs w:val="72"/>
        </w:rPr>
        <w:t>Practice Verbal Reasoning</w:t>
      </w:r>
      <w:r w:rsidR="00FD757B" w:rsidRPr="00FD757B">
        <w:rPr>
          <w:rFonts w:ascii="Times New Roman" w:hAnsi="Times New Roman"/>
          <w:b/>
          <w:bCs/>
          <w:color w:val="FF0000"/>
          <w:sz w:val="48"/>
          <w:szCs w:val="72"/>
        </w:rPr>
        <w:t xml:space="preserve"> </w:t>
      </w:r>
      <w:r w:rsidRPr="00FD757B">
        <w:rPr>
          <w:rFonts w:ascii="Times New Roman" w:hAnsi="Times New Roman"/>
          <w:b/>
          <w:bCs/>
          <w:color w:val="FF0000"/>
          <w:sz w:val="48"/>
          <w:szCs w:val="72"/>
        </w:rPr>
        <w:t>10</w:t>
      </w:r>
    </w:p>
    <w:p w:rsidR="001616C5" w:rsidRDefault="001616C5">
      <w:pPr>
        <w:widowControl w:val="0"/>
        <w:autoSpaceDE w:val="0"/>
        <w:autoSpaceDN w:val="0"/>
        <w:adjustRightInd w:val="0"/>
        <w:spacing w:after="0" w:line="3" w:lineRule="exact"/>
        <w:rPr>
          <w:rFonts w:ascii="Times New Roman" w:hAnsi="Times New Roman"/>
          <w:sz w:val="24"/>
          <w:szCs w:val="24"/>
        </w:rPr>
      </w:pPr>
    </w:p>
    <w:p w:rsidR="001616C5" w:rsidRDefault="006B5E4A">
      <w:pPr>
        <w:widowControl w:val="0"/>
        <w:autoSpaceDE w:val="0"/>
        <w:autoSpaceDN w:val="0"/>
        <w:adjustRightInd w:val="0"/>
        <w:spacing w:after="0" w:line="240" w:lineRule="auto"/>
        <w:ind w:left="3200"/>
        <w:rPr>
          <w:rFonts w:ascii="Times New Roman" w:hAnsi="Times New Roman"/>
          <w:sz w:val="24"/>
          <w:szCs w:val="24"/>
        </w:rPr>
      </w:pPr>
      <w:r>
        <w:rPr>
          <w:rFonts w:ascii="Times New Roman" w:hAnsi="Times New Roman"/>
          <w:b/>
          <w:bCs/>
          <w:i/>
          <w:iCs/>
          <w:color w:val="000000"/>
          <w:sz w:val="72"/>
          <w:szCs w:val="72"/>
        </w:rPr>
        <w:t>Questions</w:t>
      </w: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6B5E4A">
      <w:pPr>
        <w:widowControl w:val="0"/>
        <w:autoSpaceDE w:val="0"/>
        <w:autoSpaceDN w:val="0"/>
        <w:adjustRightInd w:val="0"/>
        <w:spacing w:after="0" w:line="240" w:lineRule="auto"/>
        <w:ind w:left="420"/>
        <w:rPr>
          <w:rFonts w:ascii="Times New Roman" w:hAnsi="Times New Roman"/>
          <w:sz w:val="24"/>
          <w:szCs w:val="24"/>
        </w:rPr>
      </w:pPr>
      <w:r>
        <w:rPr>
          <w:rFonts w:ascii="Times New Roman" w:hAnsi="Times New Roman"/>
          <w:b/>
          <w:bCs/>
          <w:color w:val="000000"/>
          <w:sz w:val="23"/>
          <w:szCs w:val="23"/>
        </w:rPr>
        <w:t>__________________________________________________________________________</w:t>
      </w: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328" w:lineRule="exact"/>
        <w:rPr>
          <w:rFonts w:ascii="Times New Roman" w:hAnsi="Times New Roman"/>
          <w:sz w:val="24"/>
          <w:szCs w:val="24"/>
        </w:rPr>
      </w:pPr>
    </w:p>
    <w:p w:rsidR="001616C5" w:rsidRDefault="006B5E4A">
      <w:pPr>
        <w:widowControl w:val="0"/>
        <w:autoSpaceDE w:val="0"/>
        <w:autoSpaceDN w:val="0"/>
        <w:adjustRightInd w:val="0"/>
        <w:spacing w:after="0" w:line="240" w:lineRule="auto"/>
        <w:ind w:left="3660"/>
        <w:rPr>
          <w:rFonts w:ascii="Times New Roman" w:hAnsi="Times New Roman"/>
          <w:sz w:val="24"/>
          <w:szCs w:val="24"/>
        </w:rPr>
      </w:pPr>
      <w:r>
        <w:rPr>
          <w:rFonts w:ascii="Times New Roman" w:hAnsi="Times New Roman"/>
          <w:b/>
          <w:bCs/>
          <w:color w:val="000000"/>
          <w:sz w:val="23"/>
          <w:szCs w:val="23"/>
        </w:rPr>
        <w:t>Number of Items: 40</w:t>
      </w:r>
    </w:p>
    <w:p w:rsidR="001616C5" w:rsidRDefault="001616C5">
      <w:pPr>
        <w:widowControl w:val="0"/>
        <w:autoSpaceDE w:val="0"/>
        <w:autoSpaceDN w:val="0"/>
        <w:adjustRightInd w:val="0"/>
        <w:spacing w:after="0" w:line="5" w:lineRule="exact"/>
        <w:rPr>
          <w:rFonts w:ascii="Times New Roman" w:hAnsi="Times New Roman"/>
          <w:sz w:val="24"/>
          <w:szCs w:val="24"/>
        </w:rPr>
      </w:pPr>
    </w:p>
    <w:p w:rsidR="001616C5" w:rsidRDefault="006B5E4A">
      <w:pPr>
        <w:widowControl w:val="0"/>
        <w:autoSpaceDE w:val="0"/>
        <w:autoSpaceDN w:val="0"/>
        <w:adjustRightInd w:val="0"/>
        <w:spacing w:after="0" w:line="240" w:lineRule="auto"/>
        <w:ind w:left="3400"/>
        <w:rPr>
          <w:rFonts w:ascii="Times New Roman" w:hAnsi="Times New Roman"/>
          <w:sz w:val="24"/>
          <w:szCs w:val="24"/>
        </w:rPr>
      </w:pPr>
      <w:r>
        <w:rPr>
          <w:rFonts w:ascii="Times New Roman" w:hAnsi="Times New Roman"/>
          <w:b/>
          <w:bCs/>
          <w:color w:val="000000"/>
          <w:sz w:val="23"/>
          <w:szCs w:val="23"/>
        </w:rPr>
        <w:t>Time Allowed: 60 minutes</w:t>
      </w: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321" w:lineRule="exact"/>
        <w:rPr>
          <w:rFonts w:ascii="Times New Roman" w:hAnsi="Times New Roman"/>
          <w:sz w:val="24"/>
          <w:szCs w:val="24"/>
        </w:rPr>
      </w:pPr>
    </w:p>
    <w:p w:rsidR="001616C5" w:rsidRDefault="006B5E4A">
      <w:pPr>
        <w:widowControl w:val="0"/>
        <w:overflowPunct w:val="0"/>
        <w:autoSpaceDE w:val="0"/>
        <w:autoSpaceDN w:val="0"/>
        <w:adjustRightInd w:val="0"/>
        <w:spacing w:after="0" w:line="249" w:lineRule="auto"/>
        <w:rPr>
          <w:rFonts w:ascii="Times New Roman" w:hAnsi="Times New Roman"/>
          <w:sz w:val="24"/>
          <w:szCs w:val="24"/>
        </w:rPr>
      </w:pPr>
      <w:r>
        <w:rPr>
          <w:rFonts w:ascii="Times New Roman" w:hAnsi="Times New Roman"/>
          <w:b/>
          <w:bCs/>
          <w:color w:val="000000"/>
          <w:sz w:val="23"/>
          <w:szCs w:val="23"/>
        </w:rPr>
        <w:t xml:space="preserve">DIRECTIONS: </w:t>
      </w:r>
      <w:r>
        <w:rPr>
          <w:rFonts w:ascii="Times New Roman" w:hAnsi="Times New Roman"/>
          <w:color w:val="000000"/>
          <w:sz w:val="23"/>
          <w:szCs w:val="23"/>
        </w:rPr>
        <w:t>There are seven passages in the Verbal Reasoning test. Each passage is followed by</w:t>
      </w:r>
      <w:r>
        <w:rPr>
          <w:rFonts w:ascii="Times New Roman" w:hAnsi="Times New Roman"/>
          <w:b/>
          <w:bCs/>
          <w:color w:val="000000"/>
          <w:sz w:val="23"/>
          <w:szCs w:val="23"/>
        </w:rPr>
        <w:t xml:space="preserve"> </w:t>
      </w:r>
      <w:r>
        <w:rPr>
          <w:rFonts w:ascii="Times New Roman" w:hAnsi="Times New Roman"/>
          <w:color w:val="000000"/>
          <w:sz w:val="23"/>
          <w:szCs w:val="23"/>
        </w:rPr>
        <w:t>several questions. After reading a passage, select the one best answer to each question. If you are not certain of an answer, eliminate the alternatives that you know to be incorrect then select an answer from the remaining alternatives. Indicate your selection by clicking on the answer bubble next to it.</w:t>
      </w:r>
    </w:p>
    <w:p w:rsidR="001616C5" w:rsidRDefault="001616C5">
      <w:pPr>
        <w:widowControl w:val="0"/>
        <w:autoSpaceDE w:val="0"/>
        <w:autoSpaceDN w:val="0"/>
        <w:adjustRightInd w:val="0"/>
        <w:spacing w:after="0" w:line="240" w:lineRule="auto"/>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bookmarkStart w:id="1" w:name="page3"/>
      <w:bookmarkEnd w:id="1"/>
    </w:p>
    <w:p w:rsidR="001616C5" w:rsidRDefault="001616C5">
      <w:pPr>
        <w:widowControl w:val="0"/>
        <w:autoSpaceDE w:val="0"/>
        <w:autoSpaceDN w:val="0"/>
        <w:adjustRightInd w:val="0"/>
        <w:spacing w:after="0" w:line="252" w:lineRule="exact"/>
        <w:rPr>
          <w:rFonts w:ascii="Times New Roman" w:hAnsi="Times New Roman"/>
          <w:sz w:val="24"/>
          <w:szCs w:val="24"/>
        </w:rPr>
      </w:pPr>
    </w:p>
    <w:p w:rsidR="001616C5" w:rsidRDefault="006B5E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Passage I</w:t>
      </w:r>
    </w:p>
    <w:p w:rsidR="001616C5" w:rsidRDefault="001616C5">
      <w:pPr>
        <w:widowControl w:val="0"/>
        <w:autoSpaceDE w:val="0"/>
        <w:autoSpaceDN w:val="0"/>
        <w:adjustRightInd w:val="0"/>
        <w:spacing w:after="0" w:line="280" w:lineRule="exact"/>
        <w:rPr>
          <w:rFonts w:ascii="Times New Roman" w:hAnsi="Times New Roman"/>
          <w:sz w:val="24"/>
          <w:szCs w:val="24"/>
        </w:rPr>
      </w:pPr>
    </w:p>
    <w:p w:rsidR="001616C5" w:rsidRDefault="006B5E4A">
      <w:pPr>
        <w:widowControl w:val="0"/>
        <w:overflowPunct w:val="0"/>
        <w:autoSpaceDE w:val="0"/>
        <w:autoSpaceDN w:val="0"/>
        <w:adjustRightInd w:val="0"/>
        <w:spacing w:after="0" w:line="244" w:lineRule="auto"/>
        <w:ind w:right="160"/>
        <w:rPr>
          <w:rFonts w:ascii="Times New Roman" w:hAnsi="Times New Roman"/>
          <w:sz w:val="24"/>
          <w:szCs w:val="24"/>
        </w:rPr>
      </w:pPr>
      <w:r>
        <w:rPr>
          <w:rFonts w:ascii="Times New Roman" w:hAnsi="Times New Roman"/>
          <w:color w:val="000000"/>
          <w:sz w:val="24"/>
          <w:szCs w:val="24"/>
        </w:rPr>
        <w:t>The imposition of rent control to regulate rapidly rising rents has met with a great deal of controversy. Proponents argue that rent is an inflexible cost. As such, if rents increase substantially, especially over the short term, the tenant must either pay the increase or move. If housing shortages exist, the tenant has no alternative but to pay the higher rent. Families are forced to restructure their budgetary priorities, thereby postponing the purchase of anything but essential consumer goods and services. Family diets and appropriate medical care may be adversely affected. Because of the strong social approval associated with adequate housing, the government has from time to time attempted to regulate its cost through rent control.</w:t>
      </w:r>
    </w:p>
    <w:p w:rsidR="001616C5" w:rsidRDefault="001616C5">
      <w:pPr>
        <w:widowControl w:val="0"/>
        <w:autoSpaceDE w:val="0"/>
        <w:autoSpaceDN w:val="0"/>
        <w:adjustRightInd w:val="0"/>
        <w:spacing w:after="0" w:line="239" w:lineRule="exact"/>
        <w:rPr>
          <w:rFonts w:ascii="Times New Roman" w:hAnsi="Times New Roman"/>
          <w:sz w:val="24"/>
          <w:szCs w:val="24"/>
        </w:rPr>
      </w:pPr>
    </w:p>
    <w:p w:rsidR="001616C5" w:rsidRDefault="006B5E4A">
      <w:pPr>
        <w:widowControl w:val="0"/>
        <w:overflowPunct w:val="0"/>
        <w:autoSpaceDE w:val="0"/>
        <w:autoSpaceDN w:val="0"/>
        <w:adjustRightInd w:val="0"/>
        <w:spacing w:after="0" w:line="245" w:lineRule="auto"/>
        <w:ind w:right="40"/>
        <w:rPr>
          <w:rFonts w:ascii="Times New Roman" w:hAnsi="Times New Roman"/>
          <w:sz w:val="24"/>
          <w:szCs w:val="24"/>
        </w:rPr>
      </w:pPr>
      <w:r>
        <w:rPr>
          <w:rFonts w:ascii="Times New Roman" w:hAnsi="Times New Roman"/>
          <w:color w:val="000000"/>
          <w:sz w:val="24"/>
          <w:szCs w:val="24"/>
        </w:rPr>
        <w:t>The economy is presently characterized by deep-seated and chronic problems. One consequence of this economic hardship is that fewer and fewer families are able to afford home ownership. Accordingly, renting is no longer considered a short-term, temporary housing situation. Under these circumstances, proponents of rent regulation contend that rent ceilings are required as a means of long-term financial relief in the face of this economic burden. This rationale must, of course, be reconciled with the fact that rent control has traditionally been imposed as a short-term measure in response to an emergency housing shortage.</w:t>
      </w:r>
    </w:p>
    <w:p w:rsidR="001616C5" w:rsidRDefault="001616C5">
      <w:pPr>
        <w:widowControl w:val="0"/>
        <w:autoSpaceDE w:val="0"/>
        <w:autoSpaceDN w:val="0"/>
        <w:adjustRightInd w:val="0"/>
        <w:spacing w:after="0" w:line="235" w:lineRule="exact"/>
        <w:rPr>
          <w:rFonts w:ascii="Times New Roman" w:hAnsi="Times New Roman"/>
          <w:sz w:val="24"/>
          <w:szCs w:val="24"/>
        </w:rPr>
      </w:pPr>
    </w:p>
    <w:p w:rsidR="001616C5" w:rsidRDefault="006B5E4A">
      <w:pPr>
        <w:widowControl w:val="0"/>
        <w:overflowPunct w:val="0"/>
        <w:autoSpaceDE w:val="0"/>
        <w:autoSpaceDN w:val="0"/>
        <w:adjustRightInd w:val="0"/>
        <w:spacing w:after="0" w:line="247" w:lineRule="auto"/>
        <w:ind w:right="20"/>
        <w:rPr>
          <w:rFonts w:ascii="Times New Roman" w:hAnsi="Times New Roman"/>
          <w:sz w:val="24"/>
          <w:szCs w:val="24"/>
        </w:rPr>
      </w:pPr>
      <w:r>
        <w:rPr>
          <w:rFonts w:ascii="Times New Roman" w:hAnsi="Times New Roman"/>
          <w:color w:val="000000"/>
          <w:sz w:val="24"/>
          <w:szCs w:val="24"/>
        </w:rPr>
        <w:t>Although rent-control controversy has primarily focused on opposition between tenants and landlords, other conflicts have arisen that deserve consideration. If it can be demonstrated that rent control tends to reduce apartment construction, it becomes a conflict between present renters and future renters. To the extent that rent control encourages the conversion of apartments to condominiums, it also represents a conflict between renters and potential home buyers.</w:t>
      </w:r>
    </w:p>
    <w:p w:rsidR="001616C5" w:rsidRDefault="001616C5">
      <w:pPr>
        <w:widowControl w:val="0"/>
        <w:autoSpaceDE w:val="0"/>
        <w:autoSpaceDN w:val="0"/>
        <w:adjustRightInd w:val="0"/>
        <w:spacing w:after="0" w:line="236" w:lineRule="exact"/>
        <w:rPr>
          <w:rFonts w:ascii="Times New Roman" w:hAnsi="Times New Roman"/>
          <w:sz w:val="24"/>
          <w:szCs w:val="24"/>
        </w:rPr>
      </w:pPr>
    </w:p>
    <w:p w:rsidR="001616C5" w:rsidRDefault="006B5E4A">
      <w:pPr>
        <w:widowControl w:val="0"/>
        <w:overflowPunct w:val="0"/>
        <w:autoSpaceDE w:val="0"/>
        <w:autoSpaceDN w:val="0"/>
        <w:adjustRightInd w:val="0"/>
        <w:spacing w:after="0" w:line="242" w:lineRule="auto"/>
        <w:ind w:right="20" w:firstLine="60"/>
        <w:rPr>
          <w:rFonts w:ascii="Times New Roman" w:hAnsi="Times New Roman"/>
          <w:sz w:val="24"/>
          <w:szCs w:val="24"/>
        </w:rPr>
      </w:pPr>
      <w:r>
        <w:rPr>
          <w:rFonts w:ascii="Times New Roman" w:hAnsi="Times New Roman"/>
          <w:color w:val="000000"/>
          <w:sz w:val="24"/>
          <w:szCs w:val="24"/>
        </w:rPr>
        <w:t xml:space="preserve">The purpose of almost all rent -control ordinances is to protect tenants from inordinate rent increases in a time of a limited rental housing stock. If the rent-control community has little available land for further development, a rent-control ordinance with moderate features can be justified on a long- term basis. In this situation, rent control can be further justified because the loss of consumer’s surplus is minimized. On the other hand, if the community wishes to stem the tide of rising rents while at the same time provide investors with incentives to construct much needed apartment units, the justification for rent control on even a long-term basis cannot be </w:t>
      </w:r>
      <w:r>
        <w:rPr>
          <w:rFonts w:ascii="Times New Roman" w:hAnsi="Times New Roman"/>
          <w:color w:val="000000"/>
          <w:sz w:val="24"/>
          <w:szCs w:val="24"/>
        </w:rPr>
        <w:lastRenderedPageBreak/>
        <w:t>easily made. The elastic supply curve for rental housing implies that rent control would produce a tremendous societal loss in terms of consumer’s surplus. Moreover, even a slightly restrictive ordinance may well serve to negate the purpose of maintaining investment incentives. Short-term rent control cannot be recommended under any circumstances simply because it has the effect of any temporary price freeze. Specifically, it creates a pent-up desire on the part of landlords to raise rents exorbitantly after decontrol takes place. Also, rent control ordinances with highly restrictive features cannot be justified.</w:t>
      </w:r>
    </w:p>
    <w:p w:rsidR="001616C5" w:rsidRDefault="001616C5">
      <w:pPr>
        <w:widowControl w:val="0"/>
        <w:autoSpaceDE w:val="0"/>
        <w:autoSpaceDN w:val="0"/>
        <w:adjustRightInd w:val="0"/>
        <w:spacing w:after="0" w:line="244" w:lineRule="exact"/>
        <w:rPr>
          <w:rFonts w:ascii="Times New Roman" w:hAnsi="Times New Roman"/>
          <w:sz w:val="24"/>
          <w:szCs w:val="24"/>
        </w:rPr>
      </w:pPr>
    </w:p>
    <w:p w:rsidR="001616C5" w:rsidRDefault="006B5E4A" w:rsidP="00FD757B">
      <w:pPr>
        <w:widowControl w:val="0"/>
        <w:overflowPunct w:val="0"/>
        <w:autoSpaceDE w:val="0"/>
        <w:autoSpaceDN w:val="0"/>
        <w:adjustRightInd w:val="0"/>
        <w:spacing w:after="0" w:line="246" w:lineRule="auto"/>
        <w:ind w:right="100"/>
        <w:rPr>
          <w:rFonts w:ascii="Times New Roman" w:hAnsi="Times New Roman"/>
          <w:sz w:val="24"/>
          <w:szCs w:val="24"/>
        </w:rPr>
      </w:pPr>
      <w:r>
        <w:rPr>
          <w:rFonts w:ascii="Times New Roman" w:hAnsi="Times New Roman"/>
          <w:color w:val="000000"/>
          <w:sz w:val="24"/>
          <w:szCs w:val="24"/>
        </w:rPr>
        <w:t xml:space="preserve">There is no question that rent control is </w:t>
      </w:r>
      <w:proofErr w:type="gramStart"/>
      <w:r>
        <w:rPr>
          <w:rFonts w:ascii="Times New Roman" w:hAnsi="Times New Roman"/>
          <w:color w:val="000000"/>
          <w:sz w:val="24"/>
          <w:szCs w:val="24"/>
        </w:rPr>
        <w:t>an interference</w:t>
      </w:r>
      <w:proofErr w:type="gramEnd"/>
      <w:r>
        <w:rPr>
          <w:rFonts w:ascii="Times New Roman" w:hAnsi="Times New Roman"/>
          <w:color w:val="000000"/>
          <w:sz w:val="24"/>
          <w:szCs w:val="24"/>
        </w:rPr>
        <w:t xml:space="preserve"> in the free market. Such interference, however, has been justified in the societal interest for a wide spectrum of publicly provided goods and services. Local decision makers and legislative bodies in a growing number of communities have begun to view rent control as a necessary component of housing and land-use policy. Long-term, moderate rent control can be justified in communities where construction is not taking place as a result of physical and/or policy constraints. The decision by a locality to</w:t>
      </w:r>
      <w:bookmarkStart w:id="2" w:name="page5"/>
      <w:bookmarkEnd w:id="2"/>
      <w:r w:rsidR="00FD757B">
        <w:rPr>
          <w:rFonts w:ascii="Times New Roman" w:hAnsi="Times New Roman"/>
          <w:color w:val="000000"/>
          <w:sz w:val="24"/>
          <w:szCs w:val="24"/>
        </w:rPr>
        <w:t xml:space="preserve"> </w:t>
      </w:r>
      <w:r>
        <w:rPr>
          <w:rFonts w:ascii="Times New Roman" w:hAnsi="Times New Roman"/>
          <w:color w:val="000000"/>
          <w:sz w:val="24"/>
          <w:szCs w:val="24"/>
        </w:rPr>
        <w:t>impose rent control should be based upon a critical examination of many complex and interactive variables. It is incumbent on the judiciary to require such an examination and to realize that rent control in one community may be appropriate while being inappropriate in another. The courts should be flexible in this regard and not use narrow grounds upon which to rule on the validity of a quite significant public policy issue. As a single measure of validity, the housing emergency and associated vacancy rate are limiting and archaic. In an era of growth controls, conservation of scarce resources, and high inflation, rent control can be an appropriate and necessary policy choice.</w:t>
      </w:r>
    </w:p>
    <w:p w:rsidR="001616C5" w:rsidRDefault="001616C5">
      <w:pPr>
        <w:widowControl w:val="0"/>
        <w:autoSpaceDE w:val="0"/>
        <w:autoSpaceDN w:val="0"/>
        <w:adjustRightInd w:val="0"/>
        <w:spacing w:after="0" w:line="239" w:lineRule="exact"/>
        <w:rPr>
          <w:rFonts w:ascii="Times New Roman" w:hAnsi="Times New Roman"/>
          <w:sz w:val="24"/>
          <w:szCs w:val="24"/>
        </w:rPr>
      </w:pPr>
    </w:p>
    <w:p w:rsidR="001616C5" w:rsidRDefault="006B5E4A">
      <w:pPr>
        <w:widowControl w:val="0"/>
        <w:numPr>
          <w:ilvl w:val="0"/>
          <w:numId w:val="1"/>
        </w:numPr>
        <w:tabs>
          <w:tab w:val="clear" w:pos="720"/>
          <w:tab w:val="num" w:pos="540"/>
        </w:tabs>
        <w:overflowPunct w:val="0"/>
        <w:autoSpaceDE w:val="0"/>
        <w:autoSpaceDN w:val="0"/>
        <w:adjustRightInd w:val="0"/>
        <w:spacing w:after="0" w:line="239" w:lineRule="auto"/>
        <w:ind w:left="540" w:right="580" w:hanging="540"/>
        <w:jc w:val="both"/>
        <w:rPr>
          <w:rFonts w:ascii="Times New Roman" w:hAnsi="Times New Roman"/>
          <w:color w:val="000000"/>
          <w:sz w:val="24"/>
          <w:szCs w:val="24"/>
        </w:rPr>
      </w:pPr>
      <w:r>
        <w:rPr>
          <w:rFonts w:ascii="Times New Roman" w:hAnsi="Times New Roman"/>
          <w:color w:val="000000"/>
          <w:sz w:val="24"/>
          <w:szCs w:val="24"/>
        </w:rPr>
        <w:t xml:space="preserve">Which of the following best describes the position of the author of this passage on the imposing of rent control? </w:t>
      </w:r>
    </w:p>
    <w:p w:rsidR="001616C5" w:rsidRDefault="001616C5">
      <w:pPr>
        <w:widowControl w:val="0"/>
        <w:autoSpaceDE w:val="0"/>
        <w:autoSpaceDN w:val="0"/>
        <w:adjustRightInd w:val="0"/>
        <w:spacing w:after="0" w:line="1" w:lineRule="exact"/>
        <w:rPr>
          <w:rFonts w:ascii="Times New Roman" w:hAnsi="Times New Roman"/>
          <w:color w:val="000000"/>
          <w:sz w:val="24"/>
          <w:szCs w:val="24"/>
        </w:rPr>
      </w:pPr>
    </w:p>
    <w:p w:rsidR="001616C5" w:rsidRDefault="006B5E4A">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Rent control unjustly violates the property rights of property owners. </w:t>
      </w:r>
    </w:p>
    <w:p w:rsidR="001616C5" w:rsidRDefault="006B5E4A">
      <w:pPr>
        <w:widowControl w:val="0"/>
        <w:numPr>
          <w:ilvl w:val="1"/>
          <w:numId w:val="1"/>
        </w:numPr>
        <w:tabs>
          <w:tab w:val="clear" w:pos="1440"/>
          <w:tab w:val="num" w:pos="1080"/>
        </w:tabs>
        <w:overflowPunct w:val="0"/>
        <w:autoSpaceDE w:val="0"/>
        <w:autoSpaceDN w:val="0"/>
        <w:adjustRightInd w:val="0"/>
        <w:spacing w:after="0" w:line="240" w:lineRule="auto"/>
        <w:ind w:left="1080" w:right="800" w:hanging="540"/>
        <w:jc w:val="both"/>
        <w:rPr>
          <w:rFonts w:ascii="Times New Roman" w:hAnsi="Times New Roman"/>
          <w:color w:val="000000"/>
          <w:sz w:val="24"/>
          <w:szCs w:val="24"/>
        </w:rPr>
      </w:pPr>
      <w:r>
        <w:rPr>
          <w:rFonts w:ascii="Times New Roman" w:hAnsi="Times New Roman"/>
          <w:color w:val="000000"/>
          <w:sz w:val="24"/>
          <w:szCs w:val="24"/>
        </w:rPr>
        <w:t xml:space="preserve">Short-term rent control should be imposed after careful study of the economic situation. </w:t>
      </w:r>
    </w:p>
    <w:p w:rsidR="001616C5" w:rsidRDefault="006B5E4A">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Long-term rent control can frequently be justified. </w:t>
      </w:r>
    </w:p>
    <w:p w:rsidR="001616C5" w:rsidRDefault="006B5E4A">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Rent is an inflexible cost. </w:t>
      </w:r>
    </w:p>
    <w:p w:rsidR="001616C5" w:rsidRDefault="001616C5">
      <w:pPr>
        <w:widowControl w:val="0"/>
        <w:autoSpaceDE w:val="0"/>
        <w:autoSpaceDN w:val="0"/>
        <w:adjustRightInd w:val="0"/>
        <w:spacing w:after="0" w:line="274" w:lineRule="exact"/>
        <w:rPr>
          <w:rFonts w:ascii="Times New Roman" w:hAnsi="Times New Roman"/>
          <w:color w:val="000000"/>
          <w:sz w:val="24"/>
          <w:szCs w:val="24"/>
        </w:rPr>
      </w:pPr>
    </w:p>
    <w:p w:rsidR="001616C5" w:rsidRDefault="006B5E4A">
      <w:pPr>
        <w:widowControl w:val="0"/>
        <w:numPr>
          <w:ilvl w:val="0"/>
          <w:numId w:val="1"/>
        </w:numPr>
        <w:tabs>
          <w:tab w:val="clear" w:pos="720"/>
          <w:tab w:val="num" w:pos="540"/>
        </w:tabs>
        <w:overflowPunct w:val="0"/>
        <w:autoSpaceDE w:val="0"/>
        <w:autoSpaceDN w:val="0"/>
        <w:adjustRightInd w:val="0"/>
        <w:spacing w:after="0" w:line="240" w:lineRule="auto"/>
        <w:ind w:left="540" w:right="480" w:hanging="540"/>
        <w:jc w:val="both"/>
        <w:rPr>
          <w:rFonts w:ascii="Times New Roman" w:hAnsi="Times New Roman"/>
          <w:color w:val="000000"/>
          <w:sz w:val="24"/>
          <w:szCs w:val="24"/>
        </w:rPr>
      </w:pPr>
      <w:r>
        <w:rPr>
          <w:rFonts w:ascii="Times New Roman" w:hAnsi="Times New Roman"/>
          <w:color w:val="000000"/>
          <w:sz w:val="24"/>
          <w:szCs w:val="24"/>
        </w:rPr>
        <w:t xml:space="preserve">According to the passage, the rent-control issue may logically be regarded as a conflict between all of the following EXCEPT </w:t>
      </w:r>
    </w:p>
    <w:p w:rsidR="001616C5" w:rsidRDefault="006B5E4A">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new</w:t>
      </w:r>
      <w:proofErr w:type="gramEnd"/>
      <w:r>
        <w:rPr>
          <w:rFonts w:ascii="Times New Roman" w:hAnsi="Times New Roman"/>
          <w:color w:val="000000"/>
          <w:sz w:val="24"/>
          <w:szCs w:val="24"/>
        </w:rPr>
        <w:t xml:space="preserve"> apartment construction and conversion to condominiums. </w:t>
      </w:r>
    </w:p>
    <w:p w:rsidR="001616C5" w:rsidRDefault="006B5E4A">
      <w:pPr>
        <w:widowControl w:val="0"/>
        <w:numPr>
          <w:ilvl w:val="1"/>
          <w:numId w:val="1"/>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present</w:t>
      </w:r>
      <w:proofErr w:type="gramEnd"/>
      <w:r>
        <w:rPr>
          <w:rFonts w:ascii="Times New Roman" w:hAnsi="Times New Roman"/>
          <w:color w:val="000000"/>
          <w:sz w:val="24"/>
          <w:szCs w:val="24"/>
        </w:rPr>
        <w:t xml:space="preserve"> renters and future renters. </w:t>
      </w:r>
    </w:p>
    <w:p w:rsidR="001616C5" w:rsidRDefault="001616C5">
      <w:pPr>
        <w:widowControl w:val="0"/>
        <w:autoSpaceDE w:val="0"/>
        <w:autoSpaceDN w:val="0"/>
        <w:adjustRightInd w:val="0"/>
        <w:spacing w:after="0" w:line="1" w:lineRule="exact"/>
        <w:rPr>
          <w:rFonts w:ascii="Times New Roman" w:hAnsi="Times New Roman"/>
          <w:color w:val="000000"/>
          <w:sz w:val="24"/>
          <w:szCs w:val="24"/>
        </w:rPr>
      </w:pPr>
    </w:p>
    <w:p w:rsidR="001616C5" w:rsidRDefault="006B5E4A">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renters</w:t>
      </w:r>
      <w:proofErr w:type="gramEnd"/>
      <w:r>
        <w:rPr>
          <w:rFonts w:ascii="Times New Roman" w:hAnsi="Times New Roman"/>
          <w:color w:val="000000"/>
          <w:sz w:val="24"/>
          <w:szCs w:val="24"/>
        </w:rPr>
        <w:t xml:space="preserve"> and potential home buyers. </w:t>
      </w:r>
    </w:p>
    <w:p w:rsidR="001616C5" w:rsidRDefault="006B5E4A">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long-term</w:t>
      </w:r>
      <w:proofErr w:type="gramEnd"/>
      <w:r>
        <w:rPr>
          <w:rFonts w:ascii="Times New Roman" w:hAnsi="Times New Roman"/>
          <w:color w:val="000000"/>
          <w:sz w:val="24"/>
          <w:szCs w:val="24"/>
        </w:rPr>
        <w:t xml:space="preserve"> solutions and short-term tax credits. </w:t>
      </w:r>
    </w:p>
    <w:p w:rsidR="001616C5" w:rsidRDefault="001616C5">
      <w:pPr>
        <w:widowControl w:val="0"/>
        <w:autoSpaceDE w:val="0"/>
        <w:autoSpaceDN w:val="0"/>
        <w:adjustRightInd w:val="0"/>
        <w:spacing w:after="0" w:line="276" w:lineRule="exact"/>
        <w:rPr>
          <w:rFonts w:ascii="Times New Roman" w:hAnsi="Times New Roman"/>
          <w:color w:val="000000"/>
          <w:sz w:val="24"/>
          <w:szCs w:val="24"/>
        </w:rPr>
      </w:pPr>
    </w:p>
    <w:p w:rsidR="001616C5" w:rsidRDefault="006B5E4A">
      <w:pPr>
        <w:widowControl w:val="0"/>
        <w:numPr>
          <w:ilvl w:val="0"/>
          <w:numId w:val="1"/>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purpose of most rent-control ordinances is to </w:t>
      </w:r>
    </w:p>
    <w:p w:rsidR="001616C5" w:rsidRDefault="006B5E4A">
      <w:pPr>
        <w:widowControl w:val="0"/>
        <w:numPr>
          <w:ilvl w:val="1"/>
          <w:numId w:val="1"/>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encourage</w:t>
      </w:r>
      <w:proofErr w:type="gramEnd"/>
      <w:r>
        <w:rPr>
          <w:rFonts w:ascii="Times New Roman" w:hAnsi="Times New Roman"/>
          <w:color w:val="000000"/>
          <w:sz w:val="24"/>
          <w:szCs w:val="24"/>
        </w:rPr>
        <w:t xml:space="preserve"> housing construction. </w:t>
      </w:r>
    </w:p>
    <w:p w:rsidR="001616C5" w:rsidRDefault="001616C5">
      <w:pPr>
        <w:widowControl w:val="0"/>
        <w:autoSpaceDE w:val="0"/>
        <w:autoSpaceDN w:val="0"/>
        <w:adjustRightInd w:val="0"/>
        <w:spacing w:after="0" w:line="1" w:lineRule="exact"/>
        <w:rPr>
          <w:rFonts w:ascii="Times New Roman" w:hAnsi="Times New Roman"/>
          <w:color w:val="000000"/>
          <w:sz w:val="24"/>
          <w:szCs w:val="24"/>
        </w:rPr>
      </w:pPr>
    </w:p>
    <w:p w:rsidR="001616C5" w:rsidRDefault="006B5E4A">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prevent</w:t>
      </w:r>
      <w:proofErr w:type="gramEnd"/>
      <w:r>
        <w:rPr>
          <w:rFonts w:ascii="Times New Roman" w:hAnsi="Times New Roman"/>
          <w:color w:val="000000"/>
          <w:sz w:val="24"/>
          <w:szCs w:val="24"/>
        </w:rPr>
        <w:t xml:space="preserve"> unfair rent increases. </w:t>
      </w:r>
    </w:p>
    <w:p w:rsidR="001616C5" w:rsidRDefault="006B5E4A">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encourage</w:t>
      </w:r>
      <w:proofErr w:type="gramEnd"/>
      <w:r>
        <w:rPr>
          <w:rFonts w:ascii="Times New Roman" w:hAnsi="Times New Roman"/>
          <w:color w:val="000000"/>
          <w:sz w:val="24"/>
          <w:szCs w:val="24"/>
        </w:rPr>
        <w:t xml:space="preserve"> home buying rather than renting. </w:t>
      </w:r>
    </w:p>
    <w:p w:rsidR="001616C5" w:rsidRDefault="006B5E4A">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prevent</w:t>
      </w:r>
      <w:proofErr w:type="gramEnd"/>
      <w:r>
        <w:rPr>
          <w:rFonts w:ascii="Times New Roman" w:hAnsi="Times New Roman"/>
          <w:color w:val="000000"/>
          <w:sz w:val="24"/>
          <w:szCs w:val="24"/>
        </w:rPr>
        <w:t xml:space="preserve"> landlord profits. </w:t>
      </w:r>
    </w:p>
    <w:p w:rsidR="001616C5" w:rsidRDefault="001616C5">
      <w:pPr>
        <w:widowControl w:val="0"/>
        <w:autoSpaceDE w:val="0"/>
        <w:autoSpaceDN w:val="0"/>
        <w:adjustRightInd w:val="0"/>
        <w:spacing w:after="0" w:line="276" w:lineRule="exact"/>
        <w:rPr>
          <w:rFonts w:ascii="Times New Roman" w:hAnsi="Times New Roman"/>
          <w:color w:val="000000"/>
          <w:sz w:val="24"/>
          <w:szCs w:val="24"/>
        </w:rPr>
      </w:pPr>
    </w:p>
    <w:p w:rsidR="001616C5" w:rsidRDefault="006B5E4A">
      <w:pPr>
        <w:widowControl w:val="0"/>
        <w:numPr>
          <w:ilvl w:val="0"/>
          <w:numId w:val="1"/>
        </w:numPr>
        <w:tabs>
          <w:tab w:val="clear" w:pos="720"/>
          <w:tab w:val="num" w:pos="540"/>
        </w:tabs>
        <w:overflowPunct w:val="0"/>
        <w:autoSpaceDE w:val="0"/>
        <w:autoSpaceDN w:val="0"/>
        <w:adjustRightInd w:val="0"/>
        <w:spacing w:after="0" w:line="239" w:lineRule="auto"/>
        <w:ind w:left="540" w:right="620" w:hanging="540"/>
        <w:jc w:val="both"/>
        <w:rPr>
          <w:rFonts w:ascii="Times New Roman" w:hAnsi="Times New Roman"/>
          <w:color w:val="000000"/>
          <w:sz w:val="24"/>
          <w:szCs w:val="24"/>
        </w:rPr>
      </w:pPr>
      <w:r>
        <w:rPr>
          <w:rFonts w:ascii="Times New Roman" w:hAnsi="Times New Roman"/>
          <w:color w:val="000000"/>
          <w:sz w:val="24"/>
          <w:szCs w:val="24"/>
        </w:rPr>
        <w:t xml:space="preserve">Supporters of the case for rent control are likely to use all of the following arguments EXCEPT </w:t>
      </w:r>
    </w:p>
    <w:p w:rsidR="001616C5" w:rsidRDefault="001616C5">
      <w:pPr>
        <w:widowControl w:val="0"/>
        <w:autoSpaceDE w:val="0"/>
        <w:autoSpaceDN w:val="0"/>
        <w:adjustRightInd w:val="0"/>
        <w:spacing w:after="0" w:line="1" w:lineRule="exact"/>
        <w:rPr>
          <w:rFonts w:ascii="Times New Roman" w:hAnsi="Times New Roman"/>
          <w:color w:val="000000"/>
          <w:sz w:val="24"/>
          <w:szCs w:val="24"/>
        </w:rPr>
      </w:pPr>
    </w:p>
    <w:p w:rsidR="001616C5" w:rsidRDefault="006B5E4A">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Rent control encourages the rate of conversion of rental property to condominiums. </w:t>
      </w:r>
    </w:p>
    <w:p w:rsidR="001616C5" w:rsidRDefault="006B5E4A">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Many landlords are greedy for high profits. </w:t>
      </w:r>
    </w:p>
    <w:p w:rsidR="001616C5" w:rsidRDefault="006B5E4A">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The burden of large rent increases falls most heavily on those with low incomes. </w:t>
      </w:r>
    </w:p>
    <w:p w:rsidR="001616C5" w:rsidRDefault="006B5E4A">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Without controls, a tenant who cannot pay increased rent must pay moving costs. </w:t>
      </w:r>
    </w:p>
    <w:p w:rsidR="001616C5" w:rsidRDefault="001616C5">
      <w:pPr>
        <w:widowControl w:val="0"/>
        <w:autoSpaceDE w:val="0"/>
        <w:autoSpaceDN w:val="0"/>
        <w:adjustRightInd w:val="0"/>
        <w:spacing w:after="0" w:line="274" w:lineRule="exact"/>
        <w:rPr>
          <w:rFonts w:ascii="Times New Roman" w:hAnsi="Times New Roman"/>
          <w:color w:val="000000"/>
          <w:sz w:val="24"/>
          <w:szCs w:val="24"/>
        </w:rPr>
      </w:pPr>
    </w:p>
    <w:p w:rsidR="001616C5" w:rsidRDefault="006B5E4A">
      <w:pPr>
        <w:widowControl w:val="0"/>
        <w:numPr>
          <w:ilvl w:val="0"/>
          <w:numId w:val="1"/>
        </w:numPr>
        <w:tabs>
          <w:tab w:val="clear" w:pos="720"/>
          <w:tab w:val="num" w:pos="540"/>
        </w:tabs>
        <w:overflowPunct w:val="0"/>
        <w:autoSpaceDE w:val="0"/>
        <w:autoSpaceDN w:val="0"/>
        <w:adjustRightInd w:val="0"/>
        <w:spacing w:after="0" w:line="240" w:lineRule="auto"/>
        <w:ind w:left="540" w:right="220" w:hanging="540"/>
        <w:jc w:val="both"/>
        <w:rPr>
          <w:rFonts w:ascii="Times New Roman" w:hAnsi="Times New Roman"/>
          <w:color w:val="000000"/>
          <w:sz w:val="24"/>
          <w:szCs w:val="24"/>
        </w:rPr>
      </w:pPr>
      <w:r>
        <w:rPr>
          <w:rFonts w:ascii="Times New Roman" w:hAnsi="Times New Roman"/>
          <w:color w:val="000000"/>
          <w:sz w:val="24"/>
          <w:szCs w:val="24"/>
        </w:rPr>
        <w:t xml:space="preserve">Under which of the following situations would the author of the passage be most likely to support rent control? </w:t>
      </w:r>
    </w:p>
    <w:p w:rsidR="001616C5" w:rsidRDefault="006B5E4A">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lastRenderedPageBreak/>
        <w:t xml:space="preserve">A community eager to encourage new housing construction </w:t>
      </w:r>
    </w:p>
    <w:p w:rsidR="001616C5" w:rsidRDefault="006B5E4A">
      <w:pPr>
        <w:widowControl w:val="0"/>
        <w:numPr>
          <w:ilvl w:val="1"/>
          <w:numId w:val="1"/>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A community eager to encourage its population growth </w:t>
      </w:r>
    </w:p>
    <w:p w:rsidR="001616C5" w:rsidRDefault="001616C5">
      <w:pPr>
        <w:widowControl w:val="0"/>
        <w:autoSpaceDE w:val="0"/>
        <w:autoSpaceDN w:val="0"/>
        <w:adjustRightInd w:val="0"/>
        <w:spacing w:after="0" w:line="1" w:lineRule="exact"/>
        <w:rPr>
          <w:rFonts w:ascii="Times New Roman" w:hAnsi="Times New Roman"/>
          <w:color w:val="000000"/>
          <w:sz w:val="24"/>
          <w:szCs w:val="24"/>
        </w:rPr>
      </w:pPr>
    </w:p>
    <w:p w:rsidR="001616C5" w:rsidRDefault="006B5E4A">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A community with no additional land for new rental housing </w:t>
      </w:r>
    </w:p>
    <w:p w:rsidR="001616C5" w:rsidRDefault="006B5E4A">
      <w:pPr>
        <w:widowControl w:val="0"/>
        <w:numPr>
          <w:ilvl w:val="1"/>
          <w:numId w:val="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A community with many vacancies in rental housing </w:t>
      </w: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62"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56" w:lineRule="exact"/>
        <w:rPr>
          <w:rFonts w:ascii="Times New Roman" w:hAnsi="Times New Roman"/>
          <w:sz w:val="24"/>
          <w:szCs w:val="24"/>
        </w:rPr>
      </w:pPr>
    </w:p>
    <w:p w:rsidR="001616C5" w:rsidRDefault="006B5E4A">
      <w:pPr>
        <w:widowControl w:val="0"/>
        <w:numPr>
          <w:ilvl w:val="0"/>
          <w:numId w:val="2"/>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Opponents of rent control are likely to use all of the following arguments EXCEPT </w:t>
      </w:r>
    </w:p>
    <w:p w:rsidR="001616C5" w:rsidRDefault="006B5E4A">
      <w:pPr>
        <w:widowControl w:val="0"/>
        <w:numPr>
          <w:ilvl w:val="1"/>
          <w:numId w:val="2"/>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Rent control is </w:t>
      </w:r>
      <w:proofErr w:type="gramStart"/>
      <w:r>
        <w:rPr>
          <w:rFonts w:ascii="Times New Roman" w:hAnsi="Times New Roman"/>
          <w:color w:val="000000"/>
          <w:sz w:val="24"/>
          <w:szCs w:val="24"/>
        </w:rPr>
        <w:t>an interference</w:t>
      </w:r>
      <w:proofErr w:type="gramEnd"/>
      <w:r>
        <w:rPr>
          <w:rFonts w:ascii="Times New Roman" w:hAnsi="Times New Roman"/>
          <w:color w:val="000000"/>
          <w:sz w:val="24"/>
          <w:szCs w:val="24"/>
        </w:rPr>
        <w:t xml:space="preserve"> in the market. </w:t>
      </w:r>
    </w:p>
    <w:p w:rsidR="001616C5" w:rsidRDefault="006B5E4A">
      <w:pPr>
        <w:widowControl w:val="0"/>
        <w:numPr>
          <w:ilvl w:val="1"/>
          <w:numId w:val="2"/>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Decontrol is usually followed by much higher rents. </w:t>
      </w:r>
    </w:p>
    <w:p w:rsidR="001616C5" w:rsidRDefault="001616C5">
      <w:pPr>
        <w:widowControl w:val="0"/>
        <w:autoSpaceDE w:val="0"/>
        <w:autoSpaceDN w:val="0"/>
        <w:adjustRightInd w:val="0"/>
        <w:spacing w:after="0" w:line="1" w:lineRule="exact"/>
        <w:rPr>
          <w:rFonts w:ascii="Times New Roman" w:hAnsi="Times New Roman"/>
          <w:color w:val="000000"/>
          <w:sz w:val="24"/>
          <w:szCs w:val="24"/>
        </w:rPr>
      </w:pPr>
    </w:p>
    <w:p w:rsidR="001616C5" w:rsidRDefault="006B5E4A">
      <w:pPr>
        <w:widowControl w:val="0"/>
        <w:numPr>
          <w:ilvl w:val="1"/>
          <w:numId w:val="2"/>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Rent control depresses the construction of new rental housing. </w:t>
      </w:r>
    </w:p>
    <w:p w:rsidR="001616C5" w:rsidRDefault="006B5E4A">
      <w:pPr>
        <w:widowControl w:val="0"/>
        <w:numPr>
          <w:ilvl w:val="1"/>
          <w:numId w:val="2"/>
        </w:numPr>
        <w:tabs>
          <w:tab w:val="clear" w:pos="1440"/>
          <w:tab w:val="num" w:pos="1080"/>
        </w:tabs>
        <w:overflowPunct w:val="0"/>
        <w:autoSpaceDE w:val="0"/>
        <w:autoSpaceDN w:val="0"/>
        <w:adjustRightInd w:val="0"/>
        <w:spacing w:after="0" w:line="271" w:lineRule="auto"/>
        <w:ind w:left="1080" w:right="920" w:hanging="540"/>
        <w:jc w:val="both"/>
        <w:rPr>
          <w:rFonts w:ascii="Times New Roman" w:hAnsi="Times New Roman"/>
          <w:color w:val="000000"/>
          <w:sz w:val="24"/>
          <w:szCs w:val="24"/>
        </w:rPr>
      </w:pPr>
      <w:r>
        <w:rPr>
          <w:rFonts w:ascii="Times New Roman" w:hAnsi="Times New Roman"/>
          <w:color w:val="000000"/>
          <w:sz w:val="24"/>
          <w:szCs w:val="24"/>
        </w:rPr>
        <w:t xml:space="preserve">In cities with little available building land, rent control minimizes the loss of consumer’s surplus. </w:t>
      </w: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77" w:lineRule="exact"/>
        <w:rPr>
          <w:rFonts w:ascii="Times New Roman" w:hAnsi="Times New Roman"/>
          <w:sz w:val="24"/>
          <w:szCs w:val="24"/>
        </w:rPr>
      </w:pPr>
    </w:p>
    <w:p w:rsidR="001616C5" w:rsidRDefault="006B5E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Passage II</w:t>
      </w:r>
    </w:p>
    <w:p w:rsidR="001616C5" w:rsidRDefault="001616C5">
      <w:pPr>
        <w:widowControl w:val="0"/>
        <w:autoSpaceDE w:val="0"/>
        <w:autoSpaceDN w:val="0"/>
        <w:adjustRightInd w:val="0"/>
        <w:spacing w:after="0" w:line="278" w:lineRule="exact"/>
        <w:rPr>
          <w:rFonts w:ascii="Times New Roman" w:hAnsi="Times New Roman"/>
          <w:sz w:val="24"/>
          <w:szCs w:val="24"/>
        </w:rPr>
      </w:pPr>
    </w:p>
    <w:p w:rsidR="001616C5" w:rsidRDefault="006B5E4A">
      <w:pPr>
        <w:widowControl w:val="0"/>
        <w:overflowPunct w:val="0"/>
        <w:autoSpaceDE w:val="0"/>
        <w:autoSpaceDN w:val="0"/>
        <w:adjustRightInd w:val="0"/>
        <w:spacing w:after="0" w:line="247" w:lineRule="auto"/>
        <w:ind w:right="80"/>
        <w:rPr>
          <w:rFonts w:ascii="Times New Roman" w:hAnsi="Times New Roman"/>
          <w:sz w:val="24"/>
          <w:szCs w:val="24"/>
        </w:rPr>
      </w:pPr>
      <w:r>
        <w:rPr>
          <w:rFonts w:ascii="Times New Roman" w:hAnsi="Times New Roman"/>
          <w:color w:val="000000"/>
          <w:sz w:val="24"/>
          <w:szCs w:val="24"/>
        </w:rPr>
        <w:t>Glass is considered to be a state of matter, rather than a particular substance. It has been defined by G. W. Morey as “an- inorganic substance in a condition which is continuous with, and analogous to, the liquid state of that substance, but which, as a result of a reversible change in viscosity during cooling, has attained so high a degree of viscosity as to be for all practical purposes rigid.”</w:t>
      </w:r>
    </w:p>
    <w:p w:rsidR="001616C5" w:rsidRDefault="001616C5">
      <w:pPr>
        <w:widowControl w:val="0"/>
        <w:autoSpaceDE w:val="0"/>
        <w:autoSpaceDN w:val="0"/>
        <w:adjustRightInd w:val="0"/>
        <w:spacing w:after="0" w:line="235" w:lineRule="exact"/>
        <w:rPr>
          <w:rFonts w:ascii="Times New Roman" w:hAnsi="Times New Roman"/>
          <w:sz w:val="24"/>
          <w:szCs w:val="24"/>
        </w:rPr>
      </w:pPr>
    </w:p>
    <w:p w:rsidR="001616C5" w:rsidRDefault="006B5E4A">
      <w:pPr>
        <w:widowControl w:val="0"/>
        <w:overflowPunct w:val="0"/>
        <w:autoSpaceDE w:val="0"/>
        <w:autoSpaceDN w:val="0"/>
        <w:adjustRightInd w:val="0"/>
        <w:spacing w:after="0" w:line="250" w:lineRule="auto"/>
        <w:rPr>
          <w:rFonts w:ascii="Times New Roman" w:hAnsi="Times New Roman"/>
          <w:sz w:val="24"/>
          <w:szCs w:val="24"/>
        </w:rPr>
      </w:pPr>
      <w:r>
        <w:rPr>
          <w:rFonts w:ascii="Times New Roman" w:hAnsi="Times New Roman"/>
          <w:color w:val="000000"/>
          <w:sz w:val="24"/>
          <w:szCs w:val="24"/>
        </w:rPr>
        <w:t>Man-made siliceous glass is a mixture of ingredients rather than a chemical compound. Therefore it has no formula, and the proportions of its ingredients may vary. Nevertheless, there are some differences in the chief reasons for presence of ingredients, and this principle allows the ingredients of glass to be divided into the following three main classes.</w:t>
      </w:r>
    </w:p>
    <w:p w:rsidR="001616C5" w:rsidRDefault="001616C5">
      <w:pPr>
        <w:widowControl w:val="0"/>
        <w:autoSpaceDE w:val="0"/>
        <w:autoSpaceDN w:val="0"/>
        <w:adjustRightInd w:val="0"/>
        <w:spacing w:after="0" w:line="229" w:lineRule="exact"/>
        <w:rPr>
          <w:rFonts w:ascii="Times New Roman" w:hAnsi="Times New Roman"/>
          <w:sz w:val="24"/>
          <w:szCs w:val="24"/>
        </w:rPr>
      </w:pPr>
    </w:p>
    <w:p w:rsidR="001616C5" w:rsidRDefault="006B5E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First there are the basic, or constitutional, ingredients. These are</w:t>
      </w:r>
    </w:p>
    <w:p w:rsidR="001616C5" w:rsidRDefault="006B5E4A">
      <w:pPr>
        <w:widowControl w:val="0"/>
        <w:numPr>
          <w:ilvl w:val="0"/>
          <w:numId w:val="3"/>
        </w:numPr>
        <w:tabs>
          <w:tab w:val="clear" w:pos="720"/>
          <w:tab w:val="num" w:pos="900"/>
        </w:tabs>
        <w:overflowPunct w:val="0"/>
        <w:autoSpaceDE w:val="0"/>
        <w:autoSpaceDN w:val="0"/>
        <w:adjustRightInd w:val="0"/>
        <w:spacing w:after="0" w:line="240" w:lineRule="auto"/>
        <w:ind w:left="900" w:right="20" w:hanging="540"/>
        <w:jc w:val="both"/>
        <w:rPr>
          <w:rFonts w:ascii="Times New Roman" w:hAnsi="Times New Roman"/>
          <w:color w:val="000000"/>
          <w:sz w:val="24"/>
          <w:szCs w:val="24"/>
        </w:rPr>
      </w:pPr>
      <w:proofErr w:type="gramStart"/>
      <w:r>
        <w:rPr>
          <w:rFonts w:ascii="Times New Roman" w:hAnsi="Times New Roman"/>
          <w:color w:val="000000"/>
          <w:sz w:val="24"/>
          <w:szCs w:val="24"/>
        </w:rPr>
        <w:t>silica</w:t>
      </w:r>
      <w:proofErr w:type="gramEnd"/>
      <w:r>
        <w:rPr>
          <w:rFonts w:ascii="Times New Roman" w:hAnsi="Times New Roman"/>
          <w:color w:val="000000"/>
          <w:sz w:val="24"/>
          <w:szCs w:val="24"/>
        </w:rPr>
        <w:t xml:space="preserve"> (SiO</w:t>
      </w:r>
      <w:r>
        <w:rPr>
          <w:rFonts w:ascii="Times New Roman" w:hAnsi="Times New Roman"/>
          <w:color w:val="000000"/>
          <w:sz w:val="15"/>
          <w:szCs w:val="15"/>
        </w:rPr>
        <w:t>2</w:t>
      </w:r>
      <w:r>
        <w:rPr>
          <w:rFonts w:ascii="Times New Roman" w:hAnsi="Times New Roman"/>
          <w:color w:val="000000"/>
          <w:sz w:val="24"/>
          <w:szCs w:val="24"/>
        </w:rPr>
        <w:t xml:space="preserve">). In a conventional soda-lime glass, silica may form about 60% of the glass by weight. This is obtained from siliceous rock or sand. </w:t>
      </w:r>
    </w:p>
    <w:p w:rsidR="001616C5" w:rsidRDefault="006B5E4A">
      <w:pPr>
        <w:widowControl w:val="0"/>
        <w:numPr>
          <w:ilvl w:val="0"/>
          <w:numId w:val="3"/>
        </w:numPr>
        <w:tabs>
          <w:tab w:val="clear" w:pos="720"/>
          <w:tab w:val="num" w:pos="900"/>
        </w:tabs>
        <w:overflowPunct w:val="0"/>
        <w:autoSpaceDE w:val="0"/>
        <w:autoSpaceDN w:val="0"/>
        <w:adjustRightInd w:val="0"/>
        <w:spacing w:after="0" w:line="239" w:lineRule="auto"/>
        <w:ind w:left="900" w:right="260" w:hanging="540"/>
        <w:rPr>
          <w:rFonts w:ascii="Times New Roman" w:hAnsi="Times New Roman"/>
          <w:color w:val="000000"/>
          <w:sz w:val="24"/>
          <w:szCs w:val="24"/>
        </w:rPr>
      </w:pPr>
      <w:proofErr w:type="gramStart"/>
      <w:r>
        <w:rPr>
          <w:rFonts w:ascii="Times New Roman" w:hAnsi="Times New Roman"/>
          <w:color w:val="000000"/>
          <w:sz w:val="24"/>
          <w:szCs w:val="24"/>
        </w:rPr>
        <w:t>an</w:t>
      </w:r>
      <w:proofErr w:type="gramEnd"/>
      <w:r>
        <w:rPr>
          <w:rFonts w:ascii="Times New Roman" w:hAnsi="Times New Roman"/>
          <w:color w:val="000000"/>
          <w:sz w:val="24"/>
          <w:szCs w:val="24"/>
        </w:rPr>
        <w:t xml:space="preserve"> ingredient which lowers the temperature of fusion of the silica. One or both of the alkalis sodium oxide or potassium oxide, obtained from soda or potash respectively, serve this purpose. Lead oxide can also serve this purpose. </w:t>
      </w:r>
    </w:p>
    <w:p w:rsidR="001616C5" w:rsidRDefault="001616C5">
      <w:pPr>
        <w:widowControl w:val="0"/>
        <w:autoSpaceDE w:val="0"/>
        <w:autoSpaceDN w:val="0"/>
        <w:adjustRightInd w:val="0"/>
        <w:spacing w:after="0" w:line="2" w:lineRule="exact"/>
        <w:rPr>
          <w:rFonts w:ascii="Times New Roman" w:hAnsi="Times New Roman"/>
          <w:color w:val="000000"/>
          <w:sz w:val="24"/>
          <w:szCs w:val="24"/>
        </w:rPr>
      </w:pPr>
    </w:p>
    <w:p w:rsidR="001616C5" w:rsidRDefault="006B5E4A">
      <w:pPr>
        <w:widowControl w:val="0"/>
        <w:numPr>
          <w:ilvl w:val="0"/>
          <w:numId w:val="3"/>
        </w:numPr>
        <w:tabs>
          <w:tab w:val="clear" w:pos="720"/>
          <w:tab w:val="num" w:pos="900"/>
        </w:tabs>
        <w:overflowPunct w:val="0"/>
        <w:autoSpaceDE w:val="0"/>
        <w:autoSpaceDN w:val="0"/>
        <w:adjustRightInd w:val="0"/>
        <w:spacing w:after="0" w:line="271" w:lineRule="auto"/>
        <w:ind w:left="900" w:right="440" w:hanging="540"/>
        <w:jc w:val="both"/>
        <w:rPr>
          <w:rFonts w:ascii="Times New Roman" w:hAnsi="Times New Roman"/>
          <w:color w:val="000000"/>
          <w:sz w:val="24"/>
          <w:szCs w:val="24"/>
        </w:rPr>
      </w:pPr>
      <w:proofErr w:type="gramStart"/>
      <w:r>
        <w:rPr>
          <w:rFonts w:ascii="Times New Roman" w:hAnsi="Times New Roman"/>
          <w:color w:val="000000"/>
          <w:sz w:val="24"/>
          <w:szCs w:val="24"/>
        </w:rPr>
        <w:t>other</w:t>
      </w:r>
      <w:proofErr w:type="gramEnd"/>
      <w:r>
        <w:rPr>
          <w:rFonts w:ascii="Times New Roman" w:hAnsi="Times New Roman"/>
          <w:color w:val="000000"/>
          <w:sz w:val="24"/>
          <w:szCs w:val="24"/>
        </w:rPr>
        <w:t xml:space="preserve"> ingredients. Some provide chemical stability or act as a flux, such as calcium oxide (lime) or aluminum oxide. Some, often iron, may be considered impurities. </w:t>
      </w:r>
    </w:p>
    <w:p w:rsidR="001616C5" w:rsidRDefault="001616C5">
      <w:pPr>
        <w:widowControl w:val="0"/>
        <w:autoSpaceDE w:val="0"/>
        <w:autoSpaceDN w:val="0"/>
        <w:adjustRightInd w:val="0"/>
        <w:spacing w:after="0" w:line="204" w:lineRule="exact"/>
        <w:rPr>
          <w:rFonts w:ascii="Times New Roman" w:hAnsi="Times New Roman"/>
          <w:sz w:val="24"/>
          <w:szCs w:val="24"/>
        </w:rPr>
      </w:pPr>
    </w:p>
    <w:p w:rsidR="001616C5" w:rsidRDefault="006B5E4A">
      <w:pPr>
        <w:widowControl w:val="0"/>
        <w:overflowPunct w:val="0"/>
        <w:autoSpaceDE w:val="0"/>
        <w:autoSpaceDN w:val="0"/>
        <w:adjustRightInd w:val="0"/>
        <w:spacing w:after="0" w:line="245" w:lineRule="auto"/>
        <w:rPr>
          <w:rFonts w:ascii="Times New Roman" w:hAnsi="Times New Roman"/>
          <w:sz w:val="24"/>
          <w:szCs w:val="24"/>
        </w:rPr>
      </w:pPr>
      <w:r>
        <w:rPr>
          <w:rFonts w:ascii="Times New Roman" w:hAnsi="Times New Roman"/>
          <w:color w:val="000000"/>
          <w:sz w:val="24"/>
          <w:szCs w:val="24"/>
        </w:rPr>
        <w:t>The most commonly -encountered glass composition is the soda-lime glass, which conventionally contains 60% silica, 15% sodium oxide, and 5% calcium oxide. Another commonly-encountered composition is the potassium glass, characterized by 15% potassium oxide rather than sodium oxide. Although one does not often see the term “potassium-lime” glass, it is usual for potassium glasses to contain 5-20% calcium oxide. Soda-lime glasses are typical of the ancient Near East, the ancient Occident, the medieval Near East, and the modern world. Only medieval Europe is a well-known exception: here the potassium glass is typical.</w:t>
      </w:r>
    </w:p>
    <w:p w:rsidR="001616C5" w:rsidRDefault="001616C5">
      <w:pPr>
        <w:widowControl w:val="0"/>
        <w:autoSpaceDE w:val="0"/>
        <w:autoSpaceDN w:val="0"/>
        <w:adjustRightInd w:val="0"/>
        <w:spacing w:after="0" w:line="235" w:lineRule="exact"/>
        <w:rPr>
          <w:rFonts w:ascii="Times New Roman" w:hAnsi="Times New Roman"/>
          <w:sz w:val="24"/>
          <w:szCs w:val="24"/>
        </w:rPr>
      </w:pPr>
    </w:p>
    <w:p w:rsidR="001616C5" w:rsidRDefault="006B5E4A">
      <w:pPr>
        <w:widowControl w:val="0"/>
        <w:overflowPunct w:val="0"/>
        <w:autoSpaceDE w:val="0"/>
        <w:autoSpaceDN w:val="0"/>
        <w:adjustRightInd w:val="0"/>
        <w:spacing w:after="0" w:line="271" w:lineRule="auto"/>
        <w:ind w:right="120"/>
        <w:rPr>
          <w:rFonts w:ascii="Times New Roman" w:hAnsi="Times New Roman"/>
          <w:sz w:val="24"/>
          <w:szCs w:val="24"/>
        </w:rPr>
      </w:pPr>
      <w:r>
        <w:rPr>
          <w:rFonts w:ascii="Times New Roman" w:hAnsi="Times New Roman"/>
          <w:color w:val="000000"/>
          <w:sz w:val="24"/>
          <w:szCs w:val="24"/>
        </w:rPr>
        <w:t xml:space="preserve">The second main class of ingredients is made up of the glassmakers’ additives. These are added for an artistic or technical purpose, such as to color, to decolorize, to </w:t>
      </w:r>
      <w:proofErr w:type="spellStart"/>
      <w:r>
        <w:rPr>
          <w:rFonts w:ascii="Times New Roman" w:hAnsi="Times New Roman"/>
          <w:color w:val="000000"/>
          <w:sz w:val="24"/>
          <w:szCs w:val="24"/>
        </w:rPr>
        <w:t>opacify</w:t>
      </w:r>
      <w:proofErr w:type="spellEnd"/>
      <w:r>
        <w:rPr>
          <w:rFonts w:ascii="Times New Roman" w:hAnsi="Times New Roman"/>
          <w:color w:val="000000"/>
          <w:sz w:val="24"/>
          <w:szCs w:val="24"/>
        </w:rPr>
        <w:t>, or to clarify.</w:t>
      </w:r>
    </w:p>
    <w:p w:rsidR="001616C5" w:rsidRDefault="001616C5">
      <w:pPr>
        <w:widowControl w:val="0"/>
        <w:autoSpaceDE w:val="0"/>
        <w:autoSpaceDN w:val="0"/>
        <w:adjustRightInd w:val="0"/>
        <w:spacing w:after="0" w:line="204" w:lineRule="exact"/>
        <w:rPr>
          <w:rFonts w:ascii="Times New Roman" w:hAnsi="Times New Roman"/>
          <w:sz w:val="24"/>
          <w:szCs w:val="24"/>
        </w:rPr>
      </w:pPr>
    </w:p>
    <w:p w:rsidR="001616C5" w:rsidRDefault="006B5E4A">
      <w:pPr>
        <w:widowControl w:val="0"/>
        <w:overflowPunct w:val="0"/>
        <w:autoSpaceDE w:val="0"/>
        <w:autoSpaceDN w:val="0"/>
        <w:adjustRightInd w:val="0"/>
        <w:spacing w:after="0" w:line="250" w:lineRule="auto"/>
        <w:rPr>
          <w:rFonts w:ascii="Times New Roman" w:hAnsi="Times New Roman"/>
          <w:sz w:val="24"/>
          <w:szCs w:val="24"/>
        </w:rPr>
      </w:pPr>
      <w:r>
        <w:rPr>
          <w:rFonts w:ascii="Times New Roman" w:hAnsi="Times New Roman"/>
          <w:color w:val="000000"/>
          <w:sz w:val="24"/>
          <w:szCs w:val="24"/>
        </w:rPr>
        <w:t xml:space="preserve">Up until the nineteenth and twentieth centuries the conventional means of coloring glasses were </w:t>
      </w:r>
      <w:r>
        <w:rPr>
          <w:rFonts w:ascii="Times New Roman" w:hAnsi="Times New Roman"/>
          <w:color w:val="000000"/>
          <w:sz w:val="24"/>
          <w:szCs w:val="24"/>
        </w:rPr>
        <w:lastRenderedPageBreak/>
        <w:t xml:space="preserve">few. Opaque red and blue-green could both be created with copper. Green could be created with copper or iron or both. Manganese yielded purple, cobalt gave royal blue, and black usually consisted of </w:t>
      </w:r>
      <w:proofErr w:type="gramStart"/>
      <w:r>
        <w:rPr>
          <w:rFonts w:ascii="Times New Roman" w:hAnsi="Times New Roman"/>
          <w:color w:val="000000"/>
          <w:sz w:val="24"/>
          <w:szCs w:val="24"/>
        </w:rPr>
        <w:t>either exceedingly</w:t>
      </w:r>
      <w:proofErr w:type="gramEnd"/>
      <w:r>
        <w:rPr>
          <w:rFonts w:ascii="Times New Roman" w:hAnsi="Times New Roman"/>
          <w:color w:val="000000"/>
          <w:sz w:val="24"/>
          <w:szCs w:val="24"/>
        </w:rPr>
        <w:t xml:space="preserve"> dark green, purple, or royal blue. Opaque yellow and orange</w:t>
      </w: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65"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56" w:lineRule="exact"/>
        <w:rPr>
          <w:rFonts w:ascii="Times New Roman" w:hAnsi="Times New Roman"/>
          <w:sz w:val="24"/>
          <w:szCs w:val="24"/>
        </w:rPr>
      </w:pPr>
    </w:p>
    <w:p w:rsidR="001616C5" w:rsidRDefault="006B5E4A">
      <w:pPr>
        <w:widowControl w:val="0"/>
        <w:overflowPunct w:val="0"/>
        <w:autoSpaceDE w:val="0"/>
        <w:autoSpaceDN w:val="0"/>
        <w:adjustRightInd w:val="0"/>
        <w:spacing w:after="0" w:line="271" w:lineRule="auto"/>
        <w:ind w:right="540"/>
        <w:rPr>
          <w:rFonts w:ascii="Times New Roman" w:hAnsi="Times New Roman"/>
          <w:sz w:val="24"/>
          <w:szCs w:val="24"/>
        </w:rPr>
      </w:pPr>
      <w:proofErr w:type="gramStart"/>
      <w:r>
        <w:rPr>
          <w:rFonts w:ascii="Times New Roman" w:hAnsi="Times New Roman"/>
          <w:color w:val="000000"/>
          <w:sz w:val="24"/>
          <w:szCs w:val="24"/>
        </w:rPr>
        <w:t>were</w:t>
      </w:r>
      <w:proofErr w:type="gramEnd"/>
      <w:r>
        <w:rPr>
          <w:rFonts w:ascii="Times New Roman" w:hAnsi="Times New Roman"/>
          <w:color w:val="000000"/>
          <w:sz w:val="24"/>
          <w:szCs w:val="24"/>
        </w:rPr>
        <w:t xml:space="preserve"> created from undissolved compounds of antimony and lead or of tin and lead, with the presence of zinc pushing the color towards orange.</w:t>
      </w:r>
    </w:p>
    <w:p w:rsidR="001616C5" w:rsidRDefault="001616C5">
      <w:pPr>
        <w:widowControl w:val="0"/>
        <w:autoSpaceDE w:val="0"/>
        <w:autoSpaceDN w:val="0"/>
        <w:adjustRightInd w:val="0"/>
        <w:spacing w:after="0" w:line="204" w:lineRule="exact"/>
        <w:rPr>
          <w:rFonts w:ascii="Times New Roman" w:hAnsi="Times New Roman"/>
          <w:sz w:val="24"/>
          <w:szCs w:val="24"/>
        </w:rPr>
      </w:pPr>
    </w:p>
    <w:p w:rsidR="001616C5" w:rsidRDefault="006B5E4A">
      <w:pPr>
        <w:widowControl w:val="0"/>
        <w:overflowPunct w:val="0"/>
        <w:autoSpaceDE w:val="0"/>
        <w:autoSpaceDN w:val="0"/>
        <w:adjustRightInd w:val="0"/>
        <w:spacing w:after="0" w:line="271" w:lineRule="auto"/>
        <w:ind w:right="60"/>
        <w:rPr>
          <w:rFonts w:ascii="Times New Roman" w:hAnsi="Times New Roman"/>
          <w:sz w:val="24"/>
          <w:szCs w:val="24"/>
        </w:rPr>
      </w:pPr>
      <w:r>
        <w:rPr>
          <w:rFonts w:ascii="Times New Roman" w:hAnsi="Times New Roman"/>
          <w:color w:val="000000"/>
          <w:sz w:val="24"/>
          <w:szCs w:val="24"/>
        </w:rPr>
        <w:t>The last main class is formed by the trace elements, or impurities. They are the elements present in low concentration over which presumably, the glassmakers exerted no control.</w:t>
      </w:r>
    </w:p>
    <w:p w:rsidR="001616C5" w:rsidRDefault="001616C5">
      <w:pPr>
        <w:widowControl w:val="0"/>
        <w:autoSpaceDE w:val="0"/>
        <w:autoSpaceDN w:val="0"/>
        <w:adjustRightInd w:val="0"/>
        <w:spacing w:after="0" w:line="205" w:lineRule="exact"/>
        <w:rPr>
          <w:rFonts w:ascii="Times New Roman" w:hAnsi="Times New Roman"/>
          <w:sz w:val="24"/>
          <w:szCs w:val="24"/>
        </w:rPr>
      </w:pPr>
    </w:p>
    <w:p w:rsidR="001616C5" w:rsidRDefault="006B5E4A">
      <w:pPr>
        <w:widowControl w:val="0"/>
        <w:overflowPunct w:val="0"/>
        <w:autoSpaceDE w:val="0"/>
        <w:autoSpaceDN w:val="0"/>
        <w:adjustRightInd w:val="0"/>
        <w:spacing w:after="0" w:line="271" w:lineRule="auto"/>
        <w:ind w:right="380"/>
        <w:rPr>
          <w:rFonts w:ascii="Times New Roman" w:hAnsi="Times New Roman"/>
          <w:sz w:val="24"/>
          <w:szCs w:val="24"/>
        </w:rPr>
      </w:pPr>
      <w:r>
        <w:rPr>
          <w:rFonts w:ascii="Times New Roman" w:hAnsi="Times New Roman"/>
          <w:color w:val="000000"/>
          <w:sz w:val="24"/>
          <w:szCs w:val="24"/>
        </w:rPr>
        <w:t xml:space="preserve">Some scrap glass, or collet, was and is almost always included in glass batches in order to aid </w:t>
      </w:r>
      <w:proofErr w:type="spellStart"/>
      <w:r>
        <w:rPr>
          <w:rFonts w:ascii="Times New Roman" w:hAnsi="Times New Roman"/>
          <w:color w:val="000000"/>
          <w:sz w:val="24"/>
          <w:szCs w:val="24"/>
        </w:rPr>
        <w:t>vitrification</w:t>
      </w:r>
      <w:proofErr w:type="spellEnd"/>
      <w:r>
        <w:rPr>
          <w:rFonts w:ascii="Times New Roman" w:hAnsi="Times New Roman"/>
          <w:color w:val="000000"/>
          <w:sz w:val="24"/>
          <w:szCs w:val="24"/>
        </w:rPr>
        <w:t>.</w:t>
      </w:r>
    </w:p>
    <w:p w:rsidR="001616C5" w:rsidRDefault="001616C5">
      <w:pPr>
        <w:widowControl w:val="0"/>
        <w:autoSpaceDE w:val="0"/>
        <w:autoSpaceDN w:val="0"/>
        <w:adjustRightInd w:val="0"/>
        <w:spacing w:after="0" w:line="204" w:lineRule="exact"/>
        <w:rPr>
          <w:rFonts w:ascii="Times New Roman" w:hAnsi="Times New Roman"/>
          <w:sz w:val="24"/>
          <w:szCs w:val="24"/>
        </w:rPr>
      </w:pPr>
    </w:p>
    <w:p w:rsidR="001616C5" w:rsidRDefault="006B5E4A">
      <w:pPr>
        <w:widowControl w:val="0"/>
        <w:overflowPunct w:val="0"/>
        <w:autoSpaceDE w:val="0"/>
        <w:autoSpaceDN w:val="0"/>
        <w:adjustRightInd w:val="0"/>
        <w:spacing w:after="0" w:line="243" w:lineRule="auto"/>
        <w:ind w:right="100"/>
        <w:rPr>
          <w:rFonts w:ascii="Times New Roman" w:hAnsi="Times New Roman"/>
          <w:sz w:val="24"/>
          <w:szCs w:val="24"/>
        </w:rPr>
      </w:pPr>
      <w:r>
        <w:rPr>
          <w:rFonts w:ascii="Times New Roman" w:hAnsi="Times New Roman"/>
          <w:color w:val="000000"/>
          <w:sz w:val="24"/>
          <w:szCs w:val="24"/>
        </w:rPr>
        <w:t>The chemical ingredients of a glass sample need have no recognizable relation to the geographical region in which the glass factory lies. This is mainly because ideal ingredients are not universally distributed, and therefore the glass is often made by mixing ingredients from different geographical regions. The written history of glass contains numerous notices of an international commerce in silica, alkalis, cullet or other scavenged material, colorants, and even possible glass ingots and similar material. Indeed in some respects glassmakers participated in something like an international cult. They visited and copied one another; there are frequent accounts of rather large-scale migrations of glassmakers and their families; and to a large extent the occupation itself spread along family lines. It has been remarked that it is easier to judge the date of an ancient artifact than its place of manufacture.</w:t>
      </w:r>
    </w:p>
    <w:p w:rsidR="001616C5" w:rsidRDefault="001616C5">
      <w:pPr>
        <w:widowControl w:val="0"/>
        <w:autoSpaceDE w:val="0"/>
        <w:autoSpaceDN w:val="0"/>
        <w:adjustRightInd w:val="0"/>
        <w:spacing w:after="0" w:line="239" w:lineRule="exact"/>
        <w:rPr>
          <w:rFonts w:ascii="Times New Roman" w:hAnsi="Times New Roman"/>
          <w:sz w:val="24"/>
          <w:szCs w:val="24"/>
        </w:rPr>
      </w:pPr>
    </w:p>
    <w:p w:rsidR="001616C5" w:rsidRDefault="006B5E4A">
      <w:pPr>
        <w:widowControl w:val="0"/>
        <w:overflowPunct w:val="0"/>
        <w:autoSpaceDE w:val="0"/>
        <w:autoSpaceDN w:val="0"/>
        <w:adjustRightInd w:val="0"/>
        <w:spacing w:after="0" w:line="242" w:lineRule="auto"/>
        <w:ind w:right="20"/>
        <w:rPr>
          <w:rFonts w:ascii="Times New Roman" w:hAnsi="Times New Roman"/>
          <w:sz w:val="24"/>
          <w:szCs w:val="24"/>
        </w:rPr>
      </w:pPr>
      <w:r>
        <w:rPr>
          <w:rFonts w:ascii="Times New Roman" w:hAnsi="Times New Roman"/>
          <w:color w:val="000000"/>
          <w:sz w:val="24"/>
          <w:szCs w:val="24"/>
        </w:rPr>
        <w:t xml:space="preserve">Another reason for the difficulty in tracing glass to a region of manufacture may be that glassmakers of the past did not see their ingredients with a modern chemical perspective. They were aiming at a result, not a chemical composition intelligible to posterity. It should not be thought that glassmakers used pure elements to make the glass. The fact that alkalis could be divided into two types, soda and </w:t>
      </w:r>
      <w:proofErr w:type="gramStart"/>
      <w:r>
        <w:rPr>
          <w:rFonts w:ascii="Times New Roman" w:hAnsi="Times New Roman"/>
          <w:color w:val="000000"/>
          <w:sz w:val="24"/>
          <w:szCs w:val="24"/>
        </w:rPr>
        <w:t>potash,</w:t>
      </w:r>
      <w:proofErr w:type="gramEnd"/>
      <w:r>
        <w:rPr>
          <w:rFonts w:ascii="Times New Roman" w:hAnsi="Times New Roman"/>
          <w:color w:val="000000"/>
          <w:sz w:val="24"/>
          <w:szCs w:val="24"/>
        </w:rPr>
        <w:t xml:space="preserve"> was not clearly understood until the eighteenth century. It is said that many glassmakers were not aware that lime is desirable for stability, but their ingredients were so impure that they put in sufficient lime unawares. One must remember that modern chemistry itself did not exist before the eighteenth century. Past glassmaking was a craft carried out according to a good deal of unwritten lore. Alchemists and glassmakers had much in common, and even today not every glassmaker’s trick is understood according to modern chemical precepts.</w:t>
      </w:r>
    </w:p>
    <w:p w:rsidR="001616C5" w:rsidRDefault="001616C5">
      <w:pPr>
        <w:widowControl w:val="0"/>
        <w:autoSpaceDE w:val="0"/>
        <w:autoSpaceDN w:val="0"/>
        <w:adjustRightInd w:val="0"/>
        <w:spacing w:after="0" w:line="247" w:lineRule="exact"/>
        <w:rPr>
          <w:rFonts w:ascii="Times New Roman" w:hAnsi="Times New Roman"/>
          <w:sz w:val="24"/>
          <w:szCs w:val="24"/>
        </w:rPr>
      </w:pPr>
    </w:p>
    <w:p w:rsidR="001616C5" w:rsidRDefault="006B5E4A">
      <w:pPr>
        <w:widowControl w:val="0"/>
        <w:numPr>
          <w:ilvl w:val="0"/>
          <w:numId w:val="4"/>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chemical formula for glass is </w:t>
      </w:r>
    </w:p>
    <w:p w:rsidR="001616C5" w:rsidRDefault="006B5E4A">
      <w:pPr>
        <w:widowControl w:val="0"/>
        <w:numPr>
          <w:ilvl w:val="1"/>
          <w:numId w:val="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60% silica, 15% sodium oxide, and 5% calcium oxide. </w:t>
      </w:r>
    </w:p>
    <w:p w:rsidR="001616C5" w:rsidRDefault="006B5E4A">
      <w:pPr>
        <w:widowControl w:val="0"/>
        <w:numPr>
          <w:ilvl w:val="1"/>
          <w:numId w:val="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dependent</w:t>
      </w:r>
      <w:proofErr w:type="gramEnd"/>
      <w:r>
        <w:rPr>
          <w:rFonts w:ascii="Times New Roman" w:hAnsi="Times New Roman"/>
          <w:color w:val="000000"/>
          <w:sz w:val="24"/>
          <w:szCs w:val="24"/>
        </w:rPr>
        <w:t xml:space="preserve"> upon whether sodium oxide or potassium oxide is used. </w:t>
      </w:r>
    </w:p>
    <w:p w:rsidR="001616C5" w:rsidRDefault="006B5E4A">
      <w:pPr>
        <w:widowControl w:val="0"/>
        <w:numPr>
          <w:ilvl w:val="1"/>
          <w:numId w:val="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an</w:t>
      </w:r>
      <w:proofErr w:type="gramEnd"/>
      <w:r>
        <w:rPr>
          <w:rFonts w:ascii="Times New Roman" w:hAnsi="Times New Roman"/>
          <w:color w:val="000000"/>
          <w:sz w:val="24"/>
          <w:szCs w:val="24"/>
        </w:rPr>
        <w:t xml:space="preserve"> inheritance from the ancient world. </w:t>
      </w:r>
    </w:p>
    <w:p w:rsidR="001616C5" w:rsidRDefault="006B5E4A">
      <w:pPr>
        <w:widowControl w:val="0"/>
        <w:numPr>
          <w:ilvl w:val="1"/>
          <w:numId w:val="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none</w:t>
      </w:r>
      <w:proofErr w:type="gramEnd"/>
      <w:r>
        <w:rPr>
          <w:rFonts w:ascii="Times New Roman" w:hAnsi="Times New Roman"/>
          <w:color w:val="000000"/>
          <w:sz w:val="24"/>
          <w:szCs w:val="24"/>
        </w:rPr>
        <w:t xml:space="preserve"> of the above. </w:t>
      </w:r>
    </w:p>
    <w:p w:rsidR="001616C5" w:rsidRDefault="001616C5">
      <w:pPr>
        <w:widowControl w:val="0"/>
        <w:autoSpaceDE w:val="0"/>
        <w:autoSpaceDN w:val="0"/>
        <w:adjustRightInd w:val="0"/>
        <w:spacing w:after="0" w:line="274" w:lineRule="exact"/>
        <w:rPr>
          <w:rFonts w:ascii="Times New Roman" w:hAnsi="Times New Roman"/>
          <w:color w:val="000000"/>
          <w:sz w:val="24"/>
          <w:szCs w:val="24"/>
        </w:rPr>
      </w:pPr>
    </w:p>
    <w:p w:rsidR="001616C5" w:rsidRDefault="006B5E4A">
      <w:pPr>
        <w:widowControl w:val="0"/>
        <w:numPr>
          <w:ilvl w:val="0"/>
          <w:numId w:val="4"/>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alkalis commonly used in glass are </w:t>
      </w:r>
    </w:p>
    <w:p w:rsidR="001616C5" w:rsidRDefault="006B5E4A">
      <w:pPr>
        <w:widowControl w:val="0"/>
        <w:numPr>
          <w:ilvl w:val="1"/>
          <w:numId w:val="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sodium</w:t>
      </w:r>
      <w:proofErr w:type="gramEnd"/>
      <w:r>
        <w:rPr>
          <w:rFonts w:ascii="Times New Roman" w:hAnsi="Times New Roman"/>
          <w:color w:val="000000"/>
          <w:sz w:val="24"/>
          <w:szCs w:val="24"/>
        </w:rPr>
        <w:t xml:space="preserve"> oxide and potassium oxide. </w:t>
      </w:r>
    </w:p>
    <w:p w:rsidR="001616C5" w:rsidRDefault="006B5E4A">
      <w:pPr>
        <w:widowControl w:val="0"/>
        <w:numPr>
          <w:ilvl w:val="1"/>
          <w:numId w:val="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soda</w:t>
      </w:r>
      <w:proofErr w:type="gramEnd"/>
      <w:r>
        <w:rPr>
          <w:rFonts w:ascii="Times New Roman" w:hAnsi="Times New Roman"/>
          <w:color w:val="000000"/>
          <w:sz w:val="24"/>
          <w:szCs w:val="24"/>
        </w:rPr>
        <w:t xml:space="preserve"> obtained from potash. </w:t>
      </w:r>
    </w:p>
    <w:p w:rsidR="001616C5" w:rsidRDefault="006B5E4A">
      <w:pPr>
        <w:widowControl w:val="0"/>
        <w:numPr>
          <w:ilvl w:val="1"/>
          <w:numId w:val="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sodium</w:t>
      </w:r>
      <w:proofErr w:type="gramEnd"/>
      <w:r>
        <w:rPr>
          <w:rFonts w:ascii="Times New Roman" w:hAnsi="Times New Roman"/>
          <w:color w:val="000000"/>
          <w:sz w:val="24"/>
          <w:szCs w:val="24"/>
        </w:rPr>
        <w:t xml:space="preserve"> oxide, potassium oxide, and lead oxide. </w:t>
      </w:r>
    </w:p>
    <w:p w:rsidR="001616C5" w:rsidRDefault="006B5E4A">
      <w:pPr>
        <w:widowControl w:val="0"/>
        <w:numPr>
          <w:ilvl w:val="1"/>
          <w:numId w:val="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calcium</w:t>
      </w:r>
      <w:proofErr w:type="gramEnd"/>
      <w:r>
        <w:rPr>
          <w:rFonts w:ascii="Times New Roman" w:hAnsi="Times New Roman"/>
          <w:color w:val="000000"/>
          <w:sz w:val="24"/>
          <w:szCs w:val="24"/>
        </w:rPr>
        <w:t xml:space="preserve"> oxide and aluminum oxide. </w:t>
      </w: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63"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56" w:lineRule="exact"/>
        <w:rPr>
          <w:rFonts w:ascii="Times New Roman" w:hAnsi="Times New Roman"/>
          <w:sz w:val="24"/>
          <w:szCs w:val="24"/>
        </w:rPr>
      </w:pPr>
    </w:p>
    <w:p w:rsidR="001616C5" w:rsidRDefault="006B5E4A">
      <w:pPr>
        <w:widowControl w:val="0"/>
        <w:numPr>
          <w:ilvl w:val="0"/>
          <w:numId w:val="5"/>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original glass windows of the medieval European cathedrals were probably </w:t>
      </w:r>
    </w:p>
    <w:p w:rsidR="001616C5" w:rsidRDefault="006B5E4A">
      <w:pPr>
        <w:widowControl w:val="0"/>
        <w:numPr>
          <w:ilvl w:val="1"/>
          <w:numId w:val="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all</w:t>
      </w:r>
      <w:proofErr w:type="gramEnd"/>
      <w:r>
        <w:rPr>
          <w:rFonts w:ascii="Times New Roman" w:hAnsi="Times New Roman"/>
          <w:color w:val="000000"/>
          <w:sz w:val="24"/>
          <w:szCs w:val="24"/>
        </w:rPr>
        <w:t xml:space="preserve"> broken after placement on account of chemical instability. </w:t>
      </w:r>
    </w:p>
    <w:p w:rsidR="001616C5" w:rsidRDefault="006B5E4A">
      <w:pPr>
        <w:widowControl w:val="0"/>
        <w:numPr>
          <w:ilvl w:val="1"/>
          <w:numId w:val="5"/>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exceptional</w:t>
      </w:r>
      <w:proofErr w:type="gramEnd"/>
      <w:r>
        <w:rPr>
          <w:rFonts w:ascii="Times New Roman" w:hAnsi="Times New Roman"/>
          <w:color w:val="000000"/>
          <w:sz w:val="24"/>
          <w:szCs w:val="24"/>
        </w:rPr>
        <w:t xml:space="preserve"> for their transparency due to the absence of undissolved compounds. </w:t>
      </w:r>
    </w:p>
    <w:p w:rsidR="001616C5" w:rsidRDefault="001616C5">
      <w:pPr>
        <w:widowControl w:val="0"/>
        <w:autoSpaceDE w:val="0"/>
        <w:autoSpaceDN w:val="0"/>
        <w:adjustRightInd w:val="0"/>
        <w:spacing w:after="0" w:line="1" w:lineRule="exact"/>
        <w:rPr>
          <w:rFonts w:ascii="Times New Roman" w:hAnsi="Times New Roman"/>
          <w:color w:val="000000"/>
          <w:sz w:val="24"/>
          <w:szCs w:val="24"/>
        </w:rPr>
      </w:pPr>
    </w:p>
    <w:p w:rsidR="001616C5" w:rsidRDefault="006B5E4A">
      <w:pPr>
        <w:widowControl w:val="0"/>
        <w:numPr>
          <w:ilvl w:val="1"/>
          <w:numId w:val="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made</w:t>
      </w:r>
      <w:proofErr w:type="gramEnd"/>
      <w:r>
        <w:rPr>
          <w:rFonts w:ascii="Times New Roman" w:hAnsi="Times New Roman"/>
          <w:color w:val="000000"/>
          <w:sz w:val="24"/>
          <w:szCs w:val="24"/>
        </w:rPr>
        <w:t xml:space="preserve"> of potassium glass. </w:t>
      </w:r>
    </w:p>
    <w:p w:rsidR="001616C5" w:rsidRDefault="006B5E4A">
      <w:pPr>
        <w:widowControl w:val="0"/>
        <w:numPr>
          <w:ilvl w:val="1"/>
          <w:numId w:val="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made</w:t>
      </w:r>
      <w:proofErr w:type="gramEnd"/>
      <w:r>
        <w:rPr>
          <w:rFonts w:ascii="Times New Roman" w:hAnsi="Times New Roman"/>
          <w:color w:val="000000"/>
          <w:sz w:val="24"/>
          <w:szCs w:val="24"/>
        </w:rPr>
        <w:t xml:space="preserve"> from scavenged ancient material. </w:t>
      </w:r>
    </w:p>
    <w:p w:rsidR="001616C5" w:rsidRDefault="001616C5">
      <w:pPr>
        <w:widowControl w:val="0"/>
        <w:autoSpaceDE w:val="0"/>
        <w:autoSpaceDN w:val="0"/>
        <w:adjustRightInd w:val="0"/>
        <w:spacing w:after="0" w:line="276" w:lineRule="exact"/>
        <w:rPr>
          <w:rFonts w:ascii="Times New Roman" w:hAnsi="Times New Roman"/>
          <w:color w:val="000000"/>
          <w:sz w:val="24"/>
          <w:szCs w:val="24"/>
        </w:rPr>
      </w:pPr>
    </w:p>
    <w:p w:rsidR="001616C5" w:rsidRDefault="006B5E4A">
      <w:pPr>
        <w:widowControl w:val="0"/>
        <w:numPr>
          <w:ilvl w:val="0"/>
          <w:numId w:val="5"/>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According to the article, the three main classes-of glass ingredients are </w:t>
      </w:r>
    </w:p>
    <w:p w:rsidR="001616C5" w:rsidRDefault="006B5E4A">
      <w:pPr>
        <w:widowControl w:val="0"/>
        <w:numPr>
          <w:ilvl w:val="1"/>
          <w:numId w:val="5"/>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silica</w:t>
      </w:r>
      <w:proofErr w:type="gramEnd"/>
      <w:r>
        <w:rPr>
          <w:rFonts w:ascii="Times New Roman" w:hAnsi="Times New Roman"/>
          <w:color w:val="000000"/>
          <w:sz w:val="24"/>
          <w:szCs w:val="24"/>
        </w:rPr>
        <w:t xml:space="preserve">, alkali, and other ingredients which provide stability or act as a flux. </w:t>
      </w:r>
    </w:p>
    <w:p w:rsidR="001616C5" w:rsidRDefault="001616C5">
      <w:pPr>
        <w:widowControl w:val="0"/>
        <w:autoSpaceDE w:val="0"/>
        <w:autoSpaceDN w:val="0"/>
        <w:adjustRightInd w:val="0"/>
        <w:spacing w:after="0" w:line="1" w:lineRule="exact"/>
        <w:rPr>
          <w:rFonts w:ascii="Times New Roman" w:hAnsi="Times New Roman"/>
          <w:color w:val="000000"/>
          <w:sz w:val="24"/>
          <w:szCs w:val="24"/>
        </w:rPr>
      </w:pPr>
    </w:p>
    <w:p w:rsidR="001616C5" w:rsidRDefault="006B5E4A">
      <w:pPr>
        <w:widowControl w:val="0"/>
        <w:numPr>
          <w:ilvl w:val="1"/>
          <w:numId w:val="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major</w:t>
      </w:r>
      <w:proofErr w:type="gramEnd"/>
      <w:r>
        <w:rPr>
          <w:rFonts w:ascii="Times New Roman" w:hAnsi="Times New Roman"/>
          <w:color w:val="000000"/>
          <w:sz w:val="24"/>
          <w:szCs w:val="24"/>
        </w:rPr>
        <w:t xml:space="preserve"> ingredients, minor ingredients, and trace elements. </w:t>
      </w:r>
    </w:p>
    <w:p w:rsidR="001616C5" w:rsidRDefault="006B5E4A">
      <w:pPr>
        <w:widowControl w:val="0"/>
        <w:numPr>
          <w:ilvl w:val="1"/>
          <w:numId w:val="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basic</w:t>
      </w:r>
      <w:proofErr w:type="gramEnd"/>
      <w:r>
        <w:rPr>
          <w:rFonts w:ascii="Times New Roman" w:hAnsi="Times New Roman"/>
          <w:color w:val="000000"/>
          <w:sz w:val="24"/>
          <w:szCs w:val="24"/>
        </w:rPr>
        <w:t xml:space="preserve"> ingredients, glassmakers’ additives, and trace elements. </w:t>
      </w:r>
    </w:p>
    <w:p w:rsidR="001616C5" w:rsidRDefault="006B5E4A">
      <w:pPr>
        <w:widowControl w:val="0"/>
        <w:numPr>
          <w:ilvl w:val="1"/>
          <w:numId w:val="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basic</w:t>
      </w:r>
      <w:proofErr w:type="gramEnd"/>
      <w:r>
        <w:rPr>
          <w:rFonts w:ascii="Times New Roman" w:hAnsi="Times New Roman"/>
          <w:color w:val="000000"/>
          <w:sz w:val="24"/>
          <w:szCs w:val="24"/>
        </w:rPr>
        <w:t xml:space="preserve"> ingredients, impurities, and cullet. </w:t>
      </w:r>
    </w:p>
    <w:p w:rsidR="001616C5" w:rsidRDefault="001616C5">
      <w:pPr>
        <w:widowControl w:val="0"/>
        <w:autoSpaceDE w:val="0"/>
        <w:autoSpaceDN w:val="0"/>
        <w:adjustRightInd w:val="0"/>
        <w:spacing w:after="0" w:line="274" w:lineRule="exact"/>
        <w:rPr>
          <w:rFonts w:ascii="Times New Roman" w:hAnsi="Times New Roman"/>
          <w:color w:val="000000"/>
          <w:sz w:val="24"/>
          <w:szCs w:val="24"/>
        </w:rPr>
      </w:pPr>
    </w:p>
    <w:p w:rsidR="001616C5" w:rsidRDefault="006B5E4A">
      <w:pPr>
        <w:widowControl w:val="0"/>
        <w:numPr>
          <w:ilvl w:val="0"/>
          <w:numId w:val="5"/>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chemical ingredients of a glass can </w:t>
      </w:r>
    </w:p>
    <w:p w:rsidR="001616C5" w:rsidRDefault="006B5E4A">
      <w:pPr>
        <w:widowControl w:val="0"/>
        <w:numPr>
          <w:ilvl w:val="1"/>
          <w:numId w:val="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reveal</w:t>
      </w:r>
      <w:proofErr w:type="gramEnd"/>
      <w:r>
        <w:rPr>
          <w:rFonts w:ascii="Times New Roman" w:hAnsi="Times New Roman"/>
          <w:color w:val="000000"/>
          <w:sz w:val="24"/>
          <w:szCs w:val="24"/>
        </w:rPr>
        <w:t xml:space="preserve"> its probable place of manufacture. </w:t>
      </w:r>
    </w:p>
    <w:p w:rsidR="001616C5" w:rsidRDefault="006B5E4A">
      <w:pPr>
        <w:widowControl w:val="0"/>
        <w:numPr>
          <w:ilvl w:val="1"/>
          <w:numId w:val="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provide</w:t>
      </w:r>
      <w:proofErr w:type="gramEnd"/>
      <w:r>
        <w:rPr>
          <w:rFonts w:ascii="Times New Roman" w:hAnsi="Times New Roman"/>
          <w:color w:val="000000"/>
          <w:sz w:val="24"/>
          <w:szCs w:val="24"/>
        </w:rPr>
        <w:t xml:space="preserve"> knowledge of the trace elements in common use. </w:t>
      </w:r>
    </w:p>
    <w:p w:rsidR="001616C5" w:rsidRDefault="006B5E4A">
      <w:pPr>
        <w:widowControl w:val="0"/>
        <w:numPr>
          <w:ilvl w:val="1"/>
          <w:numId w:val="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show</w:t>
      </w:r>
      <w:proofErr w:type="gramEnd"/>
      <w:r>
        <w:rPr>
          <w:rFonts w:ascii="Times New Roman" w:hAnsi="Times New Roman"/>
          <w:color w:val="000000"/>
          <w:sz w:val="24"/>
          <w:szCs w:val="24"/>
        </w:rPr>
        <w:t xml:space="preserve"> that glassmakers and alchemists belonged to similar cult-like organizations. </w:t>
      </w:r>
    </w:p>
    <w:p w:rsidR="001616C5" w:rsidRDefault="006B5E4A">
      <w:pPr>
        <w:widowControl w:val="0"/>
        <w:numPr>
          <w:ilvl w:val="1"/>
          <w:numId w:val="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come</w:t>
      </w:r>
      <w:proofErr w:type="gramEnd"/>
      <w:r>
        <w:rPr>
          <w:rFonts w:ascii="Times New Roman" w:hAnsi="Times New Roman"/>
          <w:color w:val="000000"/>
          <w:sz w:val="24"/>
          <w:szCs w:val="24"/>
        </w:rPr>
        <w:t xml:space="preserve"> from places that are far apart. </w:t>
      </w:r>
    </w:p>
    <w:p w:rsidR="001616C5" w:rsidRDefault="001616C5">
      <w:pPr>
        <w:widowControl w:val="0"/>
        <w:autoSpaceDE w:val="0"/>
        <w:autoSpaceDN w:val="0"/>
        <w:adjustRightInd w:val="0"/>
        <w:spacing w:after="0" w:line="274" w:lineRule="exact"/>
        <w:rPr>
          <w:rFonts w:ascii="Times New Roman" w:hAnsi="Times New Roman"/>
          <w:color w:val="000000"/>
          <w:sz w:val="24"/>
          <w:szCs w:val="24"/>
        </w:rPr>
      </w:pPr>
    </w:p>
    <w:p w:rsidR="001616C5" w:rsidRDefault="006B5E4A">
      <w:pPr>
        <w:widowControl w:val="0"/>
        <w:numPr>
          <w:ilvl w:val="0"/>
          <w:numId w:val="5"/>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Glassmakers of the past </w:t>
      </w:r>
    </w:p>
    <w:p w:rsidR="001616C5" w:rsidRDefault="006B5E4A">
      <w:pPr>
        <w:widowControl w:val="0"/>
        <w:numPr>
          <w:ilvl w:val="1"/>
          <w:numId w:val="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came</w:t>
      </w:r>
      <w:proofErr w:type="gramEnd"/>
      <w:r>
        <w:rPr>
          <w:rFonts w:ascii="Times New Roman" w:hAnsi="Times New Roman"/>
          <w:color w:val="000000"/>
          <w:sz w:val="24"/>
          <w:szCs w:val="24"/>
        </w:rPr>
        <w:t xml:space="preserve"> from a very few closely related families. </w:t>
      </w:r>
    </w:p>
    <w:p w:rsidR="001616C5" w:rsidRDefault="006B5E4A">
      <w:pPr>
        <w:widowControl w:val="0"/>
        <w:numPr>
          <w:ilvl w:val="1"/>
          <w:numId w:val="5"/>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contributed</w:t>
      </w:r>
      <w:proofErr w:type="gramEnd"/>
      <w:r>
        <w:rPr>
          <w:rFonts w:ascii="Times New Roman" w:hAnsi="Times New Roman"/>
          <w:color w:val="000000"/>
          <w:sz w:val="24"/>
          <w:szCs w:val="24"/>
        </w:rPr>
        <w:t xml:space="preserve"> to the ultimate invention of modern chemistry. </w:t>
      </w:r>
    </w:p>
    <w:p w:rsidR="001616C5" w:rsidRDefault="006B5E4A">
      <w:pPr>
        <w:widowControl w:val="0"/>
        <w:numPr>
          <w:ilvl w:val="1"/>
          <w:numId w:val="5"/>
        </w:numPr>
        <w:tabs>
          <w:tab w:val="clear" w:pos="1440"/>
          <w:tab w:val="num" w:pos="1080"/>
        </w:tabs>
        <w:overflowPunct w:val="0"/>
        <w:autoSpaceDE w:val="0"/>
        <w:autoSpaceDN w:val="0"/>
        <w:adjustRightInd w:val="0"/>
        <w:spacing w:after="0" w:line="239" w:lineRule="auto"/>
        <w:ind w:left="1080" w:right="140" w:hanging="540"/>
        <w:jc w:val="both"/>
        <w:rPr>
          <w:rFonts w:ascii="Times New Roman" w:hAnsi="Times New Roman"/>
          <w:color w:val="000000"/>
          <w:sz w:val="24"/>
          <w:szCs w:val="24"/>
        </w:rPr>
      </w:pPr>
      <w:proofErr w:type="gramStart"/>
      <w:r>
        <w:rPr>
          <w:rFonts w:ascii="Times New Roman" w:hAnsi="Times New Roman"/>
          <w:color w:val="000000"/>
          <w:sz w:val="24"/>
          <w:szCs w:val="24"/>
        </w:rPr>
        <w:t>used</w:t>
      </w:r>
      <w:proofErr w:type="gramEnd"/>
      <w:r>
        <w:rPr>
          <w:rFonts w:ascii="Times New Roman" w:hAnsi="Times New Roman"/>
          <w:color w:val="000000"/>
          <w:sz w:val="24"/>
          <w:szCs w:val="24"/>
        </w:rPr>
        <w:t xml:space="preserve"> an unwritten lore enabling them to obtain a purity of ingredients otherwise only available to alchemists. </w:t>
      </w:r>
    </w:p>
    <w:p w:rsidR="001616C5" w:rsidRDefault="001616C5">
      <w:pPr>
        <w:widowControl w:val="0"/>
        <w:autoSpaceDE w:val="0"/>
        <w:autoSpaceDN w:val="0"/>
        <w:adjustRightInd w:val="0"/>
        <w:spacing w:after="0" w:line="1" w:lineRule="exact"/>
        <w:rPr>
          <w:rFonts w:ascii="Times New Roman" w:hAnsi="Times New Roman"/>
          <w:color w:val="000000"/>
          <w:sz w:val="24"/>
          <w:szCs w:val="24"/>
        </w:rPr>
      </w:pPr>
    </w:p>
    <w:p w:rsidR="001616C5" w:rsidRDefault="006B5E4A">
      <w:pPr>
        <w:widowControl w:val="0"/>
        <w:numPr>
          <w:ilvl w:val="1"/>
          <w:numId w:val="5"/>
        </w:numPr>
        <w:tabs>
          <w:tab w:val="clear" w:pos="1440"/>
          <w:tab w:val="num" w:pos="1080"/>
        </w:tabs>
        <w:overflowPunct w:val="0"/>
        <w:autoSpaceDE w:val="0"/>
        <w:autoSpaceDN w:val="0"/>
        <w:adjustRightInd w:val="0"/>
        <w:spacing w:after="0" w:line="271" w:lineRule="auto"/>
        <w:ind w:left="1080" w:right="500" w:hanging="540"/>
        <w:jc w:val="both"/>
        <w:rPr>
          <w:rFonts w:ascii="Times New Roman" w:hAnsi="Times New Roman"/>
          <w:color w:val="000000"/>
          <w:sz w:val="24"/>
          <w:szCs w:val="24"/>
        </w:rPr>
      </w:pPr>
      <w:proofErr w:type="gramStart"/>
      <w:r>
        <w:rPr>
          <w:rFonts w:ascii="Times New Roman" w:hAnsi="Times New Roman"/>
          <w:color w:val="000000"/>
          <w:sz w:val="24"/>
          <w:szCs w:val="24"/>
        </w:rPr>
        <w:t>showed</w:t>
      </w:r>
      <w:proofErr w:type="gramEnd"/>
      <w:r>
        <w:rPr>
          <w:rFonts w:ascii="Times New Roman" w:hAnsi="Times New Roman"/>
          <w:color w:val="000000"/>
          <w:sz w:val="24"/>
          <w:szCs w:val="24"/>
        </w:rPr>
        <w:t xml:space="preserve"> a practical craftsmanship that compensated for ignorance about their raw materials that today might be considered a defect. </w:t>
      </w: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77" w:lineRule="exact"/>
        <w:rPr>
          <w:rFonts w:ascii="Times New Roman" w:hAnsi="Times New Roman"/>
          <w:sz w:val="24"/>
          <w:szCs w:val="24"/>
        </w:rPr>
      </w:pPr>
    </w:p>
    <w:p w:rsidR="001616C5" w:rsidRDefault="006B5E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Passage III</w:t>
      </w:r>
    </w:p>
    <w:p w:rsidR="001616C5" w:rsidRDefault="001616C5">
      <w:pPr>
        <w:widowControl w:val="0"/>
        <w:autoSpaceDE w:val="0"/>
        <w:autoSpaceDN w:val="0"/>
        <w:adjustRightInd w:val="0"/>
        <w:spacing w:after="0" w:line="274" w:lineRule="exact"/>
        <w:rPr>
          <w:rFonts w:ascii="Times New Roman" w:hAnsi="Times New Roman"/>
          <w:sz w:val="24"/>
          <w:szCs w:val="24"/>
        </w:rPr>
      </w:pPr>
    </w:p>
    <w:p w:rsidR="001616C5" w:rsidRDefault="006B5E4A">
      <w:pPr>
        <w:widowControl w:val="0"/>
        <w:overflowPunct w:val="0"/>
        <w:autoSpaceDE w:val="0"/>
        <w:autoSpaceDN w:val="0"/>
        <w:adjustRightInd w:val="0"/>
        <w:spacing w:after="0" w:line="242" w:lineRule="auto"/>
        <w:ind w:right="60"/>
        <w:rPr>
          <w:rFonts w:ascii="Times New Roman" w:hAnsi="Times New Roman"/>
          <w:sz w:val="24"/>
          <w:szCs w:val="24"/>
        </w:rPr>
      </w:pPr>
      <w:r>
        <w:rPr>
          <w:rFonts w:ascii="Times New Roman" w:hAnsi="Times New Roman"/>
          <w:color w:val="000000"/>
          <w:sz w:val="24"/>
          <w:szCs w:val="24"/>
        </w:rPr>
        <w:t xml:space="preserve">Of several known altar paintings by John A. Rein, only one has been researched. It is </w:t>
      </w:r>
      <w:r>
        <w:rPr>
          <w:rFonts w:ascii="Times New Roman" w:hAnsi="Times New Roman"/>
          <w:i/>
          <w:iCs/>
          <w:color w:val="000000"/>
          <w:sz w:val="24"/>
          <w:szCs w:val="24"/>
        </w:rPr>
        <w:t>The Last</w:t>
      </w:r>
      <w:r>
        <w:rPr>
          <w:rFonts w:ascii="Times New Roman" w:hAnsi="Times New Roman"/>
          <w:color w:val="000000"/>
          <w:sz w:val="24"/>
          <w:szCs w:val="24"/>
        </w:rPr>
        <w:t xml:space="preserve"> </w:t>
      </w:r>
      <w:r>
        <w:rPr>
          <w:rFonts w:ascii="Times New Roman" w:hAnsi="Times New Roman"/>
          <w:i/>
          <w:iCs/>
          <w:color w:val="000000"/>
          <w:sz w:val="24"/>
          <w:szCs w:val="24"/>
        </w:rPr>
        <w:t>Supper</w:t>
      </w:r>
      <w:r>
        <w:rPr>
          <w:rFonts w:ascii="Times New Roman" w:hAnsi="Times New Roman"/>
          <w:color w:val="000000"/>
          <w:sz w:val="24"/>
          <w:szCs w:val="24"/>
        </w:rPr>
        <w:t>, painted in 1895 for a small country church near Roseau in northern Minnesota. The</w:t>
      </w:r>
      <w:r>
        <w:rPr>
          <w:rFonts w:ascii="Times New Roman" w:hAnsi="Times New Roman"/>
          <w:i/>
          <w:iCs/>
          <w:color w:val="000000"/>
          <w:sz w:val="24"/>
          <w:szCs w:val="24"/>
        </w:rPr>
        <w:t xml:space="preserve"> </w:t>
      </w:r>
      <w:r>
        <w:rPr>
          <w:rFonts w:ascii="Times New Roman" w:hAnsi="Times New Roman"/>
          <w:color w:val="000000"/>
          <w:sz w:val="24"/>
          <w:szCs w:val="24"/>
        </w:rPr>
        <w:t xml:space="preserve">circular arrangement of the figures and the rugged expressiveness of their faces </w:t>
      </w:r>
      <w:proofErr w:type="gramStart"/>
      <w:r>
        <w:rPr>
          <w:rFonts w:ascii="Times New Roman" w:hAnsi="Times New Roman"/>
          <w:color w:val="000000"/>
          <w:sz w:val="24"/>
          <w:szCs w:val="24"/>
        </w:rPr>
        <w:t>brings</w:t>
      </w:r>
      <w:proofErr w:type="gramEnd"/>
      <w:r>
        <w:rPr>
          <w:rFonts w:ascii="Times New Roman" w:hAnsi="Times New Roman"/>
          <w:color w:val="000000"/>
          <w:sz w:val="24"/>
          <w:szCs w:val="24"/>
        </w:rPr>
        <w:t xml:space="preserve"> to mind the same subject as depicted in the folk baroque altars of central Norway. A comparison with a more readily available model, however, tends to weaken the theory of Norwegian inspiration. In the same edition of the Norwegian-American Bible used by the artist Lars Christenson there is an illustration of da Vinci’s </w:t>
      </w:r>
      <w:r>
        <w:rPr>
          <w:rFonts w:ascii="Times New Roman" w:hAnsi="Times New Roman"/>
          <w:i/>
          <w:iCs/>
          <w:color w:val="000000"/>
          <w:sz w:val="24"/>
          <w:szCs w:val="24"/>
        </w:rPr>
        <w:t>Last Supper</w:t>
      </w:r>
      <w:r>
        <w:rPr>
          <w:rFonts w:ascii="Times New Roman" w:hAnsi="Times New Roman"/>
          <w:color w:val="000000"/>
          <w:sz w:val="24"/>
          <w:szCs w:val="24"/>
        </w:rPr>
        <w:t xml:space="preserve">, in which the figures have been rearranged to fit the page by cutting off those on both ends and placing them together below the center section. The result bears several striking similarities to Rein’s arrangement of figures. For example, the five figures in front of the table face right and look toward one figure at the end, </w:t>
      </w:r>
      <w:proofErr w:type="gramStart"/>
      <w:r>
        <w:rPr>
          <w:rFonts w:ascii="Times New Roman" w:hAnsi="Times New Roman"/>
          <w:color w:val="000000"/>
          <w:sz w:val="24"/>
          <w:szCs w:val="24"/>
        </w:rPr>
        <w:t>who</w:t>
      </w:r>
      <w:proofErr w:type="gramEnd"/>
      <w:r>
        <w:rPr>
          <w:rFonts w:ascii="Times New Roman" w:hAnsi="Times New Roman"/>
          <w:color w:val="000000"/>
          <w:sz w:val="24"/>
          <w:szCs w:val="24"/>
        </w:rPr>
        <w:t xml:space="preserve"> faces left. The Bible also includes portraits of the apostles drawn from da Vinci’s fresco. Most of them reappear in easily recognizable form as the heads in Rein’s work.</w:t>
      </w:r>
    </w:p>
    <w:p w:rsidR="001616C5" w:rsidRDefault="001616C5">
      <w:pPr>
        <w:widowControl w:val="0"/>
        <w:autoSpaceDE w:val="0"/>
        <w:autoSpaceDN w:val="0"/>
        <w:adjustRightInd w:val="0"/>
        <w:spacing w:after="0" w:line="246" w:lineRule="exact"/>
        <w:rPr>
          <w:rFonts w:ascii="Times New Roman" w:hAnsi="Times New Roman"/>
          <w:sz w:val="24"/>
          <w:szCs w:val="24"/>
        </w:rPr>
      </w:pPr>
    </w:p>
    <w:p w:rsidR="001616C5" w:rsidRDefault="006B5E4A">
      <w:pPr>
        <w:widowControl w:val="0"/>
        <w:overflowPunct w:val="0"/>
        <w:autoSpaceDE w:val="0"/>
        <w:autoSpaceDN w:val="0"/>
        <w:adjustRightInd w:val="0"/>
        <w:spacing w:after="0" w:line="251" w:lineRule="auto"/>
        <w:ind w:right="60"/>
        <w:rPr>
          <w:rFonts w:ascii="Times New Roman" w:hAnsi="Times New Roman"/>
          <w:sz w:val="24"/>
          <w:szCs w:val="24"/>
        </w:rPr>
      </w:pPr>
      <w:r>
        <w:rPr>
          <w:rFonts w:ascii="Times New Roman" w:hAnsi="Times New Roman"/>
          <w:color w:val="000000"/>
          <w:sz w:val="24"/>
          <w:szCs w:val="24"/>
        </w:rPr>
        <w:t xml:space="preserve">Rein’s </w:t>
      </w:r>
      <w:r>
        <w:rPr>
          <w:rFonts w:ascii="Times New Roman" w:hAnsi="Times New Roman"/>
          <w:i/>
          <w:iCs/>
          <w:color w:val="000000"/>
          <w:sz w:val="24"/>
          <w:szCs w:val="24"/>
        </w:rPr>
        <w:t>The Last Supper</w:t>
      </w:r>
      <w:r>
        <w:rPr>
          <w:rFonts w:ascii="Times New Roman" w:hAnsi="Times New Roman"/>
          <w:color w:val="000000"/>
          <w:sz w:val="24"/>
          <w:szCs w:val="24"/>
        </w:rPr>
        <w:t xml:space="preserve"> appears to be very much his own creation, freely put together from elements in the limited art work available to him. When these sources were not sufficient for his needs, he turned to what he saw around him. The chair in the foreground is of the peasant empire type which was popular in the early Norwegian settlements. The pitcher and bowl,</w:t>
      </w: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388"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52" w:lineRule="exact"/>
        <w:rPr>
          <w:rFonts w:ascii="Times New Roman" w:hAnsi="Times New Roman"/>
          <w:sz w:val="24"/>
          <w:szCs w:val="24"/>
        </w:rPr>
      </w:pPr>
    </w:p>
    <w:p w:rsidR="001616C5" w:rsidRDefault="006B5E4A">
      <w:pPr>
        <w:widowControl w:val="0"/>
        <w:overflowPunct w:val="0"/>
        <w:autoSpaceDE w:val="0"/>
        <w:autoSpaceDN w:val="0"/>
        <w:adjustRightInd w:val="0"/>
        <w:spacing w:after="0" w:line="274" w:lineRule="auto"/>
        <w:ind w:right="260"/>
        <w:rPr>
          <w:rFonts w:ascii="Times New Roman" w:hAnsi="Times New Roman"/>
          <w:sz w:val="24"/>
          <w:szCs w:val="24"/>
        </w:rPr>
      </w:pPr>
      <w:proofErr w:type="gramStart"/>
      <w:r>
        <w:rPr>
          <w:rFonts w:ascii="Times New Roman" w:hAnsi="Times New Roman"/>
          <w:color w:val="000000"/>
          <w:sz w:val="24"/>
          <w:szCs w:val="24"/>
        </w:rPr>
        <w:t>motifs</w:t>
      </w:r>
      <w:proofErr w:type="gramEnd"/>
      <w:r>
        <w:rPr>
          <w:rFonts w:ascii="Times New Roman" w:hAnsi="Times New Roman"/>
          <w:color w:val="000000"/>
          <w:sz w:val="24"/>
          <w:szCs w:val="24"/>
        </w:rPr>
        <w:t xml:space="preserve"> possibly introduced as the result of confusion between the themes of the </w:t>
      </w:r>
      <w:r>
        <w:rPr>
          <w:rFonts w:ascii="Times New Roman" w:hAnsi="Times New Roman"/>
          <w:i/>
          <w:iCs/>
          <w:color w:val="000000"/>
          <w:sz w:val="24"/>
          <w:szCs w:val="24"/>
        </w:rPr>
        <w:t>Washing of the</w:t>
      </w:r>
      <w:r>
        <w:rPr>
          <w:rFonts w:ascii="Times New Roman" w:hAnsi="Times New Roman"/>
          <w:color w:val="000000"/>
          <w:sz w:val="24"/>
          <w:szCs w:val="24"/>
        </w:rPr>
        <w:t xml:space="preserve"> </w:t>
      </w:r>
      <w:r>
        <w:rPr>
          <w:rFonts w:ascii="Times New Roman" w:hAnsi="Times New Roman"/>
          <w:i/>
          <w:iCs/>
          <w:color w:val="000000"/>
          <w:sz w:val="24"/>
          <w:szCs w:val="24"/>
        </w:rPr>
        <w:t xml:space="preserve">Feet </w:t>
      </w:r>
      <w:r>
        <w:rPr>
          <w:rFonts w:ascii="Times New Roman" w:hAnsi="Times New Roman"/>
          <w:color w:val="000000"/>
          <w:sz w:val="24"/>
          <w:szCs w:val="24"/>
        </w:rPr>
        <w:t>and the</w:t>
      </w:r>
      <w:r>
        <w:rPr>
          <w:rFonts w:ascii="Times New Roman" w:hAnsi="Times New Roman"/>
          <w:i/>
          <w:iCs/>
          <w:color w:val="000000"/>
          <w:sz w:val="24"/>
          <w:szCs w:val="24"/>
        </w:rPr>
        <w:t xml:space="preserve"> Last Supper</w:t>
      </w:r>
      <w:r>
        <w:rPr>
          <w:rFonts w:ascii="Times New Roman" w:hAnsi="Times New Roman"/>
          <w:color w:val="000000"/>
          <w:sz w:val="24"/>
          <w:szCs w:val="24"/>
        </w:rPr>
        <w:t>, appear to have come directly from a nineteenth-century washstand.</w:t>
      </w:r>
    </w:p>
    <w:p w:rsidR="001616C5" w:rsidRDefault="001616C5">
      <w:pPr>
        <w:widowControl w:val="0"/>
        <w:autoSpaceDE w:val="0"/>
        <w:autoSpaceDN w:val="0"/>
        <w:adjustRightInd w:val="0"/>
        <w:spacing w:after="0" w:line="201" w:lineRule="exact"/>
        <w:rPr>
          <w:rFonts w:ascii="Times New Roman" w:hAnsi="Times New Roman"/>
          <w:sz w:val="24"/>
          <w:szCs w:val="24"/>
        </w:rPr>
      </w:pPr>
    </w:p>
    <w:p w:rsidR="001616C5" w:rsidRDefault="006B5E4A">
      <w:pPr>
        <w:widowControl w:val="0"/>
        <w:overflowPunct w:val="0"/>
        <w:autoSpaceDE w:val="0"/>
        <w:autoSpaceDN w:val="0"/>
        <w:adjustRightInd w:val="0"/>
        <w:spacing w:after="0" w:line="247" w:lineRule="auto"/>
        <w:ind w:right="20"/>
        <w:rPr>
          <w:rFonts w:ascii="Times New Roman" w:hAnsi="Times New Roman"/>
          <w:sz w:val="24"/>
          <w:szCs w:val="24"/>
        </w:rPr>
      </w:pPr>
      <w:r>
        <w:rPr>
          <w:rFonts w:ascii="Times New Roman" w:hAnsi="Times New Roman"/>
          <w:color w:val="000000"/>
          <w:sz w:val="24"/>
          <w:szCs w:val="24"/>
        </w:rPr>
        <w:t>While the specific sources for Rein’s altar painting appear to have been American, the strong expressive color and undulating line are typical of Norwegian art. The strong impact of the work results, in part, from the organic character of the shadow from which the figures rise and from the converging lines of the floor and ceiling which center on the figure of Christ, drawing the viewer into this holy company.</w:t>
      </w:r>
    </w:p>
    <w:p w:rsidR="001616C5" w:rsidRDefault="001616C5">
      <w:pPr>
        <w:widowControl w:val="0"/>
        <w:autoSpaceDE w:val="0"/>
        <w:autoSpaceDN w:val="0"/>
        <w:adjustRightInd w:val="0"/>
        <w:spacing w:after="0" w:line="235" w:lineRule="exact"/>
        <w:rPr>
          <w:rFonts w:ascii="Times New Roman" w:hAnsi="Times New Roman"/>
          <w:sz w:val="24"/>
          <w:szCs w:val="24"/>
        </w:rPr>
      </w:pPr>
    </w:p>
    <w:p w:rsidR="001616C5" w:rsidRDefault="006B5E4A">
      <w:pPr>
        <w:widowControl w:val="0"/>
        <w:overflowPunct w:val="0"/>
        <w:autoSpaceDE w:val="0"/>
        <w:autoSpaceDN w:val="0"/>
        <w:adjustRightInd w:val="0"/>
        <w:spacing w:after="0" w:line="242" w:lineRule="auto"/>
        <w:ind w:right="40"/>
        <w:rPr>
          <w:rFonts w:ascii="Times New Roman" w:hAnsi="Times New Roman"/>
          <w:sz w:val="24"/>
          <w:szCs w:val="24"/>
        </w:rPr>
      </w:pPr>
      <w:r>
        <w:rPr>
          <w:rFonts w:ascii="Times New Roman" w:hAnsi="Times New Roman"/>
          <w:color w:val="000000"/>
          <w:sz w:val="24"/>
          <w:szCs w:val="24"/>
        </w:rPr>
        <w:t xml:space="preserve">The case of John Rein poses the problem of how the concept of ethnicity relates to that of folk art. He learned the woodworker’s trade in Norway, and he may also have acquired there an affinity for certain kinds of line and color; as a painter, however, he was largely self-taught. His work is distinguished as much by those characteristics which we have come to call primitive as by those which might be considered part of Norwegian tradition. He is, therefore, close to that large body of self-taught American folk artists who, out of a drive to express </w:t>
      </w:r>
      <w:proofErr w:type="gramStart"/>
      <w:r>
        <w:rPr>
          <w:rFonts w:ascii="Times New Roman" w:hAnsi="Times New Roman"/>
          <w:color w:val="000000"/>
          <w:sz w:val="24"/>
          <w:szCs w:val="24"/>
        </w:rPr>
        <w:t>themselves</w:t>
      </w:r>
      <w:proofErr w:type="gramEnd"/>
      <w:r>
        <w:rPr>
          <w:rFonts w:ascii="Times New Roman" w:hAnsi="Times New Roman"/>
          <w:color w:val="000000"/>
          <w:sz w:val="24"/>
          <w:szCs w:val="24"/>
        </w:rPr>
        <w:t xml:space="preserve"> in form, have experimented their way to a medium through which their creative needs are fulfilled. In this art with its “private vision” and “personal universe,” to quote Herbert Hemphill, Jr., there can be no ethnicity. The word </w:t>
      </w:r>
      <w:r>
        <w:rPr>
          <w:rFonts w:ascii="Times New Roman" w:hAnsi="Times New Roman"/>
          <w:i/>
          <w:iCs/>
          <w:color w:val="000000"/>
          <w:sz w:val="24"/>
          <w:szCs w:val="24"/>
        </w:rPr>
        <w:t>ethnicity</w:t>
      </w:r>
      <w:r>
        <w:rPr>
          <w:rFonts w:ascii="Times New Roman" w:hAnsi="Times New Roman"/>
          <w:color w:val="000000"/>
          <w:sz w:val="24"/>
          <w:szCs w:val="24"/>
        </w:rPr>
        <w:t xml:space="preserve">, itself, implies an acquired set of patterns and beliefs which characterize a group. In order to bring ethnicity into a discussion of folk art, one is forced to recognize tradition as a major element in it. There are purely self-taught artists among the Norwegian-Americans, some of whom are of considerable interest, but there is nothing intrinsically Norwegian-American in their work. </w:t>
      </w:r>
      <w:proofErr w:type="spellStart"/>
      <w:r>
        <w:rPr>
          <w:rFonts w:ascii="Times New Roman" w:hAnsi="Times New Roman"/>
          <w:color w:val="000000"/>
          <w:sz w:val="24"/>
          <w:szCs w:val="24"/>
        </w:rPr>
        <w:t>Rein</w:t>
      </w:r>
      <w:proofErr w:type="spellEnd"/>
      <w:r>
        <w:rPr>
          <w:rFonts w:ascii="Times New Roman" w:hAnsi="Times New Roman"/>
          <w:color w:val="000000"/>
          <w:sz w:val="24"/>
          <w:szCs w:val="24"/>
        </w:rPr>
        <w:t xml:space="preserve"> falls close to these.</w:t>
      </w:r>
    </w:p>
    <w:p w:rsidR="001616C5" w:rsidRDefault="001616C5">
      <w:pPr>
        <w:widowControl w:val="0"/>
        <w:autoSpaceDE w:val="0"/>
        <w:autoSpaceDN w:val="0"/>
        <w:adjustRightInd w:val="0"/>
        <w:spacing w:after="0" w:line="243" w:lineRule="exact"/>
        <w:rPr>
          <w:rFonts w:ascii="Times New Roman" w:hAnsi="Times New Roman"/>
          <w:sz w:val="24"/>
          <w:szCs w:val="24"/>
        </w:rPr>
      </w:pPr>
    </w:p>
    <w:p w:rsidR="001616C5" w:rsidRDefault="006B5E4A">
      <w:pPr>
        <w:widowControl w:val="0"/>
        <w:numPr>
          <w:ilvl w:val="0"/>
          <w:numId w:val="6"/>
        </w:numPr>
        <w:tabs>
          <w:tab w:val="clear" w:pos="720"/>
          <w:tab w:val="num" w:pos="540"/>
        </w:tabs>
        <w:overflowPunct w:val="0"/>
        <w:autoSpaceDE w:val="0"/>
        <w:autoSpaceDN w:val="0"/>
        <w:adjustRightInd w:val="0"/>
        <w:spacing w:after="0" w:line="240" w:lineRule="auto"/>
        <w:ind w:left="540" w:right="320" w:hanging="540"/>
        <w:jc w:val="both"/>
        <w:rPr>
          <w:rFonts w:ascii="Times New Roman" w:hAnsi="Times New Roman"/>
          <w:color w:val="000000"/>
          <w:sz w:val="24"/>
          <w:szCs w:val="24"/>
        </w:rPr>
      </w:pPr>
      <w:r>
        <w:rPr>
          <w:rFonts w:ascii="Times New Roman" w:hAnsi="Times New Roman"/>
          <w:color w:val="000000"/>
          <w:sz w:val="24"/>
          <w:szCs w:val="24"/>
        </w:rPr>
        <w:t xml:space="preserve">The author of the passage is interested primarily in which of the following aspects of the work of John Rein? </w:t>
      </w:r>
    </w:p>
    <w:p w:rsidR="001616C5" w:rsidRDefault="006B5E4A">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Its relationship to the work of other Norwegian-American artists </w:t>
      </w:r>
    </w:p>
    <w:p w:rsidR="001616C5" w:rsidRDefault="006B5E4A">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Its use of religious themes and symbols </w:t>
      </w:r>
    </w:p>
    <w:p w:rsidR="001616C5" w:rsidRDefault="006B5E4A">
      <w:pPr>
        <w:widowControl w:val="0"/>
        <w:numPr>
          <w:ilvl w:val="1"/>
          <w:numId w:val="6"/>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The light it sheds on the nature of primitive painting </w:t>
      </w:r>
    </w:p>
    <w:p w:rsidR="001616C5" w:rsidRDefault="001616C5">
      <w:pPr>
        <w:widowControl w:val="0"/>
        <w:autoSpaceDE w:val="0"/>
        <w:autoSpaceDN w:val="0"/>
        <w:adjustRightInd w:val="0"/>
        <w:spacing w:after="0" w:line="1" w:lineRule="exact"/>
        <w:rPr>
          <w:rFonts w:ascii="Times New Roman" w:hAnsi="Times New Roman"/>
          <w:color w:val="000000"/>
          <w:sz w:val="24"/>
          <w:szCs w:val="24"/>
        </w:rPr>
      </w:pPr>
    </w:p>
    <w:p w:rsidR="001616C5" w:rsidRDefault="006B5E4A">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The probable sources of its style and content </w:t>
      </w:r>
    </w:p>
    <w:p w:rsidR="001616C5" w:rsidRDefault="001616C5">
      <w:pPr>
        <w:widowControl w:val="0"/>
        <w:autoSpaceDE w:val="0"/>
        <w:autoSpaceDN w:val="0"/>
        <w:adjustRightInd w:val="0"/>
        <w:spacing w:after="0" w:line="276" w:lineRule="exact"/>
        <w:rPr>
          <w:rFonts w:ascii="Times New Roman" w:hAnsi="Times New Roman"/>
          <w:color w:val="000000"/>
          <w:sz w:val="24"/>
          <w:szCs w:val="24"/>
        </w:rPr>
      </w:pPr>
    </w:p>
    <w:p w:rsidR="001616C5" w:rsidRDefault="006B5E4A">
      <w:pPr>
        <w:widowControl w:val="0"/>
        <w:numPr>
          <w:ilvl w:val="0"/>
          <w:numId w:val="6"/>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According to the passage, an analysis of Rein’s work sheds light on the </w:t>
      </w:r>
    </w:p>
    <w:p w:rsidR="001616C5" w:rsidRDefault="006B5E4A">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influence</w:t>
      </w:r>
      <w:proofErr w:type="gramEnd"/>
      <w:r>
        <w:rPr>
          <w:rFonts w:ascii="Times New Roman" w:hAnsi="Times New Roman"/>
          <w:color w:val="000000"/>
          <w:sz w:val="24"/>
          <w:szCs w:val="24"/>
        </w:rPr>
        <w:t xml:space="preserve"> of Norwegian art on the work of Norwegian-American folk artists. </w:t>
      </w:r>
    </w:p>
    <w:p w:rsidR="001616C5" w:rsidRDefault="006B5E4A">
      <w:pPr>
        <w:widowControl w:val="0"/>
        <w:numPr>
          <w:ilvl w:val="1"/>
          <w:numId w:val="6"/>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use</w:t>
      </w:r>
      <w:proofErr w:type="gramEnd"/>
      <w:r>
        <w:rPr>
          <w:rFonts w:ascii="Times New Roman" w:hAnsi="Times New Roman"/>
          <w:color w:val="000000"/>
          <w:sz w:val="24"/>
          <w:szCs w:val="24"/>
        </w:rPr>
        <w:t xml:space="preserve"> of artwork in American religious architecture. </w:t>
      </w:r>
    </w:p>
    <w:p w:rsidR="001616C5" w:rsidRDefault="001616C5">
      <w:pPr>
        <w:widowControl w:val="0"/>
        <w:autoSpaceDE w:val="0"/>
        <w:autoSpaceDN w:val="0"/>
        <w:adjustRightInd w:val="0"/>
        <w:spacing w:after="0" w:line="1" w:lineRule="exact"/>
        <w:rPr>
          <w:rFonts w:ascii="Times New Roman" w:hAnsi="Times New Roman"/>
          <w:color w:val="000000"/>
          <w:sz w:val="24"/>
          <w:szCs w:val="24"/>
        </w:rPr>
      </w:pPr>
    </w:p>
    <w:p w:rsidR="001616C5" w:rsidRDefault="006B5E4A">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lifestyle</w:t>
      </w:r>
      <w:proofErr w:type="gramEnd"/>
      <w:r>
        <w:rPr>
          <w:rFonts w:ascii="Times New Roman" w:hAnsi="Times New Roman"/>
          <w:color w:val="000000"/>
          <w:sz w:val="24"/>
          <w:szCs w:val="24"/>
        </w:rPr>
        <w:t xml:space="preserve"> of Norwegian-Americans during the nineteenth century. </w:t>
      </w:r>
    </w:p>
    <w:p w:rsidR="001616C5" w:rsidRDefault="006B5E4A">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relationship</w:t>
      </w:r>
      <w:proofErr w:type="gramEnd"/>
      <w:r>
        <w:rPr>
          <w:rFonts w:ascii="Times New Roman" w:hAnsi="Times New Roman"/>
          <w:color w:val="000000"/>
          <w:sz w:val="24"/>
          <w:szCs w:val="24"/>
        </w:rPr>
        <w:t xml:space="preserve"> of ethnic identity to self-taught artistic style. </w:t>
      </w:r>
    </w:p>
    <w:p w:rsidR="001616C5" w:rsidRDefault="001616C5">
      <w:pPr>
        <w:widowControl w:val="0"/>
        <w:autoSpaceDE w:val="0"/>
        <w:autoSpaceDN w:val="0"/>
        <w:adjustRightInd w:val="0"/>
        <w:spacing w:after="0" w:line="272" w:lineRule="exact"/>
        <w:rPr>
          <w:rFonts w:ascii="Times New Roman" w:hAnsi="Times New Roman"/>
          <w:color w:val="000000"/>
          <w:sz w:val="24"/>
          <w:szCs w:val="24"/>
        </w:rPr>
      </w:pPr>
    </w:p>
    <w:p w:rsidR="001616C5" w:rsidRDefault="006B5E4A">
      <w:pPr>
        <w:widowControl w:val="0"/>
        <w:numPr>
          <w:ilvl w:val="0"/>
          <w:numId w:val="6"/>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passage suggests that John Rein’s work is </w:t>
      </w:r>
      <w:r>
        <w:rPr>
          <w:rFonts w:ascii="Times New Roman" w:hAnsi="Times New Roman"/>
          <w:i/>
          <w:iCs/>
          <w:color w:val="000000"/>
          <w:sz w:val="24"/>
          <w:szCs w:val="24"/>
        </w:rPr>
        <w:t>not</w:t>
      </w:r>
      <w:r>
        <w:rPr>
          <w:rFonts w:ascii="Times New Roman" w:hAnsi="Times New Roman"/>
          <w:color w:val="000000"/>
          <w:sz w:val="24"/>
          <w:szCs w:val="24"/>
        </w:rPr>
        <w:t xml:space="preserve"> “ethnic” in the sense that it </w:t>
      </w:r>
    </w:p>
    <w:p w:rsidR="001616C5" w:rsidRDefault="001616C5">
      <w:pPr>
        <w:widowControl w:val="0"/>
        <w:autoSpaceDE w:val="0"/>
        <w:autoSpaceDN w:val="0"/>
        <w:adjustRightInd w:val="0"/>
        <w:spacing w:after="0" w:line="4" w:lineRule="exact"/>
        <w:rPr>
          <w:rFonts w:ascii="Times New Roman" w:hAnsi="Times New Roman"/>
          <w:color w:val="000000"/>
          <w:sz w:val="24"/>
          <w:szCs w:val="24"/>
        </w:rPr>
      </w:pPr>
    </w:p>
    <w:p w:rsidR="001616C5" w:rsidRDefault="006B5E4A">
      <w:pPr>
        <w:widowControl w:val="0"/>
        <w:numPr>
          <w:ilvl w:val="1"/>
          <w:numId w:val="6"/>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contains</w:t>
      </w:r>
      <w:proofErr w:type="gramEnd"/>
      <w:r>
        <w:rPr>
          <w:rFonts w:ascii="Times New Roman" w:hAnsi="Times New Roman"/>
          <w:color w:val="000000"/>
          <w:sz w:val="24"/>
          <w:szCs w:val="24"/>
        </w:rPr>
        <w:t xml:space="preserve"> many elements drawn from Rein’s immediate physical surroundings. </w:t>
      </w:r>
    </w:p>
    <w:p w:rsidR="001616C5" w:rsidRDefault="001616C5">
      <w:pPr>
        <w:widowControl w:val="0"/>
        <w:autoSpaceDE w:val="0"/>
        <w:autoSpaceDN w:val="0"/>
        <w:adjustRightInd w:val="0"/>
        <w:spacing w:after="0" w:line="1" w:lineRule="exact"/>
        <w:rPr>
          <w:rFonts w:ascii="Times New Roman" w:hAnsi="Times New Roman"/>
          <w:color w:val="000000"/>
          <w:sz w:val="24"/>
          <w:szCs w:val="24"/>
        </w:rPr>
      </w:pPr>
    </w:p>
    <w:p w:rsidR="001616C5" w:rsidRDefault="006B5E4A">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derives</w:t>
      </w:r>
      <w:proofErr w:type="gramEnd"/>
      <w:r>
        <w:rPr>
          <w:rFonts w:ascii="Times New Roman" w:hAnsi="Times New Roman"/>
          <w:color w:val="000000"/>
          <w:sz w:val="24"/>
          <w:szCs w:val="24"/>
        </w:rPr>
        <w:t xml:space="preserve"> many of its motifs from American rather than Norwegian sources. </w:t>
      </w:r>
    </w:p>
    <w:p w:rsidR="001616C5" w:rsidRDefault="006B5E4A">
      <w:pPr>
        <w:widowControl w:val="0"/>
        <w:numPr>
          <w:ilvl w:val="1"/>
          <w:numId w:val="6"/>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reflects</w:t>
      </w:r>
      <w:proofErr w:type="gramEnd"/>
      <w:r>
        <w:rPr>
          <w:rFonts w:ascii="Times New Roman" w:hAnsi="Times New Roman"/>
          <w:color w:val="000000"/>
          <w:sz w:val="24"/>
          <w:szCs w:val="24"/>
        </w:rPr>
        <w:t xml:space="preserve"> primarily an individual vision rather than a traditional style. </w:t>
      </w:r>
    </w:p>
    <w:p w:rsidR="001616C5" w:rsidRDefault="006B5E4A">
      <w:pPr>
        <w:widowControl w:val="0"/>
        <w:numPr>
          <w:ilvl w:val="1"/>
          <w:numId w:val="6"/>
        </w:numPr>
        <w:tabs>
          <w:tab w:val="clear" w:pos="1440"/>
          <w:tab w:val="num" w:pos="1080"/>
        </w:tabs>
        <w:overflowPunct w:val="0"/>
        <w:autoSpaceDE w:val="0"/>
        <w:autoSpaceDN w:val="0"/>
        <w:adjustRightInd w:val="0"/>
        <w:spacing w:after="0" w:line="271" w:lineRule="auto"/>
        <w:ind w:left="1080" w:right="360" w:hanging="540"/>
        <w:jc w:val="both"/>
        <w:rPr>
          <w:rFonts w:ascii="Times New Roman" w:hAnsi="Times New Roman"/>
          <w:color w:val="000000"/>
          <w:sz w:val="24"/>
          <w:szCs w:val="24"/>
        </w:rPr>
      </w:pPr>
      <w:proofErr w:type="gramStart"/>
      <w:r>
        <w:rPr>
          <w:rFonts w:ascii="Times New Roman" w:hAnsi="Times New Roman"/>
          <w:color w:val="000000"/>
          <w:sz w:val="24"/>
          <w:szCs w:val="24"/>
        </w:rPr>
        <w:t>was</w:t>
      </w:r>
      <w:proofErr w:type="gramEnd"/>
      <w:r>
        <w:rPr>
          <w:rFonts w:ascii="Times New Roman" w:hAnsi="Times New Roman"/>
          <w:color w:val="000000"/>
          <w:sz w:val="24"/>
          <w:szCs w:val="24"/>
        </w:rPr>
        <w:t xml:space="preserve"> created mainly out of a personal desire for self-expression rather than to serve communal needs. </w:t>
      </w: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68"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52" w:lineRule="exact"/>
        <w:rPr>
          <w:rFonts w:ascii="Times New Roman" w:hAnsi="Times New Roman"/>
          <w:sz w:val="24"/>
          <w:szCs w:val="24"/>
        </w:rPr>
      </w:pPr>
    </w:p>
    <w:p w:rsidR="001616C5" w:rsidRDefault="006B5E4A">
      <w:pPr>
        <w:widowControl w:val="0"/>
        <w:numPr>
          <w:ilvl w:val="0"/>
          <w:numId w:val="7"/>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It can be inferred from the passage that the author considers Rein’s </w:t>
      </w:r>
      <w:r>
        <w:rPr>
          <w:rFonts w:ascii="Times New Roman" w:hAnsi="Times New Roman"/>
          <w:i/>
          <w:iCs/>
          <w:color w:val="000000"/>
          <w:sz w:val="24"/>
          <w:szCs w:val="24"/>
        </w:rPr>
        <w:t>The Last Supper</w:t>
      </w:r>
      <w:r>
        <w:rPr>
          <w:rFonts w:ascii="Times New Roman" w:hAnsi="Times New Roman"/>
          <w:color w:val="000000"/>
          <w:sz w:val="24"/>
          <w:szCs w:val="24"/>
        </w:rPr>
        <w:t xml:space="preserve"> to be </w:t>
      </w:r>
    </w:p>
    <w:p w:rsidR="001616C5" w:rsidRDefault="001616C5">
      <w:pPr>
        <w:widowControl w:val="0"/>
        <w:autoSpaceDE w:val="0"/>
        <w:autoSpaceDN w:val="0"/>
        <w:adjustRightInd w:val="0"/>
        <w:spacing w:after="0" w:line="4" w:lineRule="exact"/>
        <w:rPr>
          <w:rFonts w:ascii="Times New Roman" w:hAnsi="Times New Roman"/>
          <w:color w:val="000000"/>
          <w:sz w:val="24"/>
          <w:szCs w:val="24"/>
        </w:rPr>
      </w:pPr>
    </w:p>
    <w:p w:rsidR="001616C5" w:rsidRDefault="006B5E4A">
      <w:pPr>
        <w:widowControl w:val="0"/>
        <w:numPr>
          <w:ilvl w:val="1"/>
          <w:numId w:val="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lastRenderedPageBreak/>
        <w:t>crude</w:t>
      </w:r>
      <w:proofErr w:type="gramEnd"/>
      <w:r>
        <w:rPr>
          <w:rFonts w:ascii="Times New Roman" w:hAnsi="Times New Roman"/>
          <w:color w:val="000000"/>
          <w:sz w:val="24"/>
          <w:szCs w:val="24"/>
        </w:rPr>
        <w:t xml:space="preserve"> but effective. </w:t>
      </w:r>
    </w:p>
    <w:p w:rsidR="001616C5" w:rsidRDefault="006B5E4A">
      <w:pPr>
        <w:widowControl w:val="0"/>
        <w:numPr>
          <w:ilvl w:val="1"/>
          <w:numId w:val="7"/>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powerful</w:t>
      </w:r>
      <w:proofErr w:type="gramEnd"/>
      <w:r>
        <w:rPr>
          <w:rFonts w:ascii="Times New Roman" w:hAnsi="Times New Roman"/>
          <w:color w:val="000000"/>
          <w:sz w:val="24"/>
          <w:szCs w:val="24"/>
        </w:rPr>
        <w:t xml:space="preserve"> and expressive. </w:t>
      </w:r>
    </w:p>
    <w:p w:rsidR="001616C5" w:rsidRDefault="001616C5">
      <w:pPr>
        <w:widowControl w:val="0"/>
        <w:autoSpaceDE w:val="0"/>
        <w:autoSpaceDN w:val="0"/>
        <w:adjustRightInd w:val="0"/>
        <w:spacing w:after="0" w:line="1" w:lineRule="exact"/>
        <w:rPr>
          <w:rFonts w:ascii="Times New Roman" w:hAnsi="Times New Roman"/>
          <w:color w:val="000000"/>
          <w:sz w:val="24"/>
          <w:szCs w:val="24"/>
        </w:rPr>
      </w:pPr>
    </w:p>
    <w:p w:rsidR="001616C5" w:rsidRDefault="006B5E4A">
      <w:pPr>
        <w:widowControl w:val="0"/>
        <w:numPr>
          <w:ilvl w:val="1"/>
          <w:numId w:val="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interesting</w:t>
      </w:r>
      <w:proofErr w:type="gramEnd"/>
      <w:r>
        <w:rPr>
          <w:rFonts w:ascii="Times New Roman" w:hAnsi="Times New Roman"/>
          <w:color w:val="000000"/>
          <w:sz w:val="24"/>
          <w:szCs w:val="24"/>
        </w:rPr>
        <w:t xml:space="preserve"> but lacking in originality. </w:t>
      </w:r>
    </w:p>
    <w:p w:rsidR="001616C5" w:rsidRDefault="006B5E4A">
      <w:pPr>
        <w:widowControl w:val="0"/>
        <w:numPr>
          <w:ilvl w:val="1"/>
          <w:numId w:val="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unskillful</w:t>
      </w:r>
      <w:proofErr w:type="gramEnd"/>
      <w:r>
        <w:rPr>
          <w:rFonts w:ascii="Times New Roman" w:hAnsi="Times New Roman"/>
          <w:color w:val="000000"/>
          <w:sz w:val="24"/>
          <w:szCs w:val="24"/>
        </w:rPr>
        <w:t xml:space="preserve"> but historically significant. </w:t>
      </w:r>
    </w:p>
    <w:p w:rsidR="001616C5" w:rsidRDefault="001616C5">
      <w:pPr>
        <w:widowControl w:val="0"/>
        <w:autoSpaceDE w:val="0"/>
        <w:autoSpaceDN w:val="0"/>
        <w:adjustRightInd w:val="0"/>
        <w:spacing w:after="0" w:line="276" w:lineRule="exact"/>
        <w:rPr>
          <w:rFonts w:ascii="Times New Roman" w:hAnsi="Times New Roman"/>
          <w:color w:val="000000"/>
          <w:sz w:val="24"/>
          <w:szCs w:val="24"/>
        </w:rPr>
      </w:pPr>
    </w:p>
    <w:p w:rsidR="001616C5" w:rsidRDefault="006B5E4A">
      <w:pPr>
        <w:widowControl w:val="0"/>
        <w:numPr>
          <w:ilvl w:val="0"/>
          <w:numId w:val="7"/>
        </w:numPr>
        <w:tabs>
          <w:tab w:val="clear" w:pos="720"/>
          <w:tab w:val="num" w:pos="540"/>
        </w:tabs>
        <w:overflowPunct w:val="0"/>
        <w:autoSpaceDE w:val="0"/>
        <w:autoSpaceDN w:val="0"/>
        <w:adjustRightInd w:val="0"/>
        <w:spacing w:after="0" w:line="239" w:lineRule="auto"/>
        <w:ind w:left="540" w:right="480" w:hanging="540"/>
        <w:jc w:val="both"/>
        <w:rPr>
          <w:rFonts w:ascii="Times New Roman" w:hAnsi="Times New Roman"/>
          <w:color w:val="000000"/>
          <w:sz w:val="24"/>
          <w:szCs w:val="24"/>
        </w:rPr>
      </w:pPr>
      <w:r>
        <w:rPr>
          <w:rFonts w:ascii="Times New Roman" w:hAnsi="Times New Roman"/>
          <w:color w:val="000000"/>
          <w:sz w:val="24"/>
          <w:szCs w:val="24"/>
        </w:rPr>
        <w:t xml:space="preserve">It can be inferred from the passage that which of the following would be most likely to reflect a specifically Norwegian artistic style? </w:t>
      </w:r>
    </w:p>
    <w:p w:rsidR="001616C5" w:rsidRDefault="001616C5">
      <w:pPr>
        <w:widowControl w:val="0"/>
        <w:autoSpaceDE w:val="0"/>
        <w:autoSpaceDN w:val="0"/>
        <w:adjustRightInd w:val="0"/>
        <w:spacing w:after="0" w:line="1" w:lineRule="exact"/>
        <w:rPr>
          <w:rFonts w:ascii="Times New Roman" w:hAnsi="Times New Roman"/>
          <w:color w:val="000000"/>
          <w:sz w:val="24"/>
          <w:szCs w:val="24"/>
        </w:rPr>
      </w:pPr>
    </w:p>
    <w:p w:rsidR="001616C5" w:rsidRDefault="006B5E4A">
      <w:pPr>
        <w:widowControl w:val="0"/>
        <w:numPr>
          <w:ilvl w:val="1"/>
          <w:numId w:val="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Paintings by Rein other than </w:t>
      </w:r>
      <w:r>
        <w:rPr>
          <w:rFonts w:ascii="Times New Roman" w:hAnsi="Times New Roman"/>
          <w:i/>
          <w:iCs/>
          <w:color w:val="000000"/>
          <w:sz w:val="24"/>
          <w:szCs w:val="24"/>
        </w:rPr>
        <w:t>The Last Supper</w:t>
      </w:r>
      <w:r>
        <w:rPr>
          <w:rFonts w:ascii="Times New Roman" w:hAnsi="Times New Roman"/>
          <w:color w:val="000000"/>
          <w:sz w:val="24"/>
          <w:szCs w:val="24"/>
        </w:rPr>
        <w:t xml:space="preserve"> </w:t>
      </w:r>
    </w:p>
    <w:p w:rsidR="001616C5" w:rsidRDefault="006B5E4A">
      <w:pPr>
        <w:widowControl w:val="0"/>
        <w:numPr>
          <w:ilvl w:val="1"/>
          <w:numId w:val="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The artwork contained in the Norwegian-American Bible </w:t>
      </w:r>
    </w:p>
    <w:p w:rsidR="001616C5" w:rsidRDefault="006B5E4A">
      <w:pPr>
        <w:widowControl w:val="0"/>
        <w:numPr>
          <w:ilvl w:val="1"/>
          <w:numId w:val="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The pieces produced by Rein in his work as a woodworker </w:t>
      </w:r>
    </w:p>
    <w:p w:rsidR="001616C5" w:rsidRDefault="006B5E4A">
      <w:pPr>
        <w:widowControl w:val="0"/>
        <w:numPr>
          <w:ilvl w:val="1"/>
          <w:numId w:val="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The works of Lars Christenson </w:t>
      </w: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347" w:lineRule="exact"/>
        <w:rPr>
          <w:rFonts w:ascii="Times New Roman" w:hAnsi="Times New Roman"/>
          <w:sz w:val="24"/>
          <w:szCs w:val="24"/>
        </w:rPr>
      </w:pPr>
    </w:p>
    <w:p w:rsidR="001616C5" w:rsidRDefault="006B5E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Passage IV</w:t>
      </w:r>
    </w:p>
    <w:p w:rsidR="001616C5" w:rsidRDefault="001616C5">
      <w:pPr>
        <w:widowControl w:val="0"/>
        <w:autoSpaceDE w:val="0"/>
        <w:autoSpaceDN w:val="0"/>
        <w:adjustRightInd w:val="0"/>
        <w:spacing w:after="0" w:line="280" w:lineRule="exact"/>
        <w:rPr>
          <w:rFonts w:ascii="Times New Roman" w:hAnsi="Times New Roman"/>
          <w:sz w:val="24"/>
          <w:szCs w:val="24"/>
        </w:rPr>
      </w:pPr>
    </w:p>
    <w:p w:rsidR="001616C5" w:rsidRDefault="006B5E4A">
      <w:pPr>
        <w:widowControl w:val="0"/>
        <w:overflowPunct w:val="0"/>
        <w:autoSpaceDE w:val="0"/>
        <w:autoSpaceDN w:val="0"/>
        <w:adjustRightInd w:val="0"/>
        <w:spacing w:after="0" w:line="241" w:lineRule="auto"/>
        <w:ind w:right="80"/>
        <w:rPr>
          <w:rFonts w:ascii="Times New Roman" w:hAnsi="Times New Roman"/>
          <w:sz w:val="24"/>
          <w:szCs w:val="24"/>
        </w:rPr>
      </w:pPr>
      <w:r>
        <w:rPr>
          <w:rFonts w:ascii="Times New Roman" w:hAnsi="Times New Roman"/>
          <w:color w:val="000000"/>
          <w:sz w:val="24"/>
          <w:szCs w:val="24"/>
        </w:rPr>
        <w:t xml:space="preserve">The picture of Pythagorean mathematics that has been presented is based largely on reports of commentators who lived many centuries later and who were, almost without exception, interested in philosophical aspects of thought. Although it appears plausible to assume, with the commentators, that it was the Pythagoreans who were largely responsible for the abstract and intellectual view that fashioned mathematics into a liberal discipline, the level of sophistication during the sixth and fifth centuries B.C. may not have been as high as that attributed to them by tradition. It must have been all too tempting to later devotees of a philosophical school, such as the Pythagorean, to exaggerate the accomplishments of the founder and of the early members of the sect. It is highly probable that elements of </w:t>
      </w:r>
      <w:proofErr w:type="spellStart"/>
      <w:r>
        <w:rPr>
          <w:rFonts w:ascii="Times New Roman" w:hAnsi="Times New Roman"/>
          <w:color w:val="000000"/>
          <w:sz w:val="24"/>
          <w:szCs w:val="24"/>
        </w:rPr>
        <w:t>primitivity</w:t>
      </w:r>
      <w:proofErr w:type="spellEnd"/>
      <w:r>
        <w:rPr>
          <w:rFonts w:ascii="Times New Roman" w:hAnsi="Times New Roman"/>
          <w:color w:val="000000"/>
          <w:sz w:val="24"/>
          <w:szCs w:val="24"/>
        </w:rPr>
        <w:t xml:space="preserve"> were present during the early stages of Pythagoreanism, but went unreported. It is obvious also that the type of attitude toward mathematics represented by the Pythagoreans almost certainly was atypical of Greek thought as a whole. The Hellenes were celebrated as shrewd traders and businessmen, and there must have been a lower level of arithmetic or computation that satisfied the needs of the vast majority of Greek citizens. Number activities of this type would have been beneath the notice of philosophers and recorded accounts of practical arithmetic were unlikely to find their way into libraries of scholars. If, then, there are not even fragments surviving of the more sophisticated Pythagorean works, it is clear that it would be unreasonable to expect manuals of trade mathematics to survive the ravages of time. Hence it is not possible to tell at this distance how the ordinary processes of arithmetic were carried out in Greece 2,500 years ago. About the best one can do is to describe the systems of numeration that appear to have been in use.</w:t>
      </w:r>
    </w:p>
    <w:p w:rsidR="001616C5" w:rsidRDefault="001616C5">
      <w:pPr>
        <w:widowControl w:val="0"/>
        <w:autoSpaceDE w:val="0"/>
        <w:autoSpaceDN w:val="0"/>
        <w:adjustRightInd w:val="0"/>
        <w:spacing w:after="0" w:line="253" w:lineRule="exact"/>
        <w:rPr>
          <w:rFonts w:ascii="Times New Roman" w:hAnsi="Times New Roman"/>
          <w:sz w:val="24"/>
          <w:szCs w:val="24"/>
        </w:rPr>
      </w:pPr>
    </w:p>
    <w:p w:rsidR="001616C5" w:rsidRDefault="006B5E4A">
      <w:pPr>
        <w:widowControl w:val="0"/>
        <w:overflowPunct w:val="0"/>
        <w:autoSpaceDE w:val="0"/>
        <w:autoSpaceDN w:val="0"/>
        <w:adjustRightInd w:val="0"/>
        <w:spacing w:after="0" w:line="243" w:lineRule="auto"/>
        <w:ind w:right="40"/>
        <w:rPr>
          <w:rFonts w:ascii="Times New Roman" w:hAnsi="Times New Roman"/>
          <w:sz w:val="24"/>
          <w:szCs w:val="24"/>
        </w:rPr>
      </w:pPr>
      <w:r>
        <w:rPr>
          <w:rFonts w:ascii="Times New Roman" w:hAnsi="Times New Roman"/>
          <w:color w:val="000000"/>
          <w:sz w:val="24"/>
          <w:szCs w:val="24"/>
        </w:rPr>
        <w:t xml:space="preserve">In general there seem to have been two chief systems of numeration in Greece: one, probably the earlier, is known as the Attic (or </w:t>
      </w:r>
      <w:proofErr w:type="spellStart"/>
      <w:r>
        <w:rPr>
          <w:rFonts w:ascii="Times New Roman" w:hAnsi="Times New Roman"/>
          <w:color w:val="000000"/>
          <w:sz w:val="24"/>
          <w:szCs w:val="24"/>
        </w:rPr>
        <w:t>Herodianic</w:t>
      </w:r>
      <w:proofErr w:type="spellEnd"/>
      <w:r>
        <w:rPr>
          <w:rFonts w:ascii="Times New Roman" w:hAnsi="Times New Roman"/>
          <w:color w:val="000000"/>
          <w:sz w:val="24"/>
          <w:szCs w:val="24"/>
        </w:rPr>
        <w:t xml:space="preserve">) notation; the other is called the Ionian (or alphabetic) system. Both systems are, for integers, based on the ten-scale, but the former is the more primitive, being based on a simple iterative scheme found in the earlier Egyptian hieroglyphic numeration and in the later Roman numerals. In the Attic system, the numbers from one to four were represented by repeated vertical strokes. For the number five a new symbol, the first letter II (or </w:t>
      </w:r>
      <w:r>
        <w:rPr>
          <w:rFonts w:ascii="Arial" w:hAnsi="Arial" w:cs="Arial"/>
          <w:color w:val="000000"/>
          <w:sz w:val="24"/>
          <w:szCs w:val="24"/>
        </w:rPr>
        <w:t>Γ</w:t>
      </w:r>
      <w:r>
        <w:rPr>
          <w:rFonts w:ascii="Times New Roman" w:hAnsi="Times New Roman"/>
          <w:color w:val="000000"/>
          <w:sz w:val="24"/>
          <w:szCs w:val="24"/>
        </w:rPr>
        <w:t xml:space="preserve">) of the word for five, </w:t>
      </w:r>
      <w:proofErr w:type="spellStart"/>
      <w:r>
        <w:rPr>
          <w:rFonts w:ascii="Times New Roman" w:hAnsi="Times New Roman"/>
          <w:i/>
          <w:iCs/>
          <w:color w:val="000000"/>
          <w:sz w:val="24"/>
          <w:szCs w:val="24"/>
        </w:rPr>
        <w:t>pente</w:t>
      </w:r>
      <w:proofErr w:type="spellEnd"/>
      <w:r>
        <w:rPr>
          <w:rFonts w:ascii="Times New Roman" w:hAnsi="Times New Roman"/>
          <w:color w:val="000000"/>
          <w:sz w:val="24"/>
          <w:szCs w:val="24"/>
        </w:rPr>
        <w:t xml:space="preserve">, was adopted. (Only capital letters were used at the time, both in literary works and in mathematics; lower-case letters being an invention of the later ancient or early </w:t>
      </w:r>
      <w:proofErr w:type="gramStart"/>
      <w:r>
        <w:rPr>
          <w:rFonts w:ascii="Times New Roman" w:hAnsi="Times New Roman"/>
          <w:color w:val="000000"/>
          <w:sz w:val="24"/>
          <w:szCs w:val="24"/>
        </w:rPr>
        <w:t>Medieval</w:t>
      </w:r>
      <w:proofErr w:type="gramEnd"/>
      <w:r>
        <w:rPr>
          <w:rFonts w:ascii="Times New Roman" w:hAnsi="Times New Roman"/>
          <w:color w:val="000000"/>
          <w:sz w:val="24"/>
          <w:szCs w:val="24"/>
        </w:rPr>
        <w:t xml:space="preserve"> period.) For numbers from six through nine, the</w:t>
      </w: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397"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56" w:lineRule="exact"/>
        <w:rPr>
          <w:rFonts w:ascii="Times New Roman" w:hAnsi="Times New Roman"/>
          <w:sz w:val="24"/>
          <w:szCs w:val="24"/>
        </w:rPr>
      </w:pPr>
    </w:p>
    <w:p w:rsidR="001616C5" w:rsidRDefault="006B5E4A">
      <w:pPr>
        <w:widowControl w:val="0"/>
        <w:overflowPunct w:val="0"/>
        <w:autoSpaceDE w:val="0"/>
        <w:autoSpaceDN w:val="0"/>
        <w:adjustRightInd w:val="0"/>
        <w:spacing w:after="0" w:line="239" w:lineRule="auto"/>
        <w:rPr>
          <w:rFonts w:ascii="Times New Roman" w:hAnsi="Times New Roman"/>
          <w:sz w:val="24"/>
          <w:szCs w:val="24"/>
        </w:rPr>
      </w:pPr>
      <w:r>
        <w:rPr>
          <w:rFonts w:ascii="Times New Roman" w:hAnsi="Times New Roman"/>
          <w:color w:val="000000"/>
          <w:sz w:val="24"/>
          <w:szCs w:val="24"/>
        </w:rPr>
        <w:t xml:space="preserve">Attic system combined the symbol </w:t>
      </w:r>
      <w:r>
        <w:rPr>
          <w:rFonts w:ascii="Arial" w:hAnsi="Arial" w:cs="Arial"/>
          <w:color w:val="000000"/>
          <w:sz w:val="24"/>
          <w:szCs w:val="24"/>
        </w:rPr>
        <w:t>Γ</w:t>
      </w:r>
      <w:r>
        <w:rPr>
          <w:rFonts w:ascii="Times New Roman" w:hAnsi="Times New Roman"/>
          <w:color w:val="000000"/>
          <w:sz w:val="24"/>
          <w:szCs w:val="24"/>
        </w:rPr>
        <w:t xml:space="preserve"> with unit strokes, so that eight, for example, was written as </w:t>
      </w:r>
      <w:r>
        <w:rPr>
          <w:rFonts w:ascii="Arial" w:hAnsi="Arial" w:cs="Arial"/>
          <w:color w:val="000000"/>
          <w:sz w:val="24"/>
          <w:szCs w:val="24"/>
        </w:rPr>
        <w:t>Γ׀׀׀</w:t>
      </w:r>
      <w:r>
        <w:rPr>
          <w:rFonts w:ascii="Times New Roman" w:hAnsi="Times New Roman"/>
          <w:color w:val="000000"/>
          <w:sz w:val="24"/>
          <w:szCs w:val="24"/>
        </w:rPr>
        <w:t>. For positive integral powers of the base (ten), the initial letters of the corresponding number</w:t>
      </w:r>
      <w:r>
        <w:rPr>
          <w:rFonts w:ascii="Arial" w:hAnsi="Arial" w:cs="Arial"/>
          <w:color w:val="000000"/>
          <w:sz w:val="24"/>
          <w:szCs w:val="24"/>
        </w:rPr>
        <w:t xml:space="preserve"> </w:t>
      </w:r>
      <w:r>
        <w:rPr>
          <w:rFonts w:ascii="Times New Roman" w:hAnsi="Times New Roman"/>
          <w:color w:val="000000"/>
          <w:sz w:val="24"/>
          <w:szCs w:val="24"/>
        </w:rPr>
        <w:t xml:space="preserve">words were adopted, for </w:t>
      </w:r>
      <w:proofErr w:type="spellStart"/>
      <w:r>
        <w:rPr>
          <w:rFonts w:ascii="Times New Roman" w:hAnsi="Times New Roman"/>
          <w:i/>
          <w:iCs/>
          <w:color w:val="000000"/>
          <w:sz w:val="24"/>
          <w:szCs w:val="24"/>
        </w:rPr>
        <w:t>deka</w:t>
      </w:r>
      <w:proofErr w:type="spellEnd"/>
      <w:r>
        <w:rPr>
          <w:rFonts w:ascii="Times New Roman" w:hAnsi="Times New Roman"/>
          <w:color w:val="000000"/>
          <w:sz w:val="24"/>
          <w:szCs w:val="24"/>
        </w:rPr>
        <w:t xml:space="preserve"> (ten), </w:t>
      </w:r>
      <w:r>
        <w:rPr>
          <w:rFonts w:ascii="Arial" w:hAnsi="Arial" w:cs="Arial"/>
          <w:color w:val="000000"/>
          <w:sz w:val="24"/>
          <w:szCs w:val="24"/>
        </w:rPr>
        <w:t>H</w:t>
      </w:r>
      <w:r>
        <w:rPr>
          <w:rFonts w:ascii="Times New Roman" w:hAnsi="Times New Roman"/>
          <w:color w:val="000000"/>
          <w:sz w:val="24"/>
          <w:szCs w:val="24"/>
        </w:rPr>
        <w:t xml:space="preserve"> for </w:t>
      </w:r>
      <w:proofErr w:type="spellStart"/>
      <w:r>
        <w:rPr>
          <w:rFonts w:ascii="Times New Roman" w:hAnsi="Times New Roman"/>
          <w:i/>
          <w:iCs/>
          <w:color w:val="000000"/>
          <w:sz w:val="24"/>
          <w:szCs w:val="24"/>
        </w:rPr>
        <w:t>hekaton</w:t>
      </w:r>
      <w:proofErr w:type="spellEnd"/>
      <w:r>
        <w:rPr>
          <w:rFonts w:ascii="Times New Roman" w:hAnsi="Times New Roman"/>
          <w:color w:val="000000"/>
          <w:sz w:val="24"/>
          <w:szCs w:val="24"/>
        </w:rPr>
        <w:t xml:space="preserve"> (hundred), </w:t>
      </w:r>
      <w:r>
        <w:rPr>
          <w:rFonts w:ascii="Arial" w:hAnsi="Arial" w:cs="Arial"/>
          <w:color w:val="000000"/>
          <w:sz w:val="24"/>
          <w:szCs w:val="24"/>
        </w:rPr>
        <w:t>x</w:t>
      </w:r>
      <w:r>
        <w:rPr>
          <w:rFonts w:ascii="Times New Roman" w:hAnsi="Times New Roman"/>
          <w:color w:val="000000"/>
          <w:sz w:val="24"/>
          <w:szCs w:val="24"/>
        </w:rPr>
        <w:t xml:space="preserve"> for </w:t>
      </w:r>
      <w:proofErr w:type="spellStart"/>
      <w:r>
        <w:rPr>
          <w:rFonts w:ascii="Times New Roman" w:hAnsi="Times New Roman"/>
          <w:i/>
          <w:iCs/>
          <w:color w:val="000000"/>
          <w:sz w:val="24"/>
          <w:szCs w:val="24"/>
        </w:rPr>
        <w:t>khilioi</w:t>
      </w:r>
      <w:proofErr w:type="spellEnd"/>
      <w:r>
        <w:rPr>
          <w:rFonts w:ascii="Times New Roman" w:hAnsi="Times New Roman"/>
          <w:color w:val="000000"/>
          <w:sz w:val="24"/>
          <w:szCs w:val="24"/>
        </w:rPr>
        <w:t xml:space="preserve"> (thousand), and </w:t>
      </w:r>
      <w:r>
        <w:rPr>
          <w:rFonts w:ascii="Arial" w:hAnsi="Arial" w:cs="Arial"/>
          <w:color w:val="000000"/>
          <w:sz w:val="24"/>
          <w:szCs w:val="24"/>
        </w:rPr>
        <w:t>M</w:t>
      </w:r>
      <w:r>
        <w:rPr>
          <w:rFonts w:ascii="Times New Roman" w:hAnsi="Times New Roman"/>
          <w:color w:val="000000"/>
          <w:sz w:val="24"/>
          <w:szCs w:val="24"/>
        </w:rPr>
        <w:t xml:space="preserve"> for </w:t>
      </w:r>
      <w:proofErr w:type="spellStart"/>
      <w:r>
        <w:rPr>
          <w:rFonts w:ascii="Times New Roman" w:hAnsi="Times New Roman"/>
          <w:i/>
          <w:iCs/>
          <w:color w:val="000000"/>
          <w:sz w:val="24"/>
          <w:szCs w:val="24"/>
        </w:rPr>
        <w:t>myrioi</w:t>
      </w:r>
      <w:proofErr w:type="spellEnd"/>
      <w:r>
        <w:rPr>
          <w:rFonts w:ascii="Times New Roman" w:hAnsi="Times New Roman"/>
          <w:color w:val="000000"/>
          <w:sz w:val="24"/>
          <w:szCs w:val="24"/>
        </w:rPr>
        <w:t xml:space="preserve"> (ten thousand). Except for the forms of the symbols, the Attic system is much like the </w:t>
      </w:r>
      <w:r>
        <w:rPr>
          <w:rFonts w:ascii="Times New Roman" w:hAnsi="Times New Roman"/>
          <w:color w:val="000000"/>
          <w:sz w:val="24"/>
          <w:szCs w:val="24"/>
        </w:rPr>
        <w:lastRenderedPageBreak/>
        <w:t xml:space="preserve">Roman; but it had one advantage. Where the Latin world adopted distinctive symbols for 50 and 500, the Greeks wrote these numbers by combining letters for 5, 10, and 100, using </w:t>
      </w:r>
      <w:r>
        <w:rPr>
          <w:rFonts w:ascii="Arial" w:hAnsi="Arial" w:cs="Arial"/>
          <w:color w:val="000000"/>
          <w:sz w:val="24"/>
          <w:szCs w:val="24"/>
        </w:rPr>
        <w:t>Γ</w:t>
      </w:r>
      <w:r>
        <w:rPr>
          <w:rFonts w:ascii="Times New Roman" w:hAnsi="Times New Roman"/>
          <w:color w:val="000000"/>
          <w:sz w:val="24"/>
          <w:szCs w:val="24"/>
        </w:rPr>
        <w:t xml:space="preserve"> (or 5 times 10) for 50, and </w:t>
      </w:r>
      <w:r>
        <w:rPr>
          <w:rFonts w:ascii="Arial" w:hAnsi="Arial" w:cs="Arial"/>
          <w:color w:val="000000"/>
          <w:sz w:val="24"/>
          <w:szCs w:val="24"/>
        </w:rPr>
        <w:t>Γ</w:t>
      </w:r>
      <w:r>
        <w:rPr>
          <w:rFonts w:ascii="Arial" w:hAnsi="Arial" w:cs="Arial"/>
          <w:color w:val="000000"/>
          <w:sz w:val="18"/>
          <w:szCs w:val="18"/>
        </w:rPr>
        <w:t>H</w:t>
      </w:r>
      <w:r>
        <w:rPr>
          <w:rFonts w:ascii="Times New Roman" w:hAnsi="Times New Roman"/>
          <w:color w:val="000000"/>
          <w:sz w:val="24"/>
          <w:szCs w:val="24"/>
        </w:rPr>
        <w:t xml:space="preserve"> (or 5 times 100) for 500. In the same way they wrote </w:t>
      </w:r>
      <w:proofErr w:type="spellStart"/>
      <w:r>
        <w:rPr>
          <w:rFonts w:ascii="Arial" w:hAnsi="Arial" w:cs="Arial"/>
          <w:color w:val="000000"/>
          <w:sz w:val="24"/>
          <w:szCs w:val="24"/>
        </w:rPr>
        <w:t>Γ</w:t>
      </w:r>
      <w:r>
        <w:rPr>
          <w:rFonts w:ascii="Arial" w:hAnsi="Arial" w:cs="Arial"/>
          <w:color w:val="000000"/>
          <w:sz w:val="18"/>
          <w:szCs w:val="18"/>
        </w:rPr>
        <w:t>x</w:t>
      </w:r>
      <w:proofErr w:type="spellEnd"/>
      <w:r>
        <w:rPr>
          <w:rFonts w:ascii="Times New Roman" w:hAnsi="Times New Roman"/>
          <w:color w:val="000000"/>
          <w:sz w:val="24"/>
          <w:szCs w:val="24"/>
        </w:rPr>
        <w:t xml:space="preserve"> for 5,000 and </w:t>
      </w:r>
      <w:r>
        <w:rPr>
          <w:rFonts w:ascii="Arial" w:hAnsi="Arial" w:cs="Arial"/>
          <w:color w:val="000000"/>
          <w:sz w:val="24"/>
          <w:szCs w:val="24"/>
        </w:rPr>
        <w:t>Γ</w:t>
      </w:r>
      <w:r>
        <w:rPr>
          <w:rFonts w:ascii="Arial" w:hAnsi="Arial" w:cs="Arial"/>
          <w:color w:val="000000"/>
          <w:sz w:val="18"/>
          <w:szCs w:val="18"/>
        </w:rPr>
        <w:t>M</w:t>
      </w:r>
      <w:r>
        <w:rPr>
          <w:rFonts w:ascii="Arial" w:hAnsi="Arial" w:cs="Arial"/>
          <w:color w:val="000000"/>
          <w:sz w:val="24"/>
          <w:szCs w:val="24"/>
        </w:rPr>
        <w:t xml:space="preserve"> </w:t>
      </w:r>
      <w:r>
        <w:rPr>
          <w:rFonts w:ascii="Times New Roman" w:hAnsi="Times New Roman"/>
          <w:color w:val="000000"/>
          <w:sz w:val="24"/>
          <w:szCs w:val="24"/>
        </w:rPr>
        <w:t>for 50,000. In Attic script the number 45,678, for example, would appear as</w:t>
      </w:r>
    </w:p>
    <w:p w:rsidR="001616C5" w:rsidRDefault="001616C5">
      <w:pPr>
        <w:widowControl w:val="0"/>
        <w:autoSpaceDE w:val="0"/>
        <w:autoSpaceDN w:val="0"/>
        <w:adjustRightInd w:val="0"/>
        <w:spacing w:after="0" w:line="5" w:lineRule="exact"/>
        <w:rPr>
          <w:rFonts w:ascii="Times New Roman" w:hAnsi="Times New Roman"/>
          <w:sz w:val="24"/>
          <w:szCs w:val="24"/>
        </w:rPr>
      </w:pPr>
    </w:p>
    <w:p w:rsidR="001616C5" w:rsidRDefault="006B5E4A">
      <w:pPr>
        <w:widowControl w:val="0"/>
        <w:autoSpaceDE w:val="0"/>
        <w:autoSpaceDN w:val="0"/>
        <w:adjustRightInd w:val="0"/>
        <w:spacing w:after="0" w:line="240" w:lineRule="auto"/>
        <w:rPr>
          <w:rFonts w:ascii="Times New Roman" w:hAnsi="Times New Roman"/>
          <w:sz w:val="24"/>
          <w:szCs w:val="24"/>
        </w:rPr>
      </w:pPr>
      <w:r>
        <w:rPr>
          <w:rFonts w:ascii="Arial" w:hAnsi="Arial" w:cs="Arial"/>
          <w:color w:val="000000"/>
          <w:sz w:val="24"/>
          <w:szCs w:val="24"/>
        </w:rPr>
        <w:t xml:space="preserve">MMMM </w:t>
      </w:r>
      <w:proofErr w:type="spellStart"/>
      <w:r>
        <w:rPr>
          <w:rFonts w:ascii="Arial" w:hAnsi="Arial" w:cs="Arial"/>
          <w:color w:val="000000"/>
          <w:sz w:val="24"/>
          <w:szCs w:val="24"/>
        </w:rPr>
        <w:t>Γ</w:t>
      </w:r>
      <w:r>
        <w:rPr>
          <w:rFonts w:ascii="Arial" w:hAnsi="Arial" w:cs="Arial"/>
          <w:color w:val="000000"/>
          <w:sz w:val="18"/>
          <w:szCs w:val="18"/>
        </w:rPr>
        <w:t>x</w:t>
      </w:r>
      <w:proofErr w:type="spellEnd"/>
      <w:r>
        <w:rPr>
          <w:rFonts w:ascii="Arial" w:hAnsi="Arial" w:cs="Arial"/>
          <w:color w:val="000000"/>
          <w:sz w:val="24"/>
          <w:szCs w:val="24"/>
        </w:rPr>
        <w:t xml:space="preserve"> Γ</w:t>
      </w:r>
      <w:r>
        <w:rPr>
          <w:rFonts w:ascii="Arial" w:hAnsi="Arial" w:cs="Arial"/>
          <w:color w:val="000000"/>
          <w:sz w:val="18"/>
          <w:szCs w:val="18"/>
        </w:rPr>
        <w:t>H H</w:t>
      </w:r>
      <w:r>
        <w:rPr>
          <w:rFonts w:ascii="Arial" w:hAnsi="Arial" w:cs="Arial"/>
          <w:color w:val="000000"/>
          <w:sz w:val="24"/>
          <w:szCs w:val="24"/>
        </w:rPr>
        <w:t xml:space="preserve"> </w:t>
      </w:r>
      <w:proofErr w:type="gramStart"/>
      <w:r>
        <w:rPr>
          <w:rFonts w:ascii="Arial" w:hAnsi="Arial" w:cs="Arial"/>
          <w:color w:val="000000"/>
          <w:sz w:val="24"/>
          <w:szCs w:val="24"/>
        </w:rPr>
        <w:t>Γ  Γ</w:t>
      </w:r>
      <w:proofErr w:type="gramEnd"/>
      <w:r>
        <w:rPr>
          <w:rFonts w:ascii="Arial" w:hAnsi="Arial" w:cs="Arial"/>
          <w:color w:val="000000"/>
          <w:sz w:val="24"/>
          <w:szCs w:val="24"/>
        </w:rPr>
        <w:t>׀׀׀</w:t>
      </w:r>
    </w:p>
    <w:p w:rsidR="001616C5" w:rsidRDefault="001616C5">
      <w:pPr>
        <w:widowControl w:val="0"/>
        <w:autoSpaceDE w:val="0"/>
        <w:autoSpaceDN w:val="0"/>
        <w:adjustRightInd w:val="0"/>
        <w:spacing w:after="0" w:line="275" w:lineRule="exact"/>
        <w:rPr>
          <w:rFonts w:ascii="Times New Roman" w:hAnsi="Times New Roman"/>
          <w:sz w:val="24"/>
          <w:szCs w:val="24"/>
        </w:rPr>
      </w:pPr>
    </w:p>
    <w:p w:rsidR="001616C5" w:rsidRDefault="006B5E4A">
      <w:pPr>
        <w:widowControl w:val="0"/>
        <w:numPr>
          <w:ilvl w:val="0"/>
          <w:numId w:val="8"/>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Pythagoreans were mainly </w:t>
      </w:r>
    </w:p>
    <w:p w:rsidR="001616C5" w:rsidRDefault="006B5E4A">
      <w:pPr>
        <w:widowControl w:val="0"/>
        <w:numPr>
          <w:ilvl w:val="1"/>
          <w:numId w:val="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shrewd</w:t>
      </w:r>
      <w:proofErr w:type="gramEnd"/>
      <w:r>
        <w:rPr>
          <w:rFonts w:ascii="Times New Roman" w:hAnsi="Times New Roman"/>
          <w:color w:val="000000"/>
          <w:sz w:val="24"/>
          <w:szCs w:val="24"/>
        </w:rPr>
        <w:t xml:space="preserve"> businessmen. </w:t>
      </w:r>
    </w:p>
    <w:p w:rsidR="001616C5" w:rsidRDefault="006B5E4A">
      <w:pPr>
        <w:widowControl w:val="0"/>
        <w:numPr>
          <w:ilvl w:val="1"/>
          <w:numId w:val="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average</w:t>
      </w:r>
      <w:proofErr w:type="gramEnd"/>
      <w:r>
        <w:rPr>
          <w:rFonts w:ascii="Times New Roman" w:hAnsi="Times New Roman"/>
          <w:color w:val="000000"/>
          <w:sz w:val="24"/>
          <w:szCs w:val="24"/>
        </w:rPr>
        <w:t xml:space="preserve"> Hellenes. </w:t>
      </w:r>
    </w:p>
    <w:p w:rsidR="001616C5" w:rsidRDefault="006B5E4A">
      <w:pPr>
        <w:widowControl w:val="0"/>
        <w:numPr>
          <w:ilvl w:val="1"/>
          <w:numId w:val="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school</w:t>
      </w:r>
      <w:proofErr w:type="gramEnd"/>
      <w:r>
        <w:rPr>
          <w:rFonts w:ascii="Times New Roman" w:hAnsi="Times New Roman"/>
          <w:color w:val="000000"/>
          <w:sz w:val="24"/>
          <w:szCs w:val="24"/>
        </w:rPr>
        <w:t xml:space="preserve"> teachers. </w:t>
      </w:r>
    </w:p>
    <w:p w:rsidR="001616C5" w:rsidRDefault="006B5E4A">
      <w:pPr>
        <w:widowControl w:val="0"/>
        <w:numPr>
          <w:ilvl w:val="1"/>
          <w:numId w:val="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philosophers</w:t>
      </w:r>
      <w:proofErr w:type="gramEnd"/>
      <w:r>
        <w:rPr>
          <w:rFonts w:ascii="Times New Roman" w:hAnsi="Times New Roman"/>
          <w:color w:val="000000"/>
          <w:sz w:val="24"/>
          <w:szCs w:val="24"/>
        </w:rPr>
        <w:t xml:space="preserve">. </w:t>
      </w:r>
    </w:p>
    <w:p w:rsidR="001616C5" w:rsidRDefault="001616C5">
      <w:pPr>
        <w:widowControl w:val="0"/>
        <w:autoSpaceDE w:val="0"/>
        <w:autoSpaceDN w:val="0"/>
        <w:adjustRightInd w:val="0"/>
        <w:spacing w:after="0" w:line="274" w:lineRule="exact"/>
        <w:rPr>
          <w:rFonts w:ascii="Times New Roman" w:hAnsi="Times New Roman"/>
          <w:color w:val="000000"/>
          <w:sz w:val="24"/>
          <w:szCs w:val="24"/>
        </w:rPr>
      </w:pPr>
    </w:p>
    <w:p w:rsidR="001616C5" w:rsidRDefault="006B5E4A">
      <w:pPr>
        <w:widowControl w:val="0"/>
        <w:numPr>
          <w:ilvl w:val="0"/>
          <w:numId w:val="8"/>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All of the following are false, EXCEPT </w:t>
      </w:r>
    </w:p>
    <w:p w:rsidR="001616C5" w:rsidRDefault="006B5E4A">
      <w:pPr>
        <w:widowControl w:val="0"/>
        <w:numPr>
          <w:ilvl w:val="1"/>
          <w:numId w:val="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Extensive records of the Pythagoreans remain. </w:t>
      </w:r>
    </w:p>
    <w:p w:rsidR="001616C5" w:rsidRDefault="006B5E4A">
      <w:pPr>
        <w:widowControl w:val="0"/>
        <w:numPr>
          <w:ilvl w:val="1"/>
          <w:numId w:val="8"/>
        </w:numPr>
        <w:tabs>
          <w:tab w:val="clear" w:pos="1440"/>
          <w:tab w:val="num" w:pos="1081"/>
        </w:tabs>
        <w:overflowPunct w:val="0"/>
        <w:autoSpaceDE w:val="0"/>
        <w:autoSpaceDN w:val="0"/>
        <w:adjustRightInd w:val="0"/>
        <w:spacing w:after="0" w:line="239" w:lineRule="auto"/>
        <w:ind w:left="1080" w:right="660" w:hanging="540"/>
        <w:jc w:val="both"/>
        <w:rPr>
          <w:rFonts w:ascii="Times New Roman" w:hAnsi="Times New Roman"/>
          <w:color w:val="000000"/>
          <w:sz w:val="24"/>
          <w:szCs w:val="24"/>
        </w:rPr>
      </w:pPr>
      <w:r>
        <w:rPr>
          <w:rFonts w:ascii="Times New Roman" w:hAnsi="Times New Roman"/>
          <w:color w:val="000000"/>
          <w:sz w:val="24"/>
          <w:szCs w:val="24"/>
        </w:rPr>
        <w:t xml:space="preserve">The Hellenes performed arithmetic operations using the same techniques as the Egyptians. </w:t>
      </w:r>
    </w:p>
    <w:p w:rsidR="001616C5" w:rsidRDefault="001616C5">
      <w:pPr>
        <w:widowControl w:val="0"/>
        <w:autoSpaceDE w:val="0"/>
        <w:autoSpaceDN w:val="0"/>
        <w:adjustRightInd w:val="0"/>
        <w:spacing w:after="0" w:line="1" w:lineRule="exact"/>
        <w:rPr>
          <w:rFonts w:ascii="Times New Roman" w:hAnsi="Times New Roman"/>
          <w:color w:val="000000"/>
          <w:sz w:val="24"/>
          <w:szCs w:val="24"/>
        </w:rPr>
      </w:pPr>
    </w:p>
    <w:p w:rsidR="001616C5" w:rsidRDefault="006B5E4A">
      <w:pPr>
        <w:widowControl w:val="0"/>
        <w:numPr>
          <w:ilvl w:val="1"/>
          <w:numId w:val="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The Ionian system of numeration predated the Attic system. </w:t>
      </w:r>
    </w:p>
    <w:p w:rsidR="001616C5" w:rsidRDefault="006B5E4A">
      <w:pPr>
        <w:widowControl w:val="0"/>
        <w:numPr>
          <w:ilvl w:val="1"/>
          <w:numId w:val="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None of the above </w:t>
      </w:r>
    </w:p>
    <w:p w:rsidR="001616C5" w:rsidRDefault="001616C5">
      <w:pPr>
        <w:widowControl w:val="0"/>
        <w:autoSpaceDE w:val="0"/>
        <w:autoSpaceDN w:val="0"/>
        <w:adjustRightInd w:val="0"/>
        <w:spacing w:after="0" w:line="276" w:lineRule="exact"/>
        <w:rPr>
          <w:rFonts w:ascii="Times New Roman" w:hAnsi="Times New Roman"/>
          <w:color w:val="000000"/>
          <w:sz w:val="24"/>
          <w:szCs w:val="24"/>
        </w:rPr>
      </w:pPr>
    </w:p>
    <w:p w:rsidR="001616C5" w:rsidRDefault="006B5E4A">
      <w:pPr>
        <w:widowControl w:val="0"/>
        <w:numPr>
          <w:ilvl w:val="0"/>
          <w:numId w:val="8"/>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system of numeration which was not based on the ten scale is </w:t>
      </w:r>
    </w:p>
    <w:p w:rsidR="001616C5" w:rsidRDefault="006B5E4A">
      <w:pPr>
        <w:widowControl w:val="0"/>
        <w:numPr>
          <w:ilvl w:val="1"/>
          <w:numId w:val="8"/>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Attic. </w:t>
      </w:r>
    </w:p>
    <w:p w:rsidR="001616C5" w:rsidRDefault="001616C5">
      <w:pPr>
        <w:widowControl w:val="0"/>
        <w:autoSpaceDE w:val="0"/>
        <w:autoSpaceDN w:val="0"/>
        <w:adjustRightInd w:val="0"/>
        <w:spacing w:after="0" w:line="1" w:lineRule="exact"/>
        <w:rPr>
          <w:rFonts w:ascii="Times New Roman" w:hAnsi="Times New Roman"/>
          <w:color w:val="000000"/>
          <w:sz w:val="24"/>
          <w:szCs w:val="24"/>
        </w:rPr>
      </w:pPr>
    </w:p>
    <w:p w:rsidR="001616C5" w:rsidRDefault="006B5E4A">
      <w:pPr>
        <w:widowControl w:val="0"/>
        <w:numPr>
          <w:ilvl w:val="1"/>
          <w:numId w:val="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Ionian. </w:t>
      </w:r>
    </w:p>
    <w:p w:rsidR="001616C5" w:rsidRDefault="006B5E4A">
      <w:pPr>
        <w:widowControl w:val="0"/>
        <w:numPr>
          <w:ilvl w:val="1"/>
          <w:numId w:val="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Egyptian. </w:t>
      </w:r>
    </w:p>
    <w:p w:rsidR="001616C5" w:rsidRDefault="006B5E4A">
      <w:pPr>
        <w:widowControl w:val="0"/>
        <w:numPr>
          <w:ilvl w:val="1"/>
          <w:numId w:val="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None of the above </w:t>
      </w:r>
    </w:p>
    <w:p w:rsidR="001616C5" w:rsidRDefault="001616C5">
      <w:pPr>
        <w:widowControl w:val="0"/>
        <w:autoSpaceDE w:val="0"/>
        <w:autoSpaceDN w:val="0"/>
        <w:adjustRightInd w:val="0"/>
        <w:spacing w:after="0" w:line="274" w:lineRule="exact"/>
        <w:rPr>
          <w:rFonts w:ascii="Times New Roman" w:hAnsi="Times New Roman"/>
          <w:color w:val="000000"/>
          <w:sz w:val="24"/>
          <w:szCs w:val="24"/>
        </w:rPr>
      </w:pPr>
    </w:p>
    <w:p w:rsidR="001616C5" w:rsidRDefault="006B5E4A">
      <w:pPr>
        <w:widowControl w:val="0"/>
        <w:numPr>
          <w:ilvl w:val="0"/>
          <w:numId w:val="8"/>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author would most likely agree with which of the following? </w:t>
      </w:r>
    </w:p>
    <w:p w:rsidR="001616C5" w:rsidRDefault="006B5E4A">
      <w:pPr>
        <w:widowControl w:val="0"/>
        <w:numPr>
          <w:ilvl w:val="1"/>
          <w:numId w:val="8"/>
        </w:numPr>
        <w:tabs>
          <w:tab w:val="clear" w:pos="1440"/>
          <w:tab w:val="num" w:pos="1080"/>
        </w:tabs>
        <w:overflowPunct w:val="0"/>
        <w:autoSpaceDE w:val="0"/>
        <w:autoSpaceDN w:val="0"/>
        <w:adjustRightInd w:val="0"/>
        <w:spacing w:after="0" w:line="240" w:lineRule="auto"/>
        <w:ind w:left="1080" w:right="1120" w:hanging="540"/>
        <w:jc w:val="both"/>
        <w:rPr>
          <w:rFonts w:ascii="Times New Roman" w:hAnsi="Times New Roman"/>
          <w:color w:val="000000"/>
          <w:sz w:val="24"/>
          <w:szCs w:val="24"/>
        </w:rPr>
      </w:pPr>
      <w:r>
        <w:rPr>
          <w:rFonts w:ascii="Times New Roman" w:hAnsi="Times New Roman"/>
          <w:color w:val="000000"/>
          <w:sz w:val="24"/>
          <w:szCs w:val="24"/>
        </w:rPr>
        <w:t xml:space="preserve">The Pythagoreans concentrated on philosophy to the exclusion of practical mathematics. </w:t>
      </w:r>
    </w:p>
    <w:p w:rsidR="001616C5" w:rsidRDefault="006B5E4A">
      <w:pPr>
        <w:widowControl w:val="0"/>
        <w:numPr>
          <w:ilvl w:val="1"/>
          <w:numId w:val="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The Pythagoreans were less sophisticated than the Romans. </w:t>
      </w:r>
    </w:p>
    <w:p w:rsidR="001616C5" w:rsidRDefault="006B5E4A">
      <w:pPr>
        <w:widowControl w:val="0"/>
        <w:numPr>
          <w:ilvl w:val="1"/>
          <w:numId w:val="8"/>
        </w:numPr>
        <w:tabs>
          <w:tab w:val="clear" w:pos="1440"/>
          <w:tab w:val="num" w:pos="1080"/>
        </w:tabs>
        <w:overflowPunct w:val="0"/>
        <w:autoSpaceDE w:val="0"/>
        <w:autoSpaceDN w:val="0"/>
        <w:adjustRightInd w:val="0"/>
        <w:spacing w:after="0" w:line="239" w:lineRule="auto"/>
        <w:ind w:left="1080" w:right="860" w:hanging="540"/>
        <w:jc w:val="both"/>
        <w:rPr>
          <w:rFonts w:ascii="Times New Roman" w:hAnsi="Times New Roman"/>
          <w:color w:val="000000"/>
          <w:sz w:val="24"/>
          <w:szCs w:val="24"/>
        </w:rPr>
      </w:pPr>
      <w:r>
        <w:rPr>
          <w:rFonts w:ascii="Times New Roman" w:hAnsi="Times New Roman"/>
          <w:color w:val="000000"/>
          <w:sz w:val="24"/>
          <w:szCs w:val="24"/>
        </w:rPr>
        <w:t xml:space="preserve">The philosophical accomplishments attributed to the Pythagoreans have been exaggerated. </w:t>
      </w:r>
    </w:p>
    <w:p w:rsidR="001616C5" w:rsidRDefault="001616C5">
      <w:pPr>
        <w:widowControl w:val="0"/>
        <w:autoSpaceDE w:val="0"/>
        <w:autoSpaceDN w:val="0"/>
        <w:adjustRightInd w:val="0"/>
        <w:spacing w:after="0" w:line="1" w:lineRule="exact"/>
        <w:rPr>
          <w:rFonts w:ascii="Times New Roman" w:hAnsi="Times New Roman"/>
          <w:color w:val="000000"/>
          <w:sz w:val="24"/>
          <w:szCs w:val="24"/>
        </w:rPr>
      </w:pPr>
    </w:p>
    <w:p w:rsidR="001616C5" w:rsidRDefault="006B5E4A">
      <w:pPr>
        <w:widowControl w:val="0"/>
        <w:numPr>
          <w:ilvl w:val="1"/>
          <w:numId w:val="8"/>
        </w:numPr>
        <w:tabs>
          <w:tab w:val="clear" w:pos="1440"/>
          <w:tab w:val="num" w:pos="1080"/>
        </w:tabs>
        <w:overflowPunct w:val="0"/>
        <w:autoSpaceDE w:val="0"/>
        <w:autoSpaceDN w:val="0"/>
        <w:adjustRightInd w:val="0"/>
        <w:spacing w:after="0" w:line="271" w:lineRule="auto"/>
        <w:ind w:left="1080" w:right="1100" w:hanging="540"/>
        <w:jc w:val="both"/>
        <w:rPr>
          <w:rFonts w:ascii="Times New Roman" w:hAnsi="Times New Roman"/>
          <w:color w:val="000000"/>
          <w:sz w:val="24"/>
          <w:szCs w:val="24"/>
        </w:rPr>
      </w:pPr>
      <w:r>
        <w:rPr>
          <w:rFonts w:ascii="Times New Roman" w:hAnsi="Times New Roman"/>
          <w:color w:val="000000"/>
          <w:sz w:val="24"/>
          <w:szCs w:val="24"/>
        </w:rPr>
        <w:t xml:space="preserve">The practical arithmetical accomplishments of the Pythagoreans have been exaggerated. </w:t>
      </w:r>
    </w:p>
    <w:p w:rsidR="001616C5" w:rsidRDefault="001616C5">
      <w:pPr>
        <w:widowControl w:val="0"/>
        <w:autoSpaceDE w:val="0"/>
        <w:autoSpaceDN w:val="0"/>
        <w:adjustRightInd w:val="0"/>
        <w:spacing w:after="0" w:line="205" w:lineRule="exact"/>
        <w:rPr>
          <w:rFonts w:ascii="Times New Roman" w:hAnsi="Times New Roman"/>
          <w:sz w:val="24"/>
          <w:szCs w:val="24"/>
        </w:rPr>
      </w:pPr>
    </w:p>
    <w:p w:rsidR="001616C5" w:rsidRDefault="006B5E4A">
      <w:pPr>
        <w:widowControl w:val="0"/>
        <w:tabs>
          <w:tab w:val="left" w:pos="4960"/>
        </w:tabs>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 xml:space="preserve">22.  In the Attic system of numeration, </w:t>
      </w:r>
      <w:proofErr w:type="spellStart"/>
      <w:r>
        <w:rPr>
          <w:rFonts w:ascii="Arial" w:hAnsi="Arial" w:cs="Arial"/>
          <w:color w:val="000000"/>
          <w:sz w:val="24"/>
          <w:szCs w:val="24"/>
        </w:rPr>
        <w:t>Γ</w:t>
      </w:r>
      <w:r>
        <w:rPr>
          <w:rFonts w:ascii="Arial" w:hAnsi="Arial" w:cs="Arial"/>
          <w:color w:val="000000"/>
          <w:sz w:val="18"/>
          <w:szCs w:val="18"/>
        </w:rPr>
        <w:t>x</w:t>
      </w:r>
      <w:proofErr w:type="spellEnd"/>
      <w:r>
        <w:rPr>
          <w:rFonts w:ascii="Times New Roman" w:hAnsi="Times New Roman"/>
          <w:color w:val="000000"/>
          <w:sz w:val="24"/>
          <w:szCs w:val="24"/>
        </w:rPr>
        <w:t xml:space="preserve"> </w:t>
      </w:r>
      <w:r>
        <w:rPr>
          <w:rFonts w:ascii="Arial" w:hAnsi="Arial" w:cs="Arial"/>
          <w:color w:val="000000"/>
          <w:sz w:val="24"/>
          <w:szCs w:val="24"/>
        </w:rPr>
        <w:t>x</w:t>
      </w:r>
      <w:r>
        <w:rPr>
          <w:rFonts w:ascii="Times New Roman" w:hAnsi="Times New Roman"/>
          <w:sz w:val="24"/>
          <w:szCs w:val="24"/>
        </w:rPr>
        <w:tab/>
      </w:r>
      <w:r>
        <w:rPr>
          <w:rFonts w:ascii="Arial" w:hAnsi="Arial" w:cs="Arial"/>
          <w:color w:val="000000"/>
          <w:sz w:val="23"/>
          <w:szCs w:val="23"/>
        </w:rPr>
        <w:t xml:space="preserve">Γ </w:t>
      </w:r>
      <w:r>
        <w:rPr>
          <w:rFonts w:ascii="Times New Roman" w:hAnsi="Times New Roman"/>
          <w:color w:val="000000"/>
          <w:sz w:val="23"/>
          <w:szCs w:val="23"/>
        </w:rPr>
        <w:t>would represent</w:t>
      </w:r>
    </w:p>
    <w:p w:rsidR="001616C5" w:rsidRDefault="006B5E4A">
      <w:pPr>
        <w:widowControl w:val="0"/>
        <w:numPr>
          <w:ilvl w:val="0"/>
          <w:numId w:val="9"/>
        </w:numPr>
        <w:tabs>
          <w:tab w:val="clear" w:pos="72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6,045 </w:t>
      </w:r>
    </w:p>
    <w:p w:rsidR="001616C5" w:rsidRDefault="001616C5">
      <w:pPr>
        <w:widowControl w:val="0"/>
        <w:autoSpaceDE w:val="0"/>
        <w:autoSpaceDN w:val="0"/>
        <w:adjustRightInd w:val="0"/>
        <w:spacing w:after="0" w:line="1" w:lineRule="exact"/>
        <w:rPr>
          <w:rFonts w:ascii="Times New Roman" w:hAnsi="Times New Roman"/>
          <w:color w:val="000000"/>
          <w:sz w:val="24"/>
          <w:szCs w:val="24"/>
        </w:rPr>
      </w:pPr>
    </w:p>
    <w:p w:rsidR="001616C5" w:rsidRDefault="006B5E4A">
      <w:pPr>
        <w:widowControl w:val="0"/>
        <w:numPr>
          <w:ilvl w:val="0"/>
          <w:numId w:val="9"/>
        </w:numPr>
        <w:tabs>
          <w:tab w:val="clear" w:pos="72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5,145 </w:t>
      </w:r>
    </w:p>
    <w:p w:rsidR="001616C5" w:rsidRDefault="006B5E4A">
      <w:pPr>
        <w:widowControl w:val="0"/>
        <w:numPr>
          <w:ilvl w:val="0"/>
          <w:numId w:val="9"/>
        </w:numPr>
        <w:tabs>
          <w:tab w:val="clear" w:pos="72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6,040 </w:t>
      </w:r>
    </w:p>
    <w:p w:rsidR="001616C5" w:rsidRDefault="006B5E4A">
      <w:pPr>
        <w:widowControl w:val="0"/>
        <w:numPr>
          <w:ilvl w:val="0"/>
          <w:numId w:val="9"/>
        </w:numPr>
        <w:tabs>
          <w:tab w:val="clear" w:pos="72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645 </w:t>
      </w: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58"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56" w:lineRule="exact"/>
        <w:rPr>
          <w:rFonts w:ascii="Times New Roman" w:hAnsi="Times New Roman"/>
          <w:sz w:val="24"/>
          <w:szCs w:val="24"/>
        </w:rPr>
      </w:pPr>
    </w:p>
    <w:p w:rsidR="001616C5" w:rsidRDefault="006B5E4A">
      <w:pPr>
        <w:widowControl w:val="0"/>
        <w:numPr>
          <w:ilvl w:val="0"/>
          <w:numId w:val="10"/>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use of lower case letters can be attributed to </w:t>
      </w:r>
    </w:p>
    <w:p w:rsidR="001616C5" w:rsidRDefault="006B5E4A">
      <w:pPr>
        <w:widowControl w:val="0"/>
        <w:numPr>
          <w:ilvl w:val="1"/>
          <w:numId w:val="10"/>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Hellenes. </w:t>
      </w:r>
    </w:p>
    <w:p w:rsidR="001616C5" w:rsidRDefault="006B5E4A">
      <w:pPr>
        <w:widowControl w:val="0"/>
        <w:numPr>
          <w:ilvl w:val="1"/>
          <w:numId w:val="10"/>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Pythagoreans. </w:t>
      </w:r>
    </w:p>
    <w:p w:rsidR="001616C5" w:rsidRDefault="001616C5">
      <w:pPr>
        <w:widowControl w:val="0"/>
        <w:autoSpaceDE w:val="0"/>
        <w:autoSpaceDN w:val="0"/>
        <w:adjustRightInd w:val="0"/>
        <w:spacing w:after="0" w:line="1" w:lineRule="exact"/>
        <w:rPr>
          <w:rFonts w:ascii="Times New Roman" w:hAnsi="Times New Roman"/>
          <w:color w:val="000000"/>
          <w:sz w:val="24"/>
          <w:szCs w:val="24"/>
        </w:rPr>
      </w:pPr>
    </w:p>
    <w:p w:rsidR="001616C5" w:rsidRDefault="006B5E4A">
      <w:pPr>
        <w:widowControl w:val="0"/>
        <w:numPr>
          <w:ilvl w:val="1"/>
          <w:numId w:val="10"/>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Latins. </w:t>
      </w:r>
    </w:p>
    <w:p w:rsidR="001616C5" w:rsidRDefault="006B5E4A">
      <w:pPr>
        <w:widowControl w:val="0"/>
        <w:numPr>
          <w:ilvl w:val="1"/>
          <w:numId w:val="10"/>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None of the above </w:t>
      </w: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348" w:lineRule="exact"/>
        <w:rPr>
          <w:rFonts w:ascii="Times New Roman" w:hAnsi="Times New Roman"/>
          <w:sz w:val="24"/>
          <w:szCs w:val="24"/>
        </w:rPr>
      </w:pPr>
    </w:p>
    <w:p w:rsidR="001616C5" w:rsidRDefault="006B5E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lastRenderedPageBreak/>
        <w:t>Passage V</w:t>
      </w:r>
    </w:p>
    <w:p w:rsidR="001616C5" w:rsidRDefault="001616C5">
      <w:pPr>
        <w:widowControl w:val="0"/>
        <w:autoSpaceDE w:val="0"/>
        <w:autoSpaceDN w:val="0"/>
        <w:adjustRightInd w:val="0"/>
        <w:spacing w:after="0" w:line="278" w:lineRule="exact"/>
        <w:rPr>
          <w:rFonts w:ascii="Times New Roman" w:hAnsi="Times New Roman"/>
          <w:sz w:val="24"/>
          <w:szCs w:val="24"/>
        </w:rPr>
      </w:pPr>
    </w:p>
    <w:p w:rsidR="001616C5" w:rsidRDefault="006B5E4A">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color w:val="000000"/>
          <w:sz w:val="24"/>
          <w:szCs w:val="24"/>
        </w:rPr>
        <w:t>Experimental studies of sleep deprivation have been conducted for a number of years in an effort to determine the function of sleep. Theoretically, if sleep plays any biologically or psychologically essential role in the life of an organism, it should become apparent when the organism has been systematically deprived of sleep. However, the results of the experiments that have been conducted are not clear-cut. In some experiments, subjects deprived of sleep for periods of two hundred hours or more have been able to function on an almost normal level. The results of certain early studies, which seemed to suggest that psychotic-like symptoms, including hallucinations, loss of identity, and bizarre behavior, would routinely occur after a lengthy period of enforced sleeplessness, have not been confirmed. When these symptoms have occurred, it has generally been in subjects whose history revealed a predisposition to mental instability. In any case, the adverse effects of sleeplessness have been found to persist only rarely beyond a one- or two-day period of recovery sleep following the experimental vigil.</w:t>
      </w:r>
    </w:p>
    <w:p w:rsidR="001616C5" w:rsidRDefault="001616C5">
      <w:pPr>
        <w:widowControl w:val="0"/>
        <w:autoSpaceDE w:val="0"/>
        <w:autoSpaceDN w:val="0"/>
        <w:adjustRightInd w:val="0"/>
        <w:spacing w:after="0" w:line="246" w:lineRule="exact"/>
        <w:rPr>
          <w:rFonts w:ascii="Times New Roman" w:hAnsi="Times New Roman"/>
          <w:sz w:val="24"/>
          <w:szCs w:val="24"/>
        </w:rPr>
      </w:pPr>
    </w:p>
    <w:p w:rsidR="001616C5" w:rsidRDefault="006B5E4A">
      <w:pPr>
        <w:widowControl w:val="0"/>
        <w:overflowPunct w:val="0"/>
        <w:autoSpaceDE w:val="0"/>
        <w:autoSpaceDN w:val="0"/>
        <w:adjustRightInd w:val="0"/>
        <w:spacing w:after="0" w:line="242" w:lineRule="auto"/>
        <w:ind w:right="20"/>
        <w:rPr>
          <w:rFonts w:ascii="Times New Roman" w:hAnsi="Times New Roman"/>
          <w:sz w:val="24"/>
          <w:szCs w:val="24"/>
        </w:rPr>
      </w:pPr>
      <w:r>
        <w:rPr>
          <w:rFonts w:ascii="Times New Roman" w:hAnsi="Times New Roman"/>
          <w:color w:val="000000"/>
          <w:sz w:val="24"/>
          <w:szCs w:val="24"/>
        </w:rPr>
        <w:t xml:space="preserve">Certain relatively mild reactions to prolonged sleep deprivation do occur with some regularity. Hand tremors, slurred speech, and insensitivity to visual, aural, and tactile stimulation are common in sleep-deprived subjects. There is usually some loss of efficiency in the performance of tasks, although the nature and degree of the loss depends on </w:t>
      </w:r>
      <w:proofErr w:type="gramStart"/>
      <w:r>
        <w:rPr>
          <w:rFonts w:ascii="Times New Roman" w:hAnsi="Times New Roman"/>
          <w:color w:val="000000"/>
          <w:sz w:val="24"/>
          <w:szCs w:val="24"/>
        </w:rPr>
        <w:t>the of</w:t>
      </w:r>
      <w:proofErr w:type="gramEnd"/>
      <w:r>
        <w:rPr>
          <w:rFonts w:ascii="Times New Roman" w:hAnsi="Times New Roman"/>
          <w:color w:val="000000"/>
          <w:sz w:val="24"/>
          <w:szCs w:val="24"/>
        </w:rPr>
        <w:t xml:space="preserve"> task imposed. Tasks for which the subject is able to set his or her own work pace are affected very slightly by sleep deprivation. On the other hand, when the task itself imposes a particular work pace, accuracy and efficiency are likely to drop dramatically. Lengthy tasks requiring thirty minutes or more of continuous work are more adversely affected, as are tasks requiring alertness to fleeting sensory stimuli. Some theorists contend that the difficulties encountered with work-paced tasks by sleep-deprived persons can be explained by the phenomenon of “</w:t>
      </w:r>
      <w:proofErr w:type="spellStart"/>
      <w:r>
        <w:rPr>
          <w:rFonts w:ascii="Times New Roman" w:hAnsi="Times New Roman"/>
          <w:color w:val="000000"/>
          <w:sz w:val="24"/>
          <w:szCs w:val="24"/>
        </w:rPr>
        <w:t>microsleep</w:t>
      </w:r>
      <w:proofErr w:type="spellEnd"/>
      <w:r>
        <w:rPr>
          <w:rFonts w:ascii="Times New Roman" w:hAnsi="Times New Roman"/>
          <w:color w:val="000000"/>
          <w:sz w:val="24"/>
          <w:szCs w:val="24"/>
        </w:rPr>
        <w:t xml:space="preserve">,” momentary lapses into sleep by an otherwise wakeful individual. </w:t>
      </w:r>
      <w:proofErr w:type="spellStart"/>
      <w:r>
        <w:rPr>
          <w:rFonts w:ascii="Times New Roman" w:hAnsi="Times New Roman"/>
          <w:color w:val="000000"/>
          <w:sz w:val="24"/>
          <w:szCs w:val="24"/>
        </w:rPr>
        <w:t>Microsleep</w:t>
      </w:r>
      <w:proofErr w:type="spellEnd"/>
      <w:r>
        <w:rPr>
          <w:rFonts w:ascii="Times New Roman" w:hAnsi="Times New Roman"/>
          <w:color w:val="000000"/>
          <w:sz w:val="24"/>
          <w:szCs w:val="24"/>
        </w:rPr>
        <w:t xml:space="preserve"> episodes, while brief and often undetected by the subject, are thought to be likely to cause errors of omission in the performance of a task.</w:t>
      </w:r>
    </w:p>
    <w:p w:rsidR="001616C5" w:rsidRDefault="001616C5">
      <w:pPr>
        <w:widowControl w:val="0"/>
        <w:autoSpaceDE w:val="0"/>
        <w:autoSpaceDN w:val="0"/>
        <w:adjustRightInd w:val="0"/>
        <w:spacing w:after="0" w:line="245" w:lineRule="exact"/>
        <w:rPr>
          <w:rFonts w:ascii="Times New Roman" w:hAnsi="Times New Roman"/>
          <w:sz w:val="24"/>
          <w:szCs w:val="24"/>
        </w:rPr>
      </w:pPr>
    </w:p>
    <w:p w:rsidR="001616C5" w:rsidRDefault="006B5E4A">
      <w:pPr>
        <w:widowControl w:val="0"/>
        <w:overflowPunct w:val="0"/>
        <w:autoSpaceDE w:val="0"/>
        <w:autoSpaceDN w:val="0"/>
        <w:adjustRightInd w:val="0"/>
        <w:spacing w:after="0" w:line="243" w:lineRule="auto"/>
        <w:ind w:right="100"/>
        <w:rPr>
          <w:rFonts w:ascii="Times New Roman" w:hAnsi="Times New Roman"/>
          <w:sz w:val="24"/>
          <w:szCs w:val="24"/>
        </w:rPr>
      </w:pPr>
      <w:r>
        <w:rPr>
          <w:rFonts w:ascii="Times New Roman" w:hAnsi="Times New Roman"/>
          <w:color w:val="000000"/>
          <w:sz w:val="24"/>
          <w:szCs w:val="24"/>
        </w:rPr>
        <w:t>At the completion of an experimental vigil, most subjects engage in a twelve- to fourteen-hour period of sleep, after which most effects of the deprivation are gone. For the first two or three nights after the vigil, the usual pattern of sleep stages recorded by the electroencephalogram (EEG) is generally disrupted. The first recovery night includes a much greater amount than usual of stage-4 sleep (the deepest form of sleep); with correspondingly shorter periods of stage-1, stage-2, stage-3, and REM sleep. The second recovery night generally includes slightly more stage-4 sleep than usual, but more striking is the sharp increase in REM sleep, the type of sleep associated with dreaming. The marked rebound in REM sleep after a period of enforced wakefulness generally supports the notion that some minimum amount of dreaming is necessary for full psychological health, although it leaves obscure the question as to exactly how or why.</w:t>
      </w: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75"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56" w:lineRule="exact"/>
        <w:rPr>
          <w:rFonts w:ascii="Times New Roman" w:hAnsi="Times New Roman"/>
          <w:sz w:val="24"/>
          <w:szCs w:val="24"/>
        </w:rPr>
      </w:pPr>
    </w:p>
    <w:p w:rsidR="001616C5" w:rsidRDefault="006B5E4A">
      <w:pPr>
        <w:widowControl w:val="0"/>
        <w:numPr>
          <w:ilvl w:val="0"/>
          <w:numId w:val="11"/>
        </w:numPr>
        <w:tabs>
          <w:tab w:val="clear" w:pos="720"/>
          <w:tab w:val="num" w:pos="540"/>
        </w:tabs>
        <w:overflowPunct w:val="0"/>
        <w:autoSpaceDE w:val="0"/>
        <w:autoSpaceDN w:val="0"/>
        <w:adjustRightInd w:val="0"/>
        <w:spacing w:after="0" w:line="240" w:lineRule="auto"/>
        <w:ind w:left="540" w:right="860" w:hanging="540"/>
        <w:jc w:val="both"/>
        <w:rPr>
          <w:rFonts w:ascii="Times New Roman" w:hAnsi="Times New Roman"/>
          <w:color w:val="000000"/>
          <w:sz w:val="24"/>
          <w:szCs w:val="24"/>
        </w:rPr>
      </w:pPr>
      <w:r>
        <w:rPr>
          <w:rFonts w:ascii="Times New Roman" w:hAnsi="Times New Roman"/>
          <w:color w:val="000000"/>
          <w:sz w:val="24"/>
          <w:szCs w:val="24"/>
        </w:rPr>
        <w:t xml:space="preserve">The passage suggests that experimental studies on sleep deprivation are potentially important primarily </w:t>
      </w:r>
    </w:p>
    <w:p w:rsidR="001616C5" w:rsidRDefault="006B5E4A">
      <w:pPr>
        <w:widowControl w:val="0"/>
        <w:numPr>
          <w:ilvl w:val="1"/>
          <w:numId w:val="11"/>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for</w:t>
      </w:r>
      <w:proofErr w:type="gramEnd"/>
      <w:r>
        <w:rPr>
          <w:rFonts w:ascii="Times New Roman" w:hAnsi="Times New Roman"/>
          <w:color w:val="000000"/>
          <w:sz w:val="24"/>
          <w:szCs w:val="24"/>
        </w:rPr>
        <w:t xml:space="preserve"> the light they shed on the nature of psychotic symptoms. </w:t>
      </w:r>
    </w:p>
    <w:p w:rsidR="001616C5" w:rsidRDefault="001616C5">
      <w:pPr>
        <w:widowControl w:val="0"/>
        <w:autoSpaceDE w:val="0"/>
        <w:autoSpaceDN w:val="0"/>
        <w:adjustRightInd w:val="0"/>
        <w:spacing w:after="0" w:line="1" w:lineRule="exact"/>
        <w:rPr>
          <w:rFonts w:ascii="Times New Roman" w:hAnsi="Times New Roman"/>
          <w:color w:val="000000"/>
          <w:sz w:val="24"/>
          <w:szCs w:val="24"/>
        </w:rPr>
      </w:pPr>
    </w:p>
    <w:p w:rsidR="001616C5" w:rsidRDefault="006B5E4A">
      <w:pPr>
        <w:widowControl w:val="0"/>
        <w:numPr>
          <w:ilvl w:val="1"/>
          <w:numId w:val="1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because</w:t>
      </w:r>
      <w:proofErr w:type="gramEnd"/>
      <w:r>
        <w:rPr>
          <w:rFonts w:ascii="Times New Roman" w:hAnsi="Times New Roman"/>
          <w:color w:val="000000"/>
          <w:sz w:val="24"/>
          <w:szCs w:val="24"/>
        </w:rPr>
        <w:t xml:space="preserve"> of the insights they offer into problems of perception and problem-solving. </w:t>
      </w:r>
    </w:p>
    <w:p w:rsidR="001616C5" w:rsidRDefault="006B5E4A">
      <w:pPr>
        <w:widowControl w:val="0"/>
        <w:numPr>
          <w:ilvl w:val="1"/>
          <w:numId w:val="1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as</w:t>
      </w:r>
      <w:proofErr w:type="gramEnd"/>
      <w:r>
        <w:rPr>
          <w:rFonts w:ascii="Times New Roman" w:hAnsi="Times New Roman"/>
          <w:color w:val="000000"/>
          <w:sz w:val="24"/>
          <w:szCs w:val="24"/>
        </w:rPr>
        <w:t xml:space="preserve"> an aid to understanding the biological and psychological functions of sleep. </w:t>
      </w:r>
    </w:p>
    <w:p w:rsidR="001616C5" w:rsidRDefault="006B5E4A">
      <w:pPr>
        <w:widowControl w:val="0"/>
        <w:numPr>
          <w:ilvl w:val="1"/>
          <w:numId w:val="11"/>
        </w:numPr>
        <w:tabs>
          <w:tab w:val="clear" w:pos="1440"/>
          <w:tab w:val="num" w:pos="1080"/>
        </w:tabs>
        <w:overflowPunct w:val="0"/>
        <w:autoSpaceDE w:val="0"/>
        <w:autoSpaceDN w:val="0"/>
        <w:adjustRightInd w:val="0"/>
        <w:spacing w:after="0" w:line="271" w:lineRule="auto"/>
        <w:ind w:left="1080" w:right="1240" w:hanging="540"/>
        <w:jc w:val="both"/>
        <w:rPr>
          <w:rFonts w:ascii="Times New Roman" w:hAnsi="Times New Roman"/>
          <w:color w:val="000000"/>
          <w:sz w:val="24"/>
          <w:szCs w:val="24"/>
        </w:rPr>
      </w:pPr>
      <w:proofErr w:type="gramStart"/>
      <w:r>
        <w:rPr>
          <w:rFonts w:ascii="Times New Roman" w:hAnsi="Times New Roman"/>
          <w:color w:val="000000"/>
          <w:sz w:val="24"/>
          <w:szCs w:val="24"/>
        </w:rPr>
        <w:t>because</w:t>
      </w:r>
      <w:proofErr w:type="gramEnd"/>
      <w:r>
        <w:rPr>
          <w:rFonts w:ascii="Times New Roman" w:hAnsi="Times New Roman"/>
          <w:color w:val="000000"/>
          <w:sz w:val="24"/>
          <w:szCs w:val="24"/>
        </w:rPr>
        <w:t xml:space="preserve"> of the evidence they provide for the importance of dreaming as a psychological function. </w:t>
      </w:r>
    </w:p>
    <w:p w:rsidR="001616C5" w:rsidRDefault="001616C5">
      <w:pPr>
        <w:widowControl w:val="0"/>
        <w:autoSpaceDE w:val="0"/>
        <w:autoSpaceDN w:val="0"/>
        <w:adjustRightInd w:val="0"/>
        <w:spacing w:after="0" w:line="203" w:lineRule="exact"/>
        <w:rPr>
          <w:rFonts w:ascii="Times New Roman" w:hAnsi="Times New Roman"/>
          <w:color w:val="000000"/>
          <w:sz w:val="24"/>
          <w:szCs w:val="24"/>
        </w:rPr>
      </w:pPr>
    </w:p>
    <w:p w:rsidR="001616C5" w:rsidRDefault="006B5E4A">
      <w:pPr>
        <w:widowControl w:val="0"/>
        <w:numPr>
          <w:ilvl w:val="0"/>
          <w:numId w:val="11"/>
        </w:numPr>
        <w:tabs>
          <w:tab w:val="clear" w:pos="720"/>
          <w:tab w:val="num" w:pos="540"/>
        </w:tabs>
        <w:overflowPunct w:val="0"/>
        <w:autoSpaceDE w:val="0"/>
        <w:autoSpaceDN w:val="0"/>
        <w:adjustRightInd w:val="0"/>
        <w:spacing w:after="0" w:line="240" w:lineRule="auto"/>
        <w:ind w:left="540" w:right="220" w:hanging="540"/>
        <w:jc w:val="both"/>
        <w:rPr>
          <w:rFonts w:ascii="Times New Roman" w:hAnsi="Times New Roman"/>
          <w:color w:val="000000"/>
          <w:sz w:val="24"/>
          <w:szCs w:val="24"/>
        </w:rPr>
      </w:pPr>
      <w:r>
        <w:rPr>
          <w:rFonts w:ascii="Times New Roman" w:hAnsi="Times New Roman"/>
          <w:color w:val="000000"/>
          <w:sz w:val="24"/>
          <w:szCs w:val="24"/>
        </w:rPr>
        <w:t xml:space="preserve">It can be inferred from the passage that the adverse effects of prolonged sleep deprivation have been found to be </w:t>
      </w:r>
    </w:p>
    <w:p w:rsidR="001616C5" w:rsidRDefault="006B5E4A">
      <w:pPr>
        <w:widowControl w:val="0"/>
        <w:numPr>
          <w:ilvl w:val="1"/>
          <w:numId w:val="1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lastRenderedPageBreak/>
        <w:t>largely</w:t>
      </w:r>
      <w:proofErr w:type="gramEnd"/>
      <w:r>
        <w:rPr>
          <w:rFonts w:ascii="Times New Roman" w:hAnsi="Times New Roman"/>
          <w:color w:val="000000"/>
          <w:sz w:val="24"/>
          <w:szCs w:val="24"/>
        </w:rPr>
        <w:t xml:space="preserve"> associated with the loss of stage-4 and REM sleep. </w:t>
      </w:r>
    </w:p>
    <w:p w:rsidR="001616C5" w:rsidRDefault="006B5E4A">
      <w:pPr>
        <w:widowControl w:val="0"/>
        <w:numPr>
          <w:ilvl w:val="1"/>
          <w:numId w:val="1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confined</w:t>
      </w:r>
      <w:proofErr w:type="gramEnd"/>
      <w:r>
        <w:rPr>
          <w:rFonts w:ascii="Times New Roman" w:hAnsi="Times New Roman"/>
          <w:color w:val="000000"/>
          <w:sz w:val="24"/>
          <w:szCs w:val="24"/>
        </w:rPr>
        <w:t xml:space="preserve"> mainly to those with a past history of mental disorders. </w:t>
      </w:r>
    </w:p>
    <w:p w:rsidR="001616C5" w:rsidRDefault="006B5E4A">
      <w:pPr>
        <w:widowControl w:val="0"/>
        <w:numPr>
          <w:ilvl w:val="1"/>
          <w:numId w:val="11"/>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so</w:t>
      </w:r>
      <w:proofErr w:type="gramEnd"/>
      <w:r>
        <w:rPr>
          <w:rFonts w:ascii="Times New Roman" w:hAnsi="Times New Roman"/>
          <w:color w:val="000000"/>
          <w:sz w:val="24"/>
          <w:szCs w:val="24"/>
        </w:rPr>
        <w:t xml:space="preserve"> minor as to be negligible for nearly all practical purposes. </w:t>
      </w:r>
    </w:p>
    <w:p w:rsidR="001616C5" w:rsidRDefault="001616C5">
      <w:pPr>
        <w:widowControl w:val="0"/>
        <w:autoSpaceDE w:val="0"/>
        <w:autoSpaceDN w:val="0"/>
        <w:adjustRightInd w:val="0"/>
        <w:spacing w:after="0" w:line="1" w:lineRule="exact"/>
        <w:rPr>
          <w:rFonts w:ascii="Times New Roman" w:hAnsi="Times New Roman"/>
          <w:color w:val="000000"/>
          <w:sz w:val="24"/>
          <w:szCs w:val="24"/>
        </w:rPr>
      </w:pPr>
    </w:p>
    <w:p w:rsidR="001616C5" w:rsidRDefault="006B5E4A">
      <w:pPr>
        <w:widowControl w:val="0"/>
        <w:numPr>
          <w:ilvl w:val="1"/>
          <w:numId w:val="1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somewhat</w:t>
      </w:r>
      <w:proofErr w:type="gramEnd"/>
      <w:r>
        <w:rPr>
          <w:rFonts w:ascii="Times New Roman" w:hAnsi="Times New Roman"/>
          <w:color w:val="000000"/>
          <w:sz w:val="24"/>
          <w:szCs w:val="24"/>
        </w:rPr>
        <w:t xml:space="preserve"> less serious than was first thought. </w:t>
      </w:r>
    </w:p>
    <w:p w:rsidR="001616C5" w:rsidRDefault="001616C5">
      <w:pPr>
        <w:widowControl w:val="0"/>
        <w:autoSpaceDE w:val="0"/>
        <w:autoSpaceDN w:val="0"/>
        <w:adjustRightInd w:val="0"/>
        <w:spacing w:after="0" w:line="276" w:lineRule="exact"/>
        <w:rPr>
          <w:rFonts w:ascii="Times New Roman" w:hAnsi="Times New Roman"/>
          <w:color w:val="000000"/>
          <w:sz w:val="24"/>
          <w:szCs w:val="24"/>
        </w:rPr>
      </w:pPr>
    </w:p>
    <w:p w:rsidR="001616C5" w:rsidRDefault="006B5E4A">
      <w:pPr>
        <w:widowControl w:val="0"/>
        <w:numPr>
          <w:ilvl w:val="0"/>
          <w:numId w:val="11"/>
        </w:numPr>
        <w:tabs>
          <w:tab w:val="clear" w:pos="720"/>
          <w:tab w:val="num" w:pos="540"/>
        </w:tabs>
        <w:overflowPunct w:val="0"/>
        <w:autoSpaceDE w:val="0"/>
        <w:autoSpaceDN w:val="0"/>
        <w:adjustRightInd w:val="0"/>
        <w:spacing w:after="0" w:line="250" w:lineRule="auto"/>
        <w:ind w:left="540" w:right="380" w:hanging="540"/>
        <w:jc w:val="both"/>
        <w:rPr>
          <w:rFonts w:ascii="Times New Roman" w:hAnsi="Times New Roman"/>
          <w:color w:val="000000"/>
          <w:sz w:val="23"/>
          <w:szCs w:val="23"/>
        </w:rPr>
      </w:pPr>
      <w:r>
        <w:rPr>
          <w:rFonts w:ascii="Times New Roman" w:hAnsi="Times New Roman"/>
          <w:color w:val="000000"/>
          <w:sz w:val="23"/>
          <w:szCs w:val="23"/>
        </w:rPr>
        <w:t xml:space="preserve">It can be inferred from the passage that all of the following would probably be seriously impeded in the performance of their tasks by prolonged sleep deprivation EXCEPT </w:t>
      </w:r>
    </w:p>
    <w:p w:rsidR="001616C5" w:rsidRDefault="001616C5">
      <w:pPr>
        <w:widowControl w:val="0"/>
        <w:autoSpaceDE w:val="0"/>
        <w:autoSpaceDN w:val="0"/>
        <w:adjustRightInd w:val="0"/>
        <w:spacing w:after="0" w:line="1" w:lineRule="exact"/>
        <w:rPr>
          <w:rFonts w:ascii="Times New Roman" w:hAnsi="Times New Roman"/>
          <w:color w:val="000000"/>
          <w:sz w:val="23"/>
          <w:szCs w:val="23"/>
        </w:rPr>
      </w:pPr>
    </w:p>
    <w:p w:rsidR="001616C5" w:rsidRDefault="006B5E4A">
      <w:pPr>
        <w:widowControl w:val="0"/>
        <w:numPr>
          <w:ilvl w:val="1"/>
          <w:numId w:val="11"/>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hospital technician monitoring a patient’s vital functions on an oscilloscope. </w:t>
      </w:r>
    </w:p>
    <w:p w:rsidR="001616C5" w:rsidRDefault="001616C5">
      <w:pPr>
        <w:widowControl w:val="0"/>
        <w:autoSpaceDE w:val="0"/>
        <w:autoSpaceDN w:val="0"/>
        <w:adjustRightInd w:val="0"/>
        <w:spacing w:after="0" w:line="1" w:lineRule="exact"/>
        <w:rPr>
          <w:rFonts w:ascii="Times New Roman" w:hAnsi="Times New Roman"/>
          <w:color w:val="000000"/>
          <w:sz w:val="24"/>
          <w:szCs w:val="24"/>
        </w:rPr>
      </w:pPr>
    </w:p>
    <w:p w:rsidR="001616C5" w:rsidRDefault="006B5E4A">
      <w:pPr>
        <w:widowControl w:val="0"/>
        <w:numPr>
          <w:ilvl w:val="1"/>
          <w:numId w:val="1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soldier in a watchtower searching the horizon for signs of enemy aircraft. </w:t>
      </w:r>
    </w:p>
    <w:p w:rsidR="001616C5" w:rsidRDefault="006B5E4A">
      <w:pPr>
        <w:widowControl w:val="0"/>
        <w:numPr>
          <w:ilvl w:val="1"/>
          <w:numId w:val="11"/>
        </w:numPr>
        <w:tabs>
          <w:tab w:val="clear" w:pos="1440"/>
          <w:tab w:val="num" w:pos="1080"/>
        </w:tabs>
        <w:overflowPunct w:val="0"/>
        <w:autoSpaceDE w:val="0"/>
        <w:autoSpaceDN w:val="0"/>
        <w:adjustRightInd w:val="0"/>
        <w:spacing w:after="0" w:line="240" w:lineRule="auto"/>
        <w:ind w:left="1080" w:right="740" w:hanging="540"/>
        <w:jc w:val="both"/>
        <w:rPr>
          <w:rFonts w:ascii="Times New Roman" w:hAnsi="Times New Roman"/>
          <w:color w:val="000000"/>
          <w:sz w:val="24"/>
          <w:szCs w:val="24"/>
        </w:rPr>
      </w:pP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factory worker assembling machine parts as they move past on an automated assembly line. </w:t>
      </w:r>
    </w:p>
    <w:p w:rsidR="001616C5" w:rsidRDefault="006B5E4A">
      <w:pPr>
        <w:widowControl w:val="0"/>
        <w:numPr>
          <w:ilvl w:val="1"/>
          <w:numId w:val="11"/>
        </w:numPr>
        <w:tabs>
          <w:tab w:val="clear" w:pos="1440"/>
          <w:tab w:val="num" w:pos="1080"/>
        </w:tabs>
        <w:overflowPunct w:val="0"/>
        <w:autoSpaceDE w:val="0"/>
        <w:autoSpaceDN w:val="0"/>
        <w:adjustRightInd w:val="0"/>
        <w:spacing w:after="0" w:line="271" w:lineRule="auto"/>
        <w:ind w:left="1080" w:right="180" w:hanging="540"/>
        <w:jc w:val="both"/>
        <w:rPr>
          <w:rFonts w:ascii="Times New Roman" w:hAnsi="Times New Roman"/>
          <w:color w:val="000000"/>
          <w:sz w:val="24"/>
          <w:szCs w:val="24"/>
        </w:rPr>
      </w:pP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typist given a quantity of pages to type with no set time limit for completion of the task. </w:t>
      </w:r>
    </w:p>
    <w:p w:rsidR="001616C5" w:rsidRDefault="001616C5">
      <w:pPr>
        <w:widowControl w:val="0"/>
        <w:autoSpaceDE w:val="0"/>
        <w:autoSpaceDN w:val="0"/>
        <w:adjustRightInd w:val="0"/>
        <w:spacing w:after="0" w:line="203" w:lineRule="exact"/>
        <w:rPr>
          <w:rFonts w:ascii="Times New Roman" w:hAnsi="Times New Roman"/>
          <w:color w:val="000000"/>
          <w:sz w:val="24"/>
          <w:szCs w:val="24"/>
        </w:rPr>
      </w:pPr>
    </w:p>
    <w:p w:rsidR="001616C5" w:rsidRDefault="006B5E4A">
      <w:pPr>
        <w:widowControl w:val="0"/>
        <w:numPr>
          <w:ilvl w:val="0"/>
          <w:numId w:val="11"/>
        </w:numPr>
        <w:tabs>
          <w:tab w:val="clear" w:pos="720"/>
          <w:tab w:val="num" w:pos="540"/>
        </w:tabs>
        <w:overflowPunct w:val="0"/>
        <w:autoSpaceDE w:val="0"/>
        <w:autoSpaceDN w:val="0"/>
        <w:adjustRightInd w:val="0"/>
        <w:spacing w:after="0" w:line="240" w:lineRule="auto"/>
        <w:ind w:left="540" w:right="440" w:hanging="540"/>
        <w:jc w:val="both"/>
        <w:rPr>
          <w:rFonts w:ascii="Times New Roman" w:hAnsi="Times New Roman"/>
          <w:color w:val="000000"/>
          <w:sz w:val="24"/>
          <w:szCs w:val="24"/>
        </w:rPr>
      </w:pPr>
      <w:r>
        <w:rPr>
          <w:rFonts w:ascii="Times New Roman" w:hAnsi="Times New Roman"/>
          <w:color w:val="000000"/>
          <w:sz w:val="24"/>
          <w:szCs w:val="24"/>
        </w:rPr>
        <w:t xml:space="preserve">With which of the following statements about the role of dreaming would the author be most likely to agree? </w:t>
      </w:r>
    </w:p>
    <w:p w:rsidR="001616C5" w:rsidRDefault="006B5E4A">
      <w:pPr>
        <w:widowControl w:val="0"/>
        <w:numPr>
          <w:ilvl w:val="1"/>
          <w:numId w:val="11"/>
        </w:numPr>
        <w:tabs>
          <w:tab w:val="clear" w:pos="1440"/>
          <w:tab w:val="num" w:pos="1080"/>
        </w:tabs>
        <w:overflowPunct w:val="0"/>
        <w:autoSpaceDE w:val="0"/>
        <w:autoSpaceDN w:val="0"/>
        <w:adjustRightInd w:val="0"/>
        <w:spacing w:after="0" w:line="239" w:lineRule="auto"/>
        <w:ind w:left="1080" w:right="1160" w:hanging="540"/>
        <w:jc w:val="both"/>
        <w:rPr>
          <w:rFonts w:ascii="Times New Roman" w:hAnsi="Times New Roman"/>
          <w:color w:val="000000"/>
          <w:sz w:val="24"/>
          <w:szCs w:val="24"/>
        </w:rPr>
      </w:pPr>
      <w:r>
        <w:rPr>
          <w:rFonts w:ascii="Times New Roman" w:hAnsi="Times New Roman"/>
          <w:color w:val="000000"/>
          <w:sz w:val="24"/>
          <w:szCs w:val="24"/>
        </w:rPr>
        <w:t xml:space="preserve">No hard evidence exists to support the notion that dreaming is a necessary psychological function. </w:t>
      </w:r>
    </w:p>
    <w:p w:rsidR="001616C5" w:rsidRDefault="001616C5">
      <w:pPr>
        <w:widowControl w:val="0"/>
        <w:autoSpaceDE w:val="0"/>
        <w:autoSpaceDN w:val="0"/>
        <w:adjustRightInd w:val="0"/>
        <w:spacing w:after="0" w:line="1" w:lineRule="exact"/>
        <w:rPr>
          <w:rFonts w:ascii="Times New Roman" w:hAnsi="Times New Roman"/>
          <w:color w:val="000000"/>
          <w:sz w:val="24"/>
          <w:szCs w:val="24"/>
        </w:rPr>
      </w:pPr>
    </w:p>
    <w:p w:rsidR="001616C5" w:rsidRDefault="006B5E4A">
      <w:pPr>
        <w:widowControl w:val="0"/>
        <w:numPr>
          <w:ilvl w:val="1"/>
          <w:numId w:val="11"/>
        </w:numPr>
        <w:tabs>
          <w:tab w:val="clear" w:pos="1440"/>
          <w:tab w:val="num" w:pos="1080"/>
        </w:tabs>
        <w:overflowPunct w:val="0"/>
        <w:autoSpaceDE w:val="0"/>
        <w:autoSpaceDN w:val="0"/>
        <w:adjustRightInd w:val="0"/>
        <w:spacing w:after="0" w:line="240" w:lineRule="auto"/>
        <w:ind w:left="1080" w:right="380" w:hanging="540"/>
        <w:jc w:val="both"/>
        <w:rPr>
          <w:rFonts w:ascii="Times New Roman" w:hAnsi="Times New Roman"/>
          <w:color w:val="000000"/>
          <w:sz w:val="24"/>
          <w:szCs w:val="24"/>
        </w:rPr>
      </w:pPr>
      <w:r>
        <w:rPr>
          <w:rFonts w:ascii="Times New Roman" w:hAnsi="Times New Roman"/>
          <w:color w:val="000000"/>
          <w:sz w:val="24"/>
          <w:szCs w:val="24"/>
        </w:rPr>
        <w:t xml:space="preserve">Evidence from sleep-deprivation studies suggests that dreaming sleep is the single most essential type of sleep. </w:t>
      </w:r>
    </w:p>
    <w:p w:rsidR="001616C5" w:rsidRDefault="006B5E4A">
      <w:pPr>
        <w:widowControl w:val="0"/>
        <w:numPr>
          <w:ilvl w:val="1"/>
          <w:numId w:val="11"/>
        </w:numPr>
        <w:tabs>
          <w:tab w:val="clear" w:pos="1440"/>
          <w:tab w:val="num" w:pos="1080"/>
        </w:tabs>
        <w:overflowPunct w:val="0"/>
        <w:autoSpaceDE w:val="0"/>
        <w:autoSpaceDN w:val="0"/>
        <w:adjustRightInd w:val="0"/>
        <w:spacing w:after="0" w:line="240" w:lineRule="auto"/>
        <w:ind w:left="1080" w:right="120" w:hanging="540"/>
        <w:jc w:val="both"/>
        <w:rPr>
          <w:rFonts w:ascii="Times New Roman" w:hAnsi="Times New Roman"/>
          <w:color w:val="000000"/>
          <w:sz w:val="24"/>
          <w:szCs w:val="24"/>
        </w:rPr>
      </w:pPr>
      <w:r>
        <w:rPr>
          <w:rFonts w:ascii="Times New Roman" w:hAnsi="Times New Roman"/>
          <w:color w:val="000000"/>
          <w:sz w:val="24"/>
          <w:szCs w:val="24"/>
        </w:rPr>
        <w:t xml:space="preserve">Dreaming appears to be a psychologically necessary activity, but its exact role is still unknown. </w:t>
      </w:r>
    </w:p>
    <w:p w:rsidR="001616C5" w:rsidRDefault="006B5E4A">
      <w:pPr>
        <w:widowControl w:val="0"/>
        <w:numPr>
          <w:ilvl w:val="1"/>
          <w:numId w:val="11"/>
        </w:numPr>
        <w:tabs>
          <w:tab w:val="clear" w:pos="1440"/>
          <w:tab w:val="num" w:pos="1080"/>
        </w:tabs>
        <w:overflowPunct w:val="0"/>
        <w:autoSpaceDE w:val="0"/>
        <w:autoSpaceDN w:val="0"/>
        <w:adjustRightInd w:val="0"/>
        <w:spacing w:after="0" w:line="270" w:lineRule="auto"/>
        <w:ind w:left="1080" w:right="240" w:hanging="540"/>
        <w:jc w:val="both"/>
        <w:rPr>
          <w:rFonts w:ascii="Times New Roman" w:hAnsi="Times New Roman"/>
          <w:color w:val="000000"/>
          <w:sz w:val="24"/>
          <w:szCs w:val="24"/>
        </w:rPr>
      </w:pPr>
      <w:r>
        <w:rPr>
          <w:rFonts w:ascii="Times New Roman" w:hAnsi="Times New Roman"/>
          <w:color w:val="000000"/>
          <w:sz w:val="24"/>
          <w:szCs w:val="24"/>
        </w:rPr>
        <w:t xml:space="preserve">The enforced lack of dreaming experienced during sleep deprivation is apparently a psychologically damaging experience. </w:t>
      </w:r>
    </w:p>
    <w:p w:rsidR="001616C5" w:rsidRDefault="001616C5">
      <w:pPr>
        <w:widowControl w:val="0"/>
        <w:autoSpaceDE w:val="0"/>
        <w:autoSpaceDN w:val="0"/>
        <w:adjustRightInd w:val="0"/>
        <w:spacing w:after="0" w:line="205" w:lineRule="exact"/>
        <w:rPr>
          <w:rFonts w:ascii="Times New Roman" w:hAnsi="Times New Roman"/>
          <w:color w:val="000000"/>
          <w:sz w:val="24"/>
          <w:szCs w:val="24"/>
        </w:rPr>
      </w:pPr>
    </w:p>
    <w:p w:rsidR="001616C5" w:rsidRDefault="006B5E4A">
      <w:pPr>
        <w:widowControl w:val="0"/>
        <w:numPr>
          <w:ilvl w:val="0"/>
          <w:numId w:val="11"/>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In this passage, the author is primarily concerned with </w:t>
      </w:r>
    </w:p>
    <w:p w:rsidR="001616C5" w:rsidRDefault="006B5E4A">
      <w:pPr>
        <w:widowControl w:val="0"/>
        <w:numPr>
          <w:ilvl w:val="1"/>
          <w:numId w:val="11"/>
        </w:numPr>
        <w:tabs>
          <w:tab w:val="clear" w:pos="1440"/>
          <w:tab w:val="num" w:pos="1080"/>
        </w:tabs>
        <w:overflowPunct w:val="0"/>
        <w:autoSpaceDE w:val="0"/>
        <w:autoSpaceDN w:val="0"/>
        <w:adjustRightInd w:val="0"/>
        <w:spacing w:after="0" w:line="239" w:lineRule="auto"/>
        <w:ind w:left="1080" w:right="760" w:hanging="540"/>
        <w:jc w:val="both"/>
        <w:rPr>
          <w:rFonts w:ascii="Times New Roman" w:hAnsi="Times New Roman"/>
          <w:color w:val="000000"/>
          <w:sz w:val="24"/>
          <w:szCs w:val="24"/>
        </w:rPr>
      </w:pPr>
      <w:proofErr w:type="gramStart"/>
      <w:r>
        <w:rPr>
          <w:rFonts w:ascii="Times New Roman" w:hAnsi="Times New Roman"/>
          <w:color w:val="000000"/>
          <w:sz w:val="24"/>
          <w:szCs w:val="24"/>
        </w:rPr>
        <w:t>explaining</w:t>
      </w:r>
      <w:proofErr w:type="gramEnd"/>
      <w:r>
        <w:rPr>
          <w:rFonts w:ascii="Times New Roman" w:hAnsi="Times New Roman"/>
          <w:color w:val="000000"/>
          <w:sz w:val="24"/>
          <w:szCs w:val="24"/>
        </w:rPr>
        <w:t xml:space="preserve"> the function of sleep in human life by analyzing the results of sleep deprivation. </w:t>
      </w:r>
    </w:p>
    <w:p w:rsidR="001616C5" w:rsidRDefault="001616C5">
      <w:pPr>
        <w:widowControl w:val="0"/>
        <w:autoSpaceDE w:val="0"/>
        <w:autoSpaceDN w:val="0"/>
        <w:adjustRightInd w:val="0"/>
        <w:spacing w:after="0" w:line="1" w:lineRule="exact"/>
        <w:rPr>
          <w:rFonts w:ascii="Times New Roman" w:hAnsi="Times New Roman"/>
          <w:color w:val="000000"/>
          <w:sz w:val="24"/>
          <w:szCs w:val="24"/>
        </w:rPr>
      </w:pPr>
    </w:p>
    <w:p w:rsidR="001616C5" w:rsidRDefault="006B5E4A">
      <w:pPr>
        <w:widowControl w:val="0"/>
        <w:numPr>
          <w:ilvl w:val="1"/>
          <w:numId w:val="11"/>
        </w:numPr>
        <w:tabs>
          <w:tab w:val="clear" w:pos="1440"/>
          <w:tab w:val="num" w:pos="1080"/>
        </w:tabs>
        <w:overflowPunct w:val="0"/>
        <w:autoSpaceDE w:val="0"/>
        <w:autoSpaceDN w:val="0"/>
        <w:adjustRightInd w:val="0"/>
        <w:spacing w:after="0" w:line="240" w:lineRule="auto"/>
        <w:ind w:left="1080" w:right="580" w:hanging="540"/>
        <w:jc w:val="both"/>
        <w:rPr>
          <w:rFonts w:ascii="Times New Roman" w:hAnsi="Times New Roman"/>
          <w:color w:val="000000"/>
          <w:sz w:val="24"/>
          <w:szCs w:val="24"/>
        </w:rPr>
      </w:pPr>
      <w:proofErr w:type="gramStart"/>
      <w:r>
        <w:rPr>
          <w:rFonts w:ascii="Times New Roman" w:hAnsi="Times New Roman"/>
          <w:color w:val="000000"/>
          <w:sz w:val="24"/>
          <w:szCs w:val="24"/>
        </w:rPr>
        <w:t>describing</w:t>
      </w:r>
      <w:proofErr w:type="gramEnd"/>
      <w:r>
        <w:rPr>
          <w:rFonts w:ascii="Times New Roman" w:hAnsi="Times New Roman"/>
          <w:color w:val="000000"/>
          <w:sz w:val="24"/>
          <w:szCs w:val="24"/>
        </w:rPr>
        <w:t xml:space="preserve"> one aspect of the historical development of psychological knowledge about sleep. </w:t>
      </w:r>
    </w:p>
    <w:p w:rsidR="001616C5" w:rsidRDefault="006B5E4A">
      <w:pPr>
        <w:widowControl w:val="0"/>
        <w:numPr>
          <w:ilvl w:val="1"/>
          <w:numId w:val="11"/>
        </w:numPr>
        <w:tabs>
          <w:tab w:val="clear" w:pos="1440"/>
          <w:tab w:val="num" w:pos="1080"/>
        </w:tabs>
        <w:overflowPunct w:val="0"/>
        <w:autoSpaceDE w:val="0"/>
        <w:autoSpaceDN w:val="0"/>
        <w:adjustRightInd w:val="0"/>
        <w:spacing w:after="0" w:line="240" w:lineRule="auto"/>
        <w:ind w:left="1080" w:right="1060" w:hanging="540"/>
        <w:jc w:val="both"/>
        <w:rPr>
          <w:rFonts w:ascii="Times New Roman" w:hAnsi="Times New Roman"/>
          <w:color w:val="000000"/>
          <w:sz w:val="24"/>
          <w:szCs w:val="24"/>
        </w:rPr>
      </w:pPr>
      <w:proofErr w:type="gramStart"/>
      <w:r>
        <w:rPr>
          <w:rFonts w:ascii="Times New Roman" w:hAnsi="Times New Roman"/>
          <w:color w:val="000000"/>
          <w:sz w:val="24"/>
          <w:szCs w:val="24"/>
        </w:rPr>
        <w:t>summarizing</w:t>
      </w:r>
      <w:proofErr w:type="gramEnd"/>
      <w:r>
        <w:rPr>
          <w:rFonts w:ascii="Times New Roman" w:hAnsi="Times New Roman"/>
          <w:color w:val="000000"/>
          <w:sz w:val="24"/>
          <w:szCs w:val="24"/>
        </w:rPr>
        <w:t xml:space="preserve"> the present state of knowledge concerning the effects of sleep deprivation. </w:t>
      </w:r>
    </w:p>
    <w:p w:rsidR="001616C5" w:rsidRDefault="006B5E4A">
      <w:pPr>
        <w:widowControl w:val="0"/>
        <w:numPr>
          <w:ilvl w:val="1"/>
          <w:numId w:val="11"/>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discussing</w:t>
      </w:r>
      <w:proofErr w:type="gramEnd"/>
      <w:r>
        <w:rPr>
          <w:rFonts w:ascii="Times New Roman" w:hAnsi="Times New Roman"/>
          <w:color w:val="000000"/>
          <w:sz w:val="24"/>
          <w:szCs w:val="24"/>
        </w:rPr>
        <w:t xml:space="preserve"> how sleep-deprivation studies have been conducted in recent years. </w:t>
      </w: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63"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52" w:lineRule="exact"/>
        <w:rPr>
          <w:rFonts w:ascii="Times New Roman" w:hAnsi="Times New Roman"/>
          <w:sz w:val="24"/>
          <w:szCs w:val="24"/>
        </w:rPr>
      </w:pPr>
    </w:p>
    <w:p w:rsidR="001616C5" w:rsidRDefault="006B5E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Passage VI</w:t>
      </w:r>
    </w:p>
    <w:p w:rsidR="001616C5" w:rsidRDefault="001616C5">
      <w:pPr>
        <w:widowControl w:val="0"/>
        <w:autoSpaceDE w:val="0"/>
        <w:autoSpaceDN w:val="0"/>
        <w:adjustRightInd w:val="0"/>
        <w:spacing w:after="0" w:line="276" w:lineRule="exact"/>
        <w:rPr>
          <w:rFonts w:ascii="Times New Roman" w:hAnsi="Times New Roman"/>
          <w:sz w:val="24"/>
          <w:szCs w:val="24"/>
        </w:rPr>
      </w:pPr>
    </w:p>
    <w:p w:rsidR="001616C5" w:rsidRDefault="006B5E4A">
      <w:pPr>
        <w:widowControl w:val="0"/>
        <w:overflowPunct w:val="0"/>
        <w:autoSpaceDE w:val="0"/>
        <w:autoSpaceDN w:val="0"/>
        <w:adjustRightInd w:val="0"/>
        <w:spacing w:after="0" w:line="251" w:lineRule="auto"/>
        <w:ind w:right="80"/>
        <w:rPr>
          <w:rFonts w:ascii="Times New Roman" w:hAnsi="Times New Roman"/>
          <w:sz w:val="24"/>
          <w:szCs w:val="24"/>
        </w:rPr>
      </w:pPr>
      <w:r>
        <w:rPr>
          <w:rFonts w:ascii="Times New Roman" w:hAnsi="Times New Roman"/>
          <w:color w:val="000000"/>
          <w:sz w:val="24"/>
          <w:szCs w:val="24"/>
        </w:rPr>
        <w:t xml:space="preserve">For the classical scholar, the </w:t>
      </w:r>
      <w:r>
        <w:rPr>
          <w:rFonts w:ascii="Times New Roman" w:hAnsi="Times New Roman"/>
          <w:i/>
          <w:iCs/>
          <w:color w:val="000000"/>
          <w:sz w:val="24"/>
          <w:szCs w:val="24"/>
        </w:rPr>
        <w:t>Germania</w:t>
      </w:r>
      <w:r>
        <w:rPr>
          <w:rFonts w:ascii="Times New Roman" w:hAnsi="Times New Roman"/>
          <w:color w:val="000000"/>
          <w:sz w:val="24"/>
          <w:szCs w:val="24"/>
        </w:rPr>
        <w:t xml:space="preserve"> of Tacitus is a minor work, forming with the </w:t>
      </w:r>
      <w:r>
        <w:rPr>
          <w:rFonts w:ascii="Times New Roman" w:hAnsi="Times New Roman"/>
          <w:i/>
          <w:iCs/>
          <w:color w:val="000000"/>
          <w:sz w:val="24"/>
          <w:szCs w:val="24"/>
        </w:rPr>
        <w:t>Agricola</w:t>
      </w:r>
      <w:r>
        <w:rPr>
          <w:rFonts w:ascii="Times New Roman" w:hAnsi="Times New Roman"/>
          <w:color w:val="000000"/>
          <w:sz w:val="24"/>
          <w:szCs w:val="24"/>
        </w:rPr>
        <w:t xml:space="preserve"> a kind of prelude to the great works of Tacitus, the </w:t>
      </w:r>
      <w:r>
        <w:rPr>
          <w:rFonts w:ascii="Times New Roman" w:hAnsi="Times New Roman"/>
          <w:i/>
          <w:iCs/>
          <w:color w:val="000000"/>
          <w:sz w:val="24"/>
          <w:szCs w:val="24"/>
        </w:rPr>
        <w:t>Annals</w:t>
      </w:r>
      <w:r>
        <w:rPr>
          <w:rFonts w:ascii="Times New Roman" w:hAnsi="Times New Roman"/>
          <w:color w:val="000000"/>
          <w:sz w:val="24"/>
          <w:szCs w:val="24"/>
        </w:rPr>
        <w:t xml:space="preserve"> and the </w:t>
      </w:r>
      <w:proofErr w:type="gramStart"/>
      <w:r>
        <w:rPr>
          <w:rFonts w:ascii="Times New Roman" w:hAnsi="Times New Roman"/>
          <w:i/>
          <w:iCs/>
          <w:color w:val="000000"/>
          <w:sz w:val="24"/>
          <w:szCs w:val="24"/>
        </w:rPr>
        <w:t>Histories</w:t>
      </w:r>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However, for the student of the Germanic people, Tacitus’s ethnographic treatise is a major source of information, mainly reliable, about the German tribes of the first century A.D.</w:t>
      </w:r>
    </w:p>
    <w:p w:rsidR="001616C5" w:rsidRDefault="001616C5">
      <w:pPr>
        <w:widowControl w:val="0"/>
        <w:autoSpaceDE w:val="0"/>
        <w:autoSpaceDN w:val="0"/>
        <w:adjustRightInd w:val="0"/>
        <w:spacing w:after="0" w:line="224" w:lineRule="exact"/>
        <w:rPr>
          <w:rFonts w:ascii="Times New Roman" w:hAnsi="Times New Roman"/>
          <w:sz w:val="24"/>
          <w:szCs w:val="24"/>
        </w:rPr>
      </w:pPr>
    </w:p>
    <w:p w:rsidR="001616C5" w:rsidRDefault="006B5E4A">
      <w:pPr>
        <w:widowControl w:val="0"/>
        <w:overflowPunct w:val="0"/>
        <w:autoSpaceDE w:val="0"/>
        <w:autoSpaceDN w:val="0"/>
        <w:adjustRightInd w:val="0"/>
        <w:spacing w:after="0" w:line="245" w:lineRule="auto"/>
        <w:ind w:right="20"/>
        <w:rPr>
          <w:rFonts w:ascii="Times New Roman" w:hAnsi="Times New Roman"/>
          <w:sz w:val="24"/>
          <w:szCs w:val="24"/>
        </w:rPr>
      </w:pPr>
      <w:r>
        <w:rPr>
          <w:rFonts w:ascii="Times New Roman" w:hAnsi="Times New Roman"/>
          <w:color w:val="000000"/>
          <w:sz w:val="24"/>
          <w:szCs w:val="24"/>
        </w:rPr>
        <w:t xml:space="preserve">Studies of Tacitus have often attempted to clarify the author’s purpose in writing the </w:t>
      </w:r>
      <w:r>
        <w:rPr>
          <w:rFonts w:ascii="Times New Roman" w:hAnsi="Times New Roman"/>
          <w:i/>
          <w:iCs/>
          <w:color w:val="000000"/>
          <w:sz w:val="24"/>
          <w:szCs w:val="24"/>
        </w:rPr>
        <w:t>Germania</w:t>
      </w:r>
      <w:r>
        <w:rPr>
          <w:rFonts w:ascii="Times New Roman" w:hAnsi="Times New Roman"/>
          <w:color w:val="000000"/>
          <w:sz w:val="24"/>
          <w:szCs w:val="24"/>
        </w:rPr>
        <w:t xml:space="preserve"> by defining it as an example of a particular literary genre. A few have seen the book primarily as a satire of Roman corruption, which uses the warlike but upright Germans as a stick with which to beat the </w:t>
      </w:r>
      <w:proofErr w:type="spellStart"/>
      <w:r>
        <w:rPr>
          <w:rFonts w:ascii="Times New Roman" w:hAnsi="Times New Roman"/>
          <w:color w:val="000000"/>
          <w:sz w:val="24"/>
          <w:szCs w:val="24"/>
        </w:rPr>
        <w:t>to</w:t>
      </w:r>
      <w:proofErr w:type="spellEnd"/>
      <w:r>
        <w:rPr>
          <w:rFonts w:ascii="Times New Roman" w:hAnsi="Times New Roman"/>
          <w:color w:val="000000"/>
          <w:sz w:val="24"/>
          <w:szCs w:val="24"/>
        </w:rPr>
        <w:t xml:space="preserve"> degeneracy and vice Tacitus observed in his contemporary Rome; others classify the book as an extended political pamphlet whose central purpose is to urge the emperor Trajan to some decisive Roman action, possibly invasion, to destroy the growing threat posed by the </w:t>
      </w:r>
      <w:r>
        <w:rPr>
          <w:rFonts w:ascii="Times New Roman" w:hAnsi="Times New Roman"/>
          <w:color w:val="000000"/>
          <w:sz w:val="24"/>
          <w:szCs w:val="24"/>
        </w:rPr>
        <w:lastRenderedPageBreak/>
        <w:t>German tribes.</w:t>
      </w:r>
    </w:p>
    <w:p w:rsidR="001616C5" w:rsidRDefault="001616C5">
      <w:pPr>
        <w:widowControl w:val="0"/>
        <w:autoSpaceDE w:val="0"/>
        <w:autoSpaceDN w:val="0"/>
        <w:adjustRightInd w:val="0"/>
        <w:spacing w:after="0" w:line="234" w:lineRule="exact"/>
        <w:rPr>
          <w:rFonts w:ascii="Times New Roman" w:hAnsi="Times New Roman"/>
          <w:sz w:val="24"/>
          <w:szCs w:val="24"/>
        </w:rPr>
      </w:pPr>
    </w:p>
    <w:p w:rsidR="001616C5" w:rsidRDefault="006B5E4A">
      <w:pPr>
        <w:widowControl w:val="0"/>
        <w:overflowPunct w:val="0"/>
        <w:autoSpaceDE w:val="0"/>
        <w:autoSpaceDN w:val="0"/>
        <w:adjustRightInd w:val="0"/>
        <w:spacing w:after="0" w:line="244" w:lineRule="auto"/>
        <w:ind w:right="40"/>
        <w:rPr>
          <w:rFonts w:ascii="Times New Roman" w:hAnsi="Times New Roman"/>
          <w:sz w:val="24"/>
          <w:szCs w:val="24"/>
        </w:rPr>
      </w:pPr>
      <w:r>
        <w:rPr>
          <w:rFonts w:ascii="Times New Roman" w:hAnsi="Times New Roman"/>
          <w:color w:val="000000"/>
          <w:sz w:val="24"/>
          <w:szCs w:val="24"/>
        </w:rPr>
        <w:t xml:space="preserve">Both these themes are present in the </w:t>
      </w:r>
      <w:r>
        <w:rPr>
          <w:rFonts w:ascii="Times New Roman" w:hAnsi="Times New Roman"/>
          <w:i/>
          <w:iCs/>
          <w:color w:val="000000"/>
          <w:sz w:val="24"/>
          <w:szCs w:val="24"/>
        </w:rPr>
        <w:t>Germania</w:t>
      </w:r>
      <w:r>
        <w:rPr>
          <w:rFonts w:ascii="Times New Roman" w:hAnsi="Times New Roman"/>
          <w:color w:val="000000"/>
          <w:sz w:val="24"/>
          <w:szCs w:val="24"/>
        </w:rPr>
        <w:t xml:space="preserve">, but they are not central to its purpose; if they were, Tacitus would certainly have made them more prominent and explicit. The book’s real purpose is the obvious one — to explain as fully as possible to a Roman audience what was known of the customs and character of a significant neighboring people. In this task, Tacitus was following the examples of several earlier ethnographers, including Livy, whose </w:t>
      </w:r>
      <w:r>
        <w:rPr>
          <w:rFonts w:ascii="Times New Roman" w:hAnsi="Times New Roman"/>
          <w:i/>
          <w:iCs/>
          <w:color w:val="000000"/>
          <w:sz w:val="24"/>
          <w:szCs w:val="24"/>
        </w:rPr>
        <w:t>Histories</w:t>
      </w:r>
      <w:r>
        <w:rPr>
          <w:rFonts w:ascii="Times New Roman" w:hAnsi="Times New Roman"/>
          <w:color w:val="000000"/>
          <w:sz w:val="24"/>
          <w:szCs w:val="24"/>
        </w:rPr>
        <w:t xml:space="preserve"> included an ethnographic study of the German people, and Seneca, who wrote lost works about the peoples of India and Egypt that may well have resembled the </w:t>
      </w:r>
      <w:r>
        <w:rPr>
          <w:rFonts w:ascii="Times New Roman" w:hAnsi="Times New Roman"/>
          <w:i/>
          <w:iCs/>
          <w:color w:val="000000"/>
          <w:sz w:val="24"/>
          <w:szCs w:val="24"/>
        </w:rPr>
        <w:t>Germania</w:t>
      </w:r>
      <w:r>
        <w:rPr>
          <w:rFonts w:ascii="Times New Roman" w:hAnsi="Times New Roman"/>
          <w:color w:val="000000"/>
          <w:sz w:val="24"/>
          <w:szCs w:val="24"/>
        </w:rPr>
        <w:t xml:space="preserve">. Such works formed the type to which the </w:t>
      </w:r>
      <w:r>
        <w:rPr>
          <w:rFonts w:ascii="Times New Roman" w:hAnsi="Times New Roman"/>
          <w:i/>
          <w:iCs/>
          <w:color w:val="000000"/>
          <w:sz w:val="24"/>
          <w:szCs w:val="24"/>
        </w:rPr>
        <w:t>Germania</w:t>
      </w:r>
      <w:r>
        <w:rPr>
          <w:rFonts w:ascii="Times New Roman" w:hAnsi="Times New Roman"/>
          <w:color w:val="000000"/>
          <w:sz w:val="24"/>
          <w:szCs w:val="24"/>
        </w:rPr>
        <w:t xml:space="preserve"> belongs, and though most of the examples are lost, it seems to have been a recognized genre of the period.</w:t>
      </w:r>
    </w:p>
    <w:p w:rsidR="001616C5" w:rsidRDefault="001616C5">
      <w:pPr>
        <w:widowControl w:val="0"/>
        <w:autoSpaceDE w:val="0"/>
        <w:autoSpaceDN w:val="0"/>
        <w:adjustRightInd w:val="0"/>
        <w:spacing w:after="0" w:line="232" w:lineRule="exact"/>
        <w:rPr>
          <w:rFonts w:ascii="Times New Roman" w:hAnsi="Times New Roman"/>
          <w:sz w:val="24"/>
          <w:szCs w:val="24"/>
        </w:rPr>
      </w:pPr>
    </w:p>
    <w:p w:rsidR="001616C5" w:rsidRDefault="006B5E4A">
      <w:pPr>
        <w:widowControl w:val="0"/>
        <w:overflowPunct w:val="0"/>
        <w:autoSpaceDE w:val="0"/>
        <w:autoSpaceDN w:val="0"/>
        <w:adjustRightInd w:val="0"/>
        <w:spacing w:after="0" w:line="243" w:lineRule="auto"/>
        <w:ind w:right="20"/>
        <w:rPr>
          <w:rFonts w:ascii="Times New Roman" w:hAnsi="Times New Roman"/>
          <w:sz w:val="24"/>
          <w:szCs w:val="24"/>
        </w:rPr>
      </w:pPr>
      <w:r>
        <w:rPr>
          <w:rFonts w:ascii="Times New Roman" w:hAnsi="Times New Roman"/>
          <w:color w:val="000000"/>
          <w:sz w:val="24"/>
          <w:szCs w:val="24"/>
        </w:rPr>
        <w:t xml:space="preserve">However, as with most ethnographic studies to this day, the </w:t>
      </w:r>
      <w:r>
        <w:rPr>
          <w:rFonts w:ascii="Times New Roman" w:hAnsi="Times New Roman"/>
          <w:i/>
          <w:iCs/>
          <w:color w:val="000000"/>
          <w:sz w:val="24"/>
          <w:szCs w:val="24"/>
        </w:rPr>
        <w:t>Germania</w:t>
      </w:r>
      <w:r>
        <w:rPr>
          <w:rFonts w:ascii="Times New Roman" w:hAnsi="Times New Roman"/>
          <w:color w:val="000000"/>
          <w:sz w:val="24"/>
          <w:szCs w:val="24"/>
        </w:rPr>
        <w:t xml:space="preserve"> reveals as much about the preoccupations of the society to which its author belonged as about the people who are the work’s ostensible subject. Thus, the fear of a German threat to the security of Rome is reflected in the largely military orientation of the study. The picture Tacitus paints is of a thoroughly warlike people, a nation of men who will “transact no business, public or private, without being armed,” a society that regards weapons as “the equivalent of the man’s toga with us” — i.e., the Romans — “the first distinction publicly conferred upon a youth, who now ceases to rank merely as a member of a household and becomes a citizen.” The Germans even applaud in assembly, not by clapping, but by clashing their spears. If Tacitus wishes to arouse the concern of his audience over a German military threat, these details would surely help his purpose.</w:t>
      </w:r>
    </w:p>
    <w:p w:rsidR="001616C5" w:rsidRDefault="001616C5">
      <w:pPr>
        <w:widowControl w:val="0"/>
        <w:autoSpaceDE w:val="0"/>
        <w:autoSpaceDN w:val="0"/>
        <w:adjustRightInd w:val="0"/>
        <w:spacing w:after="0" w:line="243" w:lineRule="exact"/>
        <w:rPr>
          <w:rFonts w:ascii="Times New Roman" w:hAnsi="Times New Roman"/>
          <w:sz w:val="24"/>
          <w:szCs w:val="24"/>
        </w:rPr>
      </w:pPr>
    </w:p>
    <w:p w:rsidR="001616C5" w:rsidRDefault="006B5E4A">
      <w:pPr>
        <w:widowControl w:val="0"/>
        <w:numPr>
          <w:ilvl w:val="0"/>
          <w:numId w:val="12"/>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author’s primary purpose in the passage is to </w:t>
      </w:r>
    </w:p>
    <w:p w:rsidR="001616C5" w:rsidRDefault="006B5E4A">
      <w:pPr>
        <w:widowControl w:val="0"/>
        <w:numPr>
          <w:ilvl w:val="1"/>
          <w:numId w:val="12"/>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explain</w:t>
      </w:r>
      <w:proofErr w:type="gramEnd"/>
      <w:r>
        <w:rPr>
          <w:rFonts w:ascii="Times New Roman" w:hAnsi="Times New Roman"/>
          <w:color w:val="000000"/>
          <w:sz w:val="24"/>
          <w:szCs w:val="24"/>
        </w:rPr>
        <w:t xml:space="preserve"> the main purposes for which the </w:t>
      </w:r>
      <w:r>
        <w:rPr>
          <w:rFonts w:ascii="Times New Roman" w:hAnsi="Times New Roman"/>
          <w:i/>
          <w:iCs/>
          <w:color w:val="000000"/>
          <w:sz w:val="24"/>
          <w:szCs w:val="24"/>
        </w:rPr>
        <w:t>Germania</w:t>
      </w:r>
      <w:r>
        <w:rPr>
          <w:rFonts w:ascii="Times New Roman" w:hAnsi="Times New Roman"/>
          <w:color w:val="000000"/>
          <w:sz w:val="24"/>
          <w:szCs w:val="24"/>
        </w:rPr>
        <w:t xml:space="preserve"> was written. </w:t>
      </w:r>
    </w:p>
    <w:p w:rsidR="001616C5" w:rsidRDefault="001616C5">
      <w:pPr>
        <w:widowControl w:val="0"/>
        <w:autoSpaceDE w:val="0"/>
        <w:autoSpaceDN w:val="0"/>
        <w:adjustRightInd w:val="0"/>
        <w:spacing w:after="0" w:line="1" w:lineRule="exact"/>
        <w:rPr>
          <w:rFonts w:ascii="Times New Roman" w:hAnsi="Times New Roman"/>
          <w:color w:val="000000"/>
          <w:sz w:val="24"/>
          <w:szCs w:val="24"/>
        </w:rPr>
      </w:pPr>
    </w:p>
    <w:p w:rsidR="001616C5" w:rsidRDefault="006B5E4A">
      <w:pPr>
        <w:widowControl w:val="0"/>
        <w:numPr>
          <w:ilvl w:val="1"/>
          <w:numId w:val="12"/>
        </w:numPr>
        <w:tabs>
          <w:tab w:val="clear" w:pos="1440"/>
          <w:tab w:val="num" w:pos="1080"/>
        </w:tabs>
        <w:overflowPunct w:val="0"/>
        <w:autoSpaceDE w:val="0"/>
        <w:autoSpaceDN w:val="0"/>
        <w:adjustRightInd w:val="0"/>
        <w:spacing w:after="0" w:line="240" w:lineRule="auto"/>
        <w:ind w:left="1080" w:right="380" w:hanging="540"/>
        <w:jc w:val="both"/>
        <w:rPr>
          <w:rFonts w:ascii="Times New Roman" w:hAnsi="Times New Roman"/>
          <w:color w:val="000000"/>
          <w:sz w:val="24"/>
          <w:szCs w:val="24"/>
        </w:rPr>
      </w:pPr>
      <w:proofErr w:type="gramStart"/>
      <w:r>
        <w:rPr>
          <w:rFonts w:ascii="Times New Roman" w:hAnsi="Times New Roman"/>
          <w:color w:val="000000"/>
          <w:sz w:val="24"/>
          <w:szCs w:val="24"/>
        </w:rPr>
        <w:t>suggest</w:t>
      </w:r>
      <w:proofErr w:type="gramEnd"/>
      <w:r>
        <w:rPr>
          <w:rFonts w:ascii="Times New Roman" w:hAnsi="Times New Roman"/>
          <w:color w:val="000000"/>
          <w:sz w:val="24"/>
          <w:szCs w:val="24"/>
        </w:rPr>
        <w:t xml:space="preserve"> the usefulness of the </w:t>
      </w:r>
      <w:r>
        <w:rPr>
          <w:rFonts w:ascii="Times New Roman" w:hAnsi="Times New Roman"/>
          <w:i/>
          <w:iCs/>
          <w:color w:val="000000"/>
          <w:sz w:val="24"/>
          <w:szCs w:val="24"/>
        </w:rPr>
        <w:t>Germania</w:t>
      </w:r>
      <w:r>
        <w:rPr>
          <w:rFonts w:ascii="Times New Roman" w:hAnsi="Times New Roman"/>
          <w:color w:val="000000"/>
          <w:sz w:val="24"/>
          <w:szCs w:val="24"/>
        </w:rPr>
        <w:t xml:space="preserve"> as a source of historical information about ancient Germany. </w:t>
      </w:r>
    </w:p>
    <w:p w:rsidR="001616C5" w:rsidRDefault="006B5E4A">
      <w:pPr>
        <w:widowControl w:val="0"/>
        <w:numPr>
          <w:ilvl w:val="1"/>
          <w:numId w:val="12"/>
        </w:numPr>
        <w:tabs>
          <w:tab w:val="clear" w:pos="1440"/>
          <w:tab w:val="num" w:pos="1080"/>
        </w:tabs>
        <w:overflowPunct w:val="0"/>
        <w:autoSpaceDE w:val="0"/>
        <w:autoSpaceDN w:val="0"/>
        <w:adjustRightInd w:val="0"/>
        <w:spacing w:after="0" w:line="240" w:lineRule="auto"/>
        <w:ind w:left="1080" w:right="260" w:hanging="540"/>
        <w:jc w:val="both"/>
        <w:rPr>
          <w:rFonts w:ascii="Times New Roman" w:hAnsi="Times New Roman"/>
          <w:color w:val="000000"/>
          <w:sz w:val="24"/>
          <w:szCs w:val="24"/>
        </w:rPr>
      </w:pPr>
      <w:proofErr w:type="gramStart"/>
      <w:r>
        <w:rPr>
          <w:rFonts w:ascii="Times New Roman" w:hAnsi="Times New Roman"/>
          <w:color w:val="000000"/>
          <w:sz w:val="24"/>
          <w:szCs w:val="24"/>
        </w:rPr>
        <w:t>compare</w:t>
      </w:r>
      <w:proofErr w:type="gramEnd"/>
      <w:r>
        <w:rPr>
          <w:rFonts w:ascii="Times New Roman" w:hAnsi="Times New Roman"/>
          <w:color w:val="000000"/>
          <w:sz w:val="24"/>
          <w:szCs w:val="24"/>
        </w:rPr>
        <w:t xml:space="preserve"> the </w:t>
      </w:r>
      <w:r>
        <w:rPr>
          <w:rFonts w:ascii="Times New Roman" w:hAnsi="Times New Roman"/>
          <w:i/>
          <w:iCs/>
          <w:color w:val="000000"/>
          <w:sz w:val="24"/>
          <w:szCs w:val="24"/>
        </w:rPr>
        <w:t>Germania</w:t>
      </w:r>
      <w:r>
        <w:rPr>
          <w:rFonts w:ascii="Times New Roman" w:hAnsi="Times New Roman"/>
          <w:color w:val="000000"/>
          <w:sz w:val="24"/>
          <w:szCs w:val="24"/>
        </w:rPr>
        <w:t xml:space="preserve"> to other ethnographic studies, including those written in our own time. </w:t>
      </w:r>
    </w:p>
    <w:p w:rsidR="001616C5" w:rsidRDefault="006B5E4A">
      <w:pPr>
        <w:widowControl w:val="0"/>
        <w:numPr>
          <w:ilvl w:val="1"/>
          <w:numId w:val="12"/>
        </w:numPr>
        <w:tabs>
          <w:tab w:val="clear" w:pos="1440"/>
          <w:tab w:val="num" w:pos="1080"/>
        </w:tabs>
        <w:overflowPunct w:val="0"/>
        <w:autoSpaceDE w:val="0"/>
        <w:autoSpaceDN w:val="0"/>
        <w:adjustRightInd w:val="0"/>
        <w:spacing w:after="0" w:line="270" w:lineRule="auto"/>
        <w:ind w:left="1080" w:right="260" w:hanging="540"/>
        <w:jc w:val="both"/>
        <w:rPr>
          <w:rFonts w:ascii="Times New Roman" w:hAnsi="Times New Roman"/>
          <w:color w:val="000000"/>
          <w:sz w:val="24"/>
          <w:szCs w:val="24"/>
        </w:rPr>
      </w:pPr>
      <w:proofErr w:type="gramStart"/>
      <w:r>
        <w:rPr>
          <w:rFonts w:ascii="Times New Roman" w:hAnsi="Times New Roman"/>
          <w:color w:val="000000"/>
          <w:sz w:val="24"/>
          <w:szCs w:val="24"/>
        </w:rPr>
        <w:t>analyze</w:t>
      </w:r>
      <w:proofErr w:type="gramEnd"/>
      <w:r>
        <w:rPr>
          <w:rFonts w:ascii="Times New Roman" w:hAnsi="Times New Roman"/>
          <w:color w:val="000000"/>
          <w:sz w:val="24"/>
          <w:szCs w:val="24"/>
        </w:rPr>
        <w:t xml:space="preserve"> the ways in which the </w:t>
      </w:r>
      <w:r>
        <w:rPr>
          <w:rFonts w:ascii="Times New Roman" w:hAnsi="Times New Roman"/>
          <w:i/>
          <w:iCs/>
          <w:color w:val="000000"/>
          <w:sz w:val="24"/>
          <w:szCs w:val="24"/>
        </w:rPr>
        <w:t>Germania</w:t>
      </w:r>
      <w:r>
        <w:rPr>
          <w:rFonts w:ascii="Times New Roman" w:hAnsi="Times New Roman"/>
          <w:color w:val="000000"/>
          <w:sz w:val="24"/>
          <w:szCs w:val="24"/>
        </w:rPr>
        <w:t xml:space="preserve"> reveals the ancient Roman attitude toward the Germans. </w:t>
      </w: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318"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52" w:lineRule="exact"/>
        <w:rPr>
          <w:rFonts w:ascii="Times New Roman" w:hAnsi="Times New Roman"/>
          <w:sz w:val="24"/>
          <w:szCs w:val="24"/>
        </w:rPr>
      </w:pPr>
    </w:p>
    <w:p w:rsidR="001616C5" w:rsidRDefault="006B5E4A">
      <w:pPr>
        <w:widowControl w:val="0"/>
        <w:numPr>
          <w:ilvl w:val="0"/>
          <w:numId w:val="13"/>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According to the passage, the </w:t>
      </w:r>
      <w:r>
        <w:rPr>
          <w:rFonts w:ascii="Times New Roman" w:hAnsi="Times New Roman"/>
          <w:i/>
          <w:iCs/>
          <w:color w:val="000000"/>
          <w:sz w:val="24"/>
          <w:szCs w:val="24"/>
        </w:rPr>
        <w:t>Germania</w:t>
      </w:r>
      <w:r>
        <w:rPr>
          <w:rFonts w:ascii="Times New Roman" w:hAnsi="Times New Roman"/>
          <w:color w:val="000000"/>
          <w:sz w:val="24"/>
          <w:szCs w:val="24"/>
        </w:rPr>
        <w:t xml:space="preserve"> is today of greatest importance to </w:t>
      </w:r>
    </w:p>
    <w:p w:rsidR="001616C5" w:rsidRDefault="001616C5">
      <w:pPr>
        <w:widowControl w:val="0"/>
        <w:autoSpaceDE w:val="0"/>
        <w:autoSpaceDN w:val="0"/>
        <w:adjustRightInd w:val="0"/>
        <w:spacing w:after="0" w:line="4" w:lineRule="exact"/>
        <w:rPr>
          <w:rFonts w:ascii="Times New Roman" w:hAnsi="Times New Roman"/>
          <w:color w:val="000000"/>
          <w:sz w:val="24"/>
          <w:szCs w:val="24"/>
        </w:rPr>
      </w:pPr>
    </w:p>
    <w:p w:rsidR="001616C5" w:rsidRDefault="006B5E4A">
      <w:pPr>
        <w:widowControl w:val="0"/>
        <w:numPr>
          <w:ilvl w:val="1"/>
          <w:numId w:val="1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historians</w:t>
      </w:r>
      <w:proofErr w:type="gramEnd"/>
      <w:r>
        <w:rPr>
          <w:rFonts w:ascii="Times New Roman" w:hAnsi="Times New Roman"/>
          <w:color w:val="000000"/>
          <w:sz w:val="24"/>
          <w:szCs w:val="24"/>
        </w:rPr>
        <w:t xml:space="preserve"> of the politics of imperial Rome. </w:t>
      </w:r>
    </w:p>
    <w:p w:rsidR="001616C5" w:rsidRDefault="006B5E4A">
      <w:pPr>
        <w:widowControl w:val="0"/>
        <w:numPr>
          <w:ilvl w:val="1"/>
          <w:numId w:val="13"/>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classical</w:t>
      </w:r>
      <w:proofErr w:type="gramEnd"/>
      <w:r>
        <w:rPr>
          <w:rFonts w:ascii="Times New Roman" w:hAnsi="Times New Roman"/>
          <w:color w:val="000000"/>
          <w:sz w:val="24"/>
          <w:szCs w:val="24"/>
        </w:rPr>
        <w:t xml:space="preserve"> scholars. </w:t>
      </w:r>
    </w:p>
    <w:p w:rsidR="001616C5" w:rsidRDefault="001616C5">
      <w:pPr>
        <w:widowControl w:val="0"/>
        <w:autoSpaceDE w:val="0"/>
        <w:autoSpaceDN w:val="0"/>
        <w:adjustRightInd w:val="0"/>
        <w:spacing w:after="0" w:line="1" w:lineRule="exact"/>
        <w:rPr>
          <w:rFonts w:ascii="Times New Roman" w:hAnsi="Times New Roman"/>
          <w:color w:val="000000"/>
          <w:sz w:val="24"/>
          <w:szCs w:val="24"/>
        </w:rPr>
      </w:pPr>
    </w:p>
    <w:p w:rsidR="001616C5" w:rsidRDefault="006B5E4A">
      <w:pPr>
        <w:widowControl w:val="0"/>
        <w:numPr>
          <w:ilvl w:val="1"/>
          <w:numId w:val="1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military</w:t>
      </w:r>
      <w:proofErr w:type="gramEnd"/>
      <w:r>
        <w:rPr>
          <w:rFonts w:ascii="Times New Roman" w:hAnsi="Times New Roman"/>
          <w:color w:val="000000"/>
          <w:sz w:val="24"/>
          <w:szCs w:val="24"/>
        </w:rPr>
        <w:t xml:space="preserve"> historians. </w:t>
      </w:r>
    </w:p>
    <w:p w:rsidR="001616C5" w:rsidRDefault="006B5E4A">
      <w:pPr>
        <w:widowControl w:val="0"/>
        <w:numPr>
          <w:ilvl w:val="1"/>
          <w:numId w:val="1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scholars</w:t>
      </w:r>
      <w:proofErr w:type="gramEnd"/>
      <w:r>
        <w:rPr>
          <w:rFonts w:ascii="Times New Roman" w:hAnsi="Times New Roman"/>
          <w:color w:val="000000"/>
          <w:sz w:val="24"/>
          <w:szCs w:val="24"/>
        </w:rPr>
        <w:t xml:space="preserve"> in the field of Germanic culture. </w:t>
      </w:r>
    </w:p>
    <w:p w:rsidR="001616C5" w:rsidRDefault="001616C5">
      <w:pPr>
        <w:widowControl w:val="0"/>
        <w:autoSpaceDE w:val="0"/>
        <w:autoSpaceDN w:val="0"/>
        <w:adjustRightInd w:val="0"/>
        <w:spacing w:after="0" w:line="272" w:lineRule="exact"/>
        <w:rPr>
          <w:rFonts w:ascii="Times New Roman" w:hAnsi="Times New Roman"/>
          <w:color w:val="000000"/>
          <w:sz w:val="24"/>
          <w:szCs w:val="24"/>
        </w:rPr>
      </w:pPr>
    </w:p>
    <w:p w:rsidR="001616C5" w:rsidRDefault="006B5E4A">
      <w:pPr>
        <w:widowControl w:val="0"/>
        <w:numPr>
          <w:ilvl w:val="0"/>
          <w:numId w:val="13"/>
        </w:numPr>
        <w:tabs>
          <w:tab w:val="clear" w:pos="720"/>
          <w:tab w:val="num" w:pos="540"/>
        </w:tabs>
        <w:overflowPunct w:val="0"/>
        <w:autoSpaceDE w:val="0"/>
        <w:autoSpaceDN w:val="0"/>
        <w:adjustRightInd w:val="0"/>
        <w:spacing w:after="0" w:line="241" w:lineRule="auto"/>
        <w:ind w:left="540" w:right="380" w:hanging="540"/>
        <w:rPr>
          <w:rFonts w:ascii="Times New Roman" w:hAnsi="Times New Roman"/>
          <w:color w:val="000000"/>
          <w:sz w:val="24"/>
          <w:szCs w:val="24"/>
        </w:rPr>
      </w:pPr>
      <w:r>
        <w:rPr>
          <w:rFonts w:ascii="Times New Roman" w:hAnsi="Times New Roman"/>
          <w:color w:val="000000"/>
          <w:sz w:val="24"/>
          <w:szCs w:val="24"/>
        </w:rPr>
        <w:t xml:space="preserve">It can be inferred from the passage that those who consider the </w:t>
      </w:r>
      <w:r>
        <w:rPr>
          <w:rFonts w:ascii="Times New Roman" w:hAnsi="Times New Roman"/>
          <w:i/>
          <w:iCs/>
          <w:color w:val="000000"/>
          <w:sz w:val="24"/>
          <w:szCs w:val="24"/>
        </w:rPr>
        <w:t>Germania</w:t>
      </w:r>
      <w:r>
        <w:rPr>
          <w:rFonts w:ascii="Times New Roman" w:hAnsi="Times New Roman"/>
          <w:color w:val="000000"/>
          <w:sz w:val="24"/>
          <w:szCs w:val="24"/>
        </w:rPr>
        <w:t xml:space="preserve"> as primarily satirical in purpose would probably regard the most significant feature of the book to be </w:t>
      </w:r>
    </w:p>
    <w:p w:rsidR="001616C5" w:rsidRDefault="006B5E4A">
      <w:pPr>
        <w:widowControl w:val="0"/>
        <w:numPr>
          <w:ilvl w:val="1"/>
          <w:numId w:val="1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its</w:t>
      </w:r>
      <w:proofErr w:type="gramEnd"/>
      <w:r>
        <w:rPr>
          <w:rFonts w:ascii="Times New Roman" w:hAnsi="Times New Roman"/>
          <w:color w:val="000000"/>
          <w:sz w:val="24"/>
          <w:szCs w:val="24"/>
        </w:rPr>
        <w:t xml:space="preserve"> emphasis on the military threat posed by the German tribes. </w:t>
      </w:r>
    </w:p>
    <w:p w:rsidR="001616C5" w:rsidRDefault="006B5E4A">
      <w:pPr>
        <w:widowControl w:val="0"/>
        <w:numPr>
          <w:ilvl w:val="1"/>
          <w:numId w:val="1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contrast it draws between the mores of the Germans and those of the Romans. </w:t>
      </w:r>
    </w:p>
    <w:p w:rsidR="001616C5" w:rsidRDefault="006B5E4A">
      <w:pPr>
        <w:widowControl w:val="0"/>
        <w:numPr>
          <w:ilvl w:val="1"/>
          <w:numId w:val="1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picture it paints of the German people as warlike and unsophisticated. </w:t>
      </w:r>
    </w:p>
    <w:p w:rsidR="001616C5" w:rsidRDefault="006B5E4A">
      <w:pPr>
        <w:widowControl w:val="0"/>
        <w:numPr>
          <w:ilvl w:val="1"/>
          <w:numId w:val="1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its</w:t>
      </w:r>
      <w:proofErr w:type="gramEnd"/>
      <w:r>
        <w:rPr>
          <w:rFonts w:ascii="Times New Roman" w:hAnsi="Times New Roman"/>
          <w:color w:val="000000"/>
          <w:sz w:val="24"/>
          <w:szCs w:val="24"/>
        </w:rPr>
        <w:t xml:space="preserve"> attack on the political intrigues that characterized imperial Rome. </w:t>
      </w:r>
    </w:p>
    <w:p w:rsidR="001616C5" w:rsidRDefault="001616C5">
      <w:pPr>
        <w:widowControl w:val="0"/>
        <w:autoSpaceDE w:val="0"/>
        <w:autoSpaceDN w:val="0"/>
        <w:adjustRightInd w:val="0"/>
        <w:spacing w:after="0" w:line="270" w:lineRule="exact"/>
        <w:rPr>
          <w:rFonts w:ascii="Times New Roman" w:hAnsi="Times New Roman"/>
          <w:color w:val="000000"/>
          <w:sz w:val="24"/>
          <w:szCs w:val="24"/>
        </w:rPr>
      </w:pPr>
    </w:p>
    <w:p w:rsidR="001616C5" w:rsidRDefault="006B5E4A">
      <w:pPr>
        <w:widowControl w:val="0"/>
        <w:numPr>
          <w:ilvl w:val="0"/>
          <w:numId w:val="13"/>
        </w:numPr>
        <w:tabs>
          <w:tab w:val="clear" w:pos="720"/>
          <w:tab w:val="num" w:pos="540"/>
        </w:tabs>
        <w:overflowPunct w:val="0"/>
        <w:autoSpaceDE w:val="0"/>
        <w:autoSpaceDN w:val="0"/>
        <w:adjustRightInd w:val="0"/>
        <w:spacing w:after="0" w:line="241" w:lineRule="auto"/>
        <w:ind w:left="540" w:right="260" w:hanging="540"/>
        <w:jc w:val="both"/>
        <w:rPr>
          <w:rFonts w:ascii="Times New Roman" w:hAnsi="Times New Roman"/>
          <w:color w:val="000000"/>
          <w:sz w:val="24"/>
          <w:szCs w:val="24"/>
        </w:rPr>
      </w:pPr>
      <w:r>
        <w:rPr>
          <w:rFonts w:ascii="Times New Roman" w:hAnsi="Times New Roman"/>
          <w:color w:val="000000"/>
          <w:sz w:val="24"/>
          <w:szCs w:val="24"/>
        </w:rPr>
        <w:t xml:space="preserve">In defining the genre to which the </w:t>
      </w:r>
      <w:r>
        <w:rPr>
          <w:rFonts w:ascii="Times New Roman" w:hAnsi="Times New Roman"/>
          <w:i/>
          <w:iCs/>
          <w:color w:val="000000"/>
          <w:sz w:val="24"/>
          <w:szCs w:val="24"/>
        </w:rPr>
        <w:t>Germania</w:t>
      </w:r>
      <w:r>
        <w:rPr>
          <w:rFonts w:ascii="Times New Roman" w:hAnsi="Times New Roman"/>
          <w:color w:val="000000"/>
          <w:sz w:val="24"/>
          <w:szCs w:val="24"/>
        </w:rPr>
        <w:t xml:space="preserve"> belongs, the author relies on the assumption that </w:t>
      </w:r>
    </w:p>
    <w:p w:rsidR="001616C5" w:rsidRDefault="001616C5">
      <w:pPr>
        <w:widowControl w:val="0"/>
        <w:autoSpaceDE w:val="0"/>
        <w:autoSpaceDN w:val="0"/>
        <w:adjustRightInd w:val="0"/>
        <w:spacing w:after="0" w:line="1" w:lineRule="exact"/>
        <w:rPr>
          <w:rFonts w:ascii="Times New Roman" w:hAnsi="Times New Roman"/>
          <w:color w:val="000000"/>
          <w:sz w:val="24"/>
          <w:szCs w:val="24"/>
        </w:rPr>
      </w:pPr>
    </w:p>
    <w:p w:rsidR="001616C5" w:rsidRDefault="006B5E4A">
      <w:pPr>
        <w:widowControl w:val="0"/>
        <w:numPr>
          <w:ilvl w:val="1"/>
          <w:numId w:val="13"/>
        </w:numPr>
        <w:tabs>
          <w:tab w:val="clear" w:pos="1440"/>
          <w:tab w:val="num" w:pos="1080"/>
        </w:tabs>
        <w:overflowPunct w:val="0"/>
        <w:autoSpaceDE w:val="0"/>
        <w:autoSpaceDN w:val="0"/>
        <w:adjustRightInd w:val="0"/>
        <w:spacing w:after="0" w:line="240" w:lineRule="auto"/>
        <w:ind w:left="1080" w:right="1060" w:hanging="540"/>
        <w:jc w:val="both"/>
        <w:rPr>
          <w:rFonts w:ascii="Times New Roman" w:hAnsi="Times New Roman"/>
          <w:color w:val="000000"/>
          <w:sz w:val="24"/>
          <w:szCs w:val="24"/>
        </w:rPr>
      </w:pPr>
      <w:r>
        <w:rPr>
          <w:rFonts w:ascii="Times New Roman" w:hAnsi="Times New Roman"/>
          <w:color w:val="000000"/>
          <w:sz w:val="24"/>
          <w:szCs w:val="24"/>
        </w:rPr>
        <w:t xml:space="preserve">Tacitus regarded Livy and Seneca as the two earlier writers most worthy </w:t>
      </w:r>
      <w:r>
        <w:rPr>
          <w:rFonts w:ascii="Times New Roman" w:hAnsi="Times New Roman"/>
          <w:color w:val="000000"/>
          <w:sz w:val="24"/>
          <w:szCs w:val="24"/>
        </w:rPr>
        <w:lastRenderedPageBreak/>
        <w:t xml:space="preserve">of emulation. </w:t>
      </w:r>
    </w:p>
    <w:p w:rsidR="001616C5" w:rsidRDefault="006B5E4A">
      <w:pPr>
        <w:widowControl w:val="0"/>
        <w:numPr>
          <w:ilvl w:val="1"/>
          <w:numId w:val="13"/>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ethnographic</w:t>
      </w:r>
      <w:proofErr w:type="gramEnd"/>
      <w:r>
        <w:rPr>
          <w:rFonts w:ascii="Times New Roman" w:hAnsi="Times New Roman"/>
          <w:color w:val="000000"/>
          <w:sz w:val="24"/>
          <w:szCs w:val="24"/>
        </w:rPr>
        <w:t xml:space="preserve"> writing was commonly practiced at the time of Tacitus. </w:t>
      </w:r>
    </w:p>
    <w:p w:rsidR="001616C5" w:rsidRDefault="001616C5">
      <w:pPr>
        <w:widowControl w:val="0"/>
        <w:autoSpaceDE w:val="0"/>
        <w:autoSpaceDN w:val="0"/>
        <w:adjustRightInd w:val="0"/>
        <w:spacing w:after="0" w:line="1" w:lineRule="exact"/>
        <w:rPr>
          <w:rFonts w:ascii="Times New Roman" w:hAnsi="Times New Roman"/>
          <w:color w:val="000000"/>
          <w:sz w:val="24"/>
          <w:szCs w:val="24"/>
        </w:rPr>
      </w:pPr>
    </w:p>
    <w:p w:rsidR="001616C5" w:rsidRDefault="006B5E4A">
      <w:pPr>
        <w:widowControl w:val="0"/>
        <w:numPr>
          <w:ilvl w:val="1"/>
          <w:numId w:val="1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the works of Livy and Seneca mentioned in the passage were basically similar to the </w:t>
      </w:r>
    </w:p>
    <w:p w:rsidR="001616C5" w:rsidRDefault="001616C5">
      <w:pPr>
        <w:widowControl w:val="0"/>
        <w:autoSpaceDE w:val="0"/>
        <w:autoSpaceDN w:val="0"/>
        <w:adjustRightInd w:val="0"/>
        <w:spacing w:after="0" w:line="1" w:lineRule="exact"/>
        <w:rPr>
          <w:rFonts w:ascii="Times New Roman" w:hAnsi="Times New Roman"/>
          <w:color w:val="000000"/>
          <w:sz w:val="24"/>
          <w:szCs w:val="24"/>
        </w:rPr>
      </w:pPr>
    </w:p>
    <w:p w:rsidR="001616C5" w:rsidRDefault="006B5E4A">
      <w:pPr>
        <w:widowControl w:val="0"/>
        <w:overflowPunct w:val="0"/>
        <w:autoSpaceDE w:val="0"/>
        <w:autoSpaceDN w:val="0"/>
        <w:adjustRightInd w:val="0"/>
        <w:spacing w:after="0" w:line="238" w:lineRule="auto"/>
        <w:ind w:left="1080"/>
        <w:jc w:val="both"/>
        <w:rPr>
          <w:rFonts w:ascii="Times New Roman" w:hAnsi="Times New Roman"/>
          <w:color w:val="000000"/>
          <w:sz w:val="24"/>
          <w:szCs w:val="24"/>
        </w:rPr>
      </w:pPr>
      <w:proofErr w:type="gramStart"/>
      <w:r>
        <w:rPr>
          <w:rFonts w:ascii="Times New Roman" w:hAnsi="Times New Roman"/>
          <w:i/>
          <w:iCs/>
          <w:color w:val="000000"/>
          <w:sz w:val="24"/>
          <w:szCs w:val="24"/>
        </w:rPr>
        <w:t>Germania.</w:t>
      </w:r>
      <w:proofErr w:type="gramEnd"/>
      <w:r>
        <w:rPr>
          <w:rFonts w:ascii="Times New Roman" w:hAnsi="Times New Roman"/>
          <w:i/>
          <w:iCs/>
          <w:color w:val="000000"/>
          <w:sz w:val="24"/>
          <w:szCs w:val="24"/>
        </w:rPr>
        <w:t xml:space="preserve"> </w:t>
      </w:r>
    </w:p>
    <w:p w:rsidR="001616C5" w:rsidRDefault="001616C5">
      <w:pPr>
        <w:widowControl w:val="0"/>
        <w:autoSpaceDE w:val="0"/>
        <w:autoSpaceDN w:val="0"/>
        <w:adjustRightInd w:val="0"/>
        <w:spacing w:after="0" w:line="1" w:lineRule="exact"/>
        <w:rPr>
          <w:rFonts w:ascii="Times New Roman" w:hAnsi="Times New Roman"/>
          <w:color w:val="000000"/>
          <w:sz w:val="24"/>
          <w:szCs w:val="24"/>
        </w:rPr>
      </w:pPr>
    </w:p>
    <w:p w:rsidR="001616C5" w:rsidRDefault="006B5E4A">
      <w:pPr>
        <w:widowControl w:val="0"/>
        <w:numPr>
          <w:ilvl w:val="1"/>
          <w:numId w:val="13"/>
        </w:numPr>
        <w:tabs>
          <w:tab w:val="clear" w:pos="1440"/>
          <w:tab w:val="num" w:pos="1080"/>
        </w:tabs>
        <w:overflowPunct w:val="0"/>
        <w:autoSpaceDE w:val="0"/>
        <w:autoSpaceDN w:val="0"/>
        <w:adjustRightInd w:val="0"/>
        <w:spacing w:after="0" w:line="271" w:lineRule="auto"/>
        <w:ind w:left="1080" w:right="52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underlying purpose of a work of literature is most likely to be identical to the ostensible one. </w:t>
      </w:r>
    </w:p>
    <w:p w:rsidR="001616C5" w:rsidRDefault="001616C5">
      <w:pPr>
        <w:widowControl w:val="0"/>
        <w:autoSpaceDE w:val="0"/>
        <w:autoSpaceDN w:val="0"/>
        <w:adjustRightInd w:val="0"/>
        <w:spacing w:after="0" w:line="199" w:lineRule="exact"/>
        <w:rPr>
          <w:rFonts w:ascii="Times New Roman" w:hAnsi="Times New Roman"/>
          <w:color w:val="000000"/>
          <w:sz w:val="24"/>
          <w:szCs w:val="24"/>
        </w:rPr>
      </w:pPr>
    </w:p>
    <w:p w:rsidR="001616C5" w:rsidRDefault="006B5E4A">
      <w:pPr>
        <w:widowControl w:val="0"/>
        <w:numPr>
          <w:ilvl w:val="0"/>
          <w:numId w:val="13"/>
        </w:numPr>
        <w:tabs>
          <w:tab w:val="clear" w:pos="720"/>
          <w:tab w:val="num" w:pos="540"/>
        </w:tabs>
        <w:overflowPunct w:val="0"/>
        <w:autoSpaceDE w:val="0"/>
        <w:autoSpaceDN w:val="0"/>
        <w:adjustRightInd w:val="0"/>
        <w:spacing w:after="0" w:line="241" w:lineRule="auto"/>
        <w:ind w:left="540" w:right="440" w:hanging="540"/>
        <w:jc w:val="both"/>
        <w:rPr>
          <w:rFonts w:ascii="Times New Roman" w:hAnsi="Times New Roman"/>
          <w:color w:val="000000"/>
          <w:sz w:val="24"/>
          <w:szCs w:val="24"/>
        </w:rPr>
      </w:pPr>
      <w:r>
        <w:rPr>
          <w:rFonts w:ascii="Times New Roman" w:hAnsi="Times New Roman"/>
          <w:color w:val="000000"/>
          <w:sz w:val="24"/>
          <w:szCs w:val="24"/>
        </w:rPr>
        <w:t xml:space="preserve">The author mentions the detail from the </w:t>
      </w:r>
      <w:r>
        <w:rPr>
          <w:rFonts w:ascii="Times New Roman" w:hAnsi="Times New Roman"/>
          <w:i/>
          <w:iCs/>
          <w:color w:val="000000"/>
          <w:sz w:val="24"/>
          <w:szCs w:val="24"/>
        </w:rPr>
        <w:t>Germania</w:t>
      </w:r>
      <w:r>
        <w:rPr>
          <w:rFonts w:ascii="Times New Roman" w:hAnsi="Times New Roman"/>
          <w:color w:val="000000"/>
          <w:sz w:val="24"/>
          <w:szCs w:val="24"/>
        </w:rPr>
        <w:t xml:space="preserve"> concerning the Germans’ method of applauding primarily to illustrate </w:t>
      </w:r>
    </w:p>
    <w:p w:rsidR="001616C5" w:rsidRDefault="001616C5">
      <w:pPr>
        <w:widowControl w:val="0"/>
        <w:autoSpaceDE w:val="0"/>
        <w:autoSpaceDN w:val="0"/>
        <w:adjustRightInd w:val="0"/>
        <w:spacing w:after="0" w:line="1" w:lineRule="exact"/>
        <w:rPr>
          <w:rFonts w:ascii="Times New Roman" w:hAnsi="Times New Roman"/>
          <w:color w:val="000000"/>
          <w:sz w:val="24"/>
          <w:szCs w:val="24"/>
        </w:rPr>
      </w:pPr>
    </w:p>
    <w:p w:rsidR="001616C5" w:rsidRDefault="006B5E4A">
      <w:pPr>
        <w:widowControl w:val="0"/>
        <w:numPr>
          <w:ilvl w:val="1"/>
          <w:numId w:val="1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Germans’ attitude regarding the possession of weapons as a sign of manhood. </w:t>
      </w:r>
    </w:p>
    <w:p w:rsidR="001616C5" w:rsidRDefault="006B5E4A">
      <w:pPr>
        <w:widowControl w:val="0"/>
        <w:numPr>
          <w:ilvl w:val="1"/>
          <w:numId w:val="1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emphasis placed by Tacitus on the warlike character of the Germans. </w:t>
      </w:r>
    </w:p>
    <w:p w:rsidR="001616C5" w:rsidRDefault="006B5E4A">
      <w:pPr>
        <w:widowControl w:val="0"/>
        <w:numPr>
          <w:ilvl w:val="1"/>
          <w:numId w:val="13"/>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threat against Rome posed by the German people. </w:t>
      </w:r>
    </w:p>
    <w:p w:rsidR="001616C5" w:rsidRDefault="001616C5">
      <w:pPr>
        <w:widowControl w:val="0"/>
        <w:autoSpaceDE w:val="0"/>
        <w:autoSpaceDN w:val="0"/>
        <w:adjustRightInd w:val="0"/>
        <w:spacing w:after="0" w:line="1" w:lineRule="exact"/>
        <w:rPr>
          <w:rFonts w:ascii="Times New Roman" w:hAnsi="Times New Roman"/>
          <w:color w:val="000000"/>
          <w:sz w:val="24"/>
          <w:szCs w:val="24"/>
        </w:rPr>
      </w:pPr>
    </w:p>
    <w:p w:rsidR="001616C5" w:rsidRDefault="006B5E4A">
      <w:pPr>
        <w:widowControl w:val="0"/>
        <w:numPr>
          <w:ilvl w:val="1"/>
          <w:numId w:val="1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martial nature of ancient German society. </w:t>
      </w:r>
    </w:p>
    <w:p w:rsidR="001616C5" w:rsidRDefault="001616C5">
      <w:pPr>
        <w:widowControl w:val="0"/>
        <w:autoSpaceDE w:val="0"/>
        <w:autoSpaceDN w:val="0"/>
        <w:adjustRightInd w:val="0"/>
        <w:spacing w:after="0" w:line="272" w:lineRule="exact"/>
        <w:rPr>
          <w:rFonts w:ascii="Times New Roman" w:hAnsi="Times New Roman"/>
          <w:color w:val="000000"/>
          <w:sz w:val="24"/>
          <w:szCs w:val="24"/>
        </w:rPr>
      </w:pPr>
    </w:p>
    <w:p w:rsidR="001616C5" w:rsidRDefault="006B5E4A">
      <w:pPr>
        <w:widowControl w:val="0"/>
        <w:numPr>
          <w:ilvl w:val="0"/>
          <w:numId w:val="13"/>
        </w:numPr>
        <w:tabs>
          <w:tab w:val="clear" w:pos="720"/>
          <w:tab w:val="num" w:pos="540"/>
        </w:tabs>
        <w:overflowPunct w:val="0"/>
        <w:autoSpaceDE w:val="0"/>
        <w:autoSpaceDN w:val="0"/>
        <w:adjustRightInd w:val="0"/>
        <w:spacing w:after="0" w:line="241" w:lineRule="auto"/>
        <w:ind w:left="540" w:right="300" w:hanging="540"/>
        <w:jc w:val="both"/>
        <w:rPr>
          <w:rFonts w:ascii="Times New Roman" w:hAnsi="Times New Roman"/>
          <w:color w:val="000000"/>
          <w:sz w:val="24"/>
          <w:szCs w:val="24"/>
        </w:rPr>
      </w:pPr>
      <w:r>
        <w:rPr>
          <w:rFonts w:ascii="Times New Roman" w:hAnsi="Times New Roman"/>
          <w:color w:val="000000"/>
          <w:sz w:val="24"/>
          <w:szCs w:val="24"/>
        </w:rPr>
        <w:t xml:space="preserve">The author implies that the usefulness of the </w:t>
      </w:r>
      <w:r>
        <w:rPr>
          <w:rFonts w:ascii="Times New Roman" w:hAnsi="Times New Roman"/>
          <w:i/>
          <w:iCs/>
          <w:color w:val="000000"/>
          <w:sz w:val="24"/>
          <w:szCs w:val="24"/>
        </w:rPr>
        <w:t>Germania</w:t>
      </w:r>
      <w:r>
        <w:rPr>
          <w:rFonts w:ascii="Times New Roman" w:hAnsi="Times New Roman"/>
          <w:color w:val="000000"/>
          <w:sz w:val="24"/>
          <w:szCs w:val="24"/>
        </w:rPr>
        <w:t xml:space="preserve"> as a source of information on the Germany of the time of Tacitus is limited by its </w:t>
      </w:r>
    </w:p>
    <w:p w:rsidR="001616C5" w:rsidRDefault="001616C5">
      <w:pPr>
        <w:widowControl w:val="0"/>
        <w:autoSpaceDE w:val="0"/>
        <w:autoSpaceDN w:val="0"/>
        <w:adjustRightInd w:val="0"/>
        <w:spacing w:after="0" w:line="1" w:lineRule="exact"/>
        <w:rPr>
          <w:rFonts w:ascii="Times New Roman" w:hAnsi="Times New Roman"/>
          <w:color w:val="000000"/>
          <w:sz w:val="24"/>
          <w:szCs w:val="24"/>
        </w:rPr>
      </w:pPr>
    </w:p>
    <w:p w:rsidR="001616C5" w:rsidRDefault="006B5E4A">
      <w:pPr>
        <w:widowControl w:val="0"/>
        <w:numPr>
          <w:ilvl w:val="1"/>
          <w:numId w:val="13"/>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satirical</w:t>
      </w:r>
      <w:proofErr w:type="gramEnd"/>
      <w:r>
        <w:rPr>
          <w:rFonts w:ascii="Times New Roman" w:hAnsi="Times New Roman"/>
          <w:color w:val="000000"/>
          <w:sz w:val="24"/>
          <w:szCs w:val="24"/>
        </w:rPr>
        <w:t xml:space="preserve"> purpose. </w:t>
      </w:r>
    </w:p>
    <w:p w:rsidR="001616C5" w:rsidRDefault="001616C5">
      <w:pPr>
        <w:widowControl w:val="0"/>
        <w:autoSpaceDE w:val="0"/>
        <w:autoSpaceDN w:val="0"/>
        <w:adjustRightInd w:val="0"/>
        <w:spacing w:after="0" w:line="1" w:lineRule="exact"/>
        <w:rPr>
          <w:rFonts w:ascii="Times New Roman" w:hAnsi="Times New Roman"/>
          <w:color w:val="000000"/>
          <w:sz w:val="24"/>
          <w:szCs w:val="24"/>
        </w:rPr>
      </w:pPr>
    </w:p>
    <w:p w:rsidR="001616C5" w:rsidRDefault="006B5E4A">
      <w:pPr>
        <w:widowControl w:val="0"/>
        <w:numPr>
          <w:ilvl w:val="1"/>
          <w:numId w:val="1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focus</w:t>
      </w:r>
      <w:proofErr w:type="gramEnd"/>
      <w:r>
        <w:rPr>
          <w:rFonts w:ascii="Times New Roman" w:hAnsi="Times New Roman"/>
          <w:color w:val="000000"/>
          <w:sz w:val="24"/>
          <w:szCs w:val="24"/>
        </w:rPr>
        <w:t xml:space="preserve"> on material of special interest to the Romans of the time. </w:t>
      </w:r>
    </w:p>
    <w:p w:rsidR="001616C5" w:rsidRDefault="006B5E4A">
      <w:pPr>
        <w:widowControl w:val="0"/>
        <w:numPr>
          <w:ilvl w:val="1"/>
          <w:numId w:val="1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reliance</w:t>
      </w:r>
      <w:proofErr w:type="gramEnd"/>
      <w:r>
        <w:rPr>
          <w:rFonts w:ascii="Times New Roman" w:hAnsi="Times New Roman"/>
          <w:color w:val="000000"/>
          <w:sz w:val="24"/>
          <w:szCs w:val="24"/>
        </w:rPr>
        <w:t xml:space="preserve"> on sources of questionable reliability. </w:t>
      </w:r>
    </w:p>
    <w:p w:rsidR="001616C5" w:rsidRDefault="006B5E4A">
      <w:pPr>
        <w:widowControl w:val="0"/>
        <w:numPr>
          <w:ilvl w:val="1"/>
          <w:numId w:val="13"/>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imitation</w:t>
      </w:r>
      <w:proofErr w:type="gramEnd"/>
      <w:r>
        <w:rPr>
          <w:rFonts w:ascii="Times New Roman" w:hAnsi="Times New Roman"/>
          <w:color w:val="000000"/>
          <w:sz w:val="24"/>
          <w:szCs w:val="24"/>
        </w:rPr>
        <w:t xml:space="preserve"> of models that are themselves no longer extant. </w:t>
      </w: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347" w:lineRule="exact"/>
        <w:rPr>
          <w:rFonts w:ascii="Times New Roman" w:hAnsi="Times New Roman"/>
          <w:sz w:val="24"/>
          <w:szCs w:val="24"/>
        </w:rPr>
      </w:pPr>
    </w:p>
    <w:p w:rsidR="001616C5" w:rsidRDefault="006B5E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Passage VII</w:t>
      </w:r>
    </w:p>
    <w:p w:rsidR="001616C5" w:rsidRDefault="001616C5">
      <w:pPr>
        <w:widowControl w:val="0"/>
        <w:autoSpaceDE w:val="0"/>
        <w:autoSpaceDN w:val="0"/>
        <w:adjustRightInd w:val="0"/>
        <w:spacing w:after="0" w:line="280" w:lineRule="exact"/>
        <w:rPr>
          <w:rFonts w:ascii="Times New Roman" w:hAnsi="Times New Roman"/>
          <w:sz w:val="24"/>
          <w:szCs w:val="24"/>
        </w:rPr>
      </w:pPr>
    </w:p>
    <w:p w:rsidR="001616C5" w:rsidRDefault="006B5E4A">
      <w:pPr>
        <w:widowControl w:val="0"/>
        <w:overflowPunct w:val="0"/>
        <w:autoSpaceDE w:val="0"/>
        <w:autoSpaceDN w:val="0"/>
        <w:adjustRightInd w:val="0"/>
        <w:spacing w:after="0" w:line="247" w:lineRule="auto"/>
        <w:ind w:right="480"/>
        <w:rPr>
          <w:rFonts w:ascii="Times New Roman" w:hAnsi="Times New Roman"/>
          <w:sz w:val="24"/>
          <w:szCs w:val="24"/>
        </w:rPr>
      </w:pPr>
      <w:r>
        <w:rPr>
          <w:rFonts w:ascii="Times New Roman" w:hAnsi="Times New Roman"/>
          <w:color w:val="000000"/>
          <w:sz w:val="24"/>
          <w:szCs w:val="24"/>
        </w:rPr>
        <w:t>There have been many theories suggested to explain crime in terms of its relationship to the individual’s psychological makeup. Specifically, they hold that early childhood experiences leave an indelible imprint upon the child’s unconscious mind which, in turn, affects later behavior. The criminal is seen as an individual who is mentally ill, driven by unconscious motivation over which he has little or no control.</w:t>
      </w: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71"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56" w:lineRule="exact"/>
        <w:rPr>
          <w:rFonts w:ascii="Times New Roman" w:hAnsi="Times New Roman"/>
          <w:sz w:val="24"/>
          <w:szCs w:val="24"/>
        </w:rPr>
      </w:pPr>
    </w:p>
    <w:p w:rsidR="001616C5" w:rsidRDefault="006B5E4A">
      <w:pPr>
        <w:widowControl w:val="0"/>
        <w:overflowPunct w:val="0"/>
        <w:autoSpaceDE w:val="0"/>
        <w:autoSpaceDN w:val="0"/>
        <w:adjustRightInd w:val="0"/>
        <w:spacing w:after="0" w:line="255" w:lineRule="auto"/>
        <w:ind w:right="80"/>
        <w:rPr>
          <w:rFonts w:ascii="Times New Roman" w:hAnsi="Times New Roman"/>
          <w:sz w:val="24"/>
          <w:szCs w:val="24"/>
        </w:rPr>
      </w:pPr>
      <w:r>
        <w:rPr>
          <w:rFonts w:ascii="Times New Roman" w:hAnsi="Times New Roman"/>
          <w:color w:val="000000"/>
          <w:sz w:val="24"/>
          <w:szCs w:val="24"/>
        </w:rPr>
        <w:t>Psychoanalytic theory, conceived Sigmund Freud (1856-1939), assumes that all human behavior is motivated and hence, goal-oriented in character. However, neither the motives nor the purposes of any given act can be understood by observing the overt act itself.</w:t>
      </w:r>
    </w:p>
    <w:p w:rsidR="001616C5" w:rsidRDefault="001616C5">
      <w:pPr>
        <w:widowControl w:val="0"/>
        <w:autoSpaceDE w:val="0"/>
        <w:autoSpaceDN w:val="0"/>
        <w:adjustRightInd w:val="0"/>
        <w:spacing w:after="0" w:line="223" w:lineRule="exact"/>
        <w:rPr>
          <w:rFonts w:ascii="Times New Roman" w:hAnsi="Times New Roman"/>
          <w:sz w:val="24"/>
          <w:szCs w:val="24"/>
        </w:rPr>
      </w:pPr>
    </w:p>
    <w:p w:rsidR="001616C5" w:rsidRDefault="006B5E4A">
      <w:pPr>
        <w:widowControl w:val="0"/>
        <w:overflowPunct w:val="0"/>
        <w:autoSpaceDE w:val="0"/>
        <w:autoSpaceDN w:val="0"/>
        <w:adjustRightInd w:val="0"/>
        <w:spacing w:after="0" w:line="243" w:lineRule="auto"/>
        <w:ind w:right="20"/>
        <w:rPr>
          <w:rFonts w:ascii="Times New Roman" w:hAnsi="Times New Roman"/>
          <w:sz w:val="24"/>
          <w:szCs w:val="24"/>
        </w:rPr>
      </w:pPr>
      <w:r>
        <w:rPr>
          <w:rFonts w:ascii="Times New Roman" w:hAnsi="Times New Roman"/>
          <w:color w:val="000000"/>
          <w:sz w:val="24"/>
          <w:szCs w:val="24"/>
        </w:rPr>
        <w:t>Behavior can be understood only in terms of the subjective meanings and significances that the person himself attaches to his action. Freud believed that the structure of the personality consisted of three basic components: id, ego, and superego. The id represents the pleasure principle and is primarily aimed at avoiding pain and obtaining pleasure. The id is the basic source of motivation for human behavior. The superego is the internal representative of the traditional values and ideas of society as interpreted to the child by his parents: it functions as the conscience of the person. It is the moral arm of the personality, representing the ideal rather than the real, and it strives for perfection rather than for pleasure. The ego is said to obey the reality principle, and its chief function is mediating between the id and superego.</w:t>
      </w:r>
    </w:p>
    <w:p w:rsidR="001616C5" w:rsidRDefault="001616C5">
      <w:pPr>
        <w:widowControl w:val="0"/>
        <w:autoSpaceDE w:val="0"/>
        <w:autoSpaceDN w:val="0"/>
        <w:adjustRightInd w:val="0"/>
        <w:spacing w:after="0" w:line="243" w:lineRule="exact"/>
        <w:rPr>
          <w:rFonts w:ascii="Times New Roman" w:hAnsi="Times New Roman"/>
          <w:sz w:val="24"/>
          <w:szCs w:val="24"/>
        </w:rPr>
      </w:pPr>
    </w:p>
    <w:p w:rsidR="001616C5" w:rsidRDefault="006B5E4A">
      <w:pPr>
        <w:widowControl w:val="0"/>
        <w:overflowPunct w:val="0"/>
        <w:autoSpaceDE w:val="0"/>
        <w:autoSpaceDN w:val="0"/>
        <w:adjustRightInd w:val="0"/>
        <w:spacing w:after="0" w:line="244" w:lineRule="auto"/>
        <w:rPr>
          <w:rFonts w:ascii="Times New Roman" w:hAnsi="Times New Roman"/>
          <w:sz w:val="24"/>
          <w:szCs w:val="24"/>
        </w:rPr>
      </w:pPr>
      <w:r>
        <w:rPr>
          <w:rFonts w:ascii="Times New Roman" w:hAnsi="Times New Roman"/>
          <w:color w:val="000000"/>
          <w:sz w:val="24"/>
          <w:szCs w:val="24"/>
        </w:rPr>
        <w:t xml:space="preserve">Freud had little to say concerning crime, but some of those who adhere to his psychoanalytical principles have written at great length about crime and its cause. Psychoanalytic theories of crime tend to fall into three major categories or groups. The first group sees criminality as a form of neurosis. A neurotic individual may be characterized as suffering from guilt and anxiety brought about because of the </w:t>
      </w:r>
      <w:proofErr w:type="spellStart"/>
      <w:r>
        <w:rPr>
          <w:rFonts w:ascii="Times New Roman" w:hAnsi="Times New Roman"/>
          <w:color w:val="000000"/>
          <w:sz w:val="24"/>
          <w:szCs w:val="24"/>
        </w:rPr>
        <w:t>overactivity</w:t>
      </w:r>
      <w:proofErr w:type="spellEnd"/>
      <w:r>
        <w:rPr>
          <w:rFonts w:ascii="Times New Roman" w:hAnsi="Times New Roman"/>
          <w:color w:val="000000"/>
          <w:sz w:val="24"/>
          <w:szCs w:val="24"/>
        </w:rPr>
        <w:t xml:space="preserve"> of the superego with its relentless demand for </w:t>
      </w:r>
      <w:r>
        <w:rPr>
          <w:rFonts w:ascii="Times New Roman" w:hAnsi="Times New Roman"/>
          <w:color w:val="000000"/>
          <w:sz w:val="24"/>
          <w:szCs w:val="24"/>
        </w:rPr>
        <w:lastRenderedPageBreak/>
        <w:t>perfection. Generally, it is believed that the criminal neurotic suffers from a compulsive need for punishment to alleviate his unconscious guilt, so he commits crime in order to gain this punishment.</w:t>
      </w:r>
    </w:p>
    <w:p w:rsidR="001616C5" w:rsidRDefault="001616C5">
      <w:pPr>
        <w:widowControl w:val="0"/>
        <w:autoSpaceDE w:val="0"/>
        <w:autoSpaceDN w:val="0"/>
        <w:adjustRightInd w:val="0"/>
        <w:spacing w:after="0" w:line="237" w:lineRule="exact"/>
        <w:rPr>
          <w:rFonts w:ascii="Times New Roman" w:hAnsi="Times New Roman"/>
          <w:sz w:val="24"/>
          <w:szCs w:val="24"/>
        </w:rPr>
      </w:pPr>
    </w:p>
    <w:p w:rsidR="001616C5" w:rsidRDefault="006B5E4A">
      <w:pPr>
        <w:widowControl w:val="0"/>
        <w:overflowPunct w:val="0"/>
        <w:autoSpaceDE w:val="0"/>
        <w:autoSpaceDN w:val="0"/>
        <w:adjustRightInd w:val="0"/>
        <w:spacing w:after="0" w:line="250" w:lineRule="auto"/>
        <w:ind w:right="180"/>
        <w:rPr>
          <w:rFonts w:ascii="Times New Roman" w:hAnsi="Times New Roman"/>
          <w:sz w:val="24"/>
          <w:szCs w:val="24"/>
        </w:rPr>
      </w:pPr>
      <w:r>
        <w:rPr>
          <w:rFonts w:ascii="Times New Roman" w:hAnsi="Times New Roman"/>
          <w:color w:val="000000"/>
          <w:sz w:val="24"/>
          <w:szCs w:val="24"/>
        </w:rPr>
        <w:t>The second group describes the criminal as an antisocial person who has either a poorly developed superego or no superego at all. He is unable to cope properly with the restrictions of his society. He also lacks adequate internal controls, thus allowing the id to go unchecked. His sole basis for judging any act, then, is one of pleasure and pain.</w:t>
      </w:r>
    </w:p>
    <w:p w:rsidR="001616C5" w:rsidRDefault="001616C5">
      <w:pPr>
        <w:widowControl w:val="0"/>
        <w:autoSpaceDE w:val="0"/>
        <w:autoSpaceDN w:val="0"/>
        <w:adjustRightInd w:val="0"/>
        <w:spacing w:after="0" w:line="229" w:lineRule="exact"/>
        <w:rPr>
          <w:rFonts w:ascii="Times New Roman" w:hAnsi="Times New Roman"/>
          <w:sz w:val="24"/>
          <w:szCs w:val="24"/>
        </w:rPr>
      </w:pPr>
    </w:p>
    <w:p w:rsidR="001616C5" w:rsidRDefault="006B5E4A">
      <w:pPr>
        <w:widowControl w:val="0"/>
        <w:overflowPunct w:val="0"/>
        <w:autoSpaceDE w:val="0"/>
        <w:autoSpaceDN w:val="0"/>
        <w:adjustRightInd w:val="0"/>
        <w:spacing w:after="0" w:line="247" w:lineRule="auto"/>
        <w:ind w:right="120"/>
        <w:rPr>
          <w:rFonts w:ascii="Times New Roman" w:hAnsi="Times New Roman"/>
          <w:sz w:val="24"/>
          <w:szCs w:val="24"/>
        </w:rPr>
      </w:pPr>
      <w:r>
        <w:rPr>
          <w:rFonts w:ascii="Times New Roman" w:hAnsi="Times New Roman"/>
          <w:color w:val="000000"/>
          <w:sz w:val="24"/>
          <w:szCs w:val="24"/>
        </w:rPr>
        <w:t>The third group sees criminality as a product of faulty family relationships. Criminal activity is carried out to gratify needs that would usually be met and fulfilled within the family, such needs as security, recognition, acceptance, status, and self-esteem. Instead, the criminal directs his activity into illegal channels of delinquency and crime as a means of securing substitute satisfactions for his faulty family situation.</w:t>
      </w:r>
    </w:p>
    <w:p w:rsidR="001616C5" w:rsidRDefault="001616C5">
      <w:pPr>
        <w:widowControl w:val="0"/>
        <w:autoSpaceDE w:val="0"/>
        <w:autoSpaceDN w:val="0"/>
        <w:adjustRightInd w:val="0"/>
        <w:spacing w:after="0" w:line="235" w:lineRule="exact"/>
        <w:rPr>
          <w:rFonts w:ascii="Times New Roman" w:hAnsi="Times New Roman"/>
          <w:sz w:val="24"/>
          <w:szCs w:val="24"/>
        </w:rPr>
      </w:pPr>
    </w:p>
    <w:p w:rsidR="001616C5" w:rsidRDefault="006B5E4A">
      <w:pPr>
        <w:widowControl w:val="0"/>
        <w:overflowPunct w:val="0"/>
        <w:autoSpaceDE w:val="0"/>
        <w:autoSpaceDN w:val="0"/>
        <w:adjustRightInd w:val="0"/>
        <w:spacing w:after="0" w:line="245" w:lineRule="auto"/>
        <w:ind w:right="60"/>
        <w:rPr>
          <w:rFonts w:ascii="Times New Roman" w:hAnsi="Times New Roman"/>
          <w:sz w:val="24"/>
          <w:szCs w:val="24"/>
        </w:rPr>
      </w:pPr>
      <w:r>
        <w:rPr>
          <w:rFonts w:ascii="Times New Roman" w:hAnsi="Times New Roman"/>
          <w:color w:val="000000"/>
          <w:sz w:val="24"/>
          <w:szCs w:val="24"/>
        </w:rPr>
        <w:t xml:space="preserve">Abrahamsen, a noted psychoanalyst, believed that </w:t>
      </w:r>
      <w:proofErr w:type="gramStart"/>
      <w:r>
        <w:rPr>
          <w:rFonts w:ascii="Times New Roman" w:hAnsi="Times New Roman"/>
          <w:color w:val="000000"/>
          <w:sz w:val="24"/>
          <w:szCs w:val="24"/>
        </w:rPr>
        <w:t>an instability</w:t>
      </w:r>
      <w:proofErr w:type="gramEnd"/>
      <w:r>
        <w:rPr>
          <w:rFonts w:ascii="Times New Roman" w:hAnsi="Times New Roman"/>
          <w:color w:val="000000"/>
          <w:sz w:val="24"/>
          <w:szCs w:val="24"/>
        </w:rPr>
        <w:t xml:space="preserve"> of three factors leads a man to crime: </w:t>
      </w:r>
      <w:proofErr w:type="spellStart"/>
      <w:r>
        <w:rPr>
          <w:rFonts w:ascii="Times New Roman" w:hAnsi="Times New Roman"/>
          <w:color w:val="000000"/>
          <w:sz w:val="24"/>
          <w:szCs w:val="24"/>
        </w:rPr>
        <w:t>criminalistic</w:t>
      </w:r>
      <w:proofErr w:type="spellEnd"/>
      <w:r>
        <w:rPr>
          <w:rFonts w:ascii="Times New Roman" w:hAnsi="Times New Roman"/>
          <w:color w:val="000000"/>
          <w:sz w:val="24"/>
          <w:szCs w:val="24"/>
        </w:rPr>
        <w:t xml:space="preserve"> tendencies, mental resistance, and situation. By </w:t>
      </w:r>
      <w:proofErr w:type="spellStart"/>
      <w:r>
        <w:rPr>
          <w:rFonts w:ascii="Times New Roman" w:hAnsi="Times New Roman"/>
          <w:i/>
          <w:iCs/>
          <w:color w:val="000000"/>
          <w:sz w:val="24"/>
          <w:szCs w:val="24"/>
        </w:rPr>
        <w:t>criminalistic</w:t>
      </w:r>
      <w:proofErr w:type="spellEnd"/>
      <w:r>
        <w:rPr>
          <w:rFonts w:ascii="Times New Roman" w:hAnsi="Times New Roman"/>
          <w:i/>
          <w:iCs/>
          <w:color w:val="000000"/>
          <w:sz w:val="24"/>
          <w:szCs w:val="24"/>
        </w:rPr>
        <w:t xml:space="preserve"> tendencies</w:t>
      </w:r>
      <w:r>
        <w:rPr>
          <w:rFonts w:ascii="Times New Roman" w:hAnsi="Times New Roman"/>
          <w:color w:val="000000"/>
          <w:sz w:val="24"/>
          <w:szCs w:val="24"/>
        </w:rPr>
        <w:t xml:space="preserve"> are meant the individual’s subconscious desires, phobias, compulsions, and obsessions that wait for the right moment to emerge from the subconscious mind and to be acted out. He emphasizes the theory of unconscious guilt as in the neurotic, and feels that only by penetrating into the deepest layers of the human mind are we able to trace the motives that link the criminal to the past; motives of which he himself has been unaware.</w:t>
      </w:r>
    </w:p>
    <w:p w:rsidR="001616C5" w:rsidRDefault="001616C5">
      <w:pPr>
        <w:widowControl w:val="0"/>
        <w:autoSpaceDE w:val="0"/>
        <w:autoSpaceDN w:val="0"/>
        <w:adjustRightInd w:val="0"/>
        <w:spacing w:after="0" w:line="231" w:lineRule="exact"/>
        <w:rPr>
          <w:rFonts w:ascii="Times New Roman" w:hAnsi="Times New Roman"/>
          <w:sz w:val="24"/>
          <w:szCs w:val="24"/>
        </w:rPr>
      </w:pPr>
    </w:p>
    <w:p w:rsidR="001616C5" w:rsidRDefault="006B5E4A">
      <w:pPr>
        <w:widowControl w:val="0"/>
        <w:overflowPunct w:val="0"/>
        <w:autoSpaceDE w:val="0"/>
        <w:autoSpaceDN w:val="0"/>
        <w:adjustRightInd w:val="0"/>
        <w:spacing w:after="0" w:line="251" w:lineRule="auto"/>
        <w:rPr>
          <w:rFonts w:ascii="Times New Roman" w:hAnsi="Times New Roman"/>
          <w:sz w:val="24"/>
          <w:szCs w:val="24"/>
        </w:rPr>
      </w:pPr>
      <w:r>
        <w:rPr>
          <w:rFonts w:ascii="Times New Roman" w:hAnsi="Times New Roman"/>
          <w:color w:val="000000"/>
          <w:sz w:val="24"/>
          <w:szCs w:val="24"/>
        </w:rPr>
        <w:t xml:space="preserve">Through socialization, repression, and inhibition, a person develops </w:t>
      </w:r>
      <w:r>
        <w:rPr>
          <w:rFonts w:ascii="Times New Roman" w:hAnsi="Times New Roman"/>
          <w:i/>
          <w:iCs/>
          <w:color w:val="000000"/>
          <w:sz w:val="24"/>
          <w:szCs w:val="24"/>
        </w:rPr>
        <w:t>mental resistance</w:t>
      </w:r>
      <w:r>
        <w:rPr>
          <w:rFonts w:ascii="Times New Roman" w:hAnsi="Times New Roman"/>
          <w:color w:val="000000"/>
          <w:sz w:val="24"/>
          <w:szCs w:val="24"/>
        </w:rPr>
        <w:t xml:space="preserve"> that, in turn, prevents </w:t>
      </w:r>
      <w:proofErr w:type="spellStart"/>
      <w:r>
        <w:rPr>
          <w:rFonts w:ascii="Times New Roman" w:hAnsi="Times New Roman"/>
          <w:color w:val="000000"/>
          <w:sz w:val="24"/>
          <w:szCs w:val="24"/>
        </w:rPr>
        <w:t>criminalistic</w:t>
      </w:r>
      <w:proofErr w:type="spellEnd"/>
      <w:r>
        <w:rPr>
          <w:rFonts w:ascii="Times New Roman" w:hAnsi="Times New Roman"/>
          <w:color w:val="000000"/>
          <w:sz w:val="24"/>
          <w:szCs w:val="24"/>
        </w:rPr>
        <w:t xml:space="preserve"> tendencies from becoming criminal behavior. Furthermore, the more the person leans toward crime (low resistance), the weaker the precipitating events would have to be to bring it out; the less the criminal leanings, the greater the precipitating events needed to call</w:t>
      </w: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388"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52" w:lineRule="exact"/>
        <w:rPr>
          <w:rFonts w:ascii="Times New Roman" w:hAnsi="Times New Roman"/>
          <w:sz w:val="24"/>
          <w:szCs w:val="24"/>
        </w:rPr>
      </w:pPr>
    </w:p>
    <w:p w:rsidR="001616C5" w:rsidRDefault="006B5E4A">
      <w:pPr>
        <w:widowControl w:val="0"/>
        <w:overflowPunct w:val="0"/>
        <w:autoSpaceDE w:val="0"/>
        <w:autoSpaceDN w:val="0"/>
        <w:adjustRightInd w:val="0"/>
        <w:spacing w:after="0" w:line="274" w:lineRule="auto"/>
        <w:ind w:right="220"/>
        <w:rPr>
          <w:rFonts w:ascii="Times New Roman" w:hAnsi="Times New Roman"/>
          <w:sz w:val="24"/>
          <w:szCs w:val="24"/>
        </w:rPr>
      </w:pPr>
      <w:proofErr w:type="gramStart"/>
      <w:r>
        <w:rPr>
          <w:rFonts w:ascii="Times New Roman" w:hAnsi="Times New Roman"/>
          <w:color w:val="000000"/>
          <w:sz w:val="24"/>
          <w:szCs w:val="24"/>
        </w:rPr>
        <w:t>it</w:t>
      </w:r>
      <w:proofErr w:type="gramEnd"/>
      <w:r>
        <w:rPr>
          <w:rFonts w:ascii="Times New Roman" w:hAnsi="Times New Roman"/>
          <w:color w:val="000000"/>
          <w:sz w:val="24"/>
          <w:szCs w:val="24"/>
        </w:rPr>
        <w:t xml:space="preserve"> forth. These precipitating events Abrahamsen calls the </w:t>
      </w:r>
      <w:r>
        <w:rPr>
          <w:rFonts w:ascii="Times New Roman" w:hAnsi="Times New Roman"/>
          <w:i/>
          <w:iCs/>
          <w:color w:val="000000"/>
          <w:sz w:val="24"/>
          <w:szCs w:val="24"/>
        </w:rPr>
        <w:t>situation</w:t>
      </w:r>
      <w:r>
        <w:rPr>
          <w:rFonts w:ascii="Times New Roman" w:hAnsi="Times New Roman"/>
          <w:color w:val="000000"/>
          <w:sz w:val="24"/>
          <w:szCs w:val="24"/>
        </w:rPr>
        <w:t>. We must consider all three aspects simultaneously in order to explain crime and the individual’s interaction with it.</w:t>
      </w:r>
    </w:p>
    <w:p w:rsidR="001616C5" w:rsidRDefault="001616C5">
      <w:pPr>
        <w:widowControl w:val="0"/>
        <w:autoSpaceDE w:val="0"/>
        <w:autoSpaceDN w:val="0"/>
        <w:adjustRightInd w:val="0"/>
        <w:spacing w:after="0" w:line="201" w:lineRule="exact"/>
        <w:rPr>
          <w:rFonts w:ascii="Times New Roman" w:hAnsi="Times New Roman"/>
          <w:sz w:val="24"/>
          <w:szCs w:val="24"/>
        </w:rPr>
      </w:pPr>
    </w:p>
    <w:p w:rsidR="001616C5" w:rsidRDefault="006B5E4A">
      <w:pPr>
        <w:widowControl w:val="0"/>
        <w:overflowPunct w:val="0"/>
        <w:autoSpaceDE w:val="0"/>
        <w:autoSpaceDN w:val="0"/>
        <w:adjustRightInd w:val="0"/>
        <w:spacing w:after="0" w:line="246" w:lineRule="auto"/>
        <w:ind w:right="20"/>
        <w:rPr>
          <w:rFonts w:ascii="Times New Roman" w:hAnsi="Times New Roman"/>
          <w:sz w:val="24"/>
          <w:szCs w:val="24"/>
        </w:rPr>
      </w:pPr>
      <w:r>
        <w:rPr>
          <w:rFonts w:ascii="Times New Roman" w:hAnsi="Times New Roman"/>
          <w:color w:val="000000"/>
          <w:sz w:val="24"/>
          <w:szCs w:val="24"/>
        </w:rPr>
        <w:t xml:space="preserve">It seems plausible that some people commit crimes because they are emotionally or psychologically unstable or defective. Occasionally, one reads in the newspapers about some bizarre killing or sex crime committed by a person who is clearly mentally deranged. However, many studies of the personalities of criminals have </w:t>
      </w:r>
      <w:proofErr w:type="spellStart"/>
      <w:r>
        <w:rPr>
          <w:rFonts w:ascii="Times New Roman" w:hAnsi="Times New Roman"/>
          <w:color w:val="000000"/>
          <w:sz w:val="24"/>
          <w:szCs w:val="24"/>
        </w:rPr>
        <w:t>show</w:t>
      </w:r>
      <w:proofErr w:type="spellEnd"/>
      <w:r>
        <w:rPr>
          <w:rFonts w:ascii="Times New Roman" w:hAnsi="Times New Roman"/>
          <w:color w:val="000000"/>
          <w:sz w:val="24"/>
          <w:szCs w:val="24"/>
        </w:rPr>
        <w:t xml:space="preserve"> that most of them are psychologically normal. Furthermore, psychiatrists have often given conflicting diagnoses of criminals who have pled insanity as a defense against criminal culpability.</w:t>
      </w:r>
    </w:p>
    <w:p w:rsidR="001616C5" w:rsidRDefault="001616C5">
      <w:pPr>
        <w:widowControl w:val="0"/>
        <w:autoSpaceDE w:val="0"/>
        <w:autoSpaceDN w:val="0"/>
        <w:adjustRightInd w:val="0"/>
        <w:spacing w:after="0" w:line="234" w:lineRule="exact"/>
        <w:rPr>
          <w:rFonts w:ascii="Times New Roman" w:hAnsi="Times New Roman"/>
          <w:sz w:val="24"/>
          <w:szCs w:val="24"/>
        </w:rPr>
      </w:pPr>
    </w:p>
    <w:p w:rsidR="001616C5" w:rsidRDefault="006B5E4A">
      <w:pPr>
        <w:widowControl w:val="0"/>
        <w:numPr>
          <w:ilvl w:val="0"/>
          <w:numId w:val="14"/>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With which of the following would the author agree? </w:t>
      </w:r>
    </w:p>
    <w:p w:rsidR="001616C5" w:rsidRDefault="006B5E4A">
      <w:pPr>
        <w:widowControl w:val="0"/>
        <w:numPr>
          <w:ilvl w:val="1"/>
          <w:numId w:val="1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Those who engage in criminal behavior are mentally ill. </w:t>
      </w:r>
    </w:p>
    <w:p w:rsidR="001616C5" w:rsidRDefault="006B5E4A">
      <w:pPr>
        <w:widowControl w:val="0"/>
        <w:numPr>
          <w:ilvl w:val="1"/>
          <w:numId w:val="14"/>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Those who are mentally ill engage in criminal behavior. </w:t>
      </w:r>
    </w:p>
    <w:p w:rsidR="001616C5" w:rsidRDefault="001616C5">
      <w:pPr>
        <w:widowControl w:val="0"/>
        <w:autoSpaceDE w:val="0"/>
        <w:autoSpaceDN w:val="0"/>
        <w:adjustRightInd w:val="0"/>
        <w:spacing w:after="0" w:line="1" w:lineRule="exact"/>
        <w:rPr>
          <w:rFonts w:ascii="Times New Roman" w:hAnsi="Times New Roman"/>
          <w:color w:val="000000"/>
          <w:sz w:val="24"/>
          <w:szCs w:val="24"/>
        </w:rPr>
      </w:pPr>
    </w:p>
    <w:p w:rsidR="001616C5" w:rsidRDefault="006B5E4A">
      <w:pPr>
        <w:widowControl w:val="0"/>
        <w:numPr>
          <w:ilvl w:val="1"/>
          <w:numId w:val="1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Psychoanalytic theory can successfully be used to explain most criminal behavior. </w:t>
      </w:r>
    </w:p>
    <w:p w:rsidR="001616C5" w:rsidRDefault="006B5E4A">
      <w:pPr>
        <w:widowControl w:val="0"/>
        <w:numPr>
          <w:ilvl w:val="1"/>
          <w:numId w:val="1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None of the above </w:t>
      </w:r>
    </w:p>
    <w:p w:rsidR="001616C5" w:rsidRDefault="001616C5">
      <w:pPr>
        <w:widowControl w:val="0"/>
        <w:autoSpaceDE w:val="0"/>
        <w:autoSpaceDN w:val="0"/>
        <w:adjustRightInd w:val="0"/>
        <w:spacing w:after="0" w:line="276" w:lineRule="exact"/>
        <w:rPr>
          <w:rFonts w:ascii="Times New Roman" w:hAnsi="Times New Roman"/>
          <w:color w:val="000000"/>
          <w:sz w:val="24"/>
          <w:szCs w:val="24"/>
        </w:rPr>
      </w:pPr>
    </w:p>
    <w:p w:rsidR="001616C5" w:rsidRDefault="006B5E4A">
      <w:pPr>
        <w:widowControl w:val="0"/>
        <w:numPr>
          <w:ilvl w:val="0"/>
          <w:numId w:val="14"/>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Which of the following is true? </w:t>
      </w:r>
    </w:p>
    <w:p w:rsidR="001616C5" w:rsidRDefault="006B5E4A">
      <w:pPr>
        <w:widowControl w:val="0"/>
        <w:numPr>
          <w:ilvl w:val="1"/>
          <w:numId w:val="14"/>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Those who follow Freud’s teachings generally agree on a theory of crime. </w:t>
      </w:r>
    </w:p>
    <w:p w:rsidR="001616C5" w:rsidRDefault="001616C5">
      <w:pPr>
        <w:widowControl w:val="0"/>
        <w:autoSpaceDE w:val="0"/>
        <w:autoSpaceDN w:val="0"/>
        <w:adjustRightInd w:val="0"/>
        <w:spacing w:after="0" w:line="1" w:lineRule="exact"/>
        <w:rPr>
          <w:rFonts w:ascii="Times New Roman" w:hAnsi="Times New Roman"/>
          <w:color w:val="000000"/>
          <w:sz w:val="24"/>
          <w:szCs w:val="24"/>
        </w:rPr>
      </w:pPr>
    </w:p>
    <w:p w:rsidR="001616C5" w:rsidRDefault="006B5E4A">
      <w:pPr>
        <w:widowControl w:val="0"/>
        <w:numPr>
          <w:ilvl w:val="1"/>
          <w:numId w:val="14"/>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Abrahamsen’s theories are an extension of Freud’s own theories of criminal behavior. </w:t>
      </w:r>
    </w:p>
    <w:p w:rsidR="001616C5" w:rsidRDefault="006B5E4A">
      <w:pPr>
        <w:widowControl w:val="0"/>
        <w:numPr>
          <w:ilvl w:val="1"/>
          <w:numId w:val="14"/>
        </w:numPr>
        <w:tabs>
          <w:tab w:val="clear" w:pos="1440"/>
          <w:tab w:val="num" w:pos="1080"/>
        </w:tabs>
        <w:overflowPunct w:val="0"/>
        <w:autoSpaceDE w:val="0"/>
        <w:autoSpaceDN w:val="0"/>
        <w:adjustRightInd w:val="0"/>
        <w:spacing w:after="0" w:line="240" w:lineRule="auto"/>
        <w:ind w:left="1080" w:right="20" w:hanging="540"/>
        <w:jc w:val="both"/>
        <w:rPr>
          <w:rFonts w:ascii="Times New Roman" w:hAnsi="Times New Roman"/>
          <w:color w:val="000000"/>
          <w:sz w:val="24"/>
          <w:szCs w:val="24"/>
        </w:rPr>
      </w:pPr>
      <w:r>
        <w:rPr>
          <w:rFonts w:ascii="Times New Roman" w:hAnsi="Times New Roman"/>
          <w:color w:val="000000"/>
          <w:sz w:val="24"/>
          <w:szCs w:val="24"/>
        </w:rPr>
        <w:t xml:space="preserve">According to Freud’s theories, it would not be possible to understand any criminal act without exploring the motivation behind it. </w:t>
      </w:r>
    </w:p>
    <w:p w:rsidR="001616C5" w:rsidRDefault="006B5E4A">
      <w:pPr>
        <w:widowControl w:val="0"/>
        <w:numPr>
          <w:ilvl w:val="1"/>
          <w:numId w:val="14"/>
        </w:numPr>
        <w:tabs>
          <w:tab w:val="clear" w:pos="1440"/>
          <w:tab w:val="num" w:pos="1080"/>
        </w:tabs>
        <w:overflowPunct w:val="0"/>
        <w:autoSpaceDE w:val="0"/>
        <w:autoSpaceDN w:val="0"/>
        <w:adjustRightInd w:val="0"/>
        <w:spacing w:after="0" w:line="271" w:lineRule="auto"/>
        <w:ind w:left="1080" w:right="680" w:hanging="540"/>
        <w:jc w:val="both"/>
        <w:rPr>
          <w:rFonts w:ascii="Times New Roman" w:hAnsi="Times New Roman"/>
          <w:color w:val="000000"/>
          <w:sz w:val="24"/>
          <w:szCs w:val="24"/>
        </w:rPr>
      </w:pPr>
      <w:r>
        <w:rPr>
          <w:rFonts w:ascii="Times New Roman" w:hAnsi="Times New Roman"/>
          <w:color w:val="000000"/>
          <w:sz w:val="24"/>
          <w:szCs w:val="24"/>
        </w:rPr>
        <w:t xml:space="preserve">Most Freudians believe that those who engage in criminal behavior suffer </w:t>
      </w:r>
      <w:r>
        <w:rPr>
          <w:rFonts w:ascii="Times New Roman" w:hAnsi="Times New Roman"/>
          <w:color w:val="000000"/>
          <w:sz w:val="24"/>
          <w:szCs w:val="24"/>
        </w:rPr>
        <w:lastRenderedPageBreak/>
        <w:t xml:space="preserve">from unhealthy egos. </w:t>
      </w:r>
    </w:p>
    <w:p w:rsidR="001616C5" w:rsidRDefault="001616C5">
      <w:pPr>
        <w:widowControl w:val="0"/>
        <w:autoSpaceDE w:val="0"/>
        <w:autoSpaceDN w:val="0"/>
        <w:adjustRightInd w:val="0"/>
        <w:spacing w:after="0" w:line="203" w:lineRule="exact"/>
        <w:rPr>
          <w:rFonts w:ascii="Times New Roman" w:hAnsi="Times New Roman"/>
          <w:color w:val="000000"/>
          <w:sz w:val="24"/>
          <w:szCs w:val="24"/>
        </w:rPr>
      </w:pPr>
    </w:p>
    <w:p w:rsidR="001616C5" w:rsidRDefault="006B5E4A">
      <w:pPr>
        <w:widowControl w:val="0"/>
        <w:numPr>
          <w:ilvl w:val="0"/>
          <w:numId w:val="14"/>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According to psychoanalytic theory, criminal behavior could result from </w:t>
      </w:r>
    </w:p>
    <w:p w:rsidR="001616C5" w:rsidRDefault="006B5E4A">
      <w:pPr>
        <w:widowControl w:val="0"/>
        <w:numPr>
          <w:ilvl w:val="0"/>
          <w:numId w:val="15"/>
        </w:numPr>
        <w:tabs>
          <w:tab w:val="clear" w:pos="72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an</w:t>
      </w:r>
      <w:proofErr w:type="gramEnd"/>
      <w:r>
        <w:rPr>
          <w:rFonts w:ascii="Times New Roman" w:hAnsi="Times New Roman"/>
          <w:color w:val="000000"/>
          <w:sz w:val="24"/>
          <w:szCs w:val="24"/>
        </w:rPr>
        <w:t xml:space="preserve"> overactive superego. </w:t>
      </w:r>
    </w:p>
    <w:p w:rsidR="001616C5" w:rsidRDefault="006B5E4A">
      <w:pPr>
        <w:widowControl w:val="0"/>
        <w:numPr>
          <w:ilvl w:val="0"/>
          <w:numId w:val="16"/>
        </w:numPr>
        <w:tabs>
          <w:tab w:val="clear" w:pos="72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an</w:t>
      </w:r>
      <w:proofErr w:type="gramEnd"/>
      <w:r>
        <w:rPr>
          <w:rFonts w:ascii="Times New Roman" w:hAnsi="Times New Roman"/>
          <w:color w:val="000000"/>
          <w:sz w:val="24"/>
          <w:szCs w:val="24"/>
        </w:rPr>
        <w:t xml:space="preserve"> underactive superego. </w:t>
      </w:r>
    </w:p>
    <w:p w:rsidR="001616C5" w:rsidRDefault="006B5E4A">
      <w:pPr>
        <w:widowControl w:val="0"/>
        <w:autoSpaceDE w:val="0"/>
        <w:autoSpaceDN w:val="0"/>
        <w:adjustRightInd w:val="0"/>
        <w:spacing w:after="0" w:line="240" w:lineRule="auto"/>
        <w:ind w:left="540"/>
        <w:rPr>
          <w:rFonts w:ascii="Times New Roman" w:hAnsi="Times New Roman"/>
          <w:sz w:val="24"/>
          <w:szCs w:val="24"/>
        </w:rPr>
      </w:pPr>
      <w:r>
        <w:rPr>
          <w:rFonts w:ascii="Times New Roman" w:hAnsi="Times New Roman"/>
          <w:color w:val="000000"/>
          <w:sz w:val="24"/>
          <w:szCs w:val="24"/>
        </w:rPr>
        <w:t>III</w:t>
      </w:r>
      <w:proofErr w:type="gramStart"/>
      <w:r>
        <w:rPr>
          <w:rFonts w:ascii="Times New Roman" w:hAnsi="Times New Roman"/>
          <w:color w:val="000000"/>
          <w:sz w:val="24"/>
          <w:szCs w:val="24"/>
        </w:rPr>
        <w:t>.  an</w:t>
      </w:r>
      <w:proofErr w:type="gramEnd"/>
      <w:r>
        <w:rPr>
          <w:rFonts w:ascii="Times New Roman" w:hAnsi="Times New Roman"/>
          <w:color w:val="000000"/>
          <w:sz w:val="24"/>
          <w:szCs w:val="24"/>
        </w:rPr>
        <w:t xml:space="preserve"> underactive id.</w:t>
      </w:r>
    </w:p>
    <w:p w:rsidR="001616C5" w:rsidRDefault="001616C5">
      <w:pPr>
        <w:widowControl w:val="0"/>
        <w:autoSpaceDE w:val="0"/>
        <w:autoSpaceDN w:val="0"/>
        <w:adjustRightInd w:val="0"/>
        <w:spacing w:after="0" w:line="275" w:lineRule="exact"/>
        <w:rPr>
          <w:rFonts w:ascii="Times New Roman" w:hAnsi="Times New Roman"/>
          <w:sz w:val="24"/>
          <w:szCs w:val="24"/>
        </w:rPr>
      </w:pPr>
    </w:p>
    <w:p w:rsidR="001616C5" w:rsidRDefault="006B5E4A">
      <w:pPr>
        <w:widowControl w:val="0"/>
        <w:numPr>
          <w:ilvl w:val="1"/>
          <w:numId w:val="1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I only </w:t>
      </w:r>
    </w:p>
    <w:p w:rsidR="001616C5" w:rsidRDefault="006B5E4A">
      <w:pPr>
        <w:widowControl w:val="0"/>
        <w:numPr>
          <w:ilvl w:val="1"/>
          <w:numId w:val="1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II only </w:t>
      </w:r>
    </w:p>
    <w:p w:rsidR="001616C5" w:rsidRDefault="006B5E4A">
      <w:pPr>
        <w:widowControl w:val="0"/>
        <w:numPr>
          <w:ilvl w:val="1"/>
          <w:numId w:val="1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I and II </w:t>
      </w:r>
    </w:p>
    <w:p w:rsidR="001616C5" w:rsidRDefault="006B5E4A">
      <w:pPr>
        <w:widowControl w:val="0"/>
        <w:numPr>
          <w:ilvl w:val="1"/>
          <w:numId w:val="17"/>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I, II, and III </w:t>
      </w:r>
    </w:p>
    <w:p w:rsidR="001616C5" w:rsidRDefault="001616C5">
      <w:pPr>
        <w:widowControl w:val="0"/>
        <w:autoSpaceDE w:val="0"/>
        <w:autoSpaceDN w:val="0"/>
        <w:adjustRightInd w:val="0"/>
        <w:spacing w:after="0" w:line="274" w:lineRule="exact"/>
        <w:rPr>
          <w:rFonts w:ascii="Times New Roman" w:hAnsi="Times New Roman"/>
          <w:color w:val="000000"/>
          <w:sz w:val="24"/>
          <w:szCs w:val="24"/>
        </w:rPr>
      </w:pPr>
    </w:p>
    <w:p w:rsidR="001616C5" w:rsidRDefault="006B5E4A">
      <w:pPr>
        <w:widowControl w:val="0"/>
        <w:numPr>
          <w:ilvl w:val="0"/>
          <w:numId w:val="18"/>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The best title for this passage would be </w:t>
      </w:r>
    </w:p>
    <w:p w:rsidR="001616C5" w:rsidRDefault="006B5E4A">
      <w:pPr>
        <w:widowControl w:val="0"/>
        <w:numPr>
          <w:ilvl w:val="1"/>
          <w:numId w:val="1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Freud’s Theories of Crime </w:t>
      </w:r>
    </w:p>
    <w:p w:rsidR="001616C5" w:rsidRDefault="006B5E4A">
      <w:pPr>
        <w:widowControl w:val="0"/>
        <w:numPr>
          <w:ilvl w:val="1"/>
          <w:numId w:val="1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Psychoanalysis and Crime </w:t>
      </w:r>
    </w:p>
    <w:p w:rsidR="001616C5" w:rsidRDefault="006B5E4A">
      <w:pPr>
        <w:widowControl w:val="0"/>
        <w:numPr>
          <w:ilvl w:val="1"/>
          <w:numId w:val="18"/>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Psychoanalytic Theory from Freud to Abrahamson </w:t>
      </w:r>
    </w:p>
    <w:p w:rsidR="001616C5" w:rsidRDefault="001616C5">
      <w:pPr>
        <w:widowControl w:val="0"/>
        <w:autoSpaceDE w:val="0"/>
        <w:autoSpaceDN w:val="0"/>
        <w:adjustRightInd w:val="0"/>
        <w:spacing w:after="0" w:line="1" w:lineRule="exact"/>
        <w:rPr>
          <w:rFonts w:ascii="Times New Roman" w:hAnsi="Times New Roman"/>
          <w:color w:val="000000"/>
          <w:sz w:val="24"/>
          <w:szCs w:val="24"/>
        </w:rPr>
      </w:pPr>
    </w:p>
    <w:p w:rsidR="001616C5" w:rsidRDefault="006B5E4A">
      <w:pPr>
        <w:widowControl w:val="0"/>
        <w:numPr>
          <w:ilvl w:val="1"/>
          <w:numId w:val="18"/>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The Link between Mental Illness and Crime </w:t>
      </w: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367"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56" w:lineRule="exact"/>
        <w:rPr>
          <w:rFonts w:ascii="Times New Roman" w:hAnsi="Times New Roman"/>
          <w:sz w:val="24"/>
          <w:szCs w:val="24"/>
        </w:rPr>
      </w:pPr>
    </w:p>
    <w:p w:rsidR="001616C5" w:rsidRDefault="006B5E4A">
      <w:pPr>
        <w:widowControl w:val="0"/>
        <w:numPr>
          <w:ilvl w:val="0"/>
          <w:numId w:val="19"/>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All of the following are false, EXCEPT </w:t>
      </w:r>
    </w:p>
    <w:p w:rsidR="001616C5" w:rsidRDefault="006B5E4A">
      <w:pPr>
        <w:widowControl w:val="0"/>
        <w:numPr>
          <w:ilvl w:val="1"/>
          <w:numId w:val="1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According to one theory, criminal activity can be precipitated by a particular event. </w:t>
      </w:r>
    </w:p>
    <w:p w:rsidR="001616C5" w:rsidRDefault="006B5E4A">
      <w:pPr>
        <w:widowControl w:val="0"/>
        <w:numPr>
          <w:ilvl w:val="1"/>
          <w:numId w:val="19"/>
        </w:numPr>
        <w:tabs>
          <w:tab w:val="clear" w:pos="1440"/>
          <w:tab w:val="num" w:pos="1080"/>
        </w:tabs>
        <w:overflowPunct w:val="0"/>
        <w:autoSpaceDE w:val="0"/>
        <w:autoSpaceDN w:val="0"/>
        <w:adjustRightInd w:val="0"/>
        <w:spacing w:after="0" w:line="238"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Mental illness, as it relates to crime, can usually be objectively diagnosed. </w:t>
      </w:r>
    </w:p>
    <w:p w:rsidR="001616C5" w:rsidRDefault="001616C5">
      <w:pPr>
        <w:widowControl w:val="0"/>
        <w:autoSpaceDE w:val="0"/>
        <w:autoSpaceDN w:val="0"/>
        <w:adjustRightInd w:val="0"/>
        <w:spacing w:after="0" w:line="1" w:lineRule="exact"/>
        <w:rPr>
          <w:rFonts w:ascii="Times New Roman" w:hAnsi="Times New Roman"/>
          <w:color w:val="000000"/>
          <w:sz w:val="24"/>
          <w:szCs w:val="24"/>
        </w:rPr>
      </w:pPr>
    </w:p>
    <w:p w:rsidR="001616C5" w:rsidRDefault="006B5E4A">
      <w:pPr>
        <w:widowControl w:val="0"/>
        <w:numPr>
          <w:ilvl w:val="1"/>
          <w:numId w:val="19"/>
        </w:numPr>
        <w:tabs>
          <w:tab w:val="clear" w:pos="1440"/>
          <w:tab w:val="num" w:pos="1080"/>
        </w:tabs>
        <w:overflowPunct w:val="0"/>
        <w:autoSpaceDE w:val="0"/>
        <w:autoSpaceDN w:val="0"/>
        <w:adjustRightInd w:val="0"/>
        <w:spacing w:after="0" w:line="240" w:lineRule="auto"/>
        <w:ind w:left="1080" w:right="40" w:hanging="540"/>
        <w:jc w:val="both"/>
        <w:rPr>
          <w:rFonts w:ascii="Times New Roman" w:hAnsi="Times New Roman"/>
          <w:color w:val="000000"/>
          <w:sz w:val="24"/>
          <w:szCs w:val="24"/>
        </w:rPr>
      </w:pPr>
      <w:r>
        <w:rPr>
          <w:rFonts w:ascii="Times New Roman" w:hAnsi="Times New Roman"/>
          <w:color w:val="000000"/>
          <w:sz w:val="24"/>
          <w:szCs w:val="24"/>
        </w:rPr>
        <w:t xml:space="preserve">Psychoanalytic theory holds that it is completely within the power of the individual to make a conscious choice whether to engage in criminal behavior. </w:t>
      </w:r>
    </w:p>
    <w:p w:rsidR="001616C5" w:rsidRDefault="006B5E4A">
      <w:pPr>
        <w:widowControl w:val="0"/>
        <w:numPr>
          <w:ilvl w:val="1"/>
          <w:numId w:val="19"/>
        </w:numPr>
        <w:tabs>
          <w:tab w:val="clear" w:pos="1440"/>
          <w:tab w:val="num" w:pos="1080"/>
        </w:tabs>
        <w:overflowPunct w:val="0"/>
        <w:autoSpaceDE w:val="0"/>
        <w:autoSpaceDN w:val="0"/>
        <w:adjustRightInd w:val="0"/>
        <w:spacing w:after="0" w:line="271" w:lineRule="auto"/>
        <w:ind w:left="1080" w:right="880" w:hanging="540"/>
        <w:jc w:val="both"/>
        <w:rPr>
          <w:rFonts w:ascii="Times New Roman" w:hAnsi="Times New Roman"/>
          <w:color w:val="000000"/>
          <w:sz w:val="24"/>
          <w:szCs w:val="24"/>
        </w:rPr>
      </w:pPr>
      <w:r>
        <w:rPr>
          <w:rFonts w:ascii="Times New Roman" w:hAnsi="Times New Roman"/>
          <w:color w:val="000000"/>
          <w:sz w:val="24"/>
          <w:szCs w:val="24"/>
        </w:rPr>
        <w:t xml:space="preserve">If there were a completely objective way to measure mental illness, we could accurately predict which members of society would commit crimes. </w:t>
      </w:r>
    </w:p>
    <w:p w:rsidR="001616C5" w:rsidRDefault="001616C5">
      <w:pPr>
        <w:widowControl w:val="0"/>
        <w:autoSpaceDE w:val="0"/>
        <w:autoSpaceDN w:val="0"/>
        <w:adjustRightInd w:val="0"/>
        <w:spacing w:after="0" w:line="203" w:lineRule="exact"/>
        <w:rPr>
          <w:rFonts w:ascii="Times New Roman" w:hAnsi="Times New Roman"/>
          <w:color w:val="000000"/>
          <w:sz w:val="24"/>
          <w:szCs w:val="24"/>
        </w:rPr>
      </w:pPr>
    </w:p>
    <w:p w:rsidR="001616C5" w:rsidRDefault="006B5E4A">
      <w:pPr>
        <w:widowControl w:val="0"/>
        <w:numPr>
          <w:ilvl w:val="0"/>
          <w:numId w:val="19"/>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According to the author, criminal behavior is motivated by </w:t>
      </w:r>
    </w:p>
    <w:p w:rsidR="001616C5" w:rsidRDefault="006B5E4A">
      <w:pPr>
        <w:widowControl w:val="0"/>
        <w:numPr>
          <w:ilvl w:val="1"/>
          <w:numId w:val="1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neurotic desire to be caught and punished. </w:t>
      </w:r>
    </w:p>
    <w:p w:rsidR="001616C5" w:rsidRDefault="006B5E4A">
      <w:pPr>
        <w:widowControl w:val="0"/>
        <w:numPr>
          <w:ilvl w:val="1"/>
          <w:numId w:val="1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faulty</w:t>
      </w:r>
      <w:proofErr w:type="gramEnd"/>
      <w:r>
        <w:rPr>
          <w:rFonts w:ascii="Times New Roman" w:hAnsi="Times New Roman"/>
          <w:color w:val="000000"/>
          <w:sz w:val="24"/>
          <w:szCs w:val="24"/>
        </w:rPr>
        <w:t xml:space="preserve"> family relationships. </w:t>
      </w:r>
    </w:p>
    <w:p w:rsidR="001616C5" w:rsidRDefault="006B5E4A">
      <w:pPr>
        <w:widowControl w:val="0"/>
        <w:numPr>
          <w:ilvl w:val="1"/>
          <w:numId w:val="1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proofErr w:type="gramStart"/>
      <w:r>
        <w:rPr>
          <w:rFonts w:ascii="Times New Roman" w:hAnsi="Times New Roman"/>
          <w:color w:val="000000"/>
          <w:sz w:val="24"/>
          <w:szCs w:val="24"/>
        </w:rPr>
        <w:t>ethnic</w:t>
      </w:r>
      <w:proofErr w:type="gramEnd"/>
      <w:r>
        <w:rPr>
          <w:rFonts w:ascii="Times New Roman" w:hAnsi="Times New Roman"/>
          <w:color w:val="000000"/>
          <w:sz w:val="24"/>
          <w:szCs w:val="24"/>
        </w:rPr>
        <w:t xml:space="preserve"> factors. </w:t>
      </w:r>
    </w:p>
    <w:p w:rsidR="001616C5" w:rsidRDefault="006B5E4A">
      <w:pPr>
        <w:widowControl w:val="0"/>
        <w:numPr>
          <w:ilvl w:val="1"/>
          <w:numId w:val="19"/>
        </w:numPr>
        <w:tabs>
          <w:tab w:val="clear" w:pos="1440"/>
          <w:tab w:val="num" w:pos="1080"/>
        </w:tabs>
        <w:overflowPunct w:val="0"/>
        <w:autoSpaceDE w:val="0"/>
        <w:autoSpaceDN w:val="0"/>
        <w:adjustRightInd w:val="0"/>
        <w:spacing w:after="0" w:line="240" w:lineRule="auto"/>
        <w:ind w:left="1080" w:hanging="540"/>
        <w:jc w:val="both"/>
        <w:rPr>
          <w:rFonts w:ascii="Times New Roman" w:hAnsi="Times New Roman"/>
          <w:color w:val="000000"/>
          <w:sz w:val="24"/>
          <w:szCs w:val="24"/>
        </w:rPr>
      </w:pPr>
      <w:r>
        <w:rPr>
          <w:rFonts w:ascii="Times New Roman" w:hAnsi="Times New Roman"/>
          <w:color w:val="000000"/>
          <w:sz w:val="24"/>
          <w:szCs w:val="24"/>
        </w:rPr>
        <w:t xml:space="preserve">None of the above </w:t>
      </w: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60" w:lineRule="exact"/>
        <w:rPr>
          <w:rFonts w:ascii="Times New Roman" w:hAnsi="Times New Roman"/>
          <w:sz w:val="24"/>
          <w:szCs w:val="24"/>
        </w:rPr>
      </w:pPr>
    </w:p>
    <w:p w:rsidR="001616C5" w:rsidRDefault="006B5E4A" w:rsidP="00FD757B">
      <w:pPr>
        <w:widowControl w:val="0"/>
        <w:overflowPunct w:val="0"/>
        <w:autoSpaceDE w:val="0"/>
        <w:autoSpaceDN w:val="0"/>
        <w:adjustRightInd w:val="0"/>
        <w:spacing w:after="0"/>
        <w:ind w:right="240"/>
        <w:rPr>
          <w:rFonts w:ascii="Times New Roman" w:hAnsi="Times New Roman"/>
          <w:sz w:val="24"/>
          <w:szCs w:val="24"/>
        </w:rPr>
      </w:pPr>
      <w:r>
        <w:rPr>
          <w:rFonts w:ascii="Times New Roman" w:hAnsi="Times New Roman"/>
          <w:b/>
          <w:bCs/>
          <w:color w:val="000000"/>
          <w:sz w:val="24"/>
          <w:szCs w:val="24"/>
        </w:rPr>
        <w:t xml:space="preserve">STOP. </w:t>
      </w:r>
      <w:r>
        <w:rPr>
          <w:rFonts w:ascii="Times New Roman" w:hAnsi="Times New Roman"/>
          <w:color w:val="000000"/>
          <w:sz w:val="24"/>
          <w:szCs w:val="24"/>
        </w:rPr>
        <w:t>IF YOU FINISH BEFORE TIME IS CALLED, CHECK YOUR WORK. YOU MAY</w:t>
      </w:r>
      <w:r>
        <w:rPr>
          <w:rFonts w:ascii="Times New Roman" w:hAnsi="Times New Roman"/>
          <w:b/>
          <w:bCs/>
          <w:color w:val="000000"/>
          <w:sz w:val="24"/>
          <w:szCs w:val="24"/>
        </w:rPr>
        <w:t xml:space="preserve"> </w:t>
      </w:r>
      <w:r>
        <w:rPr>
          <w:rFonts w:ascii="Times New Roman" w:hAnsi="Times New Roman"/>
          <w:color w:val="000000"/>
          <w:sz w:val="24"/>
          <w:szCs w:val="24"/>
        </w:rPr>
        <w:t>GO BACK TO ANY QUESTION IN THE VERBAL REASONING TEST BOOKLET.</w:t>
      </w:r>
      <w:bookmarkStart w:id="3" w:name="_GoBack"/>
      <w:bookmarkEnd w:id="3"/>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00" w:lineRule="exact"/>
        <w:rPr>
          <w:rFonts w:ascii="Times New Roman" w:hAnsi="Times New Roman"/>
          <w:sz w:val="24"/>
          <w:szCs w:val="24"/>
        </w:rPr>
      </w:pPr>
    </w:p>
    <w:p w:rsidR="001616C5" w:rsidRDefault="001616C5">
      <w:pPr>
        <w:widowControl w:val="0"/>
        <w:autoSpaceDE w:val="0"/>
        <w:autoSpaceDN w:val="0"/>
        <w:adjustRightInd w:val="0"/>
        <w:spacing w:after="0" w:line="241" w:lineRule="exact"/>
        <w:rPr>
          <w:rFonts w:ascii="Times New Roman" w:hAnsi="Times New Roman"/>
          <w:sz w:val="24"/>
          <w:szCs w:val="24"/>
        </w:rPr>
      </w:pPr>
    </w:p>
    <w:p w:rsidR="001616C5" w:rsidRDefault="001616C5">
      <w:pPr>
        <w:widowControl w:val="0"/>
        <w:autoSpaceDE w:val="0"/>
        <w:autoSpaceDN w:val="0"/>
        <w:adjustRightInd w:val="0"/>
        <w:spacing w:after="0" w:line="240" w:lineRule="auto"/>
        <w:rPr>
          <w:rFonts w:ascii="Times New Roman" w:hAnsi="Times New Roman"/>
          <w:sz w:val="24"/>
          <w:szCs w:val="24"/>
        </w:rPr>
      </w:pPr>
    </w:p>
    <w:sectPr w:rsidR="001616C5" w:rsidSect="00FD757B">
      <w:pgSz w:w="12240" w:h="15840"/>
      <w:pgMar w:top="568" w:right="1440" w:bottom="546" w:left="1440" w:header="720" w:footer="720" w:gutter="0"/>
      <w:cols w:space="720" w:equalWidth="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6"/>
      <w:numFmt w:val="decimal"/>
      <w:lvlText w:val="%1."/>
      <w:lvlJc w:val="left"/>
      <w:pPr>
        <w:tabs>
          <w:tab w:val="num" w:pos="720"/>
        </w:tabs>
        <w:ind w:left="720" w:hanging="360"/>
      </w:pPr>
    </w:lvl>
    <w:lvl w:ilvl="1" w:tplc="0000440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0"/>
    <w:multiLevelType w:val="hybridMultilevel"/>
    <w:tmpl w:val="0000759A"/>
    <w:lvl w:ilvl="0" w:tplc="00002350">
      <w:start w:val="38"/>
      <w:numFmt w:val="decimal"/>
      <w:lvlText w:val="%1."/>
      <w:lvlJc w:val="left"/>
      <w:pPr>
        <w:tabs>
          <w:tab w:val="num" w:pos="720"/>
        </w:tabs>
        <w:ind w:left="720" w:hanging="360"/>
      </w:pPr>
    </w:lvl>
    <w:lvl w:ilvl="1" w:tplc="000022E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EB"/>
    <w:multiLevelType w:val="hybridMultilevel"/>
    <w:tmpl w:val="00000BB3"/>
    <w:lvl w:ilvl="0" w:tplc="00002EA6">
      <w:start w:val="9"/>
      <w:numFmt w:val="decimal"/>
      <w:lvlText w:val="%1."/>
      <w:lvlJc w:val="left"/>
      <w:pPr>
        <w:tabs>
          <w:tab w:val="num" w:pos="720"/>
        </w:tabs>
        <w:ind w:left="720" w:hanging="360"/>
      </w:pPr>
    </w:lvl>
    <w:lvl w:ilvl="1" w:tplc="000012D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4D"/>
    <w:multiLevelType w:val="hybridMultilevel"/>
    <w:tmpl w:val="00004DC8"/>
    <w:lvl w:ilvl="0" w:tplc="00006443">
      <w:start w:val="23"/>
      <w:numFmt w:val="decimal"/>
      <w:lvlText w:val="%1."/>
      <w:lvlJc w:val="left"/>
      <w:pPr>
        <w:tabs>
          <w:tab w:val="num" w:pos="720"/>
        </w:tabs>
        <w:ind w:left="720" w:hanging="360"/>
      </w:pPr>
    </w:lvl>
    <w:lvl w:ilvl="1" w:tplc="000066B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3C"/>
    <w:multiLevelType w:val="hybridMultilevel"/>
    <w:tmpl w:val="00007E87"/>
    <w:lvl w:ilvl="0" w:tplc="0000390C">
      <w:start w:val="13"/>
      <w:numFmt w:val="decimal"/>
      <w:lvlText w:val="%1."/>
      <w:lvlJc w:val="left"/>
      <w:pPr>
        <w:tabs>
          <w:tab w:val="num" w:pos="720"/>
        </w:tabs>
        <w:ind w:left="720" w:hanging="360"/>
      </w:pPr>
    </w:lvl>
    <w:lvl w:ilvl="1" w:tplc="00000F3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0D"/>
    <w:multiLevelType w:val="hybridMultilevel"/>
    <w:tmpl w:val="00006B89"/>
    <w:lvl w:ilvl="0" w:tplc="0000030A">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01C"/>
    <w:multiLevelType w:val="hybridMultilevel"/>
    <w:tmpl w:val="00000BDB"/>
    <w:lvl w:ilvl="0" w:tplc="000056AE">
      <w:start w:val="1"/>
      <w:numFmt w:val="decimal"/>
      <w:lvlText w:val="%1"/>
      <w:lvlJc w:val="left"/>
      <w:pPr>
        <w:tabs>
          <w:tab w:val="num" w:pos="720"/>
        </w:tabs>
        <w:ind w:left="720" w:hanging="360"/>
      </w:pPr>
    </w:lvl>
    <w:lvl w:ilvl="1" w:tplc="0000073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B25"/>
    <w:multiLevelType w:val="hybridMultilevel"/>
    <w:tmpl w:val="00001E1F"/>
    <w:lvl w:ilvl="0" w:tplc="00006E5D">
      <w:start w:val="30"/>
      <w:numFmt w:val="decimal"/>
      <w:lvlText w:val="%1."/>
      <w:lvlJc w:val="left"/>
      <w:pPr>
        <w:tabs>
          <w:tab w:val="num" w:pos="720"/>
        </w:tabs>
        <w:ind w:left="720" w:hanging="360"/>
      </w:pPr>
    </w:lvl>
    <w:lvl w:ilvl="1" w:tplc="00001AD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28B"/>
    <w:multiLevelType w:val="hybridMultilevel"/>
    <w:tmpl w:val="000026A6"/>
    <w:lvl w:ilvl="0" w:tplc="0000701F">
      <w:start w:val="24"/>
      <w:numFmt w:val="decimal"/>
      <w:lvlText w:val="%1."/>
      <w:lvlJc w:val="left"/>
      <w:pPr>
        <w:tabs>
          <w:tab w:val="num" w:pos="720"/>
        </w:tabs>
        <w:ind w:left="720" w:hanging="360"/>
      </w:pPr>
    </w:lvl>
    <w:lvl w:ilvl="1" w:tplc="00005D0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91C"/>
    <w:multiLevelType w:val="hybridMultilevel"/>
    <w:tmpl w:val="00004D06"/>
    <w:lvl w:ilvl="0" w:tplc="00004DB7">
      <w:start w:val="18"/>
      <w:numFmt w:val="decimal"/>
      <w:lvlText w:val="%1."/>
      <w:lvlJc w:val="left"/>
      <w:pPr>
        <w:tabs>
          <w:tab w:val="num" w:pos="720"/>
        </w:tabs>
        <w:ind w:left="720" w:hanging="360"/>
      </w:pPr>
    </w:lvl>
    <w:lvl w:ilvl="1" w:tplc="00001547">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AE1"/>
    <w:multiLevelType w:val="hybridMultilevel"/>
    <w:tmpl w:val="00003D6C"/>
    <w:lvl w:ilvl="0" w:tplc="00002CD6">
      <w:start w:val="6"/>
      <w:numFmt w:val="decimal"/>
      <w:lvlText w:val="%1."/>
      <w:lvlJc w:val="left"/>
      <w:pPr>
        <w:tabs>
          <w:tab w:val="num" w:pos="720"/>
        </w:tabs>
        <w:ind w:left="720" w:hanging="360"/>
      </w:pPr>
    </w:lvl>
    <w:lvl w:ilvl="1" w:tplc="000072A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B40"/>
    <w:multiLevelType w:val="hybridMultilevel"/>
    <w:tmpl w:val="00005878"/>
    <w:lvl w:ilvl="0" w:tplc="00006B36">
      <w:start w:val="39"/>
      <w:numFmt w:val="decimal"/>
      <w:lvlText w:val="%1."/>
      <w:lvlJc w:val="left"/>
      <w:pPr>
        <w:tabs>
          <w:tab w:val="num" w:pos="720"/>
        </w:tabs>
        <w:ind w:left="720" w:hanging="360"/>
      </w:pPr>
    </w:lvl>
    <w:lvl w:ilvl="1" w:tplc="00005CF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E45"/>
    <w:multiLevelType w:val="hybridMultilevel"/>
    <w:tmpl w:val="0000323B"/>
    <w:lvl w:ilvl="0" w:tplc="00002213">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4DE"/>
    <w:multiLevelType w:val="hybridMultilevel"/>
    <w:tmpl w:val="000039B3"/>
    <w:lvl w:ilvl="0" w:tplc="00002D1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3CB"/>
    <w:multiLevelType w:val="hybridMultilevel"/>
    <w:tmpl w:val="00006BFC"/>
    <w:lvl w:ilvl="0" w:tplc="00007F96">
      <w:start w:val="35"/>
      <w:numFmt w:val="decimal"/>
      <w:lvlText w:val="%1."/>
      <w:lvlJc w:val="left"/>
      <w:pPr>
        <w:tabs>
          <w:tab w:val="num" w:pos="720"/>
        </w:tabs>
        <w:ind w:left="720" w:hanging="360"/>
      </w:pPr>
    </w:lvl>
    <w:lvl w:ilvl="1" w:tplc="00007FF5">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952"/>
    <w:multiLevelType w:val="hybridMultilevel"/>
    <w:tmpl w:val="00005F90"/>
    <w:lvl w:ilvl="0" w:tplc="0000164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DF1"/>
    <w:multiLevelType w:val="hybridMultilevel"/>
    <w:tmpl w:val="00005AF1"/>
    <w:lvl w:ilvl="0" w:tplc="000041BB">
      <w:start w:val="7"/>
      <w:numFmt w:val="decimal"/>
      <w:lvlText w:val="%1."/>
      <w:lvlJc w:val="left"/>
      <w:pPr>
        <w:tabs>
          <w:tab w:val="num" w:pos="720"/>
        </w:tabs>
        <w:ind w:left="720" w:hanging="360"/>
      </w:pPr>
    </w:lvl>
    <w:lvl w:ilvl="1" w:tplc="000026E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A5A"/>
    <w:multiLevelType w:val="hybridMultilevel"/>
    <w:tmpl w:val="0000767D"/>
    <w:lvl w:ilvl="0" w:tplc="00004509">
      <w:start w:val="29"/>
      <w:numFmt w:val="decimal"/>
      <w:lvlText w:val="%1."/>
      <w:lvlJc w:val="left"/>
      <w:pPr>
        <w:tabs>
          <w:tab w:val="num" w:pos="720"/>
        </w:tabs>
        <w:ind w:left="720" w:hanging="360"/>
      </w:pPr>
    </w:lvl>
    <w:lvl w:ilvl="1" w:tplc="00001238">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1"/>
  </w:num>
  <w:num w:numId="3">
    <w:abstractNumId w:val="16"/>
  </w:num>
  <w:num w:numId="4">
    <w:abstractNumId w:val="17"/>
  </w:num>
  <w:num w:numId="5">
    <w:abstractNumId w:val="3"/>
  </w:num>
  <w:num w:numId="6">
    <w:abstractNumId w:val="5"/>
  </w:num>
  <w:num w:numId="7">
    <w:abstractNumId w:val="1"/>
  </w:num>
  <w:num w:numId="8">
    <w:abstractNumId w:val="10"/>
  </w:num>
  <w:num w:numId="9">
    <w:abstractNumId w:val="14"/>
  </w:num>
  <w:num w:numId="10">
    <w:abstractNumId w:val="4"/>
  </w:num>
  <w:num w:numId="11">
    <w:abstractNumId w:val="9"/>
  </w:num>
  <w:num w:numId="12">
    <w:abstractNumId w:val="18"/>
  </w:num>
  <w:num w:numId="13">
    <w:abstractNumId w:val="8"/>
  </w:num>
  <w:num w:numId="14">
    <w:abstractNumId w:val="15"/>
  </w:num>
  <w:num w:numId="15">
    <w:abstractNumId w:val="13"/>
  </w:num>
  <w:num w:numId="16">
    <w:abstractNumId w:val="6"/>
  </w:num>
  <w:num w:numId="17">
    <w:abstractNumId w:val="7"/>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E4A"/>
    <w:rsid w:val="001616C5"/>
    <w:rsid w:val="006B5E4A"/>
    <w:rsid w:val="00FD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6173</Words>
  <Characters>33952</Characters>
  <Application>Microsoft Office Word</Application>
  <DocSecurity>0</DocSecurity>
  <Lines>282</Lines>
  <Paragraphs>80</Paragraphs>
  <ScaleCrop>false</ScaleCrop>
  <Company/>
  <LinksUpToDate>false</LinksUpToDate>
  <CharactersWithSpaces>40045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2016-01-09T18:39:00Z</dcterms:created>
  <dcterms:modified xsi:type="dcterms:W3CDTF">2016-01-10T13:50:00Z</dcterms:modified>
</cp:coreProperties>
</file>