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3B" w:rsidRDefault="0079104D" w:rsidP="0079104D">
      <w:pPr>
        <w:pStyle w:val="Title"/>
      </w:pPr>
      <w:r>
        <w:t>PHYSIOLOGIE DE LA VISION</w:t>
      </w:r>
    </w:p>
    <w:p w:rsidR="00AE2F26" w:rsidRDefault="00AE2F26" w:rsidP="00AE2F26">
      <w:pPr>
        <w:pStyle w:val="ListParagraph"/>
        <w:numPr>
          <w:ilvl w:val="0"/>
          <w:numId w:val="1"/>
        </w:numPr>
      </w:pPr>
      <w:r>
        <w:t>Œil est composé :</w:t>
      </w:r>
    </w:p>
    <w:p w:rsidR="00AE2F26" w:rsidRDefault="00AE2F26" w:rsidP="00AE2F26">
      <w:pPr>
        <w:pStyle w:val="ListParagraph"/>
        <w:numPr>
          <w:ilvl w:val="0"/>
          <w:numId w:val="2"/>
        </w:numPr>
      </w:pPr>
      <w:r>
        <w:t xml:space="preserve">D’une chambre antérieure (remplie d’humeur aqueuse). </w:t>
      </w:r>
    </w:p>
    <w:p w:rsidR="00AE2F26" w:rsidRDefault="00AE2F26" w:rsidP="00AE2F26">
      <w:pPr>
        <w:pStyle w:val="ListParagraph"/>
        <w:numPr>
          <w:ilvl w:val="0"/>
          <w:numId w:val="2"/>
        </w:numPr>
      </w:pPr>
      <w:r>
        <w:t>Cristallin.</w:t>
      </w:r>
    </w:p>
    <w:p w:rsidR="00AE2F26" w:rsidRDefault="00AE2F26" w:rsidP="00AE2F26">
      <w:pPr>
        <w:pStyle w:val="ListParagraph"/>
        <w:numPr>
          <w:ilvl w:val="0"/>
          <w:numId w:val="2"/>
        </w:numPr>
      </w:pPr>
      <w:r>
        <w:t>Corps vitré.</w:t>
      </w:r>
    </w:p>
    <w:p w:rsidR="00AE2F26" w:rsidRDefault="00AE2F26" w:rsidP="00AE2F26">
      <w:pPr>
        <w:pStyle w:val="ListParagraph"/>
        <w:numPr>
          <w:ilvl w:val="0"/>
          <w:numId w:val="3"/>
        </w:numPr>
      </w:pPr>
      <w:r>
        <w:t>Trois membranes :</w:t>
      </w:r>
    </w:p>
    <w:p w:rsidR="00AE2F26" w:rsidRDefault="00AE2F26" w:rsidP="00AE2F26">
      <w:pPr>
        <w:pStyle w:val="ListParagraph"/>
        <w:numPr>
          <w:ilvl w:val="0"/>
          <w:numId w:val="4"/>
        </w:numPr>
      </w:pPr>
      <w:r>
        <w:t>Choroïdes.</w:t>
      </w:r>
    </w:p>
    <w:p w:rsidR="00AE2F26" w:rsidRDefault="00AE2F26" w:rsidP="00AE2F26">
      <w:pPr>
        <w:pStyle w:val="ListParagraph"/>
        <w:numPr>
          <w:ilvl w:val="0"/>
          <w:numId w:val="4"/>
        </w:numPr>
      </w:pPr>
      <w:r>
        <w:t>Sclérotique.</w:t>
      </w:r>
    </w:p>
    <w:p w:rsidR="00AE2F26" w:rsidRDefault="00AE2F26" w:rsidP="00AE2F26">
      <w:pPr>
        <w:pStyle w:val="ListParagraph"/>
        <w:numPr>
          <w:ilvl w:val="0"/>
          <w:numId w:val="4"/>
        </w:numPr>
      </w:pPr>
      <w:r>
        <w:t>Rétine.</w:t>
      </w:r>
    </w:p>
    <w:p w:rsidR="00AE2F26" w:rsidRDefault="00AE2F26" w:rsidP="00AE2F26">
      <w:pPr>
        <w:pStyle w:val="ListParagraph"/>
        <w:numPr>
          <w:ilvl w:val="0"/>
          <w:numId w:val="5"/>
        </w:numPr>
      </w:pPr>
      <w:r>
        <w:t>Rétine : membrane sensorielle à partir desquelles nait des axones. Les axones des cellules ganglionnaires constituent le nerf optique.</w:t>
      </w:r>
    </w:p>
    <w:p w:rsidR="00AE2F26" w:rsidRDefault="00AE2F26" w:rsidP="00AE2F26">
      <w:pPr>
        <w:pStyle w:val="ListParagraph"/>
        <w:numPr>
          <w:ilvl w:val="0"/>
          <w:numId w:val="5"/>
        </w:numPr>
      </w:pPr>
      <w:r>
        <w:t>La papille optique : lieu où tous les endroits se rassemblent. Correspond sur le point fonctionnel à la tâche aveugle.</w:t>
      </w:r>
    </w:p>
    <w:p w:rsidR="006607F1" w:rsidRDefault="00AE2F26" w:rsidP="00AE2F26">
      <w:pPr>
        <w:pStyle w:val="ListParagraph"/>
        <w:numPr>
          <w:ilvl w:val="0"/>
          <w:numId w:val="5"/>
        </w:numPr>
      </w:pPr>
      <w:r>
        <w:t>La fovéa : endroit de la rétine le plus performant, endroit qui sert pour une vision très précise (notamment pour la lecture).</w:t>
      </w:r>
      <w:r w:rsidR="006607F1" w:rsidRPr="006607F1">
        <w:rPr>
          <w:noProof/>
          <w:lang w:eastAsia="fr-FR" w:bidi="ar-SA"/>
        </w:rPr>
        <w:t xml:space="preserve"> </w:t>
      </w:r>
    </w:p>
    <w:p w:rsidR="00AE2F26" w:rsidRDefault="00920E01" w:rsidP="006607F1">
      <w:pPr>
        <w:pStyle w:val="ListParagraph"/>
        <w:ind w:left="363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3667125" cy="395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2F26" w:rsidRDefault="00AE2F26" w:rsidP="00AE2F26">
      <w:pPr>
        <w:pStyle w:val="ListParagraph"/>
        <w:numPr>
          <w:ilvl w:val="0"/>
          <w:numId w:val="5"/>
        </w:numPr>
      </w:pPr>
      <w:r>
        <w:t>Le cristallin est une lentille qui peut modifier son épaisseur en fonction de la contraction des muscles ciliaires (accommodation) :</w:t>
      </w:r>
    </w:p>
    <w:p w:rsidR="00AE2F26" w:rsidRDefault="00AE2F26" w:rsidP="00AE2F26">
      <w:pPr>
        <w:pStyle w:val="ListParagraph"/>
        <w:numPr>
          <w:ilvl w:val="0"/>
          <w:numId w:val="6"/>
        </w:numPr>
      </w:pPr>
      <w:r>
        <w:t>Le cristallin est fait de telle façon que l’image se forme sur la rétine.</w:t>
      </w:r>
    </w:p>
    <w:p w:rsidR="00AE2F26" w:rsidRDefault="00AE2F26" w:rsidP="00AE2F26">
      <w:pPr>
        <w:pStyle w:val="ListParagraph"/>
        <w:numPr>
          <w:ilvl w:val="0"/>
          <w:numId w:val="6"/>
        </w:numPr>
      </w:pPr>
      <w:r>
        <w:t>Myope : l’image se forme avant la rétine.</w:t>
      </w:r>
    </w:p>
    <w:p w:rsidR="00AE2F26" w:rsidRDefault="00AE2F26" w:rsidP="00AE2F26">
      <w:pPr>
        <w:pStyle w:val="ListParagraph"/>
        <w:numPr>
          <w:ilvl w:val="0"/>
          <w:numId w:val="6"/>
        </w:numPr>
      </w:pPr>
      <w:r>
        <w:t>Hypermétrope : l’image se forme après la rétine.</w:t>
      </w:r>
    </w:p>
    <w:p w:rsidR="00AE2F26" w:rsidRDefault="00AE2F26" w:rsidP="00AE2F26">
      <w:pPr>
        <w:pStyle w:val="ListParagraph"/>
        <w:numPr>
          <w:ilvl w:val="0"/>
          <w:numId w:val="6"/>
        </w:numPr>
      </w:pPr>
      <w:r>
        <w:t>Presbytie : perte de la souplesse du cristallin, pas d’accommodation possible.</w:t>
      </w:r>
    </w:p>
    <w:p w:rsidR="006607F1" w:rsidRPr="00F62180" w:rsidRDefault="00920E01" w:rsidP="006607F1">
      <w:pPr>
        <w:jc w:val="center"/>
      </w:pPr>
      <w:r>
        <w:rPr>
          <w:noProof/>
          <w:lang w:eastAsia="fr-FR" w:bidi="ar-SA"/>
        </w:rPr>
        <w:lastRenderedPageBreak/>
        <w:drawing>
          <wp:inline distT="0" distB="0" distL="0" distR="0">
            <wp:extent cx="5760720" cy="339915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180" w:rsidRDefault="00F62180" w:rsidP="00F62180">
      <w:pPr>
        <w:pStyle w:val="Heading1"/>
      </w:pPr>
      <w:r w:rsidRPr="00F62180">
        <w:t>I. Organisation générale de la rétine</w:t>
      </w:r>
    </w:p>
    <w:p w:rsidR="007268A8" w:rsidRDefault="007268A8" w:rsidP="007268A8">
      <w:pPr>
        <w:pStyle w:val="ListParagraph"/>
        <w:numPr>
          <w:ilvl w:val="0"/>
          <w:numId w:val="7"/>
        </w:numPr>
        <w:rPr>
          <w:color w:val="808080"/>
        </w:rPr>
      </w:pPr>
      <w:r w:rsidRPr="008213A8">
        <w:rPr>
          <w:color w:val="808080"/>
        </w:rPr>
        <w:t>Ne pas apprendre les différentes couches anatomiques de la rétine.</w:t>
      </w:r>
    </w:p>
    <w:p w:rsidR="006607F1" w:rsidRPr="007268A8" w:rsidRDefault="00920E01" w:rsidP="006607F1">
      <w:pPr>
        <w:pStyle w:val="ListParagraph"/>
        <w:ind w:left="363"/>
        <w:jc w:val="center"/>
        <w:rPr>
          <w:color w:val="808080"/>
        </w:rPr>
      </w:pPr>
      <w:r>
        <w:rPr>
          <w:noProof/>
          <w:color w:val="808080"/>
          <w:lang w:eastAsia="fr-FR" w:bidi="ar-SA"/>
        </w:rPr>
        <w:drawing>
          <wp:inline distT="0" distB="0" distL="0" distR="0">
            <wp:extent cx="2647950" cy="43719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26" w:rsidRDefault="00AE2F26" w:rsidP="00AE2F26">
      <w:pPr>
        <w:pStyle w:val="ListParagraph"/>
        <w:numPr>
          <w:ilvl w:val="0"/>
          <w:numId w:val="7"/>
        </w:numPr>
      </w:pPr>
      <w:r>
        <w:t xml:space="preserve">Il y a deux types de cellules </w:t>
      </w:r>
      <w:proofErr w:type="spellStart"/>
      <w:r>
        <w:t>photoréceptrices</w:t>
      </w:r>
      <w:proofErr w:type="spellEnd"/>
      <w:r>
        <w:t xml:space="preserve">, lieu </w:t>
      </w:r>
      <w:proofErr w:type="spellStart"/>
      <w:r>
        <w:t>ou</w:t>
      </w:r>
      <w:proofErr w:type="spellEnd"/>
      <w:r>
        <w:t xml:space="preserve"> les stimuli lumineux sont transformés en premier message nerveux. :</w:t>
      </w:r>
    </w:p>
    <w:p w:rsidR="00AE2F26" w:rsidRDefault="00AE2F26" w:rsidP="00AE2F26">
      <w:pPr>
        <w:pStyle w:val="ListParagraph"/>
        <w:numPr>
          <w:ilvl w:val="0"/>
          <w:numId w:val="8"/>
        </w:numPr>
      </w:pPr>
      <w:r>
        <w:t>Les bâtonnets.</w:t>
      </w:r>
    </w:p>
    <w:p w:rsidR="00AE2F26" w:rsidRDefault="00AE2F26" w:rsidP="00AE2F26">
      <w:pPr>
        <w:pStyle w:val="ListParagraph"/>
        <w:numPr>
          <w:ilvl w:val="0"/>
          <w:numId w:val="8"/>
        </w:numPr>
      </w:pPr>
      <w:r>
        <w:t>Les cônes.</w:t>
      </w:r>
    </w:p>
    <w:p w:rsidR="00AE2F26" w:rsidRDefault="00AE2F26" w:rsidP="00AE2F26">
      <w:pPr>
        <w:pStyle w:val="ListParagraph"/>
        <w:numPr>
          <w:ilvl w:val="0"/>
          <w:numId w:val="9"/>
        </w:numPr>
      </w:pPr>
      <w:r>
        <w:t xml:space="preserve">Les cellules </w:t>
      </w:r>
      <w:proofErr w:type="spellStart"/>
      <w:r>
        <w:t>photoréceptrices</w:t>
      </w:r>
      <w:proofErr w:type="spellEnd"/>
      <w:r>
        <w:t xml:space="preserve"> font synapses avec les cellules bipolaires.</w:t>
      </w:r>
    </w:p>
    <w:p w:rsidR="00AE2F26" w:rsidRDefault="00AE2F26" w:rsidP="00AE2F26">
      <w:pPr>
        <w:pStyle w:val="ListParagraph"/>
        <w:numPr>
          <w:ilvl w:val="0"/>
          <w:numId w:val="9"/>
        </w:numPr>
      </w:pPr>
      <w:r>
        <w:t>Les cellules bipolaires font synapses avec les cellules ganglionnaires.</w:t>
      </w:r>
    </w:p>
    <w:p w:rsidR="00AE2F26" w:rsidRDefault="00AE2F26" w:rsidP="00AE2F26">
      <w:pPr>
        <w:pStyle w:val="ListParagraph"/>
        <w:numPr>
          <w:ilvl w:val="0"/>
          <w:numId w:val="9"/>
        </w:numPr>
      </w:pPr>
      <w:r>
        <w:t>Les axones des cellules ganglionnaires constituent le nerf optique.</w:t>
      </w:r>
    </w:p>
    <w:p w:rsidR="00AE2F26" w:rsidRDefault="00AE2F26" w:rsidP="00AE2F26">
      <w:pPr>
        <w:pStyle w:val="ListParagraph"/>
        <w:numPr>
          <w:ilvl w:val="0"/>
          <w:numId w:val="9"/>
        </w:numPr>
      </w:pPr>
      <w:r>
        <w:t>On retrouve deux autres cellules, particulières car transversales :</w:t>
      </w:r>
    </w:p>
    <w:p w:rsidR="00AE2F26" w:rsidRDefault="00AE2F26" w:rsidP="00AE2F26">
      <w:pPr>
        <w:pStyle w:val="ListParagraph"/>
        <w:numPr>
          <w:ilvl w:val="0"/>
          <w:numId w:val="10"/>
        </w:numPr>
      </w:pPr>
      <w:r>
        <w:lastRenderedPageBreak/>
        <w:t>Les cellules horizontales entre les photorécepteurs et les cellules bipolaires.</w:t>
      </w:r>
    </w:p>
    <w:p w:rsidR="00AE2F26" w:rsidRDefault="00AE2F26" w:rsidP="00AE2F26">
      <w:pPr>
        <w:pStyle w:val="ListParagraph"/>
        <w:numPr>
          <w:ilvl w:val="0"/>
          <w:numId w:val="10"/>
        </w:numPr>
      </w:pPr>
      <w:r>
        <w:t xml:space="preserve">Les cellules </w:t>
      </w:r>
      <w:proofErr w:type="spellStart"/>
      <w:r>
        <w:t>amacrine</w:t>
      </w:r>
      <w:proofErr w:type="spellEnd"/>
      <w:r>
        <w:t xml:space="preserve"> entre les cellules bipolaires et les cellules ganglionnaires.</w:t>
      </w:r>
    </w:p>
    <w:p w:rsidR="008213A8" w:rsidRDefault="007268A8" w:rsidP="008213A8">
      <w:pPr>
        <w:pStyle w:val="ListParagraph"/>
        <w:numPr>
          <w:ilvl w:val="0"/>
          <w:numId w:val="11"/>
        </w:numPr>
      </w:pPr>
      <w:r>
        <w:t xml:space="preserve">La lumière arrive du côté des cellules ganglionnaires et doit </w:t>
      </w:r>
      <w:proofErr w:type="spellStart"/>
      <w:r>
        <w:t>transverser</w:t>
      </w:r>
      <w:proofErr w:type="spellEnd"/>
      <w:r>
        <w:t xml:space="preserve"> toute la rétine pour atteindre les </w:t>
      </w:r>
      <w:proofErr w:type="spellStart"/>
      <w:r>
        <w:t>photoréceptuers</w:t>
      </w:r>
      <w:proofErr w:type="spellEnd"/>
      <w:r>
        <w:t>.</w:t>
      </w:r>
    </w:p>
    <w:p w:rsidR="007268A8" w:rsidRDefault="007268A8" w:rsidP="007268A8">
      <w:pPr>
        <w:pStyle w:val="ListParagraph"/>
        <w:numPr>
          <w:ilvl w:val="0"/>
          <w:numId w:val="12"/>
        </w:numPr>
      </w:pPr>
      <w:r>
        <w:t>Au niveau de la fovéa l’épaisseur de rétine à traverser par la lumière pour atteindre les photorécepteurs est moins importante. Les autres cellules sont écartées sur le côté.</w:t>
      </w:r>
    </w:p>
    <w:p w:rsidR="007268A8" w:rsidRDefault="007268A8" w:rsidP="007268A8">
      <w:pPr>
        <w:pStyle w:val="Heading2"/>
      </w:pPr>
      <w:r>
        <w:t xml:space="preserve">Les cellules </w:t>
      </w:r>
      <w:proofErr w:type="spellStart"/>
      <w:r>
        <w:t>photoréceptrices</w:t>
      </w:r>
      <w:proofErr w:type="spellEnd"/>
    </w:p>
    <w:p w:rsidR="00F62458" w:rsidRDefault="00920E01" w:rsidP="00F62458">
      <w:pPr>
        <w:pStyle w:val="ListParagraph"/>
        <w:ind w:left="363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2352675" cy="29241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8A8" w:rsidRDefault="007268A8" w:rsidP="00EE5BB1">
      <w:pPr>
        <w:pStyle w:val="ListParagraph"/>
        <w:numPr>
          <w:ilvl w:val="0"/>
          <w:numId w:val="13"/>
        </w:numPr>
      </w:pPr>
      <w:r>
        <w:t>Les photorécepteurs contiennent des pigments différents.</w:t>
      </w:r>
    </w:p>
    <w:p w:rsidR="007268A8" w:rsidRDefault="007268A8" w:rsidP="00EE5BB1">
      <w:pPr>
        <w:pStyle w:val="ListParagraph"/>
        <w:numPr>
          <w:ilvl w:val="0"/>
          <w:numId w:val="14"/>
        </w:numPr>
      </w:pPr>
      <w:r>
        <w:t>Les bâtonnets assurent la vision en noir et blanc (contient la rhodopsine).</w:t>
      </w:r>
    </w:p>
    <w:p w:rsidR="00F62458" w:rsidRDefault="007268A8" w:rsidP="00EE5BB1">
      <w:pPr>
        <w:pStyle w:val="ListParagraph"/>
        <w:numPr>
          <w:ilvl w:val="0"/>
          <w:numId w:val="14"/>
        </w:numPr>
      </w:pPr>
      <w:r>
        <w:t>Les cônes assurent la vision en couleur (contient des pigments sensibles à la lumière rouge, verte et bleu).</w:t>
      </w:r>
    </w:p>
    <w:p w:rsidR="007268A8" w:rsidRDefault="007268A8" w:rsidP="00EE5BB1">
      <w:pPr>
        <w:pStyle w:val="ListParagraph"/>
        <w:numPr>
          <w:ilvl w:val="0"/>
          <w:numId w:val="13"/>
        </w:numPr>
      </w:pPr>
      <w:r>
        <w:t xml:space="preserve">Les pigments sont accrochés au niveau des segments externes des cellules </w:t>
      </w:r>
      <w:proofErr w:type="spellStart"/>
      <w:r>
        <w:t>photoréceptrices</w:t>
      </w:r>
      <w:proofErr w:type="spellEnd"/>
      <w:r>
        <w:t>.</w:t>
      </w:r>
    </w:p>
    <w:p w:rsidR="007268A8" w:rsidRDefault="007268A8" w:rsidP="00EE5BB1">
      <w:pPr>
        <w:pStyle w:val="ListParagraph"/>
        <w:numPr>
          <w:ilvl w:val="0"/>
          <w:numId w:val="15"/>
        </w:numPr>
      </w:pPr>
      <w:r>
        <w:t xml:space="preserve">Au niveau des disques  des bâtonnets. </w:t>
      </w:r>
    </w:p>
    <w:p w:rsidR="007268A8" w:rsidRDefault="007268A8" w:rsidP="00EE5BB1">
      <w:pPr>
        <w:pStyle w:val="ListParagraph"/>
        <w:numPr>
          <w:ilvl w:val="0"/>
          <w:numId w:val="16"/>
        </w:numPr>
      </w:pPr>
      <w:r>
        <w:t xml:space="preserve">Zone </w:t>
      </w:r>
      <w:proofErr w:type="spellStart"/>
      <w:r>
        <w:t>transductrice</w:t>
      </w:r>
      <w:proofErr w:type="spellEnd"/>
      <w:r>
        <w:t xml:space="preserve"> qui assure la modification d’un stimulus naturel par modification de potentiel de membrane et une zone génératrice (qui assure la production de potentiel d’action).</w:t>
      </w:r>
    </w:p>
    <w:p w:rsidR="007268A8" w:rsidRDefault="007268A8" w:rsidP="00EE5BB1">
      <w:pPr>
        <w:pStyle w:val="ListParagraph"/>
        <w:numPr>
          <w:ilvl w:val="0"/>
          <w:numId w:val="17"/>
        </w:numPr>
      </w:pPr>
      <w:r>
        <w:t>Les potentiels d’actions ici n’apparaitront que dans les cellules ganglionnaires.</w:t>
      </w:r>
    </w:p>
    <w:p w:rsidR="007268A8" w:rsidRDefault="007268A8" w:rsidP="00EE5BB1">
      <w:pPr>
        <w:pStyle w:val="ListParagraph"/>
        <w:numPr>
          <w:ilvl w:val="0"/>
          <w:numId w:val="18"/>
        </w:numPr>
      </w:pPr>
      <w:r>
        <w:t xml:space="preserve">Répartition des cellules </w:t>
      </w:r>
      <w:proofErr w:type="spellStart"/>
      <w:r>
        <w:t>photoréceptrices</w:t>
      </w:r>
      <w:proofErr w:type="spellEnd"/>
      <w:r>
        <w:t>.</w:t>
      </w:r>
    </w:p>
    <w:p w:rsidR="007268A8" w:rsidRDefault="007268A8" w:rsidP="00EE5BB1">
      <w:pPr>
        <w:pStyle w:val="ListParagraph"/>
        <w:numPr>
          <w:ilvl w:val="0"/>
          <w:numId w:val="19"/>
        </w:numPr>
      </w:pPr>
      <w:r>
        <w:t xml:space="preserve">Dans </w:t>
      </w:r>
      <w:proofErr w:type="gramStart"/>
      <w:r>
        <w:t>les 20° centraux</w:t>
      </w:r>
      <w:proofErr w:type="gramEnd"/>
      <w:r>
        <w:t xml:space="preserve"> de la rétine on ne retrouve que des cônes : assurent la vision centrale.</w:t>
      </w:r>
    </w:p>
    <w:p w:rsidR="007268A8" w:rsidRDefault="007268A8" w:rsidP="00EE5BB1">
      <w:pPr>
        <w:pStyle w:val="ListParagraph"/>
        <w:numPr>
          <w:ilvl w:val="0"/>
          <w:numId w:val="19"/>
        </w:numPr>
      </w:pPr>
      <w:r>
        <w:t>Les bâtonnets ont leur concentration maximale vers 20°, et diminuent progressivement vers la périphérie.</w:t>
      </w:r>
    </w:p>
    <w:p w:rsidR="007268A8" w:rsidRDefault="007268A8" w:rsidP="00EE5BB1">
      <w:pPr>
        <w:pStyle w:val="ListParagraph"/>
        <w:numPr>
          <w:ilvl w:val="0"/>
          <w:numId w:val="19"/>
        </w:numPr>
      </w:pPr>
      <w:r>
        <w:t xml:space="preserve">Papille optique : pas de photorécepteur (trou de 8-9°). Ne </w:t>
      </w:r>
      <w:proofErr w:type="spellStart"/>
      <w:r>
        <w:t>gène</w:t>
      </w:r>
      <w:proofErr w:type="spellEnd"/>
      <w:r>
        <w:t xml:space="preserve"> pas dans la vision de tous les jours (car le cerveau compense ainsi que la vision binoculaire). </w:t>
      </w:r>
      <w:proofErr w:type="spellStart"/>
      <w:r>
        <w:t>Peut être</w:t>
      </w:r>
      <w:proofErr w:type="spellEnd"/>
      <w:r>
        <w:t xml:space="preserve"> chiffrée précisément dans un examen ophtalmologique. </w:t>
      </w:r>
    </w:p>
    <w:p w:rsidR="007268A8" w:rsidRDefault="00920E01" w:rsidP="007268A8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3962400" cy="20097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8A8" w:rsidRDefault="00165CD2" w:rsidP="00EE5BB1">
      <w:pPr>
        <w:pStyle w:val="ListParagraph"/>
        <w:numPr>
          <w:ilvl w:val="0"/>
          <w:numId w:val="20"/>
        </w:numPr>
      </w:pPr>
      <w:r>
        <w:lastRenderedPageBreak/>
        <w:t>La lumière est un phénomène ondulatoire : la rétine est sensible dans des longueurs d’onde entre 400 et 700nm.</w:t>
      </w:r>
    </w:p>
    <w:p w:rsidR="00C05F56" w:rsidRDefault="00920E01" w:rsidP="00C05F56">
      <w:pPr>
        <w:pStyle w:val="ListParagraph"/>
        <w:ind w:left="363"/>
      </w:pPr>
      <w:r>
        <w:rPr>
          <w:noProof/>
          <w:lang w:eastAsia="fr-FR" w:bidi="ar-SA"/>
        </w:rPr>
        <w:drawing>
          <wp:inline distT="0" distB="0" distL="0" distR="0">
            <wp:extent cx="5760720" cy="1732915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CD2" w:rsidRDefault="00165CD2" w:rsidP="00EE5BB1">
      <w:pPr>
        <w:pStyle w:val="ListParagraph"/>
        <w:numPr>
          <w:ilvl w:val="0"/>
          <w:numId w:val="20"/>
        </w:numPr>
      </w:pPr>
      <w:r>
        <w:t>Fonction visuelle :</w:t>
      </w:r>
    </w:p>
    <w:p w:rsidR="00165CD2" w:rsidRDefault="00165CD2" w:rsidP="00EE5BB1">
      <w:pPr>
        <w:pStyle w:val="ListParagraph"/>
        <w:numPr>
          <w:ilvl w:val="0"/>
          <w:numId w:val="21"/>
        </w:numPr>
      </w:pPr>
      <w:r>
        <w:t>Vision scotopique : vision qui repose uniquement sur les bâtonnets correspondant seuil absolu.</w:t>
      </w:r>
    </w:p>
    <w:p w:rsidR="00165CD2" w:rsidRDefault="00165CD2" w:rsidP="00EE5BB1">
      <w:pPr>
        <w:pStyle w:val="ListParagraph"/>
        <w:numPr>
          <w:ilvl w:val="0"/>
          <w:numId w:val="21"/>
        </w:numPr>
      </w:pPr>
      <w:r>
        <w:t xml:space="preserve">Vision </w:t>
      </w:r>
      <w:proofErr w:type="spellStart"/>
      <w:r>
        <w:t>mésopique</w:t>
      </w:r>
      <w:proofErr w:type="spellEnd"/>
      <w:r>
        <w:t> : vision avec intervention des cônes, seuil des cônes.</w:t>
      </w:r>
    </w:p>
    <w:p w:rsidR="00165CD2" w:rsidRDefault="00165CD2" w:rsidP="00EE5BB1">
      <w:pPr>
        <w:pStyle w:val="ListParagraph"/>
        <w:numPr>
          <w:ilvl w:val="0"/>
          <w:numId w:val="21"/>
        </w:numPr>
      </w:pPr>
      <w:r>
        <w:t xml:space="preserve">Entre la lumière </w:t>
      </w:r>
      <w:proofErr w:type="spellStart"/>
      <w:r>
        <w:t>mésopique</w:t>
      </w:r>
      <w:proofErr w:type="spellEnd"/>
      <w:r>
        <w:t xml:space="preserve"> et </w:t>
      </w:r>
      <w:proofErr w:type="spellStart"/>
      <w:r>
        <w:t>photopique</w:t>
      </w:r>
      <w:proofErr w:type="spellEnd"/>
      <w:r>
        <w:t> :</w:t>
      </w:r>
    </w:p>
    <w:p w:rsidR="00165CD2" w:rsidRDefault="00165CD2" w:rsidP="00EE5BB1">
      <w:pPr>
        <w:pStyle w:val="ListParagraph"/>
        <w:numPr>
          <w:ilvl w:val="1"/>
          <w:numId w:val="21"/>
        </w:numPr>
      </w:pPr>
      <w:r>
        <w:t>Bonne vision des couleurs et acuité optimale.</w:t>
      </w:r>
    </w:p>
    <w:p w:rsidR="00165CD2" w:rsidRDefault="00165CD2" w:rsidP="00EE5BB1">
      <w:pPr>
        <w:pStyle w:val="ListParagraph"/>
        <w:numPr>
          <w:ilvl w:val="1"/>
          <w:numId w:val="21"/>
        </w:numPr>
      </w:pPr>
      <w:r>
        <w:t>Début de saturation des bâtonnets (plus de lumière ne les activera pas plus).</w:t>
      </w:r>
    </w:p>
    <w:p w:rsidR="00165CD2" w:rsidRDefault="00165CD2" w:rsidP="00EE5BB1">
      <w:pPr>
        <w:pStyle w:val="ListParagraph"/>
        <w:numPr>
          <w:ilvl w:val="0"/>
          <w:numId w:val="21"/>
        </w:numPr>
      </w:pPr>
      <w:r>
        <w:t xml:space="preserve">Vision </w:t>
      </w:r>
      <w:proofErr w:type="spellStart"/>
      <w:r>
        <w:t>photopique</w:t>
      </w:r>
      <w:proofErr w:type="spellEnd"/>
      <w:r>
        <w:t xml:space="preserve">, plus la </w:t>
      </w:r>
      <w:proofErr w:type="gramStart"/>
      <w:r>
        <w:t>lumière est</w:t>
      </w:r>
      <w:proofErr w:type="gramEnd"/>
      <w:r>
        <w:t xml:space="preserve"> importante :</w:t>
      </w:r>
    </w:p>
    <w:p w:rsidR="00165CD2" w:rsidRDefault="00165CD2" w:rsidP="00EE5BB1">
      <w:pPr>
        <w:pStyle w:val="ListParagraph"/>
        <w:numPr>
          <w:ilvl w:val="1"/>
          <w:numId w:val="21"/>
        </w:numPr>
      </w:pPr>
      <w:r>
        <w:t>Plus il y a un phénomène de décoloration.</w:t>
      </w:r>
    </w:p>
    <w:p w:rsidR="00165CD2" w:rsidRDefault="00165CD2" w:rsidP="00EE5BB1">
      <w:pPr>
        <w:pStyle w:val="ListParagraph"/>
        <w:numPr>
          <w:ilvl w:val="1"/>
          <w:numId w:val="21"/>
        </w:numPr>
      </w:pPr>
      <w:r>
        <w:t>A partir d’un certain niveau de lumière il y a un risque de lésion.</w:t>
      </w:r>
    </w:p>
    <w:p w:rsidR="006607F1" w:rsidRDefault="00920E01" w:rsidP="006607F1">
      <w:pPr>
        <w:pStyle w:val="ListParagraph"/>
        <w:ind w:left="0"/>
      </w:pPr>
      <w:r>
        <w:rPr>
          <w:noProof/>
          <w:lang w:eastAsia="fr-FR" w:bidi="ar-SA"/>
        </w:rPr>
        <w:drawing>
          <wp:inline distT="0" distB="0" distL="0" distR="0">
            <wp:extent cx="5760720" cy="1751965"/>
            <wp:effectExtent l="0" t="0" r="0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180" w:rsidRDefault="00F62180" w:rsidP="00F62180">
      <w:pPr>
        <w:pStyle w:val="Heading1"/>
      </w:pPr>
      <w:r>
        <w:t>II. Phénomène de transduction au niveau des cellules réceptrices cônes – bâtonnets</w:t>
      </w:r>
    </w:p>
    <w:p w:rsidR="00415F87" w:rsidRPr="00F62458" w:rsidRDefault="00415F87" w:rsidP="00EE5BB1">
      <w:pPr>
        <w:pStyle w:val="ListParagraph"/>
        <w:numPr>
          <w:ilvl w:val="0"/>
          <w:numId w:val="22"/>
        </w:numPr>
        <w:rPr>
          <w:color w:val="808080"/>
        </w:rPr>
      </w:pPr>
      <w:r w:rsidRPr="00F62458">
        <w:rPr>
          <w:color w:val="808080"/>
        </w:rPr>
        <w:t>Ici pris l’exemple d’un bâtonnet mais aussi vrai pour un cône.</w:t>
      </w:r>
    </w:p>
    <w:p w:rsidR="00415F87" w:rsidRDefault="00920E01" w:rsidP="006607F1">
      <w:pPr>
        <w:pStyle w:val="ListParagraph"/>
        <w:ind w:left="363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1990725" cy="26574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F87" w:rsidRDefault="00415F87" w:rsidP="00EE5BB1">
      <w:pPr>
        <w:pStyle w:val="ListParagraph"/>
        <w:numPr>
          <w:ilvl w:val="0"/>
          <w:numId w:val="22"/>
        </w:numPr>
      </w:pPr>
      <w:r>
        <w:t>Utilisation d’une électrode pour enregistrer le potentiel intracellulaire.</w:t>
      </w:r>
    </w:p>
    <w:p w:rsidR="00415F87" w:rsidRDefault="00415F87" w:rsidP="00EE5BB1">
      <w:pPr>
        <w:pStyle w:val="ListParagraph"/>
        <w:numPr>
          <w:ilvl w:val="0"/>
          <w:numId w:val="22"/>
        </w:numPr>
      </w:pPr>
      <w:r>
        <w:t>Au repos le potentiel intracellulaire est négatif -35mV.</w:t>
      </w:r>
    </w:p>
    <w:p w:rsidR="00415F87" w:rsidRDefault="00415F87" w:rsidP="00EE5BB1">
      <w:pPr>
        <w:pStyle w:val="ListParagraph"/>
        <w:numPr>
          <w:ilvl w:val="0"/>
          <w:numId w:val="22"/>
        </w:numPr>
      </w:pPr>
      <w:r>
        <w:t>Stimulation (flash de lumière) :</w:t>
      </w:r>
    </w:p>
    <w:p w:rsidR="00415F87" w:rsidRDefault="00415F87" w:rsidP="00EE5BB1">
      <w:pPr>
        <w:pStyle w:val="ListParagraph"/>
        <w:numPr>
          <w:ilvl w:val="0"/>
          <w:numId w:val="24"/>
        </w:numPr>
      </w:pPr>
      <w:r>
        <w:t>La stimulation lumineuse est à l’origine d’une hyperpolarisation.</w:t>
      </w:r>
    </w:p>
    <w:p w:rsidR="00415F87" w:rsidRDefault="00415F87" w:rsidP="00EE5BB1">
      <w:pPr>
        <w:pStyle w:val="ListParagraph"/>
        <w:numPr>
          <w:ilvl w:val="0"/>
          <w:numId w:val="23"/>
        </w:numPr>
      </w:pPr>
      <w:r>
        <w:lastRenderedPageBreak/>
        <w:t>Plus l’intensité de stimulation est importante plus le mouvement de potentiel de membrane est important.</w:t>
      </w:r>
    </w:p>
    <w:p w:rsidR="00415F87" w:rsidRDefault="00415F87" w:rsidP="00EE5BB1">
      <w:pPr>
        <w:pStyle w:val="ListParagraph"/>
        <w:numPr>
          <w:ilvl w:val="0"/>
          <w:numId w:val="25"/>
        </w:numPr>
      </w:pPr>
      <w:r>
        <w:t>Mécanismes cellulaire :</w:t>
      </w:r>
    </w:p>
    <w:p w:rsidR="00415F87" w:rsidRDefault="00415F87" w:rsidP="00EE5BB1">
      <w:pPr>
        <w:pStyle w:val="ListParagraph"/>
        <w:numPr>
          <w:ilvl w:val="0"/>
          <w:numId w:val="26"/>
        </w:numPr>
      </w:pPr>
      <w:r>
        <w:t xml:space="preserve">En absence de lumière les protéines </w:t>
      </w:r>
      <w:proofErr w:type="spellStart"/>
      <w:r>
        <w:t>canales</w:t>
      </w:r>
      <w:proofErr w:type="spellEnd"/>
      <w:r>
        <w:t xml:space="preserve"> qui laissent entrer le calcium et le sodium dans la cellule.</w:t>
      </w:r>
    </w:p>
    <w:p w:rsidR="00415F87" w:rsidRDefault="00415F87" w:rsidP="00EE5BB1">
      <w:pPr>
        <w:pStyle w:val="ListParagraph"/>
        <w:numPr>
          <w:ilvl w:val="0"/>
          <w:numId w:val="26"/>
        </w:numPr>
      </w:pPr>
      <w:r>
        <w:t xml:space="preserve">La stimulation lumineuse bloque ces protéines </w:t>
      </w:r>
      <w:proofErr w:type="spellStart"/>
      <w:r>
        <w:t>canales</w:t>
      </w:r>
      <w:proofErr w:type="spellEnd"/>
      <w:r>
        <w:t xml:space="preserve"> sodium calcium.</w:t>
      </w:r>
    </w:p>
    <w:p w:rsidR="00415F87" w:rsidRDefault="00415F87" w:rsidP="00EE5BB1">
      <w:pPr>
        <w:pStyle w:val="ListParagraph"/>
        <w:numPr>
          <w:ilvl w:val="0"/>
          <w:numId w:val="27"/>
        </w:numPr>
      </w:pPr>
      <w:r>
        <w:t>Mécanismes de transduction :</w:t>
      </w:r>
    </w:p>
    <w:p w:rsidR="00415F87" w:rsidRDefault="00415F87" w:rsidP="00EE5BB1">
      <w:pPr>
        <w:pStyle w:val="ListParagraph"/>
        <w:numPr>
          <w:ilvl w:val="0"/>
          <w:numId w:val="28"/>
        </w:numPr>
      </w:pPr>
      <w:r>
        <w:t xml:space="preserve">La stimulation de la rhodopsine par la lumière active une protéine G appelée la </w:t>
      </w:r>
      <w:proofErr w:type="spellStart"/>
      <w:r>
        <w:t>transducine</w:t>
      </w:r>
      <w:proofErr w:type="spellEnd"/>
      <w:r>
        <w:t>.</w:t>
      </w:r>
    </w:p>
    <w:p w:rsidR="00415F87" w:rsidRDefault="00415F87" w:rsidP="00EE5BB1">
      <w:pPr>
        <w:pStyle w:val="ListParagraph"/>
        <w:numPr>
          <w:ilvl w:val="0"/>
          <w:numId w:val="28"/>
        </w:numPr>
      </w:pPr>
      <w:r>
        <w:t xml:space="preserve">La protéine G activée active la </w:t>
      </w:r>
      <w:proofErr w:type="spellStart"/>
      <w:r>
        <w:t>phosphodiestérase</w:t>
      </w:r>
      <w:proofErr w:type="spellEnd"/>
      <w:r>
        <w:t xml:space="preserve"> (PDE) du </w:t>
      </w:r>
      <w:proofErr w:type="spellStart"/>
      <w:r>
        <w:t>GMPc</w:t>
      </w:r>
      <w:proofErr w:type="spellEnd"/>
      <w:r>
        <w:t>.</w:t>
      </w:r>
    </w:p>
    <w:p w:rsidR="00415F87" w:rsidRDefault="00415F87" w:rsidP="00EE5BB1">
      <w:pPr>
        <w:pStyle w:val="ListParagraph"/>
        <w:numPr>
          <w:ilvl w:val="0"/>
          <w:numId w:val="28"/>
        </w:numPr>
      </w:pPr>
      <w:r>
        <w:t xml:space="preserve">La PDE hydrolyse le </w:t>
      </w:r>
      <w:proofErr w:type="spellStart"/>
      <w:r>
        <w:t>GMPc</w:t>
      </w:r>
      <w:proofErr w:type="spellEnd"/>
      <w:r>
        <w:t xml:space="preserve"> (attaché aux canaux sodium) ce qui réduit sa concentration.</w:t>
      </w:r>
    </w:p>
    <w:p w:rsidR="00415F87" w:rsidRDefault="00415F87" w:rsidP="00EE5BB1">
      <w:pPr>
        <w:pStyle w:val="ListParagraph"/>
        <w:numPr>
          <w:ilvl w:val="0"/>
          <w:numId w:val="28"/>
        </w:numPr>
      </w:pPr>
      <w:r>
        <w:t>Ceci entraine la fermeture des canaux sodium.</w:t>
      </w:r>
    </w:p>
    <w:p w:rsidR="00415F87" w:rsidRDefault="00920E01" w:rsidP="00415F87">
      <w:pPr>
        <w:pStyle w:val="ListParagraph"/>
        <w:ind w:left="1086"/>
      </w:pPr>
      <w:r>
        <w:rPr>
          <w:noProof/>
          <w:lang w:eastAsia="fr-FR" w:bidi="ar-SA"/>
        </w:rPr>
        <w:drawing>
          <wp:inline distT="0" distB="0" distL="0" distR="0">
            <wp:extent cx="3962400" cy="24669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F87" w:rsidRDefault="00415F87" w:rsidP="00EE5BB1">
      <w:pPr>
        <w:pStyle w:val="ListParagraph"/>
        <w:numPr>
          <w:ilvl w:val="0"/>
          <w:numId w:val="29"/>
        </w:numPr>
      </w:pPr>
      <w:r>
        <w:t>Les bâtonnets sont actifs dès les luminances les plus basses jusqu’à une certaine luminance (large spectre d’activation).</w:t>
      </w:r>
    </w:p>
    <w:p w:rsidR="00415F87" w:rsidRDefault="00415F87" w:rsidP="00EE5BB1">
      <w:pPr>
        <w:pStyle w:val="ListParagraph"/>
        <w:numPr>
          <w:ilvl w:val="0"/>
          <w:numId w:val="29"/>
        </w:numPr>
      </w:pPr>
      <w:r>
        <w:t>Les cônes sont actifs à trois luminances différentes selon les pigments :</w:t>
      </w:r>
    </w:p>
    <w:p w:rsidR="00415F87" w:rsidRDefault="00415F87" w:rsidP="00EE5BB1">
      <w:pPr>
        <w:pStyle w:val="ListParagraph"/>
        <w:numPr>
          <w:ilvl w:val="0"/>
          <w:numId w:val="30"/>
        </w:numPr>
      </w:pPr>
      <w:r>
        <w:t xml:space="preserve">Une famille </w:t>
      </w:r>
      <w:proofErr w:type="gramStart"/>
      <w:r>
        <w:t>actif</w:t>
      </w:r>
      <w:proofErr w:type="gramEnd"/>
      <w:r>
        <w:t xml:space="preserve"> dans le spectre du bleu (420nm).</w:t>
      </w:r>
    </w:p>
    <w:p w:rsidR="00415F87" w:rsidRDefault="00415F87" w:rsidP="00EE5BB1">
      <w:pPr>
        <w:pStyle w:val="ListParagraph"/>
        <w:numPr>
          <w:ilvl w:val="0"/>
          <w:numId w:val="30"/>
        </w:numPr>
      </w:pPr>
      <w:r>
        <w:t xml:space="preserve">Une famille </w:t>
      </w:r>
      <w:proofErr w:type="gramStart"/>
      <w:r>
        <w:t>actif</w:t>
      </w:r>
      <w:proofErr w:type="gramEnd"/>
      <w:r>
        <w:t xml:space="preserve"> dans le spectre du vert (530nm).</w:t>
      </w:r>
    </w:p>
    <w:p w:rsidR="00415F87" w:rsidRPr="00415F87" w:rsidRDefault="00415F87" w:rsidP="00EE5BB1">
      <w:pPr>
        <w:pStyle w:val="ListParagraph"/>
        <w:numPr>
          <w:ilvl w:val="0"/>
          <w:numId w:val="30"/>
        </w:numPr>
      </w:pPr>
      <w:r>
        <w:t xml:space="preserve">Une famille </w:t>
      </w:r>
      <w:proofErr w:type="gramStart"/>
      <w:r>
        <w:t>actif</w:t>
      </w:r>
      <w:proofErr w:type="gramEnd"/>
      <w:r>
        <w:t xml:space="preserve"> dans le spectre du rouge (650nm).</w:t>
      </w:r>
    </w:p>
    <w:p w:rsidR="00AE2F26" w:rsidRDefault="00AE2F26" w:rsidP="00AE2F26">
      <w:pPr>
        <w:pStyle w:val="Heading1"/>
      </w:pPr>
      <w:r>
        <w:t>III. Traitement de l’information visuelle par la rétine</w:t>
      </w:r>
    </w:p>
    <w:p w:rsidR="00AE2F26" w:rsidRDefault="00AE2F26" w:rsidP="00AE2F26">
      <w:pPr>
        <w:pStyle w:val="Heading2"/>
      </w:pPr>
      <w:r>
        <w:t>1. Cellules bipolaires</w:t>
      </w:r>
    </w:p>
    <w:p w:rsidR="001B4C6F" w:rsidRDefault="001B4C6F" w:rsidP="00EE5BB1">
      <w:pPr>
        <w:pStyle w:val="ListParagraph"/>
        <w:numPr>
          <w:ilvl w:val="0"/>
          <w:numId w:val="31"/>
        </w:numPr>
      </w:pPr>
      <w:r>
        <w:t xml:space="preserve">Les cellules </w:t>
      </w:r>
      <w:proofErr w:type="spellStart"/>
      <w:r>
        <w:t>photoréceptrices</w:t>
      </w:r>
      <w:proofErr w:type="spellEnd"/>
      <w:r>
        <w:t xml:space="preserve"> ont des champs récepteurs circulaires :</w:t>
      </w:r>
    </w:p>
    <w:p w:rsidR="001B4C6F" w:rsidRDefault="001B4C6F" w:rsidP="00EE5BB1">
      <w:pPr>
        <w:pStyle w:val="ListParagraph"/>
        <w:numPr>
          <w:ilvl w:val="0"/>
          <w:numId w:val="32"/>
        </w:numPr>
      </w:pPr>
      <w:r>
        <w:t>Avec un centre qui active la cellule : champ récepteur central activateur.</w:t>
      </w:r>
    </w:p>
    <w:p w:rsidR="001B4C6F" w:rsidRDefault="001B4C6F" w:rsidP="00EE5BB1">
      <w:pPr>
        <w:pStyle w:val="ListParagraph"/>
        <w:numPr>
          <w:ilvl w:val="0"/>
          <w:numId w:val="32"/>
        </w:numPr>
      </w:pPr>
      <w:r>
        <w:t>Avec un pourtour qui inhibe la cellule : champ récepteur périphérique inhibiteur.</w:t>
      </w:r>
      <w:r w:rsidR="00F92EDC">
        <w:t>*</w:t>
      </w:r>
    </w:p>
    <w:p w:rsidR="00F92EDC" w:rsidRDefault="00920E01" w:rsidP="00F92EDC">
      <w:pPr>
        <w:pStyle w:val="ListParagraph"/>
        <w:ind w:left="1086"/>
        <w:jc w:val="center"/>
      </w:pPr>
      <w:r>
        <w:rPr>
          <w:noProof/>
          <w:lang w:eastAsia="fr-FR" w:bidi="ar-SA"/>
        </w:rPr>
        <w:lastRenderedPageBreak/>
        <w:drawing>
          <wp:inline distT="0" distB="0" distL="0" distR="0">
            <wp:extent cx="2066925" cy="42957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6F" w:rsidRDefault="001B4C6F" w:rsidP="00EE5BB1">
      <w:pPr>
        <w:pStyle w:val="ListParagraph"/>
        <w:numPr>
          <w:ilvl w:val="0"/>
          <w:numId w:val="33"/>
        </w:numPr>
      </w:pPr>
      <w:r>
        <w:t xml:space="preserve">Le neuromédiateur qui est libéré par le photorécepteur au niveau de la </w:t>
      </w:r>
      <w:r w:rsidR="00F92EDC">
        <w:t>synapse</w:t>
      </w:r>
      <w:r>
        <w:t xml:space="preserve"> avec les cellules bipolaires est le glutamate.</w:t>
      </w:r>
    </w:p>
    <w:p w:rsidR="001B4C6F" w:rsidRDefault="001B4C6F" w:rsidP="00EE5BB1">
      <w:pPr>
        <w:pStyle w:val="ListParagraph"/>
        <w:numPr>
          <w:ilvl w:val="0"/>
          <w:numId w:val="34"/>
        </w:numPr>
      </w:pPr>
      <w:r>
        <w:t xml:space="preserve">Les photorécepteurs peuvent faire </w:t>
      </w:r>
      <w:r w:rsidR="00F92EDC">
        <w:t>synapses</w:t>
      </w:r>
      <w:r>
        <w:t xml:space="preserve"> avec deux types de cellules bipolaires :</w:t>
      </w:r>
    </w:p>
    <w:p w:rsidR="001B4C6F" w:rsidRDefault="001B4C6F" w:rsidP="00EE5BB1">
      <w:pPr>
        <w:pStyle w:val="ListParagraph"/>
        <w:numPr>
          <w:ilvl w:val="0"/>
          <w:numId w:val="37"/>
        </w:numPr>
      </w:pPr>
      <w:r w:rsidRPr="001B4C6F">
        <w:t xml:space="preserve">Les cellules bipolaires ON </w:t>
      </w:r>
      <w:r>
        <w:t xml:space="preserve">qui </w:t>
      </w:r>
      <w:r w:rsidRPr="001B4C6F">
        <w:t>communique</w:t>
      </w:r>
      <w:r w:rsidR="00F92EDC">
        <w:t>nt</w:t>
      </w:r>
      <w:r w:rsidRPr="001B4C6F">
        <w:t xml:space="preserve"> avec des cellules ganglionnaires </w:t>
      </w:r>
      <w:r>
        <w:t>ON</w:t>
      </w:r>
      <w:r w:rsidRPr="001B4C6F">
        <w:t>.</w:t>
      </w:r>
    </w:p>
    <w:p w:rsidR="001B4C6F" w:rsidRDefault="001B4C6F" w:rsidP="00EE5BB1">
      <w:pPr>
        <w:pStyle w:val="ListParagraph"/>
        <w:numPr>
          <w:ilvl w:val="0"/>
          <w:numId w:val="37"/>
        </w:numPr>
      </w:pPr>
      <w:r w:rsidRPr="001B4C6F">
        <w:t>Les cellules</w:t>
      </w:r>
      <w:r>
        <w:t xml:space="preserve"> bipolaires OFF</w:t>
      </w:r>
      <w:r w:rsidRPr="001B4C6F">
        <w:t xml:space="preserve"> </w:t>
      </w:r>
      <w:r>
        <w:t xml:space="preserve">qui </w:t>
      </w:r>
      <w:r w:rsidRPr="001B4C6F">
        <w:t>communique</w:t>
      </w:r>
      <w:r w:rsidR="00F92EDC">
        <w:t>nt</w:t>
      </w:r>
      <w:r w:rsidRPr="001B4C6F">
        <w:t xml:space="preserve"> avec des cellules ganglionnaires OFF.</w:t>
      </w:r>
    </w:p>
    <w:p w:rsidR="001B4C6F" w:rsidRDefault="001B4C6F" w:rsidP="00EE5BB1">
      <w:pPr>
        <w:pStyle w:val="ListParagraph"/>
        <w:numPr>
          <w:ilvl w:val="0"/>
          <w:numId w:val="34"/>
        </w:numPr>
      </w:pPr>
      <w:r>
        <w:t>Le glutamate peut agir sur des récepteurs :</w:t>
      </w:r>
    </w:p>
    <w:p w:rsidR="001B4C6F" w:rsidRDefault="001B4C6F" w:rsidP="00EE5BB1">
      <w:pPr>
        <w:pStyle w:val="ListParagraph"/>
        <w:numPr>
          <w:ilvl w:val="0"/>
          <w:numId w:val="36"/>
        </w:numPr>
      </w:pPr>
      <w:proofErr w:type="spellStart"/>
      <w:r>
        <w:t>Ionotropique</w:t>
      </w:r>
      <w:proofErr w:type="spellEnd"/>
      <w:r>
        <w:t xml:space="preserve"> : AMPA </w:t>
      </w:r>
      <w:proofErr w:type="spellStart"/>
      <w:r>
        <w:t>kanïnate</w:t>
      </w:r>
      <w:proofErr w:type="spellEnd"/>
      <w:r>
        <w:t>.</w:t>
      </w:r>
    </w:p>
    <w:p w:rsidR="001B4C6F" w:rsidRDefault="001B4C6F" w:rsidP="00EE5BB1">
      <w:pPr>
        <w:pStyle w:val="ListParagraph"/>
        <w:numPr>
          <w:ilvl w:val="0"/>
          <w:numId w:val="35"/>
        </w:numPr>
      </w:pPr>
      <w:proofErr w:type="spellStart"/>
      <w:r>
        <w:t>Métabotropique</w:t>
      </w:r>
      <w:proofErr w:type="spellEnd"/>
      <w:r>
        <w:t> : mGluR6.</w:t>
      </w:r>
    </w:p>
    <w:p w:rsidR="001B4C6F" w:rsidRDefault="001B4C6F" w:rsidP="00EE5BB1">
      <w:pPr>
        <w:pStyle w:val="ListParagraph"/>
        <w:numPr>
          <w:ilvl w:val="0"/>
          <w:numId w:val="38"/>
        </w:numPr>
      </w:pPr>
      <w:r>
        <w:t>Les cellules bipolaires font synapses avec les cellules ganglionnaires grâce au glutamate qui se fixe sur des récepteurs :</w:t>
      </w:r>
    </w:p>
    <w:p w:rsidR="001B4C6F" w:rsidRDefault="001B4C6F" w:rsidP="00EE5BB1">
      <w:pPr>
        <w:pStyle w:val="ListParagraph"/>
        <w:numPr>
          <w:ilvl w:val="0"/>
          <w:numId w:val="39"/>
        </w:numPr>
      </w:pPr>
      <w:r>
        <w:t>AMPA.</w:t>
      </w:r>
    </w:p>
    <w:p w:rsidR="001B4C6F" w:rsidRDefault="001B4C6F" w:rsidP="00EE5BB1">
      <w:pPr>
        <w:pStyle w:val="ListParagraph"/>
        <w:numPr>
          <w:ilvl w:val="0"/>
          <w:numId w:val="39"/>
        </w:numPr>
      </w:pPr>
      <w:proofErr w:type="spellStart"/>
      <w:r>
        <w:t>Kainate</w:t>
      </w:r>
      <w:proofErr w:type="spellEnd"/>
      <w:r>
        <w:t>.</w:t>
      </w:r>
    </w:p>
    <w:p w:rsidR="001B4C6F" w:rsidRDefault="001B4C6F" w:rsidP="00EE5BB1">
      <w:pPr>
        <w:pStyle w:val="ListParagraph"/>
        <w:numPr>
          <w:ilvl w:val="0"/>
          <w:numId w:val="39"/>
        </w:numPr>
      </w:pPr>
      <w:r>
        <w:t>NMDA (canal sodium ouvert par le glutamate seulement si la cellule est une peut dépolarisée).</w:t>
      </w:r>
    </w:p>
    <w:p w:rsidR="00F92EDC" w:rsidRDefault="00920E01" w:rsidP="00F92EDC">
      <w:pPr>
        <w:pStyle w:val="ListParagraph"/>
        <w:ind w:left="1086"/>
        <w:jc w:val="center"/>
      </w:pPr>
      <w:r>
        <w:rPr>
          <w:noProof/>
          <w:lang w:eastAsia="fr-FR" w:bidi="ar-SA"/>
        </w:rPr>
        <w:lastRenderedPageBreak/>
        <w:drawing>
          <wp:inline distT="0" distB="0" distL="0" distR="0">
            <wp:extent cx="1543050" cy="39338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6F" w:rsidRDefault="001B4C6F" w:rsidP="00EE5BB1">
      <w:pPr>
        <w:pStyle w:val="ListParagraph"/>
        <w:numPr>
          <w:ilvl w:val="0"/>
          <w:numId w:val="40"/>
        </w:numPr>
      </w:pPr>
      <w:r>
        <w:t>Champ récepteur :</w:t>
      </w:r>
    </w:p>
    <w:p w:rsidR="001B4C6F" w:rsidRDefault="001B4C6F" w:rsidP="00EE5BB1">
      <w:pPr>
        <w:pStyle w:val="ListParagraph"/>
        <w:numPr>
          <w:ilvl w:val="0"/>
          <w:numId w:val="41"/>
        </w:numPr>
      </w:pPr>
      <w:r>
        <w:t>Au temps T0 : tout dans l’obscurité.</w:t>
      </w:r>
    </w:p>
    <w:p w:rsidR="006607F1" w:rsidRDefault="001B4C6F" w:rsidP="006607F1">
      <w:pPr>
        <w:pStyle w:val="ListParagraph"/>
        <w:numPr>
          <w:ilvl w:val="0"/>
          <w:numId w:val="41"/>
        </w:numPr>
      </w:pPr>
      <w:r>
        <w:t>Au temps T1 : illumination du champ récepteur central.</w:t>
      </w:r>
    </w:p>
    <w:p w:rsidR="001B4C6F" w:rsidRDefault="001B4C6F" w:rsidP="00EE5BB1">
      <w:pPr>
        <w:pStyle w:val="ListParagraph"/>
        <w:numPr>
          <w:ilvl w:val="0"/>
          <w:numId w:val="42"/>
        </w:numPr>
      </w:pPr>
      <w:r>
        <w:t xml:space="preserve">Illumination du champ central T1 : création d’une hyperpolarisation </w:t>
      </w:r>
      <w:r w:rsidR="00F92EDC">
        <w:t xml:space="preserve">des cellules </w:t>
      </w:r>
      <w:proofErr w:type="spellStart"/>
      <w:r w:rsidR="00F92EDC">
        <w:t>photoréceptrices</w:t>
      </w:r>
      <w:proofErr w:type="spellEnd"/>
      <w:r w:rsidR="00F92EDC">
        <w:t xml:space="preserve"> </w:t>
      </w:r>
      <w:r>
        <w:t>(bloque les canaux sodium).</w:t>
      </w:r>
    </w:p>
    <w:p w:rsidR="00AE0FA0" w:rsidRDefault="00AE0FA0" w:rsidP="00EE5BB1">
      <w:pPr>
        <w:pStyle w:val="ListParagraph"/>
        <w:numPr>
          <w:ilvl w:val="0"/>
          <w:numId w:val="43"/>
        </w:numPr>
      </w:pPr>
      <w:r>
        <w:t>L’hyperpolarisation au niveau du photorécepteur se traduit au niveau de la cellule ON par une dépolarisation.</w:t>
      </w:r>
    </w:p>
    <w:p w:rsidR="001B4C6F" w:rsidRDefault="00AE0FA0" w:rsidP="00EE5BB1">
      <w:pPr>
        <w:pStyle w:val="ListParagraph"/>
        <w:numPr>
          <w:ilvl w:val="0"/>
          <w:numId w:val="43"/>
        </w:numPr>
      </w:pPr>
      <w:r>
        <w:t xml:space="preserve">L’hyperpolarisation au niveau du photorécepteur se traduit au niveau de la cellule On par une hyperpolarisation.  </w:t>
      </w:r>
    </w:p>
    <w:p w:rsidR="00AE0FA0" w:rsidRDefault="00AE0FA0" w:rsidP="00EE5BB1">
      <w:pPr>
        <w:pStyle w:val="ListParagraph"/>
        <w:numPr>
          <w:ilvl w:val="0"/>
          <w:numId w:val="43"/>
        </w:numPr>
      </w:pPr>
      <w:r>
        <w:t xml:space="preserve">En effet le glutamate est libéré par </w:t>
      </w:r>
      <w:proofErr w:type="gramStart"/>
      <w:r>
        <w:t>la</w:t>
      </w:r>
      <w:proofErr w:type="gramEnd"/>
      <w:r>
        <w:t xml:space="preserve"> photorécepteur au repos mais :</w:t>
      </w:r>
    </w:p>
    <w:p w:rsidR="00AE0FA0" w:rsidRDefault="00AE0FA0" w:rsidP="00EE5BB1">
      <w:pPr>
        <w:pStyle w:val="ListParagraph"/>
        <w:numPr>
          <w:ilvl w:val="1"/>
          <w:numId w:val="43"/>
        </w:numPr>
      </w:pPr>
      <w:r>
        <w:t xml:space="preserve">L’hyperpolarisation de la cellule </w:t>
      </w:r>
      <w:proofErr w:type="spellStart"/>
      <w:r>
        <w:t>photoréceptrice</w:t>
      </w:r>
      <w:proofErr w:type="spellEnd"/>
      <w:r>
        <w:t> limite le relargage de glutamate.</w:t>
      </w:r>
    </w:p>
    <w:p w:rsidR="00AE0FA0" w:rsidRDefault="00AE0FA0" w:rsidP="00EE5BB1">
      <w:pPr>
        <w:pStyle w:val="ListParagraph"/>
        <w:numPr>
          <w:ilvl w:val="1"/>
          <w:numId w:val="43"/>
        </w:numPr>
      </w:pPr>
      <w:r>
        <w:t xml:space="preserve">La dépolarisation de la cellule </w:t>
      </w:r>
      <w:proofErr w:type="spellStart"/>
      <w:r>
        <w:t>photoréceptrice</w:t>
      </w:r>
      <w:proofErr w:type="spellEnd"/>
      <w:r>
        <w:t xml:space="preserve"> augmente le relargage de glutamate.</w:t>
      </w:r>
    </w:p>
    <w:p w:rsidR="00AE0FA0" w:rsidRDefault="00AE0FA0" w:rsidP="00EE5BB1">
      <w:pPr>
        <w:pStyle w:val="ListParagraph"/>
        <w:numPr>
          <w:ilvl w:val="0"/>
          <w:numId w:val="43"/>
        </w:numPr>
      </w:pPr>
      <w:r>
        <w:t>Or le glutamate :</w:t>
      </w:r>
    </w:p>
    <w:p w:rsidR="00AE0FA0" w:rsidRDefault="00AE0FA0" w:rsidP="00EE5BB1">
      <w:pPr>
        <w:pStyle w:val="ListParagraph"/>
        <w:numPr>
          <w:ilvl w:val="1"/>
          <w:numId w:val="43"/>
        </w:numPr>
      </w:pPr>
      <w:r>
        <w:t xml:space="preserve">Est inhibant pour les cellules ON : mais moins de glutamate est </w:t>
      </w:r>
      <w:proofErr w:type="spellStart"/>
      <w:r>
        <w:t>relargué</w:t>
      </w:r>
      <w:proofErr w:type="spellEnd"/>
      <w:r>
        <w:t xml:space="preserve"> lors de l’illumination du champ central </w:t>
      </w:r>
      <w:r>
        <w:sym w:font="Wingdings" w:char="F0E0"/>
      </w:r>
      <w:r>
        <w:t xml:space="preserve"> dépolarisation.</w:t>
      </w:r>
    </w:p>
    <w:p w:rsidR="00AE0FA0" w:rsidRDefault="00AE0FA0" w:rsidP="00EE5BB1">
      <w:pPr>
        <w:pStyle w:val="ListParagraph"/>
        <w:numPr>
          <w:ilvl w:val="1"/>
          <w:numId w:val="43"/>
        </w:numPr>
      </w:pPr>
      <w:r>
        <w:t xml:space="preserve">Est activant pour les cellules OFF : mais moins de glutamate est </w:t>
      </w:r>
      <w:proofErr w:type="spellStart"/>
      <w:r>
        <w:t>relargué</w:t>
      </w:r>
      <w:proofErr w:type="spellEnd"/>
      <w:r>
        <w:t xml:space="preserve"> lors de l’illumination du champ central </w:t>
      </w:r>
      <w:r>
        <w:sym w:font="Wingdings" w:char="F0E0"/>
      </w:r>
      <w:r>
        <w:t xml:space="preserve"> hyperpolarisation.</w:t>
      </w:r>
    </w:p>
    <w:p w:rsidR="00F92EDC" w:rsidRDefault="00920E01" w:rsidP="006607F1">
      <w:pPr>
        <w:pStyle w:val="ListParagraph"/>
        <w:ind w:left="1416"/>
        <w:jc w:val="center"/>
      </w:pPr>
      <w:r>
        <w:rPr>
          <w:noProof/>
          <w:lang w:eastAsia="fr-FR" w:bidi="ar-SA"/>
        </w:rPr>
        <w:lastRenderedPageBreak/>
        <w:drawing>
          <wp:inline distT="0" distB="0" distL="0" distR="0">
            <wp:extent cx="1638300" cy="41529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EDC" w:rsidRDefault="00F92EDC" w:rsidP="00EE5BB1">
      <w:pPr>
        <w:pStyle w:val="ListParagraph"/>
        <w:numPr>
          <w:ilvl w:val="0"/>
          <w:numId w:val="44"/>
        </w:numPr>
      </w:pPr>
      <w:r>
        <w:t xml:space="preserve">Champ récepteur central obscure </w:t>
      </w:r>
      <w:r>
        <w:sym w:font="Wingdings" w:char="F0E0"/>
      </w:r>
      <w:r>
        <w:t xml:space="preserve"> dépolarisation des cellules </w:t>
      </w:r>
      <w:proofErr w:type="spellStart"/>
      <w:r>
        <w:t>photoréceptrice</w:t>
      </w:r>
      <w:r w:rsidR="000B58AB">
        <w:t>s</w:t>
      </w:r>
      <w:proofErr w:type="spellEnd"/>
      <w:r>
        <w:t xml:space="preserve"> (</w:t>
      </w:r>
      <w:r w:rsidR="000B58AB">
        <w:t>ouverture</w:t>
      </w:r>
      <w:r>
        <w:t xml:space="preserve"> des canaux sodium)</w:t>
      </w:r>
      <w:r w:rsidR="000B58AB">
        <w:t>.</w:t>
      </w:r>
    </w:p>
    <w:p w:rsidR="003C43D2" w:rsidRDefault="003C43D2" w:rsidP="00EE5BB1">
      <w:pPr>
        <w:pStyle w:val="ListParagraph"/>
        <w:numPr>
          <w:ilvl w:val="0"/>
          <w:numId w:val="47"/>
        </w:numPr>
      </w:pPr>
      <w:r>
        <w:t>Activation des OFF.</w:t>
      </w:r>
    </w:p>
    <w:p w:rsidR="003C43D2" w:rsidRDefault="003C43D2" w:rsidP="00EE5BB1">
      <w:pPr>
        <w:pStyle w:val="ListParagraph"/>
        <w:numPr>
          <w:ilvl w:val="0"/>
          <w:numId w:val="47"/>
        </w:numPr>
      </w:pPr>
      <w:r>
        <w:t>Inhibition des ON.</w:t>
      </w:r>
    </w:p>
    <w:p w:rsidR="000B58AB" w:rsidRDefault="000B58AB" w:rsidP="00EE5BB1">
      <w:pPr>
        <w:pStyle w:val="ListParagraph"/>
        <w:numPr>
          <w:ilvl w:val="0"/>
          <w:numId w:val="44"/>
        </w:numPr>
      </w:pPr>
      <w:r>
        <w:t xml:space="preserve">Les cellules sensorielles  sont sensibles au contraste de luminance (et pas la luminance en </w:t>
      </w:r>
      <w:proofErr w:type="spellStart"/>
      <w:r>
        <w:t>temps</w:t>
      </w:r>
      <w:proofErr w:type="spellEnd"/>
      <w:r>
        <w:t xml:space="preserve"> que tel) :</w:t>
      </w:r>
    </w:p>
    <w:p w:rsidR="000B58AB" w:rsidRDefault="000B58AB" w:rsidP="00EE5BB1">
      <w:pPr>
        <w:pStyle w:val="ListParagraph"/>
        <w:numPr>
          <w:ilvl w:val="0"/>
          <w:numId w:val="45"/>
        </w:numPr>
      </w:pPr>
      <w:r>
        <w:t>On voit mieux un objet illuminé sur un fond obscur.</w:t>
      </w:r>
    </w:p>
    <w:p w:rsidR="000B58AB" w:rsidRDefault="000B58AB" w:rsidP="00EE5BB1">
      <w:pPr>
        <w:pStyle w:val="ListParagraph"/>
        <w:numPr>
          <w:ilvl w:val="0"/>
          <w:numId w:val="45"/>
        </w:numPr>
      </w:pPr>
      <w:proofErr w:type="spellStart"/>
      <w:r>
        <w:t>Se</w:t>
      </w:r>
      <w:proofErr w:type="spellEnd"/>
      <w:r>
        <w:t xml:space="preserve"> contraste repose sur le fait qu’on a un champ récepteur central excitateur et un champ récepteur périphérique inhibiteur.</w:t>
      </w:r>
    </w:p>
    <w:p w:rsidR="000B58AB" w:rsidRDefault="00920E01" w:rsidP="000B58AB">
      <w:pPr>
        <w:pStyle w:val="ListParagraph"/>
        <w:ind w:left="363"/>
      </w:pPr>
      <w:r>
        <w:rPr>
          <w:noProof/>
          <w:lang w:eastAsia="fr-FR" w:bidi="ar-SA"/>
        </w:rPr>
        <w:drawing>
          <wp:inline distT="0" distB="0" distL="0" distR="0">
            <wp:extent cx="4676775" cy="27813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3D2" w:rsidRDefault="003C43D2" w:rsidP="00EE5BB1">
      <w:pPr>
        <w:pStyle w:val="ListParagraph"/>
        <w:numPr>
          <w:ilvl w:val="0"/>
          <w:numId w:val="46"/>
        </w:numPr>
      </w:pPr>
      <w:r>
        <w:t xml:space="preserve">Expérience A et B vu </w:t>
      </w:r>
      <w:r w:rsidR="00234EBE">
        <w:t>précédemment</w:t>
      </w:r>
      <w:r>
        <w:t>.</w:t>
      </w:r>
    </w:p>
    <w:p w:rsidR="003C43D2" w:rsidRDefault="003C43D2" w:rsidP="00EE5BB1">
      <w:pPr>
        <w:pStyle w:val="ListParagraph"/>
        <w:numPr>
          <w:ilvl w:val="0"/>
          <w:numId w:val="46"/>
        </w:numPr>
      </w:pPr>
      <w:r>
        <w:t xml:space="preserve">Expérience C : </w:t>
      </w:r>
    </w:p>
    <w:p w:rsidR="003C43D2" w:rsidRDefault="003C43D2" w:rsidP="00EE5BB1">
      <w:pPr>
        <w:pStyle w:val="ListParagraph"/>
        <w:numPr>
          <w:ilvl w:val="0"/>
          <w:numId w:val="48"/>
        </w:numPr>
      </w:pPr>
      <w:r>
        <w:t>T0 : pas d’éclairage.</w:t>
      </w:r>
    </w:p>
    <w:p w:rsidR="003C43D2" w:rsidRDefault="003C43D2" w:rsidP="00EE5BB1">
      <w:pPr>
        <w:pStyle w:val="ListParagraph"/>
        <w:numPr>
          <w:ilvl w:val="0"/>
          <w:numId w:val="48"/>
        </w:numPr>
      </w:pPr>
      <w:r>
        <w:t>T</w:t>
      </w:r>
      <w:r w:rsidR="00E731B2">
        <w:t>1</w:t>
      </w:r>
      <w:r>
        <w:t> : illumine le centre.</w:t>
      </w:r>
    </w:p>
    <w:p w:rsidR="003C43D2" w:rsidRDefault="003C43D2" w:rsidP="00EE5BB1">
      <w:pPr>
        <w:pStyle w:val="ListParagraph"/>
        <w:numPr>
          <w:ilvl w:val="0"/>
          <w:numId w:val="48"/>
        </w:numPr>
      </w:pPr>
      <w:r>
        <w:t>T2 : illumine le centre et la périphérie.</w:t>
      </w:r>
    </w:p>
    <w:p w:rsidR="00234EBE" w:rsidRDefault="003C43D2" w:rsidP="00EE5BB1">
      <w:pPr>
        <w:pStyle w:val="ListParagraph"/>
        <w:numPr>
          <w:ilvl w:val="0"/>
          <w:numId w:val="49"/>
        </w:numPr>
      </w:pPr>
      <w:r>
        <w:t>Le fait d’illuminer du champ récepteur périphérique</w:t>
      </w:r>
      <w:r w:rsidR="00234EBE">
        <w:t> :</w:t>
      </w:r>
    </w:p>
    <w:p w:rsidR="003C43D2" w:rsidRDefault="00234EBE" w:rsidP="00EE5BB1">
      <w:pPr>
        <w:pStyle w:val="ListParagraph"/>
        <w:numPr>
          <w:ilvl w:val="0"/>
          <w:numId w:val="50"/>
        </w:numPr>
      </w:pPr>
      <w:r>
        <w:t>D</w:t>
      </w:r>
      <w:r w:rsidR="003C43D2">
        <w:t>iminue l’</w:t>
      </w:r>
      <w:r>
        <w:t>excitation de la cellule ON.</w:t>
      </w:r>
    </w:p>
    <w:p w:rsidR="00234EBE" w:rsidRDefault="00234EBE" w:rsidP="00EE5BB1">
      <w:pPr>
        <w:pStyle w:val="ListParagraph"/>
        <w:numPr>
          <w:ilvl w:val="0"/>
          <w:numId w:val="50"/>
        </w:numPr>
      </w:pPr>
      <w:r>
        <w:t>Augmente l’excitation de la cellule OFF.</w:t>
      </w:r>
    </w:p>
    <w:p w:rsidR="00234EBE" w:rsidRDefault="00920E01" w:rsidP="006607F1">
      <w:pPr>
        <w:jc w:val="center"/>
      </w:pPr>
      <w:r>
        <w:rPr>
          <w:noProof/>
          <w:lang w:eastAsia="fr-FR" w:bidi="ar-SA"/>
        </w:rPr>
        <w:lastRenderedPageBreak/>
        <w:drawing>
          <wp:inline distT="0" distB="0" distL="0" distR="0">
            <wp:extent cx="4486275" cy="30194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EBE" w:rsidRDefault="00234EBE" w:rsidP="00EE5BB1">
      <w:pPr>
        <w:pStyle w:val="ListParagraph"/>
        <w:numPr>
          <w:ilvl w:val="0"/>
          <w:numId w:val="51"/>
        </w:numPr>
      </w:pPr>
      <w:r>
        <w:t>Eclaire le centre : augmentation des potentiels d’action.</w:t>
      </w:r>
    </w:p>
    <w:p w:rsidR="00E731B2" w:rsidRDefault="00E731B2" w:rsidP="00EE5BB1">
      <w:pPr>
        <w:pStyle w:val="ListParagraph"/>
        <w:numPr>
          <w:ilvl w:val="0"/>
          <w:numId w:val="51"/>
        </w:numPr>
      </w:pPr>
      <w:r>
        <w:t>Eclaire le centre et la périphérie : diminution des potentiels d’action.</w:t>
      </w:r>
    </w:p>
    <w:p w:rsidR="00234EBE" w:rsidRDefault="00234EBE" w:rsidP="00EE5BB1">
      <w:pPr>
        <w:pStyle w:val="ListParagraph"/>
        <w:numPr>
          <w:ilvl w:val="0"/>
          <w:numId w:val="51"/>
        </w:numPr>
      </w:pPr>
      <w:r>
        <w:t xml:space="preserve">Eclaire la périphérie uniquement : diminution </w:t>
      </w:r>
      <w:r w:rsidR="00E731B2">
        <w:t xml:space="preserve">plus importante </w:t>
      </w:r>
      <w:r>
        <w:t>des potentiels d’action.</w:t>
      </w:r>
    </w:p>
    <w:p w:rsidR="00234EBE" w:rsidRDefault="00234EBE" w:rsidP="00EE5BB1">
      <w:pPr>
        <w:pStyle w:val="ListParagraph"/>
        <w:numPr>
          <w:ilvl w:val="0"/>
          <w:numId w:val="51"/>
        </w:numPr>
      </w:pPr>
      <w:r>
        <w:t>Eclaire ni le centre ni la périphérie : potentiels d’action au repos.</w:t>
      </w:r>
    </w:p>
    <w:p w:rsidR="00234EBE" w:rsidRDefault="00920E01" w:rsidP="00EE5BB1">
      <w:pPr>
        <w:pStyle w:val="ListParagraph"/>
        <w:numPr>
          <w:ilvl w:val="0"/>
          <w:numId w:val="51"/>
        </w:numPr>
      </w:pPr>
      <w:r>
        <w:rPr>
          <w:noProof/>
          <w:lang w:eastAsia="fr-FR" w:bidi="ar-SA"/>
        </w:rPr>
        <w:drawing>
          <wp:inline distT="0" distB="0" distL="0" distR="0">
            <wp:extent cx="4695825" cy="55816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EBE" w:rsidRDefault="00234EBE" w:rsidP="00EE5BB1">
      <w:pPr>
        <w:pStyle w:val="ListParagraph"/>
        <w:numPr>
          <w:ilvl w:val="0"/>
          <w:numId w:val="51"/>
        </w:numPr>
      </w:pPr>
      <w:r>
        <w:t>Le mécanisme de l’effet inhibiteur de la stimulation du champ récepteur périphérique repose sur le principe d’inhibition latérale par les cellules horizontales.</w:t>
      </w:r>
    </w:p>
    <w:p w:rsidR="00234EBE" w:rsidRDefault="00234EBE" w:rsidP="00EE5BB1">
      <w:pPr>
        <w:pStyle w:val="ListParagraph"/>
        <w:numPr>
          <w:ilvl w:val="0"/>
          <w:numId w:val="52"/>
        </w:numPr>
      </w:pPr>
      <w:r>
        <w:t>Le neuromédiateur des cellules horizontales est le GABA (neuromédiateur inhibiteur).</w:t>
      </w:r>
    </w:p>
    <w:p w:rsidR="00234EBE" w:rsidRDefault="00234EBE" w:rsidP="00EE5BB1">
      <w:pPr>
        <w:pStyle w:val="ListParagraph"/>
        <w:numPr>
          <w:ilvl w:val="0"/>
          <w:numId w:val="52"/>
        </w:numPr>
      </w:pPr>
      <w:r>
        <w:t>Les cellules horizontales font des synapses doubles.</w:t>
      </w:r>
    </w:p>
    <w:p w:rsidR="00234EBE" w:rsidRDefault="00234EBE" w:rsidP="00EE5BB1">
      <w:pPr>
        <w:pStyle w:val="ListParagraph"/>
        <w:numPr>
          <w:ilvl w:val="0"/>
          <w:numId w:val="52"/>
        </w:numPr>
      </w:pPr>
      <w:r>
        <w:lastRenderedPageBreak/>
        <w:t>Le glutamate libéré par le photorécepteur active la cellule horizontale (qui en retour peut influencer le photorécepteur par inhibition).</w:t>
      </w:r>
    </w:p>
    <w:p w:rsidR="00234EBE" w:rsidRDefault="00234EBE" w:rsidP="00EE5BB1">
      <w:pPr>
        <w:pStyle w:val="ListParagraph"/>
        <w:numPr>
          <w:ilvl w:val="0"/>
          <w:numId w:val="53"/>
        </w:numPr>
      </w:pPr>
      <w:r>
        <w:t>Quand tout est dans le noir : potentiel de repos.</w:t>
      </w:r>
    </w:p>
    <w:p w:rsidR="00234EBE" w:rsidRDefault="00234EBE" w:rsidP="00EE5BB1">
      <w:pPr>
        <w:pStyle w:val="ListParagraph"/>
        <w:numPr>
          <w:ilvl w:val="0"/>
          <w:numId w:val="53"/>
        </w:numPr>
      </w:pPr>
      <w:r>
        <w:t>Quand on illumine le centre : hyperpolarisation.</w:t>
      </w:r>
    </w:p>
    <w:p w:rsidR="00234EBE" w:rsidRDefault="00234EBE" w:rsidP="00EE5BB1">
      <w:pPr>
        <w:pStyle w:val="ListParagraph"/>
        <w:numPr>
          <w:ilvl w:val="0"/>
          <w:numId w:val="55"/>
        </w:numPr>
      </w:pPr>
      <w:r>
        <w:t>Légère hyperpolarisation des cellules horizontales sous l’action du glutamate.</w:t>
      </w:r>
    </w:p>
    <w:p w:rsidR="00234EBE" w:rsidRPr="00E731B2" w:rsidRDefault="00234EBE" w:rsidP="00EE5BB1">
      <w:pPr>
        <w:pStyle w:val="ListParagraph"/>
        <w:numPr>
          <w:ilvl w:val="0"/>
          <w:numId w:val="53"/>
        </w:numPr>
        <w:rPr>
          <w:highlight w:val="yellow"/>
        </w:rPr>
      </w:pPr>
      <w:r>
        <w:t xml:space="preserve">Quand on illumine le centre et la périphérie : </w:t>
      </w:r>
      <w:r w:rsidRPr="00E731B2">
        <w:rPr>
          <w:highlight w:val="yellow"/>
        </w:rPr>
        <w:t>hyperpolarisation qui disp</w:t>
      </w:r>
      <w:r w:rsidR="0034094B">
        <w:rPr>
          <w:highlight w:val="yellow"/>
        </w:rPr>
        <w:t>ar</w:t>
      </w:r>
      <w:r w:rsidRPr="00E731B2">
        <w:rPr>
          <w:highlight w:val="yellow"/>
        </w:rPr>
        <w:t>ait, mais dépolarisation due aux cellules horizontales.</w:t>
      </w:r>
    </w:p>
    <w:p w:rsidR="00234EBE" w:rsidRDefault="00234EBE" w:rsidP="00EE5BB1">
      <w:pPr>
        <w:pStyle w:val="ListParagraph"/>
        <w:numPr>
          <w:ilvl w:val="0"/>
          <w:numId w:val="54"/>
        </w:numPr>
      </w:pPr>
      <w:r>
        <w:t>Les cellules horizontales so</w:t>
      </w:r>
      <w:r w:rsidR="00E731B2">
        <w:t xml:space="preserve">nt un </w:t>
      </w:r>
      <w:proofErr w:type="spellStart"/>
      <w:r w:rsidR="00E731B2">
        <w:t>peut</w:t>
      </w:r>
      <w:proofErr w:type="spellEnd"/>
      <w:r w:rsidR="00E731B2">
        <w:t xml:space="preserve"> plus </w:t>
      </w:r>
      <w:proofErr w:type="spellStart"/>
      <w:r w:rsidR="00E731B2">
        <w:t>hyperpolarisées</w:t>
      </w:r>
      <w:proofErr w:type="spellEnd"/>
      <w:r w:rsidR="00E731B2">
        <w:t> : coupe l’effet du glutamate et donc inhibe la synapse photorécepteur/ cellule ON.</w:t>
      </w:r>
    </w:p>
    <w:p w:rsidR="00234EBE" w:rsidRPr="001B4C6F" w:rsidRDefault="00234EBE" w:rsidP="00EE5BB1">
      <w:pPr>
        <w:pStyle w:val="ListParagraph"/>
        <w:numPr>
          <w:ilvl w:val="0"/>
          <w:numId w:val="54"/>
        </w:numPr>
      </w:pPr>
      <w:r>
        <w:t>L</w:t>
      </w:r>
      <w:r w:rsidR="00E731B2">
        <w:t>a</w:t>
      </w:r>
      <w:r>
        <w:t xml:space="preserve"> dépolarisation des cellules bipolaires ON s’</w:t>
      </w:r>
      <w:r w:rsidR="00E731B2">
        <w:t>arrête du fait du fonctionnement des cellules horizontales.</w:t>
      </w:r>
    </w:p>
    <w:p w:rsidR="00F62180" w:rsidRDefault="00E731B2" w:rsidP="00E731B2">
      <w:pPr>
        <w:pStyle w:val="Heading1"/>
      </w:pPr>
      <w:r>
        <w:t>IV. Traitement central de l’information visuelle</w:t>
      </w:r>
    </w:p>
    <w:p w:rsidR="00E731B2" w:rsidRDefault="00E731B2" w:rsidP="00E731B2">
      <w:pPr>
        <w:pStyle w:val="Heading2"/>
      </w:pPr>
      <w:r>
        <w:t>1. Organisation des voies visuelles</w:t>
      </w:r>
    </w:p>
    <w:p w:rsidR="00F56C36" w:rsidRDefault="00F56C36" w:rsidP="00EE5BB1">
      <w:pPr>
        <w:pStyle w:val="ListParagraph"/>
        <w:numPr>
          <w:ilvl w:val="0"/>
          <w:numId w:val="56"/>
        </w:numPr>
      </w:pPr>
      <w:r>
        <w:t>Entre le champ rétinien et le champ visuel il y a inversion :</w:t>
      </w:r>
    </w:p>
    <w:p w:rsidR="00F56C36" w:rsidRDefault="00E731B2" w:rsidP="00EE5BB1">
      <w:pPr>
        <w:pStyle w:val="ListParagraph"/>
        <w:numPr>
          <w:ilvl w:val="0"/>
          <w:numId w:val="61"/>
        </w:numPr>
      </w:pPr>
      <w:r>
        <w:t>Le champ rétinien temporal permet de voir le champ visuel nasal.</w:t>
      </w:r>
    </w:p>
    <w:p w:rsidR="00E731B2" w:rsidRDefault="00E731B2" w:rsidP="00EE5BB1">
      <w:pPr>
        <w:pStyle w:val="ListParagraph"/>
        <w:numPr>
          <w:ilvl w:val="0"/>
          <w:numId w:val="61"/>
        </w:numPr>
      </w:pPr>
      <w:r>
        <w:t>Le champ rétinien nasal permet de voir le champ visuel temporal.</w:t>
      </w:r>
    </w:p>
    <w:p w:rsidR="00F56C36" w:rsidRDefault="00F56C36" w:rsidP="00EE5BB1">
      <w:pPr>
        <w:pStyle w:val="ListParagraph"/>
        <w:numPr>
          <w:ilvl w:val="0"/>
          <w:numId w:val="61"/>
        </w:numPr>
      </w:pPr>
      <w:r>
        <w:t>Le champ visuel supérieur projette sur le champ rétinien inférieur.</w:t>
      </w:r>
    </w:p>
    <w:p w:rsidR="00F56C36" w:rsidRDefault="00F56C36" w:rsidP="00EE5BB1">
      <w:pPr>
        <w:pStyle w:val="ListParagraph"/>
        <w:numPr>
          <w:ilvl w:val="0"/>
          <w:numId w:val="61"/>
        </w:numPr>
      </w:pPr>
      <w:r>
        <w:t>Le champ visuel inférieur projette sur le champ rétinien supérieur.</w:t>
      </w:r>
    </w:p>
    <w:p w:rsidR="00C73EF4" w:rsidRDefault="00920E01" w:rsidP="00C73EF4">
      <w:pPr>
        <w:pStyle w:val="ListParagraph"/>
        <w:ind w:left="1086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2657475" cy="25241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1B2" w:rsidRDefault="00E731B2" w:rsidP="00EE5BB1">
      <w:pPr>
        <w:pStyle w:val="ListParagraph"/>
        <w:numPr>
          <w:ilvl w:val="0"/>
          <w:numId w:val="56"/>
        </w:numPr>
      </w:pPr>
      <w:r>
        <w:t>Cheminement.</w:t>
      </w:r>
    </w:p>
    <w:p w:rsidR="00E731B2" w:rsidRDefault="00E731B2" w:rsidP="00EE5BB1">
      <w:pPr>
        <w:pStyle w:val="ListParagraph"/>
        <w:numPr>
          <w:ilvl w:val="0"/>
          <w:numId w:val="58"/>
        </w:numPr>
      </w:pPr>
      <w:r>
        <w:t xml:space="preserve">Axone de la cellule ganglionnaire : Nerf optique </w:t>
      </w:r>
      <w:r>
        <w:sym w:font="Wingdings" w:char="F0E0"/>
      </w:r>
      <w:r>
        <w:t xml:space="preserve"> Chiasma optique </w:t>
      </w:r>
      <w:r>
        <w:sym w:font="Wingdings" w:char="F0E0"/>
      </w:r>
      <w:r>
        <w:t xml:space="preserve"> bandelette optique </w:t>
      </w:r>
      <w:r>
        <w:sym w:font="Wingdings" w:char="F0E0"/>
      </w:r>
      <w:r>
        <w:t xml:space="preserve"> corps </w:t>
      </w:r>
      <w:proofErr w:type="spellStart"/>
      <w:r>
        <w:t>geniculé</w:t>
      </w:r>
      <w:proofErr w:type="spellEnd"/>
      <w:r>
        <w:t xml:space="preserve"> latéral.</w:t>
      </w:r>
    </w:p>
    <w:p w:rsidR="00E731B2" w:rsidRDefault="00E731B2" w:rsidP="00EE5BB1">
      <w:pPr>
        <w:pStyle w:val="ListParagraph"/>
        <w:numPr>
          <w:ilvl w:val="0"/>
          <w:numId w:val="57"/>
        </w:numPr>
      </w:pPr>
      <w:r>
        <w:t xml:space="preserve">Deux axones : Corps géniculé latéral </w:t>
      </w:r>
      <w:r>
        <w:sym w:font="Wingdings" w:char="F0E0"/>
      </w:r>
      <w:r>
        <w:t xml:space="preserve"> radiation optiques </w:t>
      </w:r>
      <w:r>
        <w:sym w:font="Wingdings" w:char="F0E0"/>
      </w:r>
      <w:r>
        <w:t xml:space="preserve"> cortex occipital interne (cortex visuel).</w:t>
      </w:r>
    </w:p>
    <w:p w:rsidR="00E731B2" w:rsidRDefault="00E731B2" w:rsidP="00EE5BB1">
      <w:pPr>
        <w:pStyle w:val="ListParagraph"/>
        <w:numPr>
          <w:ilvl w:val="0"/>
          <w:numId w:val="59"/>
        </w:numPr>
      </w:pPr>
      <w:r>
        <w:t>Au niveau du chiasma optique :</w:t>
      </w:r>
    </w:p>
    <w:p w:rsidR="00E731B2" w:rsidRDefault="00E731B2" w:rsidP="00EE5BB1">
      <w:pPr>
        <w:pStyle w:val="ListParagraph"/>
        <w:numPr>
          <w:ilvl w:val="0"/>
          <w:numId w:val="60"/>
        </w:numPr>
      </w:pPr>
      <w:r>
        <w:t xml:space="preserve">Le champ rétinien nasal </w:t>
      </w:r>
      <w:proofErr w:type="spellStart"/>
      <w:r>
        <w:t>décusse</w:t>
      </w:r>
      <w:proofErr w:type="spellEnd"/>
      <w:r>
        <w:t>.</w:t>
      </w:r>
    </w:p>
    <w:p w:rsidR="00E731B2" w:rsidRDefault="00E731B2" w:rsidP="00EE5BB1">
      <w:pPr>
        <w:pStyle w:val="ListParagraph"/>
        <w:numPr>
          <w:ilvl w:val="0"/>
          <w:numId w:val="60"/>
        </w:numPr>
      </w:pPr>
      <w:r>
        <w:t xml:space="preserve">Le champ rétinien temporal ne </w:t>
      </w:r>
      <w:proofErr w:type="spellStart"/>
      <w:r>
        <w:t>décusse</w:t>
      </w:r>
      <w:proofErr w:type="spellEnd"/>
      <w:r>
        <w:t xml:space="preserve"> pas.</w:t>
      </w:r>
    </w:p>
    <w:p w:rsidR="00C73EF4" w:rsidRDefault="00C73EF4" w:rsidP="00EE5BB1">
      <w:pPr>
        <w:pStyle w:val="ListParagraph"/>
        <w:numPr>
          <w:ilvl w:val="0"/>
          <w:numId w:val="62"/>
        </w:numPr>
      </w:pPr>
      <w:r>
        <w:t>Les fibres venant de la partie :</w:t>
      </w:r>
    </w:p>
    <w:p w:rsidR="00C73EF4" w:rsidRDefault="00C73EF4" w:rsidP="00EE5BB1">
      <w:pPr>
        <w:pStyle w:val="ListParagraph"/>
        <w:numPr>
          <w:ilvl w:val="0"/>
          <w:numId w:val="63"/>
        </w:numPr>
      </w:pPr>
      <w:r>
        <w:t>Inférieur de la rétine prennent les radiations optiques inférieur (dans le lobe temporal).</w:t>
      </w:r>
    </w:p>
    <w:p w:rsidR="00C73EF4" w:rsidRDefault="00C73EF4" w:rsidP="00EE5BB1">
      <w:pPr>
        <w:pStyle w:val="ListParagraph"/>
        <w:numPr>
          <w:ilvl w:val="0"/>
          <w:numId w:val="63"/>
        </w:numPr>
      </w:pPr>
      <w:r>
        <w:t>Supérieur de la rétine prennent les radiations optiques supérieur.</w:t>
      </w:r>
    </w:p>
    <w:p w:rsidR="00C73EF4" w:rsidRDefault="00C73EF4" w:rsidP="00EE5BB1">
      <w:pPr>
        <w:pStyle w:val="ListParagraph"/>
        <w:numPr>
          <w:ilvl w:val="0"/>
          <w:numId w:val="63"/>
        </w:numPr>
      </w:pPr>
      <w:r>
        <w:t>Certaines lésions anatomiques ne peuvent léser qu’une des deux.</w:t>
      </w:r>
    </w:p>
    <w:p w:rsidR="00C73EF4" w:rsidRDefault="00C73EF4" w:rsidP="00EE5BB1">
      <w:pPr>
        <w:pStyle w:val="ListParagraph"/>
        <w:numPr>
          <w:ilvl w:val="0"/>
          <w:numId w:val="64"/>
        </w:numPr>
      </w:pPr>
      <w:r>
        <w:t>Les projections corticales se font :</w:t>
      </w:r>
    </w:p>
    <w:p w:rsidR="00C73EF4" w:rsidRDefault="00C73EF4" w:rsidP="00EE5BB1">
      <w:pPr>
        <w:pStyle w:val="ListParagraph"/>
        <w:numPr>
          <w:ilvl w:val="0"/>
          <w:numId w:val="65"/>
        </w:numPr>
      </w:pPr>
      <w:r>
        <w:t xml:space="preserve">Sur la scissure </w:t>
      </w:r>
      <w:proofErr w:type="spellStart"/>
      <w:r>
        <w:t>calcarine</w:t>
      </w:r>
      <w:proofErr w:type="spellEnd"/>
      <w:r>
        <w:t xml:space="preserve"> du lobe occipital.</w:t>
      </w:r>
    </w:p>
    <w:p w:rsidR="00C73EF4" w:rsidRDefault="00C73EF4" w:rsidP="00EE5BB1">
      <w:pPr>
        <w:pStyle w:val="ListParagraph"/>
        <w:numPr>
          <w:ilvl w:val="0"/>
          <w:numId w:val="65"/>
        </w:numPr>
      </w:pPr>
      <w:r>
        <w:t xml:space="preserve">Les informations venant du champ visuel inférieur (champ rétinien haut) projette </w:t>
      </w:r>
      <w:proofErr w:type="spellStart"/>
      <w:r>
        <w:t>au dessus</w:t>
      </w:r>
      <w:proofErr w:type="spellEnd"/>
      <w:r>
        <w:t xml:space="preserve"> la scissure </w:t>
      </w:r>
      <w:proofErr w:type="spellStart"/>
      <w:r>
        <w:t>calcarine</w:t>
      </w:r>
      <w:proofErr w:type="spellEnd"/>
      <w:r>
        <w:t>.</w:t>
      </w:r>
    </w:p>
    <w:p w:rsidR="00C73EF4" w:rsidRDefault="00C73EF4" w:rsidP="00EE5BB1">
      <w:pPr>
        <w:pStyle w:val="ListParagraph"/>
        <w:numPr>
          <w:ilvl w:val="0"/>
          <w:numId w:val="65"/>
        </w:numPr>
      </w:pPr>
      <w:r>
        <w:t xml:space="preserve">Les informations venant du champ visuel supérieur (champ rétinien bas) projette </w:t>
      </w:r>
      <w:proofErr w:type="spellStart"/>
      <w:r>
        <w:t>au dessous</w:t>
      </w:r>
      <w:proofErr w:type="spellEnd"/>
      <w:r>
        <w:t xml:space="preserve"> de la scissure </w:t>
      </w:r>
      <w:proofErr w:type="spellStart"/>
      <w:r>
        <w:t>calcarine</w:t>
      </w:r>
      <w:proofErr w:type="spellEnd"/>
      <w:r>
        <w:t>.</w:t>
      </w:r>
    </w:p>
    <w:p w:rsidR="00693AAC" w:rsidRDefault="0034094B" w:rsidP="00693AAC">
      <w:pPr>
        <w:pStyle w:val="Heading3"/>
      </w:pPr>
      <w:r>
        <w:lastRenderedPageBreak/>
        <w:t xml:space="preserve">1. </w:t>
      </w:r>
      <w:r w:rsidR="00693AAC">
        <w:t>Application</w:t>
      </w:r>
    </w:p>
    <w:p w:rsidR="00693AAC" w:rsidRPr="00693AAC" w:rsidRDefault="00693AAC" w:rsidP="00EE5BB1">
      <w:pPr>
        <w:pStyle w:val="ListParagraph"/>
        <w:numPr>
          <w:ilvl w:val="0"/>
          <w:numId w:val="66"/>
        </w:numPr>
      </w:pPr>
      <w:r w:rsidRPr="00693AAC">
        <w:t>Lésion du nerf optique : cécité homolatérale.</w:t>
      </w:r>
    </w:p>
    <w:p w:rsidR="00693AAC" w:rsidRDefault="00693AAC" w:rsidP="00EE5BB1">
      <w:pPr>
        <w:pStyle w:val="ListParagraph"/>
        <w:numPr>
          <w:ilvl w:val="0"/>
          <w:numId w:val="66"/>
        </w:numPr>
      </w:pPr>
      <w:r>
        <w:t>Lésion du chiasma optique : hémianopsie bitemporale.</w:t>
      </w:r>
    </w:p>
    <w:p w:rsidR="00275DBF" w:rsidRDefault="00275DBF" w:rsidP="00EE5BB1">
      <w:pPr>
        <w:pStyle w:val="ListParagraph"/>
        <w:numPr>
          <w:ilvl w:val="0"/>
          <w:numId w:val="66"/>
        </w:numPr>
      </w:pPr>
      <w:r>
        <w:t>Lésion de la bandelette optique : hémianopsie latérale homonyme controlatéral.</w:t>
      </w:r>
    </w:p>
    <w:p w:rsidR="00275DBF" w:rsidRDefault="00275DBF" w:rsidP="00EE5BB1">
      <w:pPr>
        <w:pStyle w:val="ListParagraph"/>
        <w:numPr>
          <w:ilvl w:val="0"/>
          <w:numId w:val="66"/>
        </w:numPr>
      </w:pPr>
      <w:r>
        <w:t>Cécités partielles :</w:t>
      </w:r>
    </w:p>
    <w:p w:rsidR="00275DBF" w:rsidRDefault="00275DBF" w:rsidP="00EE5BB1">
      <w:pPr>
        <w:pStyle w:val="ListParagraph"/>
        <w:numPr>
          <w:ilvl w:val="0"/>
          <w:numId w:val="67"/>
        </w:numPr>
      </w:pPr>
      <w:proofErr w:type="spellStart"/>
      <w:r>
        <w:t>Quadranopsie</w:t>
      </w:r>
      <w:proofErr w:type="spellEnd"/>
      <w:r>
        <w:t xml:space="preserve"> du champ visuel supérieur : section des radiations optiques inférieures.</w:t>
      </w:r>
    </w:p>
    <w:p w:rsidR="00275DBF" w:rsidRDefault="00275DBF" w:rsidP="00EE5BB1">
      <w:pPr>
        <w:pStyle w:val="ListParagraph"/>
        <w:numPr>
          <w:ilvl w:val="0"/>
          <w:numId w:val="67"/>
        </w:numPr>
      </w:pPr>
      <w:proofErr w:type="spellStart"/>
      <w:r>
        <w:t>Quadranopsie</w:t>
      </w:r>
      <w:proofErr w:type="spellEnd"/>
      <w:r>
        <w:t xml:space="preserve"> du champ visuel inférieur : section des radiations optiques supérieures.</w:t>
      </w:r>
    </w:p>
    <w:p w:rsidR="00275DBF" w:rsidRDefault="00275DBF" w:rsidP="00EE5BB1">
      <w:pPr>
        <w:pStyle w:val="ListParagraph"/>
        <w:numPr>
          <w:ilvl w:val="0"/>
          <w:numId w:val="67"/>
        </w:numPr>
      </w:pPr>
      <w:r>
        <w:t>Atteinte du cortex : vision centrale fovéale conservée.</w:t>
      </w:r>
    </w:p>
    <w:p w:rsidR="0034094B" w:rsidRPr="00693AAC" w:rsidRDefault="00920E01" w:rsidP="0034094B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3467100" cy="46577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1B2" w:rsidRDefault="00E731B2" w:rsidP="00E731B2">
      <w:pPr>
        <w:pStyle w:val="Heading2"/>
      </w:pPr>
      <w:r>
        <w:t>2. Relais : corps genouillé latéral</w:t>
      </w:r>
    </w:p>
    <w:p w:rsidR="00E731B2" w:rsidRDefault="00E731B2" w:rsidP="00E731B2">
      <w:pPr>
        <w:pStyle w:val="Heading2"/>
      </w:pPr>
      <w:r>
        <w:t>3. Niveau cortical</w:t>
      </w:r>
    </w:p>
    <w:p w:rsidR="00275DBF" w:rsidRDefault="00275DBF" w:rsidP="00EE5BB1">
      <w:pPr>
        <w:pStyle w:val="ListParagraph"/>
        <w:numPr>
          <w:ilvl w:val="0"/>
          <w:numId w:val="68"/>
        </w:numPr>
      </w:pPr>
      <w:r>
        <w:t>On retrouve 6 zones du centre vers la périphérie.</w:t>
      </w:r>
    </w:p>
    <w:p w:rsidR="00275DBF" w:rsidRDefault="00275DBF" w:rsidP="00EE5BB1">
      <w:pPr>
        <w:pStyle w:val="ListParagraph"/>
        <w:numPr>
          <w:ilvl w:val="0"/>
          <w:numId w:val="68"/>
        </w:numPr>
      </w:pPr>
      <w:r>
        <w:t>Les projections venant des corps genouillés viennent :</w:t>
      </w:r>
    </w:p>
    <w:p w:rsidR="00275DBF" w:rsidRDefault="00275DBF" w:rsidP="00EE5BB1">
      <w:pPr>
        <w:pStyle w:val="ListParagraph"/>
        <w:numPr>
          <w:ilvl w:val="0"/>
          <w:numId w:val="69"/>
        </w:numPr>
      </w:pPr>
      <w:r>
        <w:t>De la rétine controlatérale : projette sur zones 1, 4 et 6.</w:t>
      </w:r>
    </w:p>
    <w:p w:rsidR="00275DBF" w:rsidRDefault="00275DBF" w:rsidP="00EE5BB1">
      <w:pPr>
        <w:pStyle w:val="ListParagraph"/>
        <w:numPr>
          <w:ilvl w:val="0"/>
          <w:numId w:val="69"/>
        </w:numPr>
      </w:pPr>
      <w:r>
        <w:t xml:space="preserve">De la rétine </w:t>
      </w:r>
      <w:proofErr w:type="spellStart"/>
      <w:r>
        <w:t>ipsilatérale</w:t>
      </w:r>
      <w:proofErr w:type="spellEnd"/>
      <w:r>
        <w:t> : projette sur zone 1, 3 et 5.</w:t>
      </w:r>
    </w:p>
    <w:p w:rsidR="00275DBF" w:rsidRDefault="00275DBF" w:rsidP="00EE5BB1">
      <w:pPr>
        <w:pStyle w:val="ListParagraph"/>
        <w:numPr>
          <w:ilvl w:val="0"/>
          <w:numId w:val="70"/>
        </w:numPr>
      </w:pPr>
      <w:r>
        <w:t>A partir des couches :</w:t>
      </w:r>
    </w:p>
    <w:p w:rsidR="00275DBF" w:rsidRDefault="00275DBF" w:rsidP="00EE5BB1">
      <w:pPr>
        <w:pStyle w:val="ListParagraph"/>
        <w:numPr>
          <w:ilvl w:val="0"/>
          <w:numId w:val="71"/>
        </w:numPr>
      </w:pPr>
      <w:r>
        <w:t>1 et 2 on retrouve la voie magnocellulaire.</w:t>
      </w:r>
    </w:p>
    <w:p w:rsidR="00275DBF" w:rsidRDefault="00275DBF" w:rsidP="00EE5BB1">
      <w:pPr>
        <w:pStyle w:val="ListParagraph"/>
        <w:numPr>
          <w:ilvl w:val="0"/>
          <w:numId w:val="71"/>
        </w:numPr>
      </w:pPr>
      <w:r>
        <w:t xml:space="preserve">3, 4, 5 et 6 on retrouve la voie </w:t>
      </w:r>
      <w:proofErr w:type="spellStart"/>
      <w:r>
        <w:t>parvocellulaire</w:t>
      </w:r>
      <w:proofErr w:type="spellEnd"/>
      <w:r>
        <w:t>.</w:t>
      </w:r>
    </w:p>
    <w:p w:rsidR="00275DBF" w:rsidRDefault="00275DBF" w:rsidP="00EE5BB1">
      <w:pPr>
        <w:pStyle w:val="ListParagraph"/>
        <w:numPr>
          <w:ilvl w:val="0"/>
          <w:numId w:val="72"/>
        </w:numPr>
      </w:pPr>
      <w:r>
        <w:t>En effet on distingue on niveau</w:t>
      </w:r>
      <w:r w:rsidR="00B05DC1">
        <w:t xml:space="preserve"> de la rétine </w:t>
      </w:r>
      <w:r>
        <w:t xml:space="preserve"> des </w:t>
      </w:r>
      <w:r w:rsidR="00B05DC1">
        <w:t>cellules ganglionnaires de trois types :</w:t>
      </w:r>
    </w:p>
    <w:p w:rsidR="00275DBF" w:rsidRDefault="00275DBF" w:rsidP="00EE5BB1">
      <w:pPr>
        <w:pStyle w:val="ListParagraph"/>
        <w:numPr>
          <w:ilvl w:val="0"/>
          <w:numId w:val="73"/>
        </w:numPr>
      </w:pPr>
      <w:r>
        <w:t>Venant de la région fovéale </w:t>
      </w:r>
      <w:r>
        <w:sym w:font="Wingdings" w:char="F0E0"/>
      </w:r>
      <w:r>
        <w:t xml:space="preserve"> constituent la voie </w:t>
      </w:r>
      <w:proofErr w:type="spellStart"/>
      <w:r>
        <w:t>parvocellulaire</w:t>
      </w:r>
      <w:proofErr w:type="spellEnd"/>
      <w:r>
        <w:t>.</w:t>
      </w:r>
    </w:p>
    <w:p w:rsidR="00B05DC1" w:rsidRDefault="00B05DC1" w:rsidP="00EE5BB1">
      <w:pPr>
        <w:pStyle w:val="ListParagraph"/>
        <w:numPr>
          <w:ilvl w:val="1"/>
          <w:numId w:val="73"/>
        </w:numPr>
      </w:pPr>
      <w:r>
        <w:t>Champ récepteur très petit (1minute).</w:t>
      </w:r>
    </w:p>
    <w:p w:rsidR="00B05DC1" w:rsidRDefault="00B05DC1" w:rsidP="00EE5BB1">
      <w:pPr>
        <w:pStyle w:val="ListParagraph"/>
        <w:numPr>
          <w:ilvl w:val="1"/>
          <w:numId w:val="73"/>
        </w:numPr>
      </w:pPr>
      <w:r>
        <w:t xml:space="preserve">La voie </w:t>
      </w:r>
      <w:proofErr w:type="spellStart"/>
      <w:r>
        <w:t>parvocellulaire</w:t>
      </w:r>
      <w:proofErr w:type="spellEnd"/>
      <w:r>
        <w:t xml:space="preserve"> correspond 80%.</w:t>
      </w:r>
    </w:p>
    <w:p w:rsidR="00B05DC1" w:rsidRDefault="00B05DC1" w:rsidP="00EE5BB1">
      <w:pPr>
        <w:pStyle w:val="ListParagraph"/>
        <w:numPr>
          <w:ilvl w:val="0"/>
          <w:numId w:val="73"/>
        </w:numPr>
      </w:pPr>
      <w:r>
        <w:t xml:space="preserve">Venant de la rétine périphérique </w:t>
      </w:r>
      <w:r>
        <w:sym w:font="Wingdings" w:char="F0E0"/>
      </w:r>
      <w:r>
        <w:t xml:space="preserve"> constituent la voie magnocellulaire.</w:t>
      </w:r>
    </w:p>
    <w:p w:rsidR="00B05DC1" w:rsidRDefault="00B05DC1" w:rsidP="00EE5BB1">
      <w:pPr>
        <w:pStyle w:val="ListParagraph"/>
        <w:numPr>
          <w:ilvl w:val="1"/>
          <w:numId w:val="73"/>
        </w:numPr>
      </w:pPr>
      <w:r>
        <w:t>Champ récepteur très grand (jusqu’à 5°).</w:t>
      </w:r>
    </w:p>
    <w:p w:rsidR="00416635" w:rsidRDefault="00920E01" w:rsidP="00416635">
      <w:pPr>
        <w:pStyle w:val="ListParagraph"/>
        <w:ind w:left="708"/>
        <w:jc w:val="center"/>
      </w:pPr>
      <w:r>
        <w:rPr>
          <w:noProof/>
          <w:lang w:eastAsia="fr-FR" w:bidi="ar-SA"/>
        </w:rPr>
        <w:lastRenderedPageBreak/>
        <w:drawing>
          <wp:inline distT="0" distB="0" distL="0" distR="0">
            <wp:extent cx="3867150" cy="28479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DC1" w:rsidRDefault="00B05DC1" w:rsidP="00EE5BB1">
      <w:pPr>
        <w:pStyle w:val="ListParagraph"/>
        <w:numPr>
          <w:ilvl w:val="0"/>
          <w:numId w:val="74"/>
        </w:numPr>
      </w:pPr>
      <w:r>
        <w:t>Expérience :</w:t>
      </w:r>
    </w:p>
    <w:p w:rsidR="00B05DC1" w:rsidRDefault="00B05DC1" w:rsidP="00EE5BB1">
      <w:pPr>
        <w:pStyle w:val="ListParagraph"/>
        <w:numPr>
          <w:ilvl w:val="0"/>
          <w:numId w:val="75"/>
        </w:numPr>
      </w:pPr>
      <w:r>
        <w:t>Stimulation lumineuse sur écran avec orientation différente de la barre lumineu</w:t>
      </w:r>
      <w:r w:rsidR="00416635">
        <w:t>se</w:t>
      </w:r>
      <w:r>
        <w:t>.</w:t>
      </w:r>
    </w:p>
    <w:p w:rsidR="00B05DC1" w:rsidRDefault="00B05DC1" w:rsidP="00EE5BB1">
      <w:pPr>
        <w:pStyle w:val="ListParagraph"/>
        <w:numPr>
          <w:ilvl w:val="0"/>
          <w:numId w:val="75"/>
        </w:numPr>
      </w:pPr>
      <w:r>
        <w:t>Enregistrement du cortex visuel.</w:t>
      </w:r>
    </w:p>
    <w:p w:rsidR="00B05DC1" w:rsidRDefault="00B05DC1" w:rsidP="00EE5BB1">
      <w:pPr>
        <w:pStyle w:val="ListParagraph"/>
        <w:numPr>
          <w:ilvl w:val="0"/>
          <w:numId w:val="76"/>
        </w:numPr>
      </w:pPr>
      <w:r>
        <w:t>La cellule étudiée ici ne répond qu’à des barres verticales.</w:t>
      </w:r>
    </w:p>
    <w:p w:rsidR="00B05DC1" w:rsidRDefault="00B05DC1" w:rsidP="00EE5BB1">
      <w:pPr>
        <w:pStyle w:val="ListParagraph"/>
        <w:numPr>
          <w:ilvl w:val="0"/>
          <w:numId w:val="76"/>
        </w:numPr>
      </w:pPr>
      <w:r>
        <w:t>Le cortex a en effet une organisation en colonne.</w:t>
      </w:r>
    </w:p>
    <w:p w:rsidR="00B05DC1" w:rsidRDefault="00B05DC1" w:rsidP="00EE5BB1">
      <w:pPr>
        <w:pStyle w:val="ListParagraph"/>
        <w:numPr>
          <w:ilvl w:val="0"/>
          <w:numId w:val="76"/>
        </w:numPr>
      </w:pPr>
      <w:r>
        <w:t>Dans le cortex on distingue trois familles de cellules :</w:t>
      </w:r>
    </w:p>
    <w:p w:rsidR="00B05DC1" w:rsidRDefault="00B05DC1" w:rsidP="00EE5BB1">
      <w:pPr>
        <w:pStyle w:val="ListParagraph"/>
        <w:numPr>
          <w:ilvl w:val="0"/>
          <w:numId w:val="77"/>
        </w:numPr>
      </w:pPr>
      <w:r>
        <w:t>Les cellules simples : reçoivent directement les informations depuis les cellules ganglionnaires.</w:t>
      </w:r>
    </w:p>
    <w:p w:rsidR="00B05DC1" w:rsidRDefault="000D050D" w:rsidP="00EE5BB1">
      <w:pPr>
        <w:pStyle w:val="ListParagraph"/>
        <w:numPr>
          <w:ilvl w:val="0"/>
          <w:numId w:val="77"/>
        </w:numPr>
      </w:pPr>
      <w:r>
        <w:t>Les cellules complexes (qui font synapse avec les cellules simples).</w:t>
      </w:r>
    </w:p>
    <w:p w:rsidR="00B05DC1" w:rsidRDefault="000D050D" w:rsidP="00EE5BB1">
      <w:pPr>
        <w:pStyle w:val="ListParagraph"/>
        <w:numPr>
          <w:ilvl w:val="0"/>
          <w:numId w:val="77"/>
        </w:numPr>
      </w:pPr>
      <w:r>
        <w:t>Les cellules hyper-complexes (qui font synapse avec les cellules hyper complexes).</w:t>
      </w:r>
    </w:p>
    <w:p w:rsidR="00B05DC1" w:rsidRDefault="00B05DC1" w:rsidP="00EE5BB1">
      <w:pPr>
        <w:pStyle w:val="ListParagraph"/>
        <w:numPr>
          <w:ilvl w:val="0"/>
          <w:numId w:val="78"/>
        </w:numPr>
      </w:pPr>
      <w:r>
        <w:t>Les cellules simples du cortex :</w:t>
      </w:r>
    </w:p>
    <w:p w:rsidR="00B05DC1" w:rsidRDefault="00B05DC1" w:rsidP="00EE5BB1">
      <w:pPr>
        <w:pStyle w:val="ListParagraph"/>
        <w:numPr>
          <w:ilvl w:val="0"/>
          <w:numId w:val="79"/>
        </w:numPr>
      </w:pPr>
      <w:r>
        <w:t>Reçoivent des informations de plusieurs cellules du corps genouillé latéral.</w:t>
      </w:r>
    </w:p>
    <w:p w:rsidR="00B05DC1" w:rsidRDefault="00B05DC1" w:rsidP="00EE5BB1">
      <w:pPr>
        <w:pStyle w:val="ListParagraph"/>
        <w:numPr>
          <w:ilvl w:val="0"/>
          <w:numId w:val="79"/>
        </w:numPr>
      </w:pPr>
      <w:r>
        <w:t>Le champ visuel n’est donc plus un rond (information d’une cellule ganglionnaire) mais un cylindre (information venant de plusieurs cellules ganglionnaires).</w:t>
      </w:r>
    </w:p>
    <w:p w:rsidR="00416635" w:rsidRDefault="00920E01" w:rsidP="00416635">
      <w:pPr>
        <w:pStyle w:val="ListParagraph"/>
        <w:ind w:left="1086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2466975" cy="30480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DC1" w:rsidRDefault="00B05DC1" w:rsidP="00EE5BB1">
      <w:pPr>
        <w:pStyle w:val="ListParagraph"/>
        <w:numPr>
          <w:ilvl w:val="0"/>
          <w:numId w:val="80"/>
        </w:numPr>
      </w:pPr>
      <w:r>
        <w:t>Les cellules complexes du cortex : elles sont sensibles au déplacement d’une barre lumineuse qui a une certaine orientation.</w:t>
      </w:r>
    </w:p>
    <w:p w:rsidR="00416635" w:rsidRDefault="00920E01" w:rsidP="00416635">
      <w:pPr>
        <w:pStyle w:val="ListParagraph"/>
        <w:ind w:left="363"/>
        <w:jc w:val="center"/>
      </w:pPr>
      <w:r>
        <w:rPr>
          <w:noProof/>
          <w:lang w:eastAsia="fr-FR" w:bidi="ar-SA"/>
        </w:rPr>
        <w:lastRenderedPageBreak/>
        <w:drawing>
          <wp:inline distT="0" distB="0" distL="0" distR="0">
            <wp:extent cx="2809875" cy="23050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50D" w:rsidRPr="00275DBF" w:rsidRDefault="00B05DC1" w:rsidP="00EE5BB1">
      <w:pPr>
        <w:pStyle w:val="ListParagraph"/>
        <w:numPr>
          <w:ilvl w:val="0"/>
          <w:numId w:val="81"/>
        </w:numPr>
      </w:pPr>
      <w:r>
        <w:t>Les cellules hyper-complexes du cortex : le cha</w:t>
      </w:r>
      <w:r w:rsidR="000D050D">
        <w:t>mp récepteur est très compliqué.</w:t>
      </w:r>
    </w:p>
    <w:p w:rsidR="00E731B2" w:rsidRPr="0034094B" w:rsidRDefault="00E731B2" w:rsidP="00E731B2">
      <w:pPr>
        <w:pStyle w:val="Heading3"/>
        <w:rPr>
          <w:lang w:val="fr-FR"/>
        </w:rPr>
      </w:pPr>
      <w:r w:rsidRPr="0034094B">
        <w:rPr>
          <w:lang w:val="fr-FR"/>
        </w:rPr>
        <w:t>Structure du cortex visuel</w:t>
      </w:r>
    </w:p>
    <w:p w:rsidR="00E731B2" w:rsidRPr="0034094B" w:rsidRDefault="00E731B2" w:rsidP="00E731B2">
      <w:pPr>
        <w:pStyle w:val="Heading3"/>
        <w:rPr>
          <w:lang w:val="fr-FR"/>
        </w:rPr>
      </w:pPr>
      <w:r w:rsidRPr="0034094B">
        <w:rPr>
          <w:lang w:val="fr-FR"/>
        </w:rPr>
        <w:t>Les différents types de cellules</w:t>
      </w:r>
    </w:p>
    <w:p w:rsidR="00E731B2" w:rsidRDefault="00E731B2" w:rsidP="00E731B2">
      <w:pPr>
        <w:pStyle w:val="Heading3"/>
      </w:pPr>
      <w:proofErr w:type="spellStart"/>
      <w:r>
        <w:t>Organisation</w:t>
      </w:r>
      <w:proofErr w:type="spellEnd"/>
      <w:r>
        <w:t xml:space="preserve"> en </w:t>
      </w:r>
      <w:proofErr w:type="spellStart"/>
      <w:r>
        <w:t>colonnes</w:t>
      </w:r>
      <w:proofErr w:type="spellEnd"/>
    </w:p>
    <w:p w:rsidR="00B11CC8" w:rsidRPr="00B11CC8" w:rsidRDefault="00920E01" w:rsidP="00B11CC8">
      <w:pPr>
        <w:jc w:val="center"/>
        <w:rPr>
          <w:lang w:val="en-US"/>
        </w:rPr>
      </w:pPr>
      <w:r>
        <w:rPr>
          <w:noProof/>
          <w:lang w:eastAsia="fr-FR" w:bidi="ar-SA"/>
        </w:rPr>
        <w:drawing>
          <wp:inline distT="0" distB="0" distL="0" distR="0">
            <wp:extent cx="3228975" cy="27717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59A" w:rsidRDefault="00C5259A" w:rsidP="00EE5BB1">
      <w:pPr>
        <w:pStyle w:val="ListParagraph"/>
        <w:numPr>
          <w:ilvl w:val="0"/>
          <w:numId w:val="82"/>
        </w:numPr>
      </w:pPr>
      <w:r w:rsidRPr="00C5259A">
        <w:t>Il y a des colonnes d’orientation :</w:t>
      </w:r>
      <w:r>
        <w:t xml:space="preserve"> une colonne donnée est excitée que par des barre</w:t>
      </w:r>
      <w:r w:rsidR="00B11CC8">
        <w:t>s avec une certaine orientation (une colonne par 10°).</w:t>
      </w:r>
    </w:p>
    <w:p w:rsidR="00C5259A" w:rsidRDefault="00C5259A" w:rsidP="00EE5BB1">
      <w:pPr>
        <w:pStyle w:val="ListParagraph"/>
        <w:numPr>
          <w:ilvl w:val="0"/>
          <w:numId w:val="82"/>
        </w:numPr>
      </w:pPr>
      <w:r>
        <w:t>Il y a des colonnes de dominance :</w:t>
      </w:r>
    </w:p>
    <w:p w:rsidR="00C5259A" w:rsidRDefault="00C5259A" w:rsidP="00EE5BB1">
      <w:pPr>
        <w:pStyle w:val="ListParagraph"/>
        <w:numPr>
          <w:ilvl w:val="0"/>
          <w:numId w:val="83"/>
        </w:numPr>
      </w:pPr>
      <w:r>
        <w:t xml:space="preserve">Colonne qui reçoit des </w:t>
      </w:r>
      <w:r w:rsidR="00B11CC8">
        <w:t>informations</w:t>
      </w:r>
      <w:r>
        <w:t xml:space="preserve"> de la rétine homolatérale.</w:t>
      </w:r>
    </w:p>
    <w:p w:rsidR="00C5259A" w:rsidRDefault="00C5259A" w:rsidP="00EE5BB1">
      <w:pPr>
        <w:pStyle w:val="ListParagraph"/>
        <w:numPr>
          <w:ilvl w:val="0"/>
          <w:numId w:val="83"/>
        </w:numPr>
      </w:pPr>
      <w:r>
        <w:t xml:space="preserve">Colonne qui reçoit des informations de la rétine </w:t>
      </w:r>
      <w:proofErr w:type="spellStart"/>
      <w:r>
        <w:t>ipsilatérale</w:t>
      </w:r>
      <w:proofErr w:type="spellEnd"/>
      <w:r>
        <w:t>.</w:t>
      </w:r>
    </w:p>
    <w:p w:rsidR="00C5259A" w:rsidRDefault="00C5259A" w:rsidP="00EE5BB1">
      <w:pPr>
        <w:pStyle w:val="ListParagraph"/>
        <w:numPr>
          <w:ilvl w:val="0"/>
          <w:numId w:val="84"/>
        </w:numPr>
      </w:pPr>
      <w:r>
        <w:t xml:space="preserve">Lorsqu’on combine les colonnes d’orientation et les colonnes de dominance on a des </w:t>
      </w:r>
      <w:proofErr w:type="spellStart"/>
      <w:proofErr w:type="gramStart"/>
      <w:r>
        <w:t>hypercolonne</w:t>
      </w:r>
      <w:proofErr w:type="spellEnd"/>
      <w:proofErr w:type="gramEnd"/>
      <w:r w:rsidR="00B11CC8">
        <w:t xml:space="preserve"> (1mmx1mm)</w:t>
      </w:r>
      <w:r>
        <w:t xml:space="preserve"> (tient compte à la fois de l’orientation et de la dominance).</w:t>
      </w:r>
    </w:p>
    <w:p w:rsidR="009C1AA1" w:rsidRDefault="009C1AA1" w:rsidP="00EE5BB1">
      <w:pPr>
        <w:pStyle w:val="ListParagraph"/>
        <w:numPr>
          <w:ilvl w:val="0"/>
          <w:numId w:val="85"/>
        </w:numPr>
      </w:pPr>
      <w:r>
        <w:t>Cette organisation en colonne n’existe pas dès  la naissance :</w:t>
      </w:r>
    </w:p>
    <w:p w:rsidR="009C1AA1" w:rsidRDefault="009C1AA1" w:rsidP="00EE5BB1">
      <w:pPr>
        <w:pStyle w:val="ListParagraph"/>
        <w:numPr>
          <w:ilvl w:val="0"/>
          <w:numId w:val="86"/>
        </w:numPr>
      </w:pPr>
      <w:r>
        <w:t>Arrive à 1 mois chez le chaton.</w:t>
      </w:r>
    </w:p>
    <w:p w:rsidR="009C1AA1" w:rsidRDefault="009C1AA1" w:rsidP="00EE5BB1">
      <w:pPr>
        <w:pStyle w:val="ListParagraph"/>
        <w:numPr>
          <w:ilvl w:val="0"/>
          <w:numId w:val="86"/>
        </w:numPr>
      </w:pPr>
      <w:r>
        <w:t>Expérience : ils ont fait vivre des chatons dans un univers ne contenant que des barres horizontales et on ne retrouvera que ces cellules au niveau du cortex.</w:t>
      </w:r>
    </w:p>
    <w:p w:rsidR="009C1AA1" w:rsidRPr="00C5259A" w:rsidRDefault="009C1AA1" w:rsidP="00EE5BB1">
      <w:pPr>
        <w:pStyle w:val="ListParagraph"/>
        <w:numPr>
          <w:ilvl w:val="0"/>
          <w:numId w:val="86"/>
        </w:numPr>
      </w:pPr>
      <w:r>
        <w:t xml:space="preserve">Application clinique : il faut opérer rapidement un nouveau-né avec des problèmes visuels périphérique pour éviter </w:t>
      </w:r>
      <w:r w:rsidR="008931ED">
        <w:t>l’altération</w:t>
      </w:r>
      <w:r>
        <w:t xml:space="preserve"> définitive du cortex. </w:t>
      </w:r>
    </w:p>
    <w:p w:rsidR="00E731B2" w:rsidRPr="00C5259A" w:rsidRDefault="00E731B2" w:rsidP="00E731B2">
      <w:pPr>
        <w:pStyle w:val="Heading3"/>
        <w:rPr>
          <w:lang w:val="fr-FR"/>
        </w:rPr>
      </w:pPr>
      <w:r w:rsidRPr="00C5259A">
        <w:rPr>
          <w:lang w:val="fr-FR"/>
        </w:rPr>
        <w:t>Traitement de l’information colorée</w:t>
      </w:r>
    </w:p>
    <w:p w:rsidR="00E731B2" w:rsidRDefault="00E731B2" w:rsidP="00E731B2">
      <w:pPr>
        <w:pStyle w:val="Heading3"/>
        <w:rPr>
          <w:lang w:val="fr-FR"/>
        </w:rPr>
      </w:pPr>
      <w:r w:rsidRPr="00C5259A">
        <w:rPr>
          <w:lang w:val="fr-FR"/>
        </w:rPr>
        <w:t>Aires visuelles secondaires</w:t>
      </w:r>
    </w:p>
    <w:p w:rsidR="000D00C6" w:rsidRDefault="000D00C6" w:rsidP="00EE5BB1">
      <w:pPr>
        <w:pStyle w:val="ListParagraph"/>
        <w:numPr>
          <w:ilvl w:val="0"/>
          <w:numId w:val="87"/>
        </w:numPr>
      </w:pPr>
      <w:r>
        <w:t>De la rétine partent :</w:t>
      </w:r>
    </w:p>
    <w:p w:rsidR="000D00C6" w:rsidRDefault="002A59F0" w:rsidP="00EE5BB1">
      <w:pPr>
        <w:pStyle w:val="ListParagraph"/>
        <w:numPr>
          <w:ilvl w:val="0"/>
          <w:numId w:val="88"/>
        </w:numPr>
      </w:pPr>
      <w:r>
        <w:t>Les voies magnocellulaires</w:t>
      </w:r>
      <w:r w:rsidR="000D00C6">
        <w:t xml:space="preserve"> et </w:t>
      </w:r>
      <w:proofErr w:type="spellStart"/>
      <w:r w:rsidR="000D00C6">
        <w:t>parvocellulaire</w:t>
      </w:r>
      <w:r>
        <w:t>s</w:t>
      </w:r>
      <w:proofErr w:type="spellEnd"/>
      <w:r>
        <w:t xml:space="preserve"> qui projette sur le corps géniculé latéral puis les aires V1, V2, V3, V4 et 5.</w:t>
      </w:r>
    </w:p>
    <w:p w:rsidR="000D00C6" w:rsidRDefault="000D00C6" w:rsidP="00EE5BB1">
      <w:pPr>
        <w:pStyle w:val="ListParagraph"/>
        <w:numPr>
          <w:ilvl w:val="0"/>
          <w:numId w:val="88"/>
        </w:numPr>
      </w:pPr>
      <w:r>
        <w:lastRenderedPageBreak/>
        <w:t>La voie W (cellule ganglionnaire périphérique) qui projette</w:t>
      </w:r>
      <w:r w:rsidR="002A59F0">
        <w:t xml:space="preserve"> </w:t>
      </w:r>
      <w:r>
        <w:t xml:space="preserve">sur le </w:t>
      </w:r>
      <w:proofErr w:type="spellStart"/>
      <w:r>
        <w:t>colliculi</w:t>
      </w:r>
      <w:proofErr w:type="spellEnd"/>
      <w:r>
        <w:t xml:space="preserve"> supérieur puis sur le </w:t>
      </w:r>
      <w:proofErr w:type="spellStart"/>
      <w:r>
        <w:t>pulvinar</w:t>
      </w:r>
      <w:proofErr w:type="spellEnd"/>
      <w:r>
        <w:t xml:space="preserve"> et se retrouve sur V1, V2</w:t>
      </w:r>
      <w:proofErr w:type="gramStart"/>
      <w:r>
        <w:t>,V3,V4</w:t>
      </w:r>
      <w:proofErr w:type="gramEnd"/>
      <w:r>
        <w:t xml:space="preserve"> ou V5 (utile dans les mouvements de la tête).</w:t>
      </w:r>
    </w:p>
    <w:p w:rsidR="000D00C6" w:rsidRDefault="000D00C6" w:rsidP="00EE5BB1">
      <w:pPr>
        <w:pStyle w:val="ListParagraph"/>
        <w:numPr>
          <w:ilvl w:val="0"/>
          <w:numId w:val="89"/>
        </w:numPr>
      </w:pPr>
      <w:r>
        <w:t xml:space="preserve">V1 </w:t>
      </w:r>
      <w:r>
        <w:sym w:font="Wingdings" w:char="F0E0"/>
      </w:r>
      <w:r>
        <w:t xml:space="preserve"> V5 : aires sensorielles primaires.</w:t>
      </w:r>
    </w:p>
    <w:p w:rsidR="00360E5D" w:rsidRDefault="00920E01" w:rsidP="00360E5D">
      <w:pPr>
        <w:pStyle w:val="ListParagraph"/>
        <w:ind w:left="363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2447925" cy="33051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0C6" w:rsidRDefault="000D00C6" w:rsidP="00EE5BB1">
      <w:pPr>
        <w:pStyle w:val="ListParagraph"/>
        <w:numPr>
          <w:ilvl w:val="0"/>
          <w:numId w:val="89"/>
        </w:numPr>
      </w:pPr>
      <w:r>
        <w:t>Aires associatives :</w:t>
      </w:r>
    </w:p>
    <w:p w:rsidR="000D00C6" w:rsidRDefault="002A59F0" w:rsidP="00EE5BB1">
      <w:pPr>
        <w:pStyle w:val="ListParagraph"/>
        <w:numPr>
          <w:ilvl w:val="0"/>
          <w:numId w:val="90"/>
        </w:numPr>
      </w:pPr>
      <w:r>
        <w:t>Cortex pariétal</w:t>
      </w:r>
      <w:r w:rsidR="000D00C6">
        <w:t> : traite le mouvement (voies supérieure appelée voie dorsale). Re</w:t>
      </w:r>
      <w:r>
        <w:t>ç</w:t>
      </w:r>
      <w:r w:rsidR="000D00C6">
        <w:t>oit essentiellement les informations de la rétine périphérique (voie magnocellulaire).</w:t>
      </w:r>
    </w:p>
    <w:p w:rsidR="000D00C6" w:rsidRDefault="000D00C6" w:rsidP="00EE5BB1">
      <w:pPr>
        <w:pStyle w:val="ListParagraph"/>
        <w:numPr>
          <w:ilvl w:val="0"/>
          <w:numId w:val="90"/>
        </w:numPr>
      </w:pPr>
      <w:r>
        <w:t>Cortex temporal : traite la reconnaissance des formes. Reçoit essentielle</w:t>
      </w:r>
      <w:r w:rsidR="002A59F0">
        <w:t>ment les informations de la voie</w:t>
      </w:r>
      <w:r>
        <w:t xml:space="preserve"> </w:t>
      </w:r>
      <w:proofErr w:type="spellStart"/>
      <w:r>
        <w:t>parvocellulaire</w:t>
      </w:r>
      <w:proofErr w:type="spellEnd"/>
      <w:r>
        <w:t>.</w:t>
      </w:r>
    </w:p>
    <w:p w:rsidR="000D00C6" w:rsidRDefault="000D00C6" w:rsidP="00EE5BB1">
      <w:pPr>
        <w:pStyle w:val="ListParagraph"/>
        <w:numPr>
          <w:ilvl w:val="0"/>
          <w:numId w:val="87"/>
        </w:numPr>
      </w:pPr>
      <w:r>
        <w:t xml:space="preserve"> </w:t>
      </w:r>
      <w:r w:rsidR="0001674F">
        <w:t xml:space="preserve">La voie </w:t>
      </w:r>
      <w:proofErr w:type="spellStart"/>
      <w:r w:rsidR="0001674F">
        <w:t>parvocellulaire</w:t>
      </w:r>
      <w:proofErr w:type="spellEnd"/>
      <w:r w:rsidR="0001674F">
        <w:t> :</w:t>
      </w:r>
    </w:p>
    <w:p w:rsidR="002F60BA" w:rsidRDefault="0001674F" w:rsidP="00EE5BB1">
      <w:pPr>
        <w:pStyle w:val="ListParagraph"/>
        <w:numPr>
          <w:ilvl w:val="0"/>
          <w:numId w:val="91"/>
        </w:numPr>
      </w:pPr>
      <w:r>
        <w:t>Est sensible à la reconnais</w:t>
      </w:r>
      <w:r w:rsidR="002F60BA">
        <w:t>sance des formes et des couleurs.</w:t>
      </w:r>
    </w:p>
    <w:p w:rsidR="0001674F" w:rsidRDefault="002F60BA" w:rsidP="00EE5BB1">
      <w:pPr>
        <w:pStyle w:val="ListParagraph"/>
        <w:numPr>
          <w:ilvl w:val="0"/>
          <w:numId w:val="91"/>
        </w:numPr>
      </w:pPr>
      <w:r>
        <w:t xml:space="preserve">Projette sur le cortex </w:t>
      </w:r>
      <w:r w:rsidR="00416635">
        <w:t>temporal</w:t>
      </w:r>
      <w:r w:rsidR="0001674F">
        <w:t>.</w:t>
      </w:r>
    </w:p>
    <w:p w:rsidR="002F60BA" w:rsidRDefault="002F60BA" w:rsidP="00EE5BB1">
      <w:pPr>
        <w:pStyle w:val="ListParagraph"/>
        <w:numPr>
          <w:ilvl w:val="0"/>
          <w:numId w:val="92"/>
        </w:numPr>
      </w:pPr>
      <w:r>
        <w:t>La voie magnocellulaire :</w:t>
      </w:r>
    </w:p>
    <w:p w:rsidR="002F60BA" w:rsidRDefault="002F60BA" w:rsidP="00EE5BB1">
      <w:pPr>
        <w:pStyle w:val="ListParagraph"/>
        <w:numPr>
          <w:ilvl w:val="0"/>
          <w:numId w:val="93"/>
        </w:numPr>
      </w:pPr>
      <w:r>
        <w:t xml:space="preserve">Est sensible à la </w:t>
      </w:r>
      <w:r w:rsidR="00416635">
        <w:t>reconnaissance</w:t>
      </w:r>
      <w:r>
        <w:t xml:space="preserve"> des formes grossières mais surtout au mouvement.</w:t>
      </w:r>
    </w:p>
    <w:p w:rsidR="002F60BA" w:rsidRPr="000D00C6" w:rsidRDefault="002F60BA" w:rsidP="00EE5BB1">
      <w:pPr>
        <w:pStyle w:val="ListParagraph"/>
        <w:numPr>
          <w:ilvl w:val="0"/>
          <w:numId w:val="93"/>
        </w:numPr>
      </w:pPr>
      <w:r>
        <w:t>Projette sur le cortex pariétal.</w:t>
      </w:r>
    </w:p>
    <w:sectPr w:rsidR="002F60BA" w:rsidRPr="000D00C6" w:rsidSect="00826FA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6D" w:rsidRDefault="0060616D" w:rsidP="0079104D">
      <w:pPr>
        <w:spacing w:after="0" w:line="240" w:lineRule="auto"/>
      </w:pPr>
      <w:r>
        <w:separator/>
      </w:r>
    </w:p>
  </w:endnote>
  <w:endnote w:type="continuationSeparator" w:id="0">
    <w:p w:rsidR="0060616D" w:rsidRDefault="0060616D" w:rsidP="0079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6D" w:rsidRDefault="0060616D" w:rsidP="0079104D">
      <w:pPr>
        <w:spacing w:after="0" w:line="240" w:lineRule="auto"/>
      </w:pPr>
      <w:r>
        <w:separator/>
      </w:r>
    </w:p>
  </w:footnote>
  <w:footnote w:type="continuationSeparator" w:id="0">
    <w:p w:rsidR="0060616D" w:rsidRDefault="0060616D" w:rsidP="00791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AD6"/>
    <w:multiLevelType w:val="hybridMultilevel"/>
    <w:tmpl w:val="AE72F25A"/>
    <w:lvl w:ilvl="0" w:tplc="7C369F5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">
    <w:nsid w:val="02471461"/>
    <w:multiLevelType w:val="hybridMultilevel"/>
    <w:tmpl w:val="E4260920"/>
    <w:lvl w:ilvl="0" w:tplc="5C105C8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">
    <w:nsid w:val="02564118"/>
    <w:multiLevelType w:val="hybridMultilevel"/>
    <w:tmpl w:val="02326FE2"/>
    <w:lvl w:ilvl="0" w:tplc="C56412C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03852BDD"/>
    <w:multiLevelType w:val="hybridMultilevel"/>
    <w:tmpl w:val="12826FB4"/>
    <w:lvl w:ilvl="0" w:tplc="04B4CD2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">
    <w:nsid w:val="05787EE4"/>
    <w:multiLevelType w:val="hybridMultilevel"/>
    <w:tmpl w:val="8A0EC8E8"/>
    <w:lvl w:ilvl="0" w:tplc="3DE4D99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05EF57A4"/>
    <w:multiLevelType w:val="hybridMultilevel"/>
    <w:tmpl w:val="D9CCF062"/>
    <w:lvl w:ilvl="0" w:tplc="0ED20A4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06650764"/>
    <w:multiLevelType w:val="hybridMultilevel"/>
    <w:tmpl w:val="712E6C5E"/>
    <w:lvl w:ilvl="0" w:tplc="EBC46E0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">
    <w:nsid w:val="08FE1E48"/>
    <w:multiLevelType w:val="hybridMultilevel"/>
    <w:tmpl w:val="B53C2EA2"/>
    <w:lvl w:ilvl="0" w:tplc="28F49C6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09A51D6C"/>
    <w:multiLevelType w:val="hybridMultilevel"/>
    <w:tmpl w:val="F61E6198"/>
    <w:lvl w:ilvl="0" w:tplc="55C84A8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0A411BDE"/>
    <w:multiLevelType w:val="hybridMultilevel"/>
    <w:tmpl w:val="83B8A62E"/>
    <w:lvl w:ilvl="0" w:tplc="BE4603B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0">
    <w:nsid w:val="0B1E26D0"/>
    <w:multiLevelType w:val="hybridMultilevel"/>
    <w:tmpl w:val="59F45228"/>
    <w:lvl w:ilvl="0" w:tplc="5C50E15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1">
    <w:nsid w:val="0C0121A0"/>
    <w:multiLevelType w:val="hybridMultilevel"/>
    <w:tmpl w:val="5D201E2C"/>
    <w:lvl w:ilvl="0" w:tplc="A020608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0C0377F8"/>
    <w:multiLevelType w:val="hybridMultilevel"/>
    <w:tmpl w:val="6B8670E6"/>
    <w:lvl w:ilvl="0" w:tplc="1C729A3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3">
    <w:nsid w:val="0CB51D5F"/>
    <w:multiLevelType w:val="hybridMultilevel"/>
    <w:tmpl w:val="014AE526"/>
    <w:lvl w:ilvl="0" w:tplc="98E2A5C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10541827"/>
    <w:multiLevelType w:val="hybridMultilevel"/>
    <w:tmpl w:val="AD30B044"/>
    <w:lvl w:ilvl="0" w:tplc="11BCB9C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5">
    <w:nsid w:val="10E31849"/>
    <w:multiLevelType w:val="hybridMultilevel"/>
    <w:tmpl w:val="960A8EFC"/>
    <w:lvl w:ilvl="0" w:tplc="EEB6588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6">
    <w:nsid w:val="132E7FA4"/>
    <w:multiLevelType w:val="hybridMultilevel"/>
    <w:tmpl w:val="15965F28"/>
    <w:lvl w:ilvl="0" w:tplc="7C369F5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7">
    <w:nsid w:val="136E1B95"/>
    <w:multiLevelType w:val="hybridMultilevel"/>
    <w:tmpl w:val="9586D632"/>
    <w:lvl w:ilvl="0" w:tplc="15D870D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18DC744A"/>
    <w:multiLevelType w:val="hybridMultilevel"/>
    <w:tmpl w:val="343896D8"/>
    <w:lvl w:ilvl="0" w:tplc="F0DE234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9">
    <w:nsid w:val="1C051D84"/>
    <w:multiLevelType w:val="hybridMultilevel"/>
    <w:tmpl w:val="009A7A48"/>
    <w:lvl w:ilvl="0" w:tplc="809A296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0">
    <w:nsid w:val="1CF8088F"/>
    <w:multiLevelType w:val="hybridMultilevel"/>
    <w:tmpl w:val="EE46B720"/>
    <w:lvl w:ilvl="0" w:tplc="F0242D4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1D2D012C"/>
    <w:multiLevelType w:val="hybridMultilevel"/>
    <w:tmpl w:val="3300E6FA"/>
    <w:lvl w:ilvl="0" w:tplc="FD08E53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1F60583E"/>
    <w:multiLevelType w:val="hybridMultilevel"/>
    <w:tmpl w:val="0C824BF8"/>
    <w:lvl w:ilvl="0" w:tplc="3EEC62B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3">
    <w:nsid w:val="212B34C7"/>
    <w:multiLevelType w:val="hybridMultilevel"/>
    <w:tmpl w:val="D2EAD7A6"/>
    <w:lvl w:ilvl="0" w:tplc="551C866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>
    <w:nsid w:val="21D81955"/>
    <w:multiLevelType w:val="hybridMultilevel"/>
    <w:tmpl w:val="EC9CB256"/>
    <w:lvl w:ilvl="0" w:tplc="B8FE609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5">
    <w:nsid w:val="25057A6B"/>
    <w:multiLevelType w:val="hybridMultilevel"/>
    <w:tmpl w:val="4EBA84C6"/>
    <w:lvl w:ilvl="0" w:tplc="DE36747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6">
    <w:nsid w:val="271C2686"/>
    <w:multiLevelType w:val="hybridMultilevel"/>
    <w:tmpl w:val="2CDA35D8"/>
    <w:lvl w:ilvl="0" w:tplc="2A42B21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>
    <w:nsid w:val="291F476A"/>
    <w:multiLevelType w:val="hybridMultilevel"/>
    <w:tmpl w:val="078CC396"/>
    <w:lvl w:ilvl="0" w:tplc="85A8038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>
    <w:nsid w:val="2A5837DB"/>
    <w:multiLevelType w:val="hybridMultilevel"/>
    <w:tmpl w:val="2A26544E"/>
    <w:lvl w:ilvl="0" w:tplc="D3A05BD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>
    <w:nsid w:val="2F093942"/>
    <w:multiLevelType w:val="hybridMultilevel"/>
    <w:tmpl w:val="CCD474D8"/>
    <w:lvl w:ilvl="0" w:tplc="A0CEB14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0">
    <w:nsid w:val="2F492FFA"/>
    <w:multiLevelType w:val="hybridMultilevel"/>
    <w:tmpl w:val="99DAB1CA"/>
    <w:lvl w:ilvl="0" w:tplc="8A76795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>
    <w:nsid w:val="3055677C"/>
    <w:multiLevelType w:val="hybridMultilevel"/>
    <w:tmpl w:val="845C5484"/>
    <w:lvl w:ilvl="0" w:tplc="F0DE234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2">
    <w:nsid w:val="31B4709B"/>
    <w:multiLevelType w:val="hybridMultilevel"/>
    <w:tmpl w:val="90AC7F44"/>
    <w:lvl w:ilvl="0" w:tplc="F14A462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>
    <w:nsid w:val="321046A9"/>
    <w:multiLevelType w:val="hybridMultilevel"/>
    <w:tmpl w:val="09A8C400"/>
    <w:lvl w:ilvl="0" w:tplc="CCCE969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>
    <w:nsid w:val="32EC331B"/>
    <w:multiLevelType w:val="hybridMultilevel"/>
    <w:tmpl w:val="8264BBC8"/>
    <w:lvl w:ilvl="0" w:tplc="D3DAFD2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>
    <w:nsid w:val="3742122E"/>
    <w:multiLevelType w:val="hybridMultilevel"/>
    <w:tmpl w:val="1FCC3228"/>
    <w:lvl w:ilvl="0" w:tplc="BB007A7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6">
    <w:nsid w:val="38D03E1E"/>
    <w:multiLevelType w:val="hybridMultilevel"/>
    <w:tmpl w:val="A074FE52"/>
    <w:lvl w:ilvl="0" w:tplc="D664550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7">
    <w:nsid w:val="39053AF0"/>
    <w:multiLevelType w:val="hybridMultilevel"/>
    <w:tmpl w:val="8230F716"/>
    <w:lvl w:ilvl="0" w:tplc="F06E488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8">
    <w:nsid w:val="3A54759C"/>
    <w:multiLevelType w:val="hybridMultilevel"/>
    <w:tmpl w:val="5AA6F486"/>
    <w:lvl w:ilvl="0" w:tplc="0C5A412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9">
    <w:nsid w:val="3ACB2A8B"/>
    <w:multiLevelType w:val="hybridMultilevel"/>
    <w:tmpl w:val="B6F8CD26"/>
    <w:lvl w:ilvl="0" w:tplc="3C20F16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>
    <w:nsid w:val="3D094278"/>
    <w:multiLevelType w:val="hybridMultilevel"/>
    <w:tmpl w:val="7570B9A8"/>
    <w:lvl w:ilvl="0" w:tplc="0282980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1">
    <w:nsid w:val="3E686055"/>
    <w:multiLevelType w:val="hybridMultilevel"/>
    <w:tmpl w:val="5B788E36"/>
    <w:lvl w:ilvl="0" w:tplc="23BC2F2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23BC2F28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2">
    <w:nsid w:val="3EDD7754"/>
    <w:multiLevelType w:val="hybridMultilevel"/>
    <w:tmpl w:val="6504D10A"/>
    <w:lvl w:ilvl="0" w:tplc="BC4AFA4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3">
    <w:nsid w:val="3F2778B7"/>
    <w:multiLevelType w:val="hybridMultilevel"/>
    <w:tmpl w:val="AC385AEC"/>
    <w:lvl w:ilvl="0" w:tplc="ED26765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4">
    <w:nsid w:val="402B7DDB"/>
    <w:multiLevelType w:val="hybridMultilevel"/>
    <w:tmpl w:val="14766B32"/>
    <w:lvl w:ilvl="0" w:tplc="D73E13C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5">
    <w:nsid w:val="403B5C46"/>
    <w:multiLevelType w:val="hybridMultilevel"/>
    <w:tmpl w:val="454C0570"/>
    <w:lvl w:ilvl="0" w:tplc="82B843B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6">
    <w:nsid w:val="406B0C63"/>
    <w:multiLevelType w:val="hybridMultilevel"/>
    <w:tmpl w:val="C5DAC232"/>
    <w:lvl w:ilvl="0" w:tplc="935225C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7">
    <w:nsid w:val="40BA592A"/>
    <w:multiLevelType w:val="hybridMultilevel"/>
    <w:tmpl w:val="F1642C42"/>
    <w:lvl w:ilvl="0" w:tplc="2CC8474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8">
    <w:nsid w:val="430C683A"/>
    <w:multiLevelType w:val="hybridMultilevel"/>
    <w:tmpl w:val="8CC606A4"/>
    <w:lvl w:ilvl="0" w:tplc="C5CEF12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9">
    <w:nsid w:val="4340225D"/>
    <w:multiLevelType w:val="hybridMultilevel"/>
    <w:tmpl w:val="21506270"/>
    <w:lvl w:ilvl="0" w:tplc="1CCAB21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0">
    <w:nsid w:val="44EA7C6A"/>
    <w:multiLevelType w:val="hybridMultilevel"/>
    <w:tmpl w:val="7A84B2C4"/>
    <w:lvl w:ilvl="0" w:tplc="9586C6D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1">
    <w:nsid w:val="470606DD"/>
    <w:multiLevelType w:val="hybridMultilevel"/>
    <w:tmpl w:val="D72ADE1A"/>
    <w:lvl w:ilvl="0" w:tplc="ED26765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2">
    <w:nsid w:val="47967A56"/>
    <w:multiLevelType w:val="hybridMultilevel"/>
    <w:tmpl w:val="F98ACB82"/>
    <w:lvl w:ilvl="0" w:tplc="927AC2A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3">
    <w:nsid w:val="493079A9"/>
    <w:multiLevelType w:val="hybridMultilevel"/>
    <w:tmpl w:val="5A7223B0"/>
    <w:lvl w:ilvl="0" w:tplc="BE4603B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4">
    <w:nsid w:val="496618AA"/>
    <w:multiLevelType w:val="hybridMultilevel"/>
    <w:tmpl w:val="D62A8314"/>
    <w:lvl w:ilvl="0" w:tplc="F3B8602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5">
    <w:nsid w:val="49FF74B7"/>
    <w:multiLevelType w:val="hybridMultilevel"/>
    <w:tmpl w:val="C1D493A2"/>
    <w:lvl w:ilvl="0" w:tplc="F5C8A8A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6">
    <w:nsid w:val="4A3521EA"/>
    <w:multiLevelType w:val="hybridMultilevel"/>
    <w:tmpl w:val="755EFADE"/>
    <w:lvl w:ilvl="0" w:tplc="4552BBD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7">
    <w:nsid w:val="4AFB4DC0"/>
    <w:multiLevelType w:val="hybridMultilevel"/>
    <w:tmpl w:val="2246263C"/>
    <w:lvl w:ilvl="0" w:tplc="85A8038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8">
    <w:nsid w:val="4BB22DF9"/>
    <w:multiLevelType w:val="hybridMultilevel"/>
    <w:tmpl w:val="C846A366"/>
    <w:lvl w:ilvl="0" w:tplc="5B24C76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9">
    <w:nsid w:val="4D4D3DA9"/>
    <w:multiLevelType w:val="hybridMultilevel"/>
    <w:tmpl w:val="99746720"/>
    <w:lvl w:ilvl="0" w:tplc="98D82B5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0">
    <w:nsid w:val="556A00E0"/>
    <w:multiLevelType w:val="hybridMultilevel"/>
    <w:tmpl w:val="68AAE25A"/>
    <w:lvl w:ilvl="0" w:tplc="B130148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1">
    <w:nsid w:val="56860963"/>
    <w:multiLevelType w:val="hybridMultilevel"/>
    <w:tmpl w:val="847C037E"/>
    <w:lvl w:ilvl="0" w:tplc="5844B2D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2">
    <w:nsid w:val="5790663A"/>
    <w:multiLevelType w:val="hybridMultilevel"/>
    <w:tmpl w:val="04045A16"/>
    <w:lvl w:ilvl="0" w:tplc="B130148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3">
    <w:nsid w:val="58783E37"/>
    <w:multiLevelType w:val="hybridMultilevel"/>
    <w:tmpl w:val="218EBA42"/>
    <w:lvl w:ilvl="0" w:tplc="11AE835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4">
    <w:nsid w:val="593460C5"/>
    <w:multiLevelType w:val="hybridMultilevel"/>
    <w:tmpl w:val="85C43772"/>
    <w:lvl w:ilvl="0" w:tplc="C70A48F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5">
    <w:nsid w:val="5A5D5B0E"/>
    <w:multiLevelType w:val="hybridMultilevel"/>
    <w:tmpl w:val="EBE41850"/>
    <w:lvl w:ilvl="0" w:tplc="376CA4F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6">
    <w:nsid w:val="5C37643B"/>
    <w:multiLevelType w:val="hybridMultilevel"/>
    <w:tmpl w:val="1562B824"/>
    <w:lvl w:ilvl="0" w:tplc="F690BAA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7">
    <w:nsid w:val="5CE34AC8"/>
    <w:multiLevelType w:val="hybridMultilevel"/>
    <w:tmpl w:val="1FB27980"/>
    <w:lvl w:ilvl="0" w:tplc="0608CAF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8">
    <w:nsid w:val="5D182A46"/>
    <w:multiLevelType w:val="hybridMultilevel"/>
    <w:tmpl w:val="15084044"/>
    <w:lvl w:ilvl="0" w:tplc="EBC46E0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9">
    <w:nsid w:val="617F7E0E"/>
    <w:multiLevelType w:val="hybridMultilevel"/>
    <w:tmpl w:val="82A6BFA0"/>
    <w:lvl w:ilvl="0" w:tplc="2652A5B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0">
    <w:nsid w:val="61CE5ACE"/>
    <w:multiLevelType w:val="hybridMultilevel"/>
    <w:tmpl w:val="AB4AE55A"/>
    <w:lvl w:ilvl="0" w:tplc="2BEE914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1">
    <w:nsid w:val="6481783C"/>
    <w:multiLevelType w:val="hybridMultilevel"/>
    <w:tmpl w:val="C02E14D0"/>
    <w:lvl w:ilvl="0" w:tplc="7D0010C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2">
    <w:nsid w:val="657E5F51"/>
    <w:multiLevelType w:val="hybridMultilevel"/>
    <w:tmpl w:val="C1B82FFE"/>
    <w:lvl w:ilvl="0" w:tplc="2B0A7D0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3">
    <w:nsid w:val="66D5533B"/>
    <w:multiLevelType w:val="hybridMultilevel"/>
    <w:tmpl w:val="9EAA4E82"/>
    <w:lvl w:ilvl="0" w:tplc="AAE82DA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4">
    <w:nsid w:val="67864AEF"/>
    <w:multiLevelType w:val="hybridMultilevel"/>
    <w:tmpl w:val="CFA6990A"/>
    <w:lvl w:ilvl="0" w:tplc="1B7474E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6A434E8C"/>
    <w:multiLevelType w:val="hybridMultilevel"/>
    <w:tmpl w:val="2ABE33E6"/>
    <w:lvl w:ilvl="0" w:tplc="A00696D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6">
    <w:nsid w:val="6A46575F"/>
    <w:multiLevelType w:val="hybridMultilevel"/>
    <w:tmpl w:val="3000E856"/>
    <w:lvl w:ilvl="0" w:tplc="39AA9F1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7">
    <w:nsid w:val="6CD46104"/>
    <w:multiLevelType w:val="hybridMultilevel"/>
    <w:tmpl w:val="4D9A9356"/>
    <w:lvl w:ilvl="0" w:tplc="EBC46E0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8">
    <w:nsid w:val="6CF71BE2"/>
    <w:multiLevelType w:val="hybridMultilevel"/>
    <w:tmpl w:val="D7EADA1C"/>
    <w:lvl w:ilvl="0" w:tplc="A5647C6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9">
    <w:nsid w:val="6D756CC0"/>
    <w:multiLevelType w:val="hybridMultilevel"/>
    <w:tmpl w:val="C29EA66E"/>
    <w:lvl w:ilvl="0" w:tplc="F14A462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0">
    <w:nsid w:val="6EB0174D"/>
    <w:multiLevelType w:val="hybridMultilevel"/>
    <w:tmpl w:val="1DD4C7B4"/>
    <w:lvl w:ilvl="0" w:tplc="82E8A5D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1">
    <w:nsid w:val="6FAA2765"/>
    <w:multiLevelType w:val="hybridMultilevel"/>
    <w:tmpl w:val="FF9EDA7A"/>
    <w:lvl w:ilvl="0" w:tplc="A678BC7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A678BC72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2">
    <w:nsid w:val="70D161D0"/>
    <w:multiLevelType w:val="hybridMultilevel"/>
    <w:tmpl w:val="5D982A84"/>
    <w:lvl w:ilvl="0" w:tplc="4CE4140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3">
    <w:nsid w:val="755D43C7"/>
    <w:multiLevelType w:val="hybridMultilevel"/>
    <w:tmpl w:val="F80A5DE6"/>
    <w:lvl w:ilvl="0" w:tplc="54CC8D9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4">
    <w:nsid w:val="77221322"/>
    <w:multiLevelType w:val="hybridMultilevel"/>
    <w:tmpl w:val="5A12C04A"/>
    <w:lvl w:ilvl="0" w:tplc="2CC8474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5">
    <w:nsid w:val="77C17084"/>
    <w:multiLevelType w:val="hybridMultilevel"/>
    <w:tmpl w:val="B03ECE0A"/>
    <w:lvl w:ilvl="0" w:tplc="4C444C0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6">
    <w:nsid w:val="78BE5447"/>
    <w:multiLevelType w:val="hybridMultilevel"/>
    <w:tmpl w:val="DCF68BF4"/>
    <w:lvl w:ilvl="0" w:tplc="F690BAA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7">
    <w:nsid w:val="798533B1"/>
    <w:multiLevelType w:val="hybridMultilevel"/>
    <w:tmpl w:val="BF189C66"/>
    <w:lvl w:ilvl="0" w:tplc="6304156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63041562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8">
    <w:nsid w:val="7C812C78"/>
    <w:multiLevelType w:val="hybridMultilevel"/>
    <w:tmpl w:val="77264B26"/>
    <w:lvl w:ilvl="0" w:tplc="391C6B8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9">
    <w:nsid w:val="7C9112A4"/>
    <w:multiLevelType w:val="hybridMultilevel"/>
    <w:tmpl w:val="B0A654F2"/>
    <w:lvl w:ilvl="0" w:tplc="D87CACF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0">
    <w:nsid w:val="7CC6060F"/>
    <w:multiLevelType w:val="hybridMultilevel"/>
    <w:tmpl w:val="1DA00334"/>
    <w:lvl w:ilvl="0" w:tplc="7D4E932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1">
    <w:nsid w:val="7CED71B1"/>
    <w:multiLevelType w:val="hybridMultilevel"/>
    <w:tmpl w:val="A9243B36"/>
    <w:lvl w:ilvl="0" w:tplc="D52A269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2">
    <w:nsid w:val="7E9C7526"/>
    <w:multiLevelType w:val="hybridMultilevel"/>
    <w:tmpl w:val="E728977A"/>
    <w:lvl w:ilvl="0" w:tplc="2B0A7D0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5"/>
  </w:num>
  <w:num w:numId="3">
    <w:abstractNumId w:val="78"/>
  </w:num>
  <w:num w:numId="4">
    <w:abstractNumId w:val="1"/>
  </w:num>
  <w:num w:numId="5">
    <w:abstractNumId w:val="74"/>
  </w:num>
  <w:num w:numId="6">
    <w:abstractNumId w:val="91"/>
  </w:num>
  <w:num w:numId="7">
    <w:abstractNumId w:val="80"/>
  </w:num>
  <w:num w:numId="8">
    <w:abstractNumId w:val="63"/>
  </w:num>
  <w:num w:numId="9">
    <w:abstractNumId w:val="34"/>
  </w:num>
  <w:num w:numId="10">
    <w:abstractNumId w:val="22"/>
  </w:num>
  <w:num w:numId="11">
    <w:abstractNumId w:val="70"/>
  </w:num>
  <w:num w:numId="12">
    <w:abstractNumId w:val="24"/>
  </w:num>
  <w:num w:numId="13">
    <w:abstractNumId w:val="76"/>
  </w:num>
  <w:num w:numId="14">
    <w:abstractNumId w:val="60"/>
  </w:num>
  <w:num w:numId="15">
    <w:abstractNumId w:val="62"/>
  </w:num>
  <w:num w:numId="16">
    <w:abstractNumId w:val="44"/>
  </w:num>
  <w:num w:numId="17">
    <w:abstractNumId w:val="10"/>
  </w:num>
  <w:num w:numId="18">
    <w:abstractNumId w:val="83"/>
  </w:num>
  <w:num w:numId="19">
    <w:abstractNumId w:val="82"/>
  </w:num>
  <w:num w:numId="20">
    <w:abstractNumId w:val="52"/>
  </w:num>
  <w:num w:numId="21">
    <w:abstractNumId w:val="87"/>
  </w:num>
  <w:num w:numId="22">
    <w:abstractNumId w:val="56"/>
  </w:num>
  <w:num w:numId="23">
    <w:abstractNumId w:val="84"/>
  </w:num>
  <w:num w:numId="24">
    <w:abstractNumId w:val="47"/>
  </w:num>
  <w:num w:numId="25">
    <w:abstractNumId w:val="20"/>
  </w:num>
  <w:num w:numId="26">
    <w:abstractNumId w:val="15"/>
  </w:num>
  <w:num w:numId="27">
    <w:abstractNumId w:val="59"/>
  </w:num>
  <w:num w:numId="28">
    <w:abstractNumId w:val="25"/>
  </w:num>
  <w:num w:numId="29">
    <w:abstractNumId w:val="23"/>
  </w:num>
  <w:num w:numId="30">
    <w:abstractNumId w:val="14"/>
  </w:num>
  <w:num w:numId="31">
    <w:abstractNumId w:val="71"/>
  </w:num>
  <w:num w:numId="32">
    <w:abstractNumId w:val="40"/>
  </w:num>
  <w:num w:numId="33">
    <w:abstractNumId w:val="32"/>
  </w:num>
  <w:num w:numId="34">
    <w:abstractNumId w:val="79"/>
  </w:num>
  <w:num w:numId="35">
    <w:abstractNumId w:val="6"/>
  </w:num>
  <w:num w:numId="36">
    <w:abstractNumId w:val="77"/>
  </w:num>
  <w:num w:numId="37">
    <w:abstractNumId w:val="68"/>
  </w:num>
  <w:num w:numId="38">
    <w:abstractNumId w:val="55"/>
  </w:num>
  <w:num w:numId="39">
    <w:abstractNumId w:val="42"/>
  </w:num>
  <w:num w:numId="40">
    <w:abstractNumId w:val="58"/>
  </w:num>
  <w:num w:numId="41">
    <w:abstractNumId w:val="35"/>
  </w:num>
  <w:num w:numId="42">
    <w:abstractNumId w:val="46"/>
  </w:num>
  <w:num w:numId="43">
    <w:abstractNumId w:val="41"/>
  </w:num>
  <w:num w:numId="44">
    <w:abstractNumId w:val="67"/>
  </w:num>
  <w:num w:numId="45">
    <w:abstractNumId w:val="38"/>
  </w:num>
  <w:num w:numId="46">
    <w:abstractNumId w:val="8"/>
  </w:num>
  <w:num w:numId="47">
    <w:abstractNumId w:val="18"/>
  </w:num>
  <w:num w:numId="48">
    <w:abstractNumId w:val="31"/>
  </w:num>
  <w:num w:numId="49">
    <w:abstractNumId w:val="30"/>
  </w:num>
  <w:num w:numId="50">
    <w:abstractNumId w:val="75"/>
  </w:num>
  <w:num w:numId="51">
    <w:abstractNumId w:val="2"/>
  </w:num>
  <w:num w:numId="52">
    <w:abstractNumId w:val="48"/>
  </w:num>
  <w:num w:numId="53">
    <w:abstractNumId w:val="28"/>
  </w:num>
  <w:num w:numId="54">
    <w:abstractNumId w:val="66"/>
  </w:num>
  <w:num w:numId="55">
    <w:abstractNumId w:val="86"/>
  </w:num>
  <w:num w:numId="56">
    <w:abstractNumId w:val="4"/>
  </w:num>
  <w:num w:numId="57">
    <w:abstractNumId w:val="92"/>
  </w:num>
  <w:num w:numId="58">
    <w:abstractNumId w:val="72"/>
  </w:num>
  <w:num w:numId="59">
    <w:abstractNumId w:val="49"/>
  </w:num>
  <w:num w:numId="60">
    <w:abstractNumId w:val="0"/>
  </w:num>
  <w:num w:numId="61">
    <w:abstractNumId w:val="16"/>
  </w:num>
  <w:num w:numId="62">
    <w:abstractNumId w:val="17"/>
  </w:num>
  <w:num w:numId="63">
    <w:abstractNumId w:val="50"/>
  </w:num>
  <w:num w:numId="64">
    <w:abstractNumId w:val="7"/>
  </w:num>
  <w:num w:numId="65">
    <w:abstractNumId w:val="36"/>
  </w:num>
  <w:num w:numId="66">
    <w:abstractNumId w:val="11"/>
  </w:num>
  <w:num w:numId="67">
    <w:abstractNumId w:val="12"/>
  </w:num>
  <w:num w:numId="68">
    <w:abstractNumId w:val="33"/>
  </w:num>
  <w:num w:numId="69">
    <w:abstractNumId w:val="3"/>
  </w:num>
  <w:num w:numId="70">
    <w:abstractNumId w:val="5"/>
  </w:num>
  <w:num w:numId="71">
    <w:abstractNumId w:val="69"/>
  </w:num>
  <w:num w:numId="72">
    <w:abstractNumId w:val="13"/>
  </w:num>
  <w:num w:numId="73">
    <w:abstractNumId w:val="81"/>
  </w:num>
  <w:num w:numId="74">
    <w:abstractNumId w:val="21"/>
  </w:num>
  <w:num w:numId="75">
    <w:abstractNumId w:val="54"/>
  </w:num>
  <w:num w:numId="76">
    <w:abstractNumId w:val="39"/>
  </w:num>
  <w:num w:numId="77">
    <w:abstractNumId w:val="88"/>
  </w:num>
  <w:num w:numId="78">
    <w:abstractNumId w:val="61"/>
  </w:num>
  <w:num w:numId="79">
    <w:abstractNumId w:val="29"/>
  </w:num>
  <w:num w:numId="80">
    <w:abstractNumId w:val="64"/>
  </w:num>
  <w:num w:numId="81">
    <w:abstractNumId w:val="27"/>
  </w:num>
  <w:num w:numId="82">
    <w:abstractNumId w:val="57"/>
  </w:num>
  <w:num w:numId="83">
    <w:abstractNumId w:val="19"/>
  </w:num>
  <w:num w:numId="84">
    <w:abstractNumId w:val="51"/>
  </w:num>
  <w:num w:numId="85">
    <w:abstractNumId w:val="43"/>
  </w:num>
  <w:num w:numId="86">
    <w:abstractNumId w:val="89"/>
  </w:num>
  <w:num w:numId="87">
    <w:abstractNumId w:val="65"/>
  </w:num>
  <w:num w:numId="88">
    <w:abstractNumId w:val="90"/>
  </w:num>
  <w:num w:numId="89">
    <w:abstractNumId w:val="37"/>
  </w:num>
  <w:num w:numId="90">
    <w:abstractNumId w:val="53"/>
  </w:num>
  <w:num w:numId="91">
    <w:abstractNumId w:val="9"/>
  </w:num>
  <w:num w:numId="92">
    <w:abstractNumId w:val="73"/>
  </w:num>
  <w:num w:numId="93">
    <w:abstractNumId w:val="8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4D"/>
    <w:rsid w:val="0001674F"/>
    <w:rsid w:val="00056604"/>
    <w:rsid w:val="000A4429"/>
    <w:rsid w:val="000B58AB"/>
    <w:rsid w:val="000D00C6"/>
    <w:rsid w:val="000D050D"/>
    <w:rsid w:val="00110534"/>
    <w:rsid w:val="00140B61"/>
    <w:rsid w:val="00165CD2"/>
    <w:rsid w:val="001B4C6F"/>
    <w:rsid w:val="001D5235"/>
    <w:rsid w:val="00234EBE"/>
    <w:rsid w:val="002559EC"/>
    <w:rsid w:val="00275DBF"/>
    <w:rsid w:val="002A59F0"/>
    <w:rsid w:val="002F60BA"/>
    <w:rsid w:val="0031441A"/>
    <w:rsid w:val="00325065"/>
    <w:rsid w:val="0034094B"/>
    <w:rsid w:val="0035653E"/>
    <w:rsid w:val="00360E5D"/>
    <w:rsid w:val="00380F07"/>
    <w:rsid w:val="003B1DE0"/>
    <w:rsid w:val="003C43D2"/>
    <w:rsid w:val="003E28E4"/>
    <w:rsid w:val="003F30B3"/>
    <w:rsid w:val="00415F87"/>
    <w:rsid w:val="00416635"/>
    <w:rsid w:val="005A093B"/>
    <w:rsid w:val="005D3C17"/>
    <w:rsid w:val="0060616D"/>
    <w:rsid w:val="006607F1"/>
    <w:rsid w:val="00693AAC"/>
    <w:rsid w:val="007203FA"/>
    <w:rsid w:val="00723812"/>
    <w:rsid w:val="007268A8"/>
    <w:rsid w:val="00776491"/>
    <w:rsid w:val="0079104D"/>
    <w:rsid w:val="007B0489"/>
    <w:rsid w:val="007C31B3"/>
    <w:rsid w:val="008213A8"/>
    <w:rsid w:val="00826FA0"/>
    <w:rsid w:val="008931ED"/>
    <w:rsid w:val="00920E01"/>
    <w:rsid w:val="009948D1"/>
    <w:rsid w:val="009C1AA1"/>
    <w:rsid w:val="00A1215A"/>
    <w:rsid w:val="00A15371"/>
    <w:rsid w:val="00AB0AF7"/>
    <w:rsid w:val="00AE0FA0"/>
    <w:rsid w:val="00AE2F26"/>
    <w:rsid w:val="00B0230D"/>
    <w:rsid w:val="00B05DC1"/>
    <w:rsid w:val="00B11CC8"/>
    <w:rsid w:val="00B24E61"/>
    <w:rsid w:val="00B86C4B"/>
    <w:rsid w:val="00C05F56"/>
    <w:rsid w:val="00C5259A"/>
    <w:rsid w:val="00C73EF4"/>
    <w:rsid w:val="00C92799"/>
    <w:rsid w:val="00DB2588"/>
    <w:rsid w:val="00E17A23"/>
    <w:rsid w:val="00E30244"/>
    <w:rsid w:val="00E731B2"/>
    <w:rsid w:val="00E738A9"/>
    <w:rsid w:val="00E8584A"/>
    <w:rsid w:val="00EE5BB1"/>
    <w:rsid w:val="00F51246"/>
    <w:rsid w:val="00F56C36"/>
    <w:rsid w:val="00F62180"/>
    <w:rsid w:val="00F62458"/>
    <w:rsid w:val="00F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246"/>
    <w:pPr>
      <w:keepNext/>
      <w:keepLines/>
      <w:spacing w:before="200" w:after="0"/>
      <w:ind w:left="2124"/>
      <w:outlineLvl w:val="2"/>
    </w:pPr>
    <w:rPr>
      <w:rFonts w:eastAsia="Times New Roman"/>
      <w:b/>
      <w:bCs/>
      <w:color w:val="365F9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246"/>
    <w:rPr>
      <w:rFonts w:eastAsia="Times New Roman"/>
      <w:b/>
      <w:bCs/>
      <w:color w:val="365F91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0A4429"/>
    <w:pPr>
      <w:spacing w:after="180" w:line="360" w:lineRule="auto"/>
      <w:contextualSpacing/>
      <w:jc w:val="center"/>
    </w:pPr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A4429"/>
    <w:rPr>
      <w:rFonts w:eastAsia="Times New Roman" w:cs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91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4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91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4D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A8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246"/>
    <w:pPr>
      <w:keepNext/>
      <w:keepLines/>
      <w:spacing w:before="200" w:after="0"/>
      <w:ind w:left="2124"/>
      <w:outlineLvl w:val="2"/>
    </w:pPr>
    <w:rPr>
      <w:rFonts w:eastAsia="Times New Roman"/>
      <w:b/>
      <w:bCs/>
      <w:color w:val="365F9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246"/>
    <w:rPr>
      <w:rFonts w:eastAsia="Times New Roman"/>
      <w:b/>
      <w:bCs/>
      <w:color w:val="365F91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0A4429"/>
    <w:pPr>
      <w:spacing w:after="180" w:line="360" w:lineRule="auto"/>
      <w:contextualSpacing/>
      <w:jc w:val="center"/>
    </w:pPr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A4429"/>
    <w:rPr>
      <w:rFonts w:eastAsia="Times New Roman" w:cs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91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4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91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4D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A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2241</Words>
  <Characters>12330</Characters>
  <Application>Microsoft Office Word</Application>
  <DocSecurity>0</DocSecurity>
  <Lines>102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6</cp:revision>
  <dcterms:created xsi:type="dcterms:W3CDTF">2013-06-05T19:08:00Z</dcterms:created>
  <dcterms:modified xsi:type="dcterms:W3CDTF">2013-06-08T09:40:00Z</dcterms:modified>
</cp:coreProperties>
</file>