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68" w:rsidRPr="00DD718A" w:rsidRDefault="00431D68" w:rsidP="00012916">
      <w:pPr>
        <w:pStyle w:val="Titrecours"/>
        <w:rPr>
          <w:rFonts w:asciiTheme="minorHAnsi" w:hAnsiTheme="minorHAnsi"/>
          <w:i w:val="0"/>
          <w:sz w:val="36"/>
          <w:u w:val="none"/>
        </w:rPr>
      </w:pPr>
      <w:r w:rsidRPr="00DD718A">
        <w:rPr>
          <w:rFonts w:asciiTheme="minorHAnsi" w:hAnsiTheme="minorHAnsi"/>
          <w:i w:val="0"/>
          <w:sz w:val="36"/>
          <w:u w:val="none"/>
        </w:rPr>
        <w:t xml:space="preserve">Toxi-infections </w:t>
      </w:r>
      <w:r w:rsidR="00DD718A">
        <w:rPr>
          <w:rFonts w:asciiTheme="minorHAnsi" w:hAnsiTheme="minorHAnsi"/>
          <w:i w:val="0"/>
          <w:sz w:val="36"/>
          <w:u w:val="none"/>
        </w:rPr>
        <w:t>A</w:t>
      </w:r>
      <w:r w:rsidRPr="00DD718A">
        <w:rPr>
          <w:rFonts w:asciiTheme="minorHAnsi" w:hAnsiTheme="minorHAnsi"/>
          <w:i w:val="0"/>
          <w:sz w:val="36"/>
          <w:u w:val="none"/>
        </w:rPr>
        <w:t>limentaires</w:t>
      </w:r>
      <w:r w:rsidR="00DD718A">
        <w:rPr>
          <w:rFonts w:asciiTheme="minorHAnsi" w:hAnsiTheme="minorHAnsi"/>
          <w:i w:val="0"/>
          <w:sz w:val="36"/>
          <w:u w:val="none"/>
        </w:rPr>
        <w:t xml:space="preserve"> C</w:t>
      </w:r>
      <w:r w:rsidRPr="00DD718A">
        <w:rPr>
          <w:rFonts w:asciiTheme="minorHAnsi" w:hAnsiTheme="minorHAnsi"/>
          <w:i w:val="0"/>
          <w:sz w:val="36"/>
          <w:u w:val="none"/>
        </w:rPr>
        <w:t>ollectives</w:t>
      </w:r>
    </w:p>
    <w:p w:rsidR="00431D68" w:rsidRPr="00DD718A" w:rsidRDefault="00431D68" w:rsidP="00C93645">
      <w:pPr>
        <w:rPr>
          <w:rFonts w:asciiTheme="minorHAnsi" w:hAnsiTheme="minorHAnsi"/>
          <w:sz w:val="20"/>
        </w:rPr>
      </w:pPr>
    </w:p>
    <w:p w:rsidR="00431D68" w:rsidRPr="00DD718A" w:rsidRDefault="00431D68" w:rsidP="00C93645">
      <w:pPr>
        <w:rPr>
          <w:rFonts w:asciiTheme="minorHAnsi" w:hAnsiTheme="minorHAnsi"/>
          <w:sz w:val="20"/>
        </w:rPr>
      </w:pPr>
    </w:p>
    <w:p w:rsidR="00431D68" w:rsidRPr="00DD718A" w:rsidRDefault="00431D68" w:rsidP="00C93645">
      <w:pPr>
        <w:rPr>
          <w:rFonts w:asciiTheme="minorHAnsi" w:hAnsiTheme="minorHAnsi"/>
          <w:sz w:val="18"/>
        </w:rPr>
      </w:pPr>
      <w:r w:rsidRPr="00DD718A">
        <w:rPr>
          <w:rFonts w:asciiTheme="minorHAnsi" w:hAnsiTheme="minorHAnsi"/>
          <w:sz w:val="18"/>
        </w:rPr>
        <w:t>Items ECN</w:t>
      </w:r>
    </w:p>
    <w:p w:rsidR="00431D68" w:rsidRPr="00DD718A" w:rsidRDefault="00431D68" w:rsidP="00431D68">
      <w:pPr>
        <w:pStyle w:val="ListParagraph"/>
        <w:numPr>
          <w:ilvl w:val="0"/>
          <w:numId w:val="37"/>
        </w:numPr>
        <w:rPr>
          <w:rFonts w:asciiTheme="minorHAnsi" w:hAnsiTheme="minorHAnsi"/>
          <w:sz w:val="18"/>
        </w:rPr>
      </w:pPr>
      <w:r w:rsidRPr="00DD718A">
        <w:rPr>
          <w:rFonts w:asciiTheme="minorHAnsi" w:hAnsiTheme="minorHAnsi"/>
          <w:sz w:val="18"/>
        </w:rPr>
        <w:t>Savoir diagnostiquer et connaitre les principes de prévention</w:t>
      </w:r>
    </w:p>
    <w:p w:rsidR="00431D68" w:rsidRPr="00DD718A" w:rsidRDefault="00431D68" w:rsidP="00431D68">
      <w:pPr>
        <w:pStyle w:val="ListParagraph"/>
        <w:numPr>
          <w:ilvl w:val="0"/>
          <w:numId w:val="37"/>
        </w:numPr>
        <w:rPr>
          <w:rFonts w:asciiTheme="minorHAnsi" w:hAnsiTheme="minorHAnsi"/>
          <w:sz w:val="18"/>
        </w:rPr>
      </w:pPr>
      <w:r w:rsidRPr="00DD718A">
        <w:rPr>
          <w:rFonts w:asciiTheme="minorHAnsi" w:hAnsiTheme="minorHAnsi"/>
          <w:sz w:val="18"/>
        </w:rPr>
        <w:t>Argumenter la conduite à tenir devant une TIAC</w:t>
      </w:r>
    </w:p>
    <w:p w:rsidR="00431D68" w:rsidRPr="00DD718A" w:rsidRDefault="00431D68" w:rsidP="00431D68">
      <w:pPr>
        <w:ind w:left="360"/>
        <w:rPr>
          <w:rFonts w:asciiTheme="minorHAnsi" w:hAnsiTheme="minorHAnsi"/>
          <w:sz w:val="18"/>
        </w:rPr>
      </w:pPr>
      <w:r w:rsidRPr="00DD718A">
        <w:rPr>
          <w:rFonts w:asciiTheme="minorHAnsi" w:hAnsiTheme="minorHAnsi"/>
          <w:sz w:val="18"/>
        </w:rPr>
        <w:sym w:font="Symbol" w:char="F0AE"/>
      </w:r>
      <w:r w:rsidRPr="00DD718A">
        <w:rPr>
          <w:rFonts w:asciiTheme="minorHAnsi" w:hAnsiTheme="minorHAnsi"/>
          <w:sz w:val="18"/>
        </w:rPr>
        <w:t xml:space="preserve"> Polycopié </w:t>
      </w:r>
      <w:proofErr w:type="spellStart"/>
      <w:r w:rsidRPr="00DD718A">
        <w:rPr>
          <w:rFonts w:asciiTheme="minorHAnsi" w:hAnsiTheme="minorHAnsi"/>
          <w:sz w:val="18"/>
        </w:rPr>
        <w:t>Pilly</w:t>
      </w:r>
      <w:proofErr w:type="spellEnd"/>
      <w:r w:rsidRPr="00DD718A">
        <w:rPr>
          <w:rFonts w:asciiTheme="minorHAnsi" w:hAnsiTheme="minorHAnsi"/>
          <w:sz w:val="18"/>
        </w:rPr>
        <w:t xml:space="preserve"> ECN, </w:t>
      </w:r>
      <w:proofErr w:type="spellStart"/>
      <w:r w:rsidRPr="00DD718A">
        <w:rPr>
          <w:rFonts w:asciiTheme="minorHAnsi" w:hAnsiTheme="minorHAnsi"/>
          <w:sz w:val="18"/>
        </w:rPr>
        <w:t>ines</w:t>
      </w:r>
      <w:proofErr w:type="spellEnd"/>
      <w:r w:rsidRPr="00DD718A">
        <w:rPr>
          <w:rFonts w:asciiTheme="minorHAnsi" w:hAnsiTheme="minorHAnsi"/>
          <w:sz w:val="18"/>
        </w:rPr>
        <w:t xml:space="preserve"> module 7</w:t>
      </w:r>
    </w:p>
    <w:p w:rsidR="00431D68" w:rsidRPr="00DD718A" w:rsidRDefault="00431D68" w:rsidP="00431D68">
      <w:pPr>
        <w:rPr>
          <w:rFonts w:asciiTheme="minorHAnsi" w:hAnsiTheme="minorHAnsi"/>
          <w:sz w:val="20"/>
        </w:rPr>
      </w:pPr>
    </w:p>
    <w:p w:rsidR="00781191" w:rsidRPr="00DD718A" w:rsidRDefault="00781191" w:rsidP="00781191">
      <w:pPr>
        <w:pStyle w:val="soustitrescours"/>
        <w:rPr>
          <w:rFonts w:asciiTheme="minorHAnsi" w:hAnsiTheme="minorHAnsi"/>
          <w:i w:val="0"/>
          <w:color w:val="C00000"/>
          <w:sz w:val="22"/>
          <w:u w:val="none"/>
        </w:rPr>
      </w:pPr>
      <w:r w:rsidRPr="00DD718A">
        <w:rPr>
          <w:rFonts w:asciiTheme="minorHAnsi" w:hAnsiTheme="minorHAnsi"/>
          <w:i w:val="0"/>
          <w:color w:val="C00000"/>
          <w:sz w:val="22"/>
          <w:u w:val="none"/>
        </w:rPr>
        <w:t xml:space="preserve">Définition </w:t>
      </w:r>
    </w:p>
    <w:p w:rsidR="00431D68" w:rsidRPr="00DD718A" w:rsidRDefault="00781191" w:rsidP="00781191">
      <w:pPr>
        <w:pStyle w:val="paragraphe"/>
        <w:ind w:left="1418"/>
        <w:rPr>
          <w:rFonts w:asciiTheme="minorHAnsi" w:hAnsiTheme="minorHAnsi"/>
          <w:i w:val="0"/>
          <w:color w:val="D99594" w:themeColor="accent2" w:themeTint="99"/>
          <w:sz w:val="20"/>
          <w:u w:val="none"/>
        </w:rPr>
      </w:pPr>
      <w:r w:rsidRPr="00DD718A">
        <w:rPr>
          <w:rFonts w:asciiTheme="minorHAnsi" w:hAnsiTheme="minorHAnsi"/>
          <w:i w:val="0"/>
          <w:color w:val="D99594" w:themeColor="accent2" w:themeTint="99"/>
          <w:sz w:val="20"/>
          <w:u w:val="none"/>
        </w:rPr>
        <w:t>Surveillance</w:t>
      </w:r>
    </w:p>
    <w:p w:rsidR="00431D68" w:rsidRPr="00DD718A" w:rsidRDefault="00431D68" w:rsidP="00431D68">
      <w:pPr>
        <w:rPr>
          <w:rFonts w:asciiTheme="minorHAnsi" w:hAnsiTheme="minorHAnsi"/>
          <w:sz w:val="20"/>
        </w:rPr>
      </w:pPr>
      <w:r w:rsidRPr="00DD718A">
        <w:rPr>
          <w:rFonts w:asciiTheme="minorHAnsi" w:hAnsiTheme="minorHAnsi"/>
          <w:sz w:val="20"/>
        </w:rPr>
        <w:t xml:space="preserve">Il y a une </w:t>
      </w:r>
      <w:r w:rsidRPr="00DD718A">
        <w:rPr>
          <w:rFonts w:asciiTheme="minorHAnsi" w:hAnsiTheme="minorHAnsi"/>
          <w:color w:val="E36C0A" w:themeColor="accent6" w:themeShade="BF"/>
          <w:sz w:val="20"/>
        </w:rPr>
        <w:t>notion de surveillance</w:t>
      </w:r>
      <w:r w:rsidRPr="00DD718A">
        <w:rPr>
          <w:rFonts w:asciiTheme="minorHAnsi" w:hAnsiTheme="minorHAnsi"/>
          <w:sz w:val="20"/>
        </w:rPr>
        <w:t xml:space="preserve"> qui nécessite une définition de la TIAC. On parle de l’apparition d’au moins deux cas d’une symptomatologie en générale digestive dont on peut rattacher la cause à une </w:t>
      </w:r>
      <w:r w:rsidRPr="00DD718A">
        <w:rPr>
          <w:rFonts w:asciiTheme="minorHAnsi" w:hAnsiTheme="minorHAnsi"/>
          <w:color w:val="E36C0A" w:themeColor="accent6" w:themeShade="BF"/>
          <w:sz w:val="20"/>
        </w:rPr>
        <w:t>origine alimentaire</w:t>
      </w:r>
      <w:r w:rsidRPr="00DD718A">
        <w:rPr>
          <w:rFonts w:asciiTheme="minorHAnsi" w:hAnsiTheme="minorHAnsi"/>
          <w:sz w:val="20"/>
        </w:rPr>
        <w:t>.</w:t>
      </w:r>
    </w:p>
    <w:p w:rsidR="00431D68" w:rsidRPr="00DD718A" w:rsidRDefault="00431D68" w:rsidP="00431D68">
      <w:pPr>
        <w:rPr>
          <w:rFonts w:asciiTheme="minorHAnsi" w:hAnsiTheme="minorHAnsi"/>
          <w:sz w:val="20"/>
        </w:rPr>
      </w:pPr>
    </w:p>
    <w:p w:rsidR="00431D68" w:rsidRPr="00DD718A" w:rsidRDefault="00431D68" w:rsidP="00431D68">
      <w:pPr>
        <w:rPr>
          <w:rFonts w:asciiTheme="minorHAnsi" w:hAnsiTheme="minorHAnsi"/>
          <w:sz w:val="20"/>
        </w:rPr>
      </w:pPr>
      <w:r w:rsidRPr="00DD718A">
        <w:rPr>
          <w:rFonts w:asciiTheme="minorHAnsi" w:hAnsiTheme="minorHAnsi"/>
          <w:sz w:val="20"/>
        </w:rPr>
        <w:t>Elle concerne 1 000 foyers (plusieurs personnes par foyer) et 10 000 personnes par an.</w:t>
      </w:r>
    </w:p>
    <w:p w:rsidR="00431D68" w:rsidRPr="00DD718A" w:rsidRDefault="00431D68" w:rsidP="00431D68">
      <w:pPr>
        <w:rPr>
          <w:rFonts w:asciiTheme="minorHAnsi" w:hAnsiTheme="minorHAnsi"/>
          <w:sz w:val="20"/>
        </w:rPr>
      </w:pPr>
    </w:p>
    <w:p w:rsidR="00431D68" w:rsidRPr="00DD718A" w:rsidRDefault="00431D68" w:rsidP="00431D68">
      <w:pPr>
        <w:rPr>
          <w:rFonts w:asciiTheme="minorHAnsi" w:hAnsiTheme="minorHAnsi"/>
          <w:sz w:val="20"/>
        </w:rPr>
      </w:pPr>
      <w:r w:rsidRPr="00DD718A">
        <w:rPr>
          <w:rFonts w:asciiTheme="minorHAnsi" w:hAnsiTheme="minorHAnsi"/>
          <w:sz w:val="20"/>
        </w:rPr>
        <w:t xml:space="preserve">La </w:t>
      </w:r>
      <w:r w:rsidRPr="00DD718A">
        <w:rPr>
          <w:rFonts w:asciiTheme="minorHAnsi" w:hAnsiTheme="minorHAnsi"/>
          <w:color w:val="E36C0A" w:themeColor="accent6" w:themeShade="BF"/>
          <w:sz w:val="20"/>
        </w:rPr>
        <w:t>déclaration est obligatoire</w:t>
      </w:r>
      <w:r w:rsidRPr="00DD718A">
        <w:rPr>
          <w:rFonts w:asciiTheme="minorHAnsi" w:hAnsiTheme="minorHAnsi"/>
          <w:sz w:val="20"/>
        </w:rPr>
        <w:t xml:space="preserve"> (ARS CROS </w:t>
      </w:r>
      <w:r w:rsidRPr="00DD718A">
        <w:rPr>
          <w:rFonts w:asciiTheme="minorHAnsi" w:hAnsiTheme="minorHAnsi"/>
          <w:sz w:val="20"/>
        </w:rPr>
        <w:sym w:font="Symbol" w:char="F0AE"/>
      </w:r>
      <w:r w:rsidRPr="00DD718A">
        <w:rPr>
          <w:rFonts w:asciiTheme="minorHAnsi" w:hAnsiTheme="minorHAnsi"/>
          <w:sz w:val="20"/>
        </w:rPr>
        <w:t xml:space="preserve"> cellules de réception et d’orientation des signaux) : rôle de la direction départementale de la protection des populations (DDPP ex DDSV). Il y a ensuite une nécessité de mettre en œuvre une action pour stopper l’infection.</w:t>
      </w:r>
    </w:p>
    <w:p w:rsidR="00431D68" w:rsidRPr="00DD718A" w:rsidRDefault="00431D68" w:rsidP="00431D68">
      <w:pPr>
        <w:rPr>
          <w:rFonts w:asciiTheme="minorHAnsi" w:hAnsiTheme="minorHAnsi"/>
          <w:sz w:val="20"/>
        </w:rPr>
      </w:pPr>
    </w:p>
    <w:p w:rsidR="00431D68" w:rsidRPr="00DD718A" w:rsidRDefault="00431D68" w:rsidP="00431D68">
      <w:pPr>
        <w:rPr>
          <w:rFonts w:asciiTheme="minorHAnsi" w:hAnsiTheme="minorHAnsi"/>
          <w:sz w:val="20"/>
        </w:rPr>
      </w:pPr>
      <w:r w:rsidRPr="00DD718A">
        <w:rPr>
          <w:rFonts w:asciiTheme="minorHAnsi" w:hAnsiTheme="minorHAnsi"/>
          <w:sz w:val="20"/>
        </w:rPr>
        <w:t>Il y a une surveillance</w:t>
      </w:r>
      <w:r w:rsidRPr="00DD718A">
        <w:rPr>
          <w:rFonts w:asciiTheme="minorHAnsi" w:hAnsiTheme="minorHAnsi"/>
          <w:color w:val="E36C0A" w:themeColor="accent6" w:themeShade="BF"/>
          <w:sz w:val="20"/>
        </w:rPr>
        <w:t xml:space="preserve"> </w:t>
      </w:r>
      <w:r w:rsidRPr="00DD718A">
        <w:rPr>
          <w:rFonts w:asciiTheme="minorHAnsi" w:hAnsiTheme="minorHAnsi"/>
          <w:sz w:val="20"/>
        </w:rPr>
        <w:t xml:space="preserve">pour </w:t>
      </w:r>
      <w:r w:rsidR="00781191" w:rsidRPr="00DD718A">
        <w:rPr>
          <w:rFonts w:asciiTheme="minorHAnsi" w:hAnsiTheme="minorHAnsi"/>
          <w:color w:val="E36C0A" w:themeColor="accent6" w:themeShade="BF"/>
          <w:sz w:val="20"/>
        </w:rPr>
        <w:t>retirer</w:t>
      </w:r>
      <w:r w:rsidRPr="00DD718A">
        <w:rPr>
          <w:rFonts w:asciiTheme="minorHAnsi" w:hAnsiTheme="minorHAnsi"/>
          <w:color w:val="E36C0A" w:themeColor="accent6" w:themeShade="BF"/>
          <w:sz w:val="20"/>
        </w:rPr>
        <w:t xml:space="preserve"> du commerce</w:t>
      </w:r>
      <w:r w:rsidR="0021428C" w:rsidRPr="00DD718A">
        <w:rPr>
          <w:rFonts w:asciiTheme="minorHAnsi" w:hAnsiTheme="minorHAnsi"/>
          <w:sz w:val="20"/>
        </w:rPr>
        <w:t xml:space="preserve"> des aliment</w:t>
      </w:r>
      <w:r w:rsidRPr="00DD718A">
        <w:rPr>
          <w:rFonts w:asciiTheme="minorHAnsi" w:hAnsiTheme="minorHAnsi"/>
          <w:sz w:val="20"/>
        </w:rPr>
        <w:t xml:space="preserve">s contaminés, corriger des erreurs éventuelles d’hygiène dans la préparation et </w:t>
      </w:r>
      <w:r w:rsidRPr="00DD718A">
        <w:rPr>
          <w:rFonts w:asciiTheme="minorHAnsi" w:hAnsiTheme="minorHAnsi"/>
          <w:color w:val="E36C0A" w:themeColor="accent6" w:themeShade="BF"/>
          <w:sz w:val="20"/>
        </w:rPr>
        <w:t>réduire la contamination</w:t>
      </w:r>
      <w:r w:rsidRPr="00DD718A">
        <w:rPr>
          <w:rFonts w:asciiTheme="minorHAnsi" w:hAnsiTheme="minorHAnsi"/>
          <w:sz w:val="20"/>
        </w:rPr>
        <w:t xml:space="preserve"> des denrées alimentaires.</w:t>
      </w:r>
    </w:p>
    <w:p w:rsidR="00781191" w:rsidRPr="00DD718A" w:rsidRDefault="00781191" w:rsidP="00431D68">
      <w:pPr>
        <w:rPr>
          <w:rFonts w:asciiTheme="minorHAnsi" w:hAnsiTheme="minorHAnsi"/>
          <w:sz w:val="20"/>
        </w:rPr>
      </w:pPr>
    </w:p>
    <w:p w:rsidR="00781191" w:rsidRPr="00DD718A" w:rsidRDefault="00781191" w:rsidP="00781191">
      <w:pPr>
        <w:pStyle w:val="paragraphe"/>
        <w:ind w:left="1418"/>
        <w:rPr>
          <w:rFonts w:asciiTheme="minorHAnsi" w:hAnsiTheme="minorHAnsi"/>
          <w:i w:val="0"/>
          <w:color w:val="D99594" w:themeColor="accent2" w:themeTint="99"/>
          <w:sz w:val="20"/>
          <w:u w:val="none"/>
        </w:rPr>
      </w:pPr>
      <w:r w:rsidRPr="00DD718A">
        <w:rPr>
          <w:rFonts w:asciiTheme="minorHAnsi" w:hAnsiTheme="minorHAnsi"/>
          <w:i w:val="0"/>
          <w:color w:val="D99594" w:themeColor="accent2" w:themeTint="99"/>
          <w:sz w:val="20"/>
          <w:u w:val="none"/>
        </w:rPr>
        <w:t>Pathogénie</w:t>
      </w:r>
    </w:p>
    <w:p w:rsidR="00781191" w:rsidRPr="00DD718A" w:rsidRDefault="00781191" w:rsidP="00DD718A">
      <w:pPr>
        <w:tabs>
          <w:tab w:val="left" w:pos="1277"/>
        </w:tabs>
        <w:rPr>
          <w:rFonts w:asciiTheme="minorHAnsi" w:hAnsiTheme="minorHAnsi"/>
          <w:sz w:val="20"/>
        </w:rPr>
      </w:pPr>
      <w:r w:rsidRPr="00DD718A">
        <w:rPr>
          <w:rFonts w:asciiTheme="minorHAnsi" w:hAnsiTheme="minorHAnsi"/>
          <w:sz w:val="20"/>
        </w:rPr>
        <w:t>Il existe des agents responsables très divers : bactéries (salmonelle), virus (</w:t>
      </w:r>
      <w:proofErr w:type="spellStart"/>
      <w:r w:rsidRPr="00DD718A">
        <w:rPr>
          <w:rFonts w:asciiTheme="minorHAnsi" w:hAnsiTheme="minorHAnsi"/>
          <w:sz w:val="20"/>
        </w:rPr>
        <w:t>neurovirus</w:t>
      </w:r>
      <w:proofErr w:type="spellEnd"/>
      <w:r w:rsidR="0021428C" w:rsidRPr="00DD718A">
        <w:rPr>
          <w:rFonts w:asciiTheme="minorHAnsi" w:hAnsiTheme="minorHAnsi"/>
          <w:sz w:val="20"/>
        </w:rPr>
        <w:t>), dinoflagellés, champignons…</w:t>
      </w:r>
    </w:p>
    <w:p w:rsidR="00781191" w:rsidRPr="00DD718A" w:rsidRDefault="00781191" w:rsidP="00431D68">
      <w:pPr>
        <w:rPr>
          <w:rFonts w:asciiTheme="minorHAnsi" w:hAnsiTheme="minorHAnsi"/>
          <w:sz w:val="20"/>
        </w:rPr>
      </w:pPr>
    </w:p>
    <w:p w:rsidR="00781191" w:rsidRPr="00DD718A" w:rsidRDefault="00781191" w:rsidP="00431D68">
      <w:pPr>
        <w:rPr>
          <w:rFonts w:asciiTheme="minorHAnsi" w:hAnsiTheme="minorHAnsi"/>
          <w:sz w:val="20"/>
        </w:rPr>
      </w:pPr>
      <w:r w:rsidRPr="00DD718A">
        <w:rPr>
          <w:rFonts w:asciiTheme="minorHAnsi" w:hAnsiTheme="minorHAnsi"/>
          <w:sz w:val="20"/>
        </w:rPr>
        <w:t xml:space="preserve">C’est une </w:t>
      </w:r>
      <w:r w:rsidRPr="00DD718A">
        <w:rPr>
          <w:rFonts w:asciiTheme="minorHAnsi" w:hAnsiTheme="minorHAnsi"/>
          <w:color w:val="E36C0A" w:themeColor="accent6" w:themeShade="BF"/>
          <w:sz w:val="20"/>
        </w:rPr>
        <w:t>toxine fabriquée</w:t>
      </w:r>
      <w:r w:rsidRPr="00DD718A">
        <w:rPr>
          <w:rFonts w:asciiTheme="minorHAnsi" w:hAnsiTheme="minorHAnsi"/>
          <w:sz w:val="20"/>
        </w:rPr>
        <w:t xml:space="preserve"> par l’agent infectieux</w:t>
      </w:r>
    </w:p>
    <w:p w:rsidR="00781191" w:rsidRPr="00DD718A" w:rsidRDefault="00781191" w:rsidP="00781191">
      <w:pPr>
        <w:pStyle w:val="ListParagraph"/>
        <w:numPr>
          <w:ilvl w:val="0"/>
          <w:numId w:val="37"/>
        </w:numPr>
        <w:rPr>
          <w:rFonts w:asciiTheme="minorHAnsi" w:hAnsiTheme="minorHAnsi"/>
          <w:sz w:val="20"/>
        </w:rPr>
      </w:pPr>
      <w:r w:rsidRPr="00DD718A">
        <w:rPr>
          <w:rFonts w:asciiTheme="minorHAnsi" w:hAnsiTheme="minorHAnsi"/>
          <w:b/>
          <w:sz w:val="20"/>
        </w:rPr>
        <w:t>Soit dans l’aliment (préformé)</w:t>
      </w:r>
      <w:r w:rsidRPr="00DD718A">
        <w:rPr>
          <w:rFonts w:asciiTheme="minorHAnsi" w:hAnsiTheme="minorHAnsi"/>
          <w:sz w:val="20"/>
        </w:rPr>
        <w:t xml:space="preserve"> : donc symptômes rapides, agents infectieux à rechercher surtout dans l’aliment (coproculture peut être négative) souvent du au fait que l’aliment est préparé trop</w:t>
      </w:r>
      <w:r w:rsidR="00F71976" w:rsidRPr="00DD718A">
        <w:rPr>
          <w:rFonts w:asciiTheme="minorHAnsi" w:hAnsiTheme="minorHAnsi"/>
          <w:sz w:val="20"/>
        </w:rPr>
        <w:t xml:space="preserve"> longtemps à</w:t>
      </w:r>
      <w:r w:rsidR="0021428C" w:rsidRPr="00DD718A">
        <w:rPr>
          <w:rFonts w:asciiTheme="minorHAnsi" w:hAnsiTheme="minorHAnsi"/>
          <w:sz w:val="20"/>
        </w:rPr>
        <w:t xml:space="preserve"> l’avance et laissé à</w:t>
      </w:r>
      <w:r w:rsidRPr="00DD718A">
        <w:rPr>
          <w:rFonts w:asciiTheme="minorHAnsi" w:hAnsiTheme="minorHAnsi"/>
          <w:sz w:val="20"/>
        </w:rPr>
        <w:t xml:space="preserve"> température ambiante</w:t>
      </w:r>
    </w:p>
    <w:p w:rsidR="00781191" w:rsidRPr="00DD718A" w:rsidRDefault="00781191" w:rsidP="00781191">
      <w:pPr>
        <w:pStyle w:val="ListParagraph"/>
        <w:numPr>
          <w:ilvl w:val="0"/>
          <w:numId w:val="37"/>
        </w:numPr>
        <w:rPr>
          <w:rFonts w:asciiTheme="minorHAnsi" w:hAnsiTheme="minorHAnsi"/>
          <w:sz w:val="20"/>
        </w:rPr>
      </w:pPr>
      <w:r w:rsidRPr="00DD718A">
        <w:rPr>
          <w:rFonts w:asciiTheme="minorHAnsi" w:hAnsiTheme="minorHAnsi"/>
          <w:b/>
          <w:sz w:val="20"/>
        </w:rPr>
        <w:t>Soit dans l’intestin</w:t>
      </w:r>
      <w:r w:rsidRPr="00DD718A">
        <w:rPr>
          <w:rFonts w:asciiTheme="minorHAnsi" w:hAnsiTheme="minorHAnsi"/>
          <w:sz w:val="20"/>
        </w:rPr>
        <w:t> : incubation plus long</w:t>
      </w:r>
      <w:r w:rsidR="0021428C" w:rsidRPr="00DD718A">
        <w:rPr>
          <w:rFonts w:asciiTheme="minorHAnsi" w:hAnsiTheme="minorHAnsi"/>
          <w:sz w:val="20"/>
        </w:rPr>
        <w:t>u</w:t>
      </w:r>
      <w:r w:rsidRPr="00DD718A">
        <w:rPr>
          <w:rFonts w:asciiTheme="minorHAnsi" w:hAnsiTheme="minorHAnsi"/>
          <w:sz w:val="20"/>
        </w:rPr>
        <w:t>e de 24 à 48h comme par exemple la salmonelle avec souvent une contamination de plusieurs personnes</w:t>
      </w:r>
      <w:r w:rsidR="0021428C" w:rsidRPr="00DD718A">
        <w:rPr>
          <w:rFonts w:asciiTheme="minorHAnsi" w:hAnsiTheme="minorHAnsi"/>
          <w:sz w:val="20"/>
        </w:rPr>
        <w:t>.</w:t>
      </w:r>
    </w:p>
    <w:p w:rsidR="00781191" w:rsidRPr="00DD718A" w:rsidRDefault="00781191" w:rsidP="00781191">
      <w:pPr>
        <w:rPr>
          <w:rFonts w:asciiTheme="minorHAnsi" w:hAnsiTheme="minorHAnsi"/>
          <w:sz w:val="20"/>
        </w:rPr>
      </w:pPr>
    </w:p>
    <w:p w:rsidR="00781191" w:rsidRPr="00DD718A" w:rsidRDefault="00781191" w:rsidP="00DD718A">
      <w:pPr>
        <w:pStyle w:val="ListParagraph"/>
        <w:numPr>
          <w:ilvl w:val="0"/>
          <w:numId w:val="42"/>
        </w:numPr>
        <w:rPr>
          <w:rFonts w:asciiTheme="minorHAnsi" w:hAnsiTheme="minorHAnsi"/>
          <w:sz w:val="20"/>
        </w:rPr>
      </w:pPr>
      <w:r w:rsidRPr="00DD718A">
        <w:rPr>
          <w:rFonts w:asciiTheme="minorHAnsi" w:hAnsiTheme="minorHAnsi"/>
          <w:sz w:val="20"/>
        </w:rPr>
        <w:t>Ce</w:t>
      </w:r>
      <w:r w:rsidR="0021428C" w:rsidRPr="00DD718A">
        <w:rPr>
          <w:rFonts w:asciiTheme="minorHAnsi" w:hAnsiTheme="minorHAnsi"/>
          <w:sz w:val="20"/>
        </w:rPr>
        <w:t>la</w:t>
      </w:r>
      <w:r w:rsidRPr="00DD718A">
        <w:rPr>
          <w:rFonts w:asciiTheme="minorHAnsi" w:hAnsiTheme="minorHAnsi"/>
          <w:sz w:val="20"/>
        </w:rPr>
        <w:t xml:space="preserve"> peut aussi être une </w:t>
      </w:r>
      <w:r w:rsidRPr="00DD718A">
        <w:rPr>
          <w:rFonts w:asciiTheme="minorHAnsi" w:hAnsiTheme="minorHAnsi"/>
          <w:color w:val="E36C0A" w:themeColor="accent6" w:themeShade="BF"/>
          <w:sz w:val="20"/>
        </w:rPr>
        <w:t>pathogénie directe</w:t>
      </w:r>
      <w:r w:rsidRPr="00DD718A">
        <w:rPr>
          <w:rFonts w:asciiTheme="minorHAnsi" w:hAnsiTheme="minorHAnsi"/>
          <w:sz w:val="20"/>
        </w:rPr>
        <w:t xml:space="preserve"> (virulence) : l’</w:t>
      </w:r>
      <w:r w:rsidR="00A96645" w:rsidRPr="00DD718A">
        <w:rPr>
          <w:rFonts w:asciiTheme="minorHAnsi" w:hAnsiTheme="minorHAnsi"/>
          <w:sz w:val="20"/>
        </w:rPr>
        <w:t>ingestion</w:t>
      </w:r>
      <w:r w:rsidRPr="00DD718A">
        <w:rPr>
          <w:rFonts w:asciiTheme="minorHAnsi" w:hAnsiTheme="minorHAnsi"/>
          <w:sz w:val="20"/>
        </w:rPr>
        <w:t xml:space="preserve"> de </w:t>
      </w:r>
      <w:proofErr w:type="spellStart"/>
      <w:r w:rsidRPr="00DD718A">
        <w:rPr>
          <w:rFonts w:asciiTheme="minorHAnsi" w:hAnsiTheme="minorHAnsi"/>
          <w:sz w:val="20"/>
        </w:rPr>
        <w:t>neurovirus</w:t>
      </w:r>
      <w:proofErr w:type="spellEnd"/>
      <w:r w:rsidRPr="00DD718A">
        <w:rPr>
          <w:rFonts w:asciiTheme="minorHAnsi" w:hAnsiTheme="minorHAnsi"/>
          <w:sz w:val="20"/>
        </w:rPr>
        <w:t xml:space="preserve"> provoque l’infection (pas de toxine).</w:t>
      </w:r>
    </w:p>
    <w:p w:rsidR="00DD718A" w:rsidRDefault="00781191" w:rsidP="00781191">
      <w:pPr>
        <w:pStyle w:val="ListParagraph"/>
        <w:numPr>
          <w:ilvl w:val="0"/>
          <w:numId w:val="42"/>
        </w:numPr>
        <w:rPr>
          <w:rFonts w:asciiTheme="minorHAnsi" w:hAnsiTheme="minorHAnsi"/>
          <w:sz w:val="20"/>
        </w:rPr>
      </w:pPr>
      <w:r w:rsidRPr="00DD718A">
        <w:rPr>
          <w:rFonts w:asciiTheme="minorHAnsi" w:hAnsiTheme="minorHAnsi"/>
          <w:sz w:val="20"/>
        </w:rPr>
        <w:t xml:space="preserve">L’origine de l’agent infectieux peut être </w:t>
      </w:r>
      <w:r w:rsidRPr="00DD718A">
        <w:rPr>
          <w:rFonts w:asciiTheme="minorHAnsi" w:hAnsiTheme="minorHAnsi"/>
          <w:color w:val="E36C0A" w:themeColor="accent6" w:themeShade="BF"/>
          <w:sz w:val="20"/>
        </w:rPr>
        <w:t>animal</w:t>
      </w:r>
      <w:r w:rsidR="00DD718A" w:rsidRPr="00DD718A">
        <w:rPr>
          <w:rFonts w:asciiTheme="minorHAnsi" w:hAnsiTheme="minorHAnsi"/>
          <w:color w:val="E36C0A" w:themeColor="accent6" w:themeShade="BF"/>
          <w:sz w:val="20"/>
        </w:rPr>
        <w:t>e</w:t>
      </w:r>
      <w:r w:rsidRPr="00DD718A">
        <w:rPr>
          <w:rFonts w:asciiTheme="minorHAnsi" w:hAnsiTheme="minorHAnsi"/>
          <w:sz w:val="20"/>
        </w:rPr>
        <w:t xml:space="preserve"> (œufs, poisson…) ou une </w:t>
      </w:r>
      <w:r w:rsidRPr="00DD718A">
        <w:rPr>
          <w:rFonts w:asciiTheme="minorHAnsi" w:hAnsiTheme="minorHAnsi"/>
          <w:color w:val="E36C0A" w:themeColor="accent6" w:themeShade="BF"/>
          <w:sz w:val="20"/>
        </w:rPr>
        <w:t xml:space="preserve">contamination de l’aliment </w:t>
      </w:r>
      <w:r w:rsidRPr="00DD718A">
        <w:rPr>
          <w:rFonts w:asciiTheme="minorHAnsi" w:hAnsiTheme="minorHAnsi"/>
          <w:sz w:val="20"/>
        </w:rPr>
        <w:t>par un défaut d’hygiène</w:t>
      </w:r>
      <w:r w:rsidR="00DD718A" w:rsidRPr="00DD718A">
        <w:rPr>
          <w:rFonts w:asciiTheme="minorHAnsi" w:hAnsiTheme="minorHAnsi"/>
          <w:sz w:val="20"/>
        </w:rPr>
        <w:t>.</w:t>
      </w:r>
    </w:p>
    <w:p w:rsidR="00781191" w:rsidRPr="00DD718A" w:rsidRDefault="00781191" w:rsidP="00781191">
      <w:pPr>
        <w:pStyle w:val="ListParagraph"/>
        <w:numPr>
          <w:ilvl w:val="0"/>
          <w:numId w:val="42"/>
        </w:numPr>
        <w:rPr>
          <w:rFonts w:asciiTheme="minorHAnsi" w:hAnsiTheme="minorHAnsi"/>
          <w:sz w:val="20"/>
        </w:rPr>
      </w:pPr>
      <w:r w:rsidRPr="00DD718A">
        <w:rPr>
          <w:rFonts w:asciiTheme="minorHAnsi" w:hAnsiTheme="minorHAnsi"/>
          <w:sz w:val="20"/>
        </w:rPr>
        <w:t xml:space="preserve">Si les </w:t>
      </w:r>
      <w:r w:rsidR="00A96645" w:rsidRPr="00DD718A">
        <w:rPr>
          <w:rFonts w:asciiTheme="minorHAnsi" w:hAnsiTheme="minorHAnsi"/>
          <w:sz w:val="20"/>
        </w:rPr>
        <w:t>quantités</w:t>
      </w:r>
      <w:r w:rsidRPr="00DD718A">
        <w:rPr>
          <w:rFonts w:asciiTheme="minorHAnsi" w:hAnsiTheme="minorHAnsi"/>
          <w:sz w:val="20"/>
        </w:rPr>
        <w:t xml:space="preserve"> de microbes sont très faibles, pas de souci, mais si les aliments sont laissés à température qui permet la croissance des germes, il y aura un problème.</w:t>
      </w:r>
      <w:r w:rsidR="00A96645" w:rsidRPr="00DD718A">
        <w:rPr>
          <w:rFonts w:asciiTheme="minorHAnsi" w:hAnsiTheme="minorHAnsi"/>
          <w:sz w:val="20"/>
        </w:rPr>
        <w:t xml:space="preserve"> C’est donc aussi une question de </w:t>
      </w:r>
      <w:r w:rsidR="00A96645" w:rsidRPr="00DD718A">
        <w:rPr>
          <w:rFonts w:asciiTheme="minorHAnsi" w:hAnsiTheme="minorHAnsi"/>
          <w:color w:val="E36C0A" w:themeColor="accent6" w:themeShade="BF"/>
          <w:sz w:val="20"/>
        </w:rPr>
        <w:t>respect de la chaine du froid et du chaud</w:t>
      </w:r>
      <w:r w:rsidR="00A96645" w:rsidRPr="00DD718A">
        <w:rPr>
          <w:rFonts w:asciiTheme="minorHAnsi" w:hAnsiTheme="minorHAnsi"/>
          <w:sz w:val="20"/>
        </w:rPr>
        <w:t xml:space="preserve"> (il ne faut pas de rupture de la chaine du froid : camion frigorifique…. un aliment chaud doit être maintenu chaud jusqu’au repas)</w:t>
      </w:r>
    </w:p>
    <w:p w:rsidR="00A96645" w:rsidRPr="00DD718A" w:rsidRDefault="00A96645" w:rsidP="00781191">
      <w:pPr>
        <w:rPr>
          <w:rFonts w:asciiTheme="minorHAnsi" w:hAnsiTheme="minorHAnsi"/>
          <w:sz w:val="20"/>
        </w:rPr>
      </w:pPr>
    </w:p>
    <w:p w:rsidR="00A96645" w:rsidRPr="00DD718A" w:rsidRDefault="00A621BF" w:rsidP="00A621BF">
      <w:pPr>
        <w:jc w:val="center"/>
        <w:rPr>
          <w:rFonts w:asciiTheme="minorHAnsi" w:hAnsiTheme="minorHAnsi"/>
          <w:sz w:val="20"/>
        </w:rPr>
      </w:pPr>
      <w:r w:rsidRPr="00DD718A">
        <w:rPr>
          <w:rFonts w:asciiTheme="minorHAnsi" w:hAnsiTheme="minorHAnsi"/>
          <w:noProof/>
          <w:sz w:val="20"/>
          <w:lang w:eastAsia="fr-FR"/>
        </w:rPr>
        <w:lastRenderedPageBreak/>
        <w:drawing>
          <wp:inline distT="0" distB="0" distL="0" distR="0">
            <wp:extent cx="3107508" cy="3935896"/>
            <wp:effectExtent l="19050" t="0" r="0" b="0"/>
            <wp:docPr id="4" name="il_fi" descr="http://umvf.univ-nantes.fr/nutrition/enseignement/nutrition_13/site/html/images/tablea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mvf.univ-nantes.fr/nutrition/enseignement/nutrition_13/site/html/images/tableaui.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05813" cy="3935896"/>
                    </a:xfrm>
                    <a:prstGeom prst="rect">
                      <a:avLst/>
                    </a:prstGeom>
                    <a:noFill/>
                    <a:ln w="9525">
                      <a:noFill/>
                      <a:miter lim="800000"/>
                      <a:headEnd/>
                      <a:tailEnd/>
                    </a:ln>
                  </pic:spPr>
                </pic:pic>
              </a:graphicData>
            </a:graphic>
          </wp:inline>
        </w:drawing>
      </w:r>
    </w:p>
    <w:p w:rsidR="00A96645" w:rsidRPr="00DD718A" w:rsidRDefault="00A96645" w:rsidP="00781191">
      <w:pPr>
        <w:rPr>
          <w:rFonts w:asciiTheme="minorHAnsi" w:hAnsiTheme="minorHAnsi"/>
          <w:sz w:val="20"/>
        </w:rPr>
      </w:pPr>
      <w:proofErr w:type="spellStart"/>
      <w:r w:rsidRPr="00DD718A">
        <w:rPr>
          <w:rFonts w:asciiTheme="minorHAnsi" w:hAnsiTheme="minorHAnsi"/>
          <w:sz w:val="20"/>
        </w:rPr>
        <w:t>B.cereus</w:t>
      </w:r>
      <w:proofErr w:type="spellEnd"/>
      <w:r w:rsidRPr="00DD718A">
        <w:rPr>
          <w:rFonts w:asciiTheme="minorHAnsi" w:hAnsiTheme="minorHAnsi"/>
          <w:sz w:val="20"/>
        </w:rPr>
        <w:t xml:space="preserve"> et S. aureus donnent des toxique</w:t>
      </w:r>
      <w:r w:rsidR="00DD718A">
        <w:rPr>
          <w:rFonts w:asciiTheme="minorHAnsi" w:hAnsiTheme="minorHAnsi"/>
          <w:sz w:val="20"/>
        </w:rPr>
        <w:t>s</w:t>
      </w:r>
      <w:r w:rsidRPr="00DD718A">
        <w:rPr>
          <w:rFonts w:asciiTheme="minorHAnsi" w:hAnsiTheme="minorHAnsi"/>
          <w:sz w:val="20"/>
        </w:rPr>
        <w:t xml:space="preserve"> préformé</w:t>
      </w:r>
      <w:r w:rsidR="00F71976" w:rsidRPr="00DD718A">
        <w:rPr>
          <w:rFonts w:asciiTheme="minorHAnsi" w:hAnsiTheme="minorHAnsi"/>
          <w:sz w:val="20"/>
        </w:rPr>
        <w:t>s</w:t>
      </w:r>
      <w:r w:rsidRPr="00DD718A">
        <w:rPr>
          <w:rFonts w:asciiTheme="minorHAnsi" w:hAnsiTheme="minorHAnsi"/>
          <w:sz w:val="20"/>
        </w:rPr>
        <w:t xml:space="preserve"> avec classiquement des nausées et vom</w:t>
      </w:r>
      <w:r w:rsidR="00DD718A">
        <w:rPr>
          <w:rFonts w:asciiTheme="minorHAnsi" w:hAnsiTheme="minorHAnsi"/>
          <w:sz w:val="20"/>
        </w:rPr>
        <w:t>issements, peu de diarrhées et pa</w:t>
      </w:r>
      <w:r w:rsidRPr="00DD718A">
        <w:rPr>
          <w:rFonts w:asciiTheme="minorHAnsi" w:hAnsiTheme="minorHAnsi"/>
          <w:sz w:val="20"/>
        </w:rPr>
        <w:t>s</w:t>
      </w:r>
      <w:r w:rsidR="00DD718A">
        <w:rPr>
          <w:rFonts w:asciiTheme="minorHAnsi" w:hAnsiTheme="minorHAnsi"/>
          <w:sz w:val="20"/>
        </w:rPr>
        <w:t xml:space="preserve"> de</w:t>
      </w:r>
      <w:r w:rsidRPr="00DD718A">
        <w:rPr>
          <w:rFonts w:asciiTheme="minorHAnsi" w:hAnsiTheme="minorHAnsi"/>
          <w:sz w:val="20"/>
        </w:rPr>
        <w:t xml:space="preserve"> fièvre.</w:t>
      </w:r>
    </w:p>
    <w:p w:rsidR="00A96645" w:rsidRPr="00DD718A" w:rsidRDefault="00A96645" w:rsidP="00781191">
      <w:pPr>
        <w:rPr>
          <w:rFonts w:asciiTheme="minorHAnsi" w:hAnsiTheme="minorHAnsi"/>
          <w:sz w:val="20"/>
        </w:rPr>
      </w:pPr>
      <w:r w:rsidRPr="00DD718A">
        <w:rPr>
          <w:rFonts w:asciiTheme="minorHAnsi" w:hAnsiTheme="minorHAnsi"/>
          <w:sz w:val="20"/>
        </w:rPr>
        <w:t>Certains poissons présentent une toxine entrainant des nausées et vomissements mais aussi des troubles neurologiques (emmagasine</w:t>
      </w:r>
      <w:r w:rsidR="0021428C" w:rsidRPr="00DD718A">
        <w:rPr>
          <w:rFonts w:asciiTheme="minorHAnsi" w:hAnsiTheme="minorHAnsi"/>
          <w:sz w:val="20"/>
        </w:rPr>
        <w:t>nt</w:t>
      </w:r>
      <w:r w:rsidRPr="00DD718A">
        <w:rPr>
          <w:rFonts w:asciiTheme="minorHAnsi" w:hAnsiTheme="minorHAnsi"/>
          <w:sz w:val="20"/>
        </w:rPr>
        <w:t xml:space="preserve"> les toxines des dinoflagellés dans leurs muscles).</w:t>
      </w:r>
    </w:p>
    <w:p w:rsidR="00A96645" w:rsidRPr="00DD718A" w:rsidRDefault="00A96645" w:rsidP="00781191">
      <w:pPr>
        <w:rPr>
          <w:rFonts w:asciiTheme="minorHAnsi" w:hAnsiTheme="minorHAnsi"/>
          <w:sz w:val="20"/>
        </w:rPr>
      </w:pPr>
      <w:r w:rsidRPr="00DD718A">
        <w:rPr>
          <w:rFonts w:asciiTheme="minorHAnsi" w:hAnsiTheme="minorHAnsi"/>
          <w:sz w:val="20"/>
        </w:rPr>
        <w:t xml:space="preserve">D’autres poissons (thon, maquereau) sont </w:t>
      </w:r>
      <w:r w:rsidR="00A56950" w:rsidRPr="00DD718A">
        <w:rPr>
          <w:rFonts w:asciiTheme="minorHAnsi" w:hAnsiTheme="minorHAnsi"/>
          <w:sz w:val="20"/>
        </w:rPr>
        <w:t>responsables</w:t>
      </w:r>
      <w:r w:rsidRPr="00DD718A">
        <w:rPr>
          <w:rFonts w:asciiTheme="minorHAnsi" w:hAnsiTheme="minorHAnsi"/>
          <w:sz w:val="20"/>
        </w:rPr>
        <w:t xml:space="preserve"> d’une libération d’histamine.</w:t>
      </w:r>
    </w:p>
    <w:p w:rsidR="00A56950" w:rsidRPr="00DD718A" w:rsidRDefault="00A56950" w:rsidP="00781191">
      <w:pPr>
        <w:rPr>
          <w:rFonts w:asciiTheme="minorHAnsi" w:hAnsiTheme="minorHAnsi"/>
          <w:sz w:val="20"/>
        </w:rPr>
      </w:pPr>
      <w:r w:rsidRPr="00DD718A">
        <w:rPr>
          <w:rFonts w:asciiTheme="minorHAnsi" w:hAnsiTheme="minorHAnsi"/>
          <w:sz w:val="20"/>
        </w:rPr>
        <w:t xml:space="preserve">La </w:t>
      </w:r>
      <w:r w:rsidRPr="00DD718A">
        <w:rPr>
          <w:rFonts w:asciiTheme="minorHAnsi" w:hAnsiTheme="minorHAnsi"/>
          <w:b/>
          <w:sz w:val="20"/>
        </w:rPr>
        <w:t xml:space="preserve">diarrhée dysentérique est </w:t>
      </w:r>
      <w:proofErr w:type="spellStart"/>
      <w:r w:rsidRPr="00DD718A">
        <w:rPr>
          <w:rFonts w:asciiTheme="minorHAnsi" w:hAnsiTheme="minorHAnsi"/>
          <w:b/>
          <w:sz w:val="20"/>
        </w:rPr>
        <w:t>glairo</w:t>
      </w:r>
      <w:proofErr w:type="spellEnd"/>
      <w:r w:rsidRPr="00DD718A">
        <w:rPr>
          <w:rFonts w:asciiTheme="minorHAnsi" w:hAnsiTheme="minorHAnsi"/>
          <w:b/>
          <w:sz w:val="20"/>
        </w:rPr>
        <w:t>-sanglante</w:t>
      </w:r>
      <w:r w:rsidRPr="00DD718A">
        <w:rPr>
          <w:rFonts w:asciiTheme="minorHAnsi" w:hAnsiTheme="minorHAnsi"/>
          <w:sz w:val="20"/>
        </w:rPr>
        <w:t xml:space="preserve"> avec du </w:t>
      </w:r>
      <w:r w:rsidRPr="00DD718A">
        <w:rPr>
          <w:rFonts w:asciiTheme="minorHAnsi" w:hAnsiTheme="minorHAnsi"/>
          <w:b/>
          <w:sz w:val="20"/>
        </w:rPr>
        <w:t xml:space="preserve">pus </w:t>
      </w:r>
      <w:r w:rsidRPr="00DD718A">
        <w:rPr>
          <w:rFonts w:asciiTheme="minorHAnsi" w:hAnsiTheme="minorHAnsi"/>
          <w:sz w:val="20"/>
        </w:rPr>
        <w:t xml:space="preserve">et de la </w:t>
      </w:r>
      <w:r w:rsidRPr="00DD718A">
        <w:rPr>
          <w:rFonts w:asciiTheme="minorHAnsi" w:hAnsiTheme="minorHAnsi"/>
          <w:b/>
          <w:sz w:val="20"/>
        </w:rPr>
        <w:t>fièvre</w:t>
      </w:r>
      <w:r w:rsidRPr="00DD718A">
        <w:rPr>
          <w:rFonts w:asciiTheme="minorHAnsi" w:hAnsiTheme="minorHAnsi"/>
          <w:sz w:val="20"/>
        </w:rPr>
        <w:t>. C’est souvent le fait des Salmonelles (entérobactéries le plus fréquent dans les TIAC) avec un traitement par ATB.</w:t>
      </w:r>
    </w:p>
    <w:p w:rsidR="00A96645" w:rsidRPr="00FB3F6E" w:rsidRDefault="00A96645" w:rsidP="00781191">
      <w:pPr>
        <w:rPr>
          <w:rFonts w:asciiTheme="minorHAnsi" w:hAnsiTheme="minorHAnsi"/>
          <w:color w:val="C00000"/>
          <w:sz w:val="20"/>
        </w:rPr>
      </w:pPr>
    </w:p>
    <w:p w:rsidR="00A56950" w:rsidRPr="00FB3F6E" w:rsidRDefault="00A56950" w:rsidP="00A56950">
      <w:pPr>
        <w:pStyle w:val="soustitrescours"/>
        <w:rPr>
          <w:rFonts w:asciiTheme="minorHAnsi" w:hAnsiTheme="minorHAnsi"/>
          <w:i w:val="0"/>
          <w:color w:val="C00000"/>
          <w:sz w:val="22"/>
          <w:u w:val="none"/>
        </w:rPr>
      </w:pPr>
      <w:r w:rsidRPr="00FB3F6E">
        <w:rPr>
          <w:rFonts w:asciiTheme="minorHAnsi" w:hAnsiTheme="minorHAnsi"/>
          <w:i w:val="0"/>
          <w:color w:val="C00000"/>
          <w:sz w:val="22"/>
          <w:u w:val="none"/>
        </w:rPr>
        <w:t>Expression des TIAC</w:t>
      </w:r>
    </w:p>
    <w:p w:rsidR="00A56950" w:rsidRPr="00FB3F6E" w:rsidRDefault="00A56950" w:rsidP="00A56950">
      <w:pPr>
        <w:pStyle w:val="paragraphe"/>
        <w:numPr>
          <w:ilvl w:val="0"/>
          <w:numId w:val="38"/>
        </w:numPr>
        <w:ind w:left="1418"/>
        <w:rPr>
          <w:rFonts w:asciiTheme="minorHAnsi" w:hAnsiTheme="minorHAnsi"/>
          <w:i w:val="0"/>
          <w:color w:val="D99594" w:themeColor="accent2" w:themeTint="99"/>
          <w:sz w:val="20"/>
          <w:u w:val="none"/>
        </w:rPr>
      </w:pPr>
      <w:r w:rsidRPr="00FB3F6E">
        <w:rPr>
          <w:rFonts w:asciiTheme="minorHAnsi" w:hAnsiTheme="minorHAnsi"/>
          <w:i w:val="0"/>
          <w:color w:val="D99594" w:themeColor="accent2" w:themeTint="99"/>
          <w:sz w:val="20"/>
          <w:u w:val="none"/>
        </w:rPr>
        <w:t>Expression digestive</w:t>
      </w:r>
    </w:p>
    <w:p w:rsidR="00A56950" w:rsidRPr="00DD718A" w:rsidRDefault="002B6B92" w:rsidP="00A621BF">
      <w:pPr>
        <w:jc w:val="center"/>
        <w:rPr>
          <w:rFonts w:asciiTheme="minorHAnsi" w:hAnsiTheme="minorHAnsi"/>
          <w:sz w:val="20"/>
        </w:rPr>
      </w:pPr>
      <w:r w:rsidRPr="00DD718A">
        <w:rPr>
          <w:rFonts w:asciiTheme="minorHAnsi" w:hAnsiTheme="minorHAnsi"/>
          <w:noProof/>
          <w:sz w:val="20"/>
          <w:lang w:eastAsia="fr-FR"/>
        </w:rPr>
        <w:drawing>
          <wp:inline distT="0" distB="0" distL="0" distR="0">
            <wp:extent cx="3405748" cy="3363401"/>
            <wp:effectExtent l="19050" t="0" r="4202" b="0"/>
            <wp:docPr id="1" name="il_fi" descr="http://umvf.univ-nantes.fr/nutrition/enseignement/nutrition_13/site/html/images/tableau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mvf.univ-nantes.fr/nutrition/enseignement/nutrition_13/site/html/images/tableauii.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15189" cy="3372725"/>
                    </a:xfrm>
                    <a:prstGeom prst="rect">
                      <a:avLst/>
                    </a:prstGeom>
                    <a:noFill/>
                    <a:ln w="9525">
                      <a:noFill/>
                      <a:miter lim="800000"/>
                      <a:headEnd/>
                      <a:tailEnd/>
                    </a:ln>
                  </pic:spPr>
                </pic:pic>
              </a:graphicData>
            </a:graphic>
          </wp:inline>
        </w:drawing>
      </w:r>
    </w:p>
    <w:p w:rsidR="00A56950" w:rsidRPr="00DD718A" w:rsidRDefault="00A56950" w:rsidP="00781191">
      <w:pPr>
        <w:rPr>
          <w:rFonts w:asciiTheme="minorHAnsi" w:hAnsiTheme="minorHAnsi"/>
          <w:sz w:val="20"/>
        </w:rPr>
      </w:pPr>
      <w:r w:rsidRPr="00DD718A">
        <w:rPr>
          <w:rFonts w:asciiTheme="minorHAnsi" w:hAnsiTheme="minorHAnsi"/>
          <w:sz w:val="20"/>
        </w:rPr>
        <w:t>Le frigo doit être maintenu a 4°C afin d’</w:t>
      </w:r>
      <w:r w:rsidR="0070679F" w:rsidRPr="00DD718A">
        <w:rPr>
          <w:rFonts w:asciiTheme="minorHAnsi" w:hAnsiTheme="minorHAnsi"/>
          <w:sz w:val="20"/>
        </w:rPr>
        <w:t>empêcher</w:t>
      </w:r>
      <w:r w:rsidRPr="00DD718A">
        <w:rPr>
          <w:rFonts w:asciiTheme="minorHAnsi" w:hAnsiTheme="minorHAnsi"/>
          <w:sz w:val="20"/>
        </w:rPr>
        <w:t xml:space="preserve"> la prolifération des bactéries.</w:t>
      </w:r>
    </w:p>
    <w:p w:rsidR="00A56950" w:rsidRPr="00FB3F6E" w:rsidRDefault="00A56950" w:rsidP="0070679F">
      <w:pPr>
        <w:pStyle w:val="paragraphe"/>
        <w:ind w:left="1418"/>
        <w:rPr>
          <w:rFonts w:asciiTheme="minorHAnsi" w:hAnsiTheme="minorHAnsi"/>
          <w:i w:val="0"/>
          <w:color w:val="D99594" w:themeColor="accent2" w:themeTint="99"/>
          <w:sz w:val="20"/>
          <w:u w:val="none"/>
        </w:rPr>
      </w:pPr>
      <w:r w:rsidRPr="00FB3F6E">
        <w:rPr>
          <w:rFonts w:asciiTheme="minorHAnsi" w:hAnsiTheme="minorHAnsi"/>
          <w:i w:val="0"/>
          <w:color w:val="D99594" w:themeColor="accent2" w:themeTint="99"/>
          <w:sz w:val="20"/>
          <w:u w:val="none"/>
        </w:rPr>
        <w:t>Expression neurologique</w:t>
      </w:r>
    </w:p>
    <w:p w:rsidR="00A56950" w:rsidRPr="00DD718A" w:rsidRDefault="00A56950" w:rsidP="00781191">
      <w:pPr>
        <w:rPr>
          <w:rFonts w:asciiTheme="minorHAnsi" w:hAnsiTheme="minorHAnsi"/>
          <w:sz w:val="20"/>
        </w:rPr>
      </w:pPr>
      <w:r w:rsidRPr="00DD718A">
        <w:rPr>
          <w:rFonts w:asciiTheme="minorHAnsi" w:hAnsiTheme="minorHAnsi"/>
          <w:sz w:val="20"/>
        </w:rPr>
        <w:t>L</w:t>
      </w:r>
      <w:r w:rsidR="0070679F" w:rsidRPr="00DD718A">
        <w:rPr>
          <w:rFonts w:asciiTheme="minorHAnsi" w:hAnsiTheme="minorHAnsi"/>
          <w:sz w:val="20"/>
        </w:rPr>
        <w:t>a</w:t>
      </w:r>
      <w:r w:rsidRPr="00DD718A">
        <w:rPr>
          <w:rFonts w:asciiTheme="minorHAnsi" w:hAnsiTheme="minorHAnsi"/>
          <w:sz w:val="20"/>
        </w:rPr>
        <w:t xml:space="preserve"> principale est le</w:t>
      </w:r>
      <w:r w:rsidRPr="00DD718A">
        <w:rPr>
          <w:rFonts w:asciiTheme="minorHAnsi" w:hAnsiTheme="minorHAnsi"/>
          <w:color w:val="E36C0A" w:themeColor="accent6" w:themeShade="BF"/>
          <w:sz w:val="20"/>
        </w:rPr>
        <w:t xml:space="preserve"> </w:t>
      </w:r>
      <w:r w:rsidRPr="00DD718A">
        <w:rPr>
          <w:rFonts w:asciiTheme="minorHAnsi" w:hAnsiTheme="minorHAnsi"/>
          <w:b/>
          <w:sz w:val="20"/>
        </w:rPr>
        <w:t>botulisme</w:t>
      </w:r>
    </w:p>
    <w:p w:rsidR="00A56950" w:rsidRPr="00DD718A" w:rsidRDefault="00A56950" w:rsidP="00A56950">
      <w:pPr>
        <w:pStyle w:val="ListParagraph"/>
        <w:numPr>
          <w:ilvl w:val="0"/>
          <w:numId w:val="37"/>
        </w:numPr>
        <w:rPr>
          <w:rFonts w:asciiTheme="minorHAnsi" w:hAnsiTheme="minorHAnsi"/>
          <w:sz w:val="20"/>
        </w:rPr>
      </w:pPr>
      <w:r w:rsidRPr="00DD718A">
        <w:rPr>
          <w:rFonts w:asciiTheme="minorHAnsi" w:hAnsiTheme="minorHAnsi"/>
          <w:sz w:val="20"/>
        </w:rPr>
        <w:lastRenderedPageBreak/>
        <w:t xml:space="preserve">Affection rare en France (en 2012 : </w:t>
      </w:r>
      <w:r w:rsidR="00FB3F6E">
        <w:rPr>
          <w:rFonts w:asciiTheme="minorHAnsi" w:hAnsiTheme="minorHAnsi"/>
          <w:sz w:val="20"/>
        </w:rPr>
        <w:t xml:space="preserve">tapenade artisanale à </w:t>
      </w:r>
      <w:r w:rsidRPr="00DD718A">
        <w:rPr>
          <w:rFonts w:asciiTheme="minorHAnsi" w:hAnsiTheme="minorHAnsi"/>
          <w:sz w:val="20"/>
        </w:rPr>
        <w:t>Aix)</w:t>
      </w:r>
    </w:p>
    <w:p w:rsidR="00A56950" w:rsidRPr="00DD718A" w:rsidRDefault="00A56950" w:rsidP="00A56950">
      <w:pPr>
        <w:pStyle w:val="ListParagraph"/>
        <w:numPr>
          <w:ilvl w:val="0"/>
          <w:numId w:val="37"/>
        </w:numPr>
        <w:rPr>
          <w:rFonts w:asciiTheme="minorHAnsi" w:hAnsiTheme="minorHAnsi"/>
          <w:sz w:val="20"/>
        </w:rPr>
      </w:pPr>
      <w:r w:rsidRPr="00DD718A">
        <w:rPr>
          <w:rFonts w:asciiTheme="minorHAnsi" w:hAnsiTheme="minorHAnsi"/>
          <w:sz w:val="20"/>
        </w:rPr>
        <w:t xml:space="preserve">Contamination par ingestion de la </w:t>
      </w:r>
      <w:r w:rsidRPr="00DD718A">
        <w:rPr>
          <w:rFonts w:asciiTheme="minorHAnsi" w:hAnsiTheme="minorHAnsi"/>
          <w:color w:val="E36C0A" w:themeColor="accent6" w:themeShade="BF"/>
          <w:sz w:val="20"/>
        </w:rPr>
        <w:t xml:space="preserve">toxine </w:t>
      </w:r>
      <w:r w:rsidR="0070679F" w:rsidRPr="00DD718A">
        <w:rPr>
          <w:rFonts w:asciiTheme="minorHAnsi" w:hAnsiTheme="minorHAnsi"/>
          <w:color w:val="E36C0A" w:themeColor="accent6" w:themeShade="BF"/>
          <w:sz w:val="20"/>
        </w:rPr>
        <w:t>préformée</w:t>
      </w:r>
      <w:r w:rsidRPr="00DD718A">
        <w:rPr>
          <w:rFonts w:asciiTheme="minorHAnsi" w:hAnsiTheme="minorHAnsi"/>
          <w:sz w:val="20"/>
        </w:rPr>
        <w:t xml:space="preserve"> dans l’aliment : jambon, conserve de fabrication artisanale, toxine B la plus fréquente</w:t>
      </w:r>
    </w:p>
    <w:p w:rsidR="00A56950" w:rsidRPr="00DD718A" w:rsidRDefault="00A56950" w:rsidP="00A56950">
      <w:pPr>
        <w:pStyle w:val="ListParagraph"/>
        <w:numPr>
          <w:ilvl w:val="0"/>
          <w:numId w:val="37"/>
        </w:numPr>
        <w:rPr>
          <w:rFonts w:asciiTheme="minorHAnsi" w:hAnsiTheme="minorHAnsi"/>
          <w:sz w:val="20"/>
        </w:rPr>
      </w:pPr>
      <w:r w:rsidRPr="00DD718A">
        <w:rPr>
          <w:rFonts w:asciiTheme="minorHAnsi" w:hAnsiTheme="minorHAnsi"/>
          <w:sz w:val="20"/>
        </w:rPr>
        <w:t xml:space="preserve">Mode d’action de la toxine : </w:t>
      </w:r>
      <w:r w:rsidRPr="00DD718A">
        <w:rPr>
          <w:rFonts w:asciiTheme="minorHAnsi" w:hAnsiTheme="minorHAnsi"/>
          <w:color w:val="E36C0A" w:themeColor="accent6" w:themeShade="BF"/>
          <w:sz w:val="20"/>
        </w:rPr>
        <w:t>blocage des synapses cholinergiques</w:t>
      </w:r>
      <w:r w:rsidR="00813A28" w:rsidRPr="00DD718A">
        <w:rPr>
          <w:rFonts w:asciiTheme="minorHAnsi" w:hAnsiTheme="minorHAnsi"/>
          <w:sz w:val="20"/>
        </w:rPr>
        <w:t xml:space="preserve"> du système nerveux parasympathique </w:t>
      </w:r>
      <w:r w:rsidRPr="00DD718A">
        <w:rPr>
          <w:rFonts w:asciiTheme="minorHAnsi" w:hAnsiTheme="minorHAnsi"/>
          <w:sz w:val="20"/>
        </w:rPr>
        <w:t xml:space="preserve"> et neuromusculaire</w:t>
      </w:r>
    </w:p>
    <w:p w:rsidR="00A56950" w:rsidRPr="00DD718A" w:rsidRDefault="00A56950" w:rsidP="00A56950">
      <w:pPr>
        <w:rPr>
          <w:rFonts w:asciiTheme="minorHAnsi" w:hAnsiTheme="minorHAnsi"/>
          <w:sz w:val="20"/>
        </w:rPr>
      </w:pPr>
    </w:p>
    <w:p w:rsidR="00A56950" w:rsidRPr="00FB3F6E" w:rsidRDefault="00A56950" w:rsidP="00A56950">
      <w:pPr>
        <w:rPr>
          <w:rFonts w:asciiTheme="minorHAnsi" w:hAnsiTheme="minorHAnsi"/>
          <w:b/>
          <w:sz w:val="20"/>
          <w:u w:val="single"/>
        </w:rPr>
      </w:pPr>
      <w:r w:rsidRPr="00FB3F6E">
        <w:rPr>
          <w:rFonts w:asciiTheme="minorHAnsi" w:hAnsiTheme="minorHAnsi"/>
          <w:b/>
          <w:sz w:val="20"/>
          <w:u w:val="single"/>
        </w:rPr>
        <w:t>Concernant la clinique</w:t>
      </w:r>
    </w:p>
    <w:p w:rsidR="00A56950" w:rsidRPr="00DD718A" w:rsidRDefault="00A56950" w:rsidP="0070679F">
      <w:pPr>
        <w:pStyle w:val="ListParagraph"/>
        <w:numPr>
          <w:ilvl w:val="0"/>
          <w:numId w:val="40"/>
        </w:numPr>
        <w:rPr>
          <w:rFonts w:asciiTheme="minorHAnsi" w:hAnsiTheme="minorHAnsi"/>
          <w:sz w:val="20"/>
        </w:rPr>
      </w:pPr>
      <w:r w:rsidRPr="00DD718A">
        <w:rPr>
          <w:rFonts w:asciiTheme="minorHAnsi" w:hAnsiTheme="minorHAnsi"/>
          <w:sz w:val="20"/>
        </w:rPr>
        <w:t>Incubation : 12 à 72h</w:t>
      </w:r>
    </w:p>
    <w:p w:rsidR="00A56950" w:rsidRPr="00DD718A" w:rsidRDefault="00A56950" w:rsidP="0070679F">
      <w:pPr>
        <w:pStyle w:val="ListParagraph"/>
        <w:numPr>
          <w:ilvl w:val="0"/>
          <w:numId w:val="40"/>
        </w:numPr>
        <w:rPr>
          <w:rFonts w:asciiTheme="minorHAnsi" w:hAnsiTheme="minorHAnsi"/>
          <w:sz w:val="20"/>
        </w:rPr>
      </w:pPr>
      <w:r w:rsidRPr="00DD718A">
        <w:rPr>
          <w:rFonts w:asciiTheme="minorHAnsi" w:hAnsiTheme="minorHAnsi"/>
          <w:sz w:val="20"/>
        </w:rPr>
        <w:t xml:space="preserve">Invasion : </w:t>
      </w:r>
      <w:r w:rsidR="0070679F" w:rsidRPr="00DD718A">
        <w:rPr>
          <w:rFonts w:asciiTheme="minorHAnsi" w:hAnsiTheme="minorHAnsi"/>
          <w:sz w:val="20"/>
        </w:rPr>
        <w:t>troubles</w:t>
      </w:r>
      <w:r w:rsidRPr="00DD718A">
        <w:rPr>
          <w:rFonts w:asciiTheme="minorHAnsi" w:hAnsiTheme="minorHAnsi"/>
          <w:sz w:val="20"/>
        </w:rPr>
        <w:t xml:space="preserve"> dige</w:t>
      </w:r>
      <w:r w:rsidR="0070679F" w:rsidRPr="00DD718A">
        <w:rPr>
          <w:rFonts w:asciiTheme="minorHAnsi" w:hAnsiTheme="minorHAnsi"/>
          <w:sz w:val="20"/>
        </w:rPr>
        <w:t>stifs transitoires, puis pseudo-</w:t>
      </w:r>
      <w:r w:rsidRPr="00DD718A">
        <w:rPr>
          <w:rFonts w:asciiTheme="minorHAnsi" w:hAnsiTheme="minorHAnsi"/>
          <w:sz w:val="20"/>
        </w:rPr>
        <w:t>presbytie</w:t>
      </w:r>
    </w:p>
    <w:p w:rsidR="0070679F" w:rsidRPr="00DD718A" w:rsidRDefault="00A56950" w:rsidP="0070679F">
      <w:pPr>
        <w:pStyle w:val="ListParagraph"/>
        <w:numPr>
          <w:ilvl w:val="0"/>
          <w:numId w:val="40"/>
        </w:numPr>
        <w:rPr>
          <w:rFonts w:asciiTheme="minorHAnsi" w:hAnsiTheme="minorHAnsi"/>
          <w:sz w:val="20"/>
        </w:rPr>
      </w:pPr>
      <w:r w:rsidRPr="00DD718A">
        <w:rPr>
          <w:rFonts w:asciiTheme="minorHAnsi" w:hAnsiTheme="minorHAnsi"/>
          <w:sz w:val="20"/>
        </w:rPr>
        <w:t xml:space="preserve">Etat : </w:t>
      </w:r>
      <w:r w:rsidRPr="00DD718A">
        <w:rPr>
          <w:rFonts w:asciiTheme="minorHAnsi" w:hAnsiTheme="minorHAnsi"/>
          <w:color w:val="E36C0A" w:themeColor="accent6" w:themeShade="BF"/>
          <w:sz w:val="20"/>
        </w:rPr>
        <w:t xml:space="preserve">syndrome </w:t>
      </w:r>
      <w:proofErr w:type="spellStart"/>
      <w:r w:rsidR="0070679F" w:rsidRPr="00DD718A">
        <w:rPr>
          <w:rFonts w:asciiTheme="minorHAnsi" w:hAnsiTheme="minorHAnsi"/>
          <w:color w:val="E36C0A" w:themeColor="accent6" w:themeShade="BF"/>
          <w:sz w:val="20"/>
        </w:rPr>
        <w:t>parasympathicolytique</w:t>
      </w:r>
      <w:proofErr w:type="spellEnd"/>
      <w:r w:rsidRPr="00DD718A">
        <w:rPr>
          <w:rFonts w:asciiTheme="minorHAnsi" w:hAnsiTheme="minorHAnsi"/>
          <w:sz w:val="20"/>
        </w:rPr>
        <w:t> </w:t>
      </w:r>
      <w:r w:rsidRPr="00DD718A">
        <w:rPr>
          <w:rFonts w:asciiTheme="minorHAnsi" w:hAnsiTheme="minorHAnsi"/>
          <w:sz w:val="20"/>
        </w:rPr>
        <w:sym w:font="Symbol" w:char="F0AE"/>
      </w:r>
      <w:r w:rsidRPr="00DD718A">
        <w:rPr>
          <w:rFonts w:asciiTheme="minorHAnsi" w:hAnsiTheme="minorHAnsi"/>
          <w:sz w:val="20"/>
        </w:rPr>
        <w:t xml:space="preserve"> mydriase, sécheresse de la bouche, dysphagie, constipation, dysurie, parfois paralysie descendante (paire </w:t>
      </w:r>
      <w:r w:rsidR="0070679F" w:rsidRPr="00DD718A">
        <w:rPr>
          <w:rFonts w:asciiTheme="minorHAnsi" w:hAnsiTheme="minorHAnsi"/>
          <w:sz w:val="20"/>
        </w:rPr>
        <w:t>crâniennes</w:t>
      </w:r>
      <w:r w:rsidRPr="00DD718A">
        <w:rPr>
          <w:rFonts w:asciiTheme="minorHAnsi" w:hAnsiTheme="minorHAnsi"/>
          <w:sz w:val="20"/>
        </w:rPr>
        <w:t>, membres, muscles respiratoires)</w:t>
      </w:r>
    </w:p>
    <w:p w:rsidR="00A56950" w:rsidRPr="00DD718A" w:rsidRDefault="00A56950" w:rsidP="0070679F">
      <w:pPr>
        <w:pStyle w:val="ListParagraph"/>
        <w:numPr>
          <w:ilvl w:val="0"/>
          <w:numId w:val="40"/>
        </w:numPr>
        <w:rPr>
          <w:rFonts w:asciiTheme="minorHAnsi" w:hAnsiTheme="minorHAnsi"/>
          <w:sz w:val="20"/>
        </w:rPr>
      </w:pPr>
      <w:r w:rsidRPr="00DD718A">
        <w:rPr>
          <w:rFonts w:asciiTheme="minorHAnsi" w:hAnsiTheme="minorHAnsi"/>
          <w:sz w:val="20"/>
        </w:rPr>
        <w:t>Ni fièvre, ni trouble de la vigilance</w:t>
      </w:r>
    </w:p>
    <w:p w:rsidR="00A56950" w:rsidRPr="00DD718A" w:rsidRDefault="00A56950" w:rsidP="00A56950">
      <w:pPr>
        <w:rPr>
          <w:rFonts w:asciiTheme="minorHAnsi" w:hAnsiTheme="minorHAnsi"/>
          <w:sz w:val="20"/>
        </w:rPr>
      </w:pPr>
    </w:p>
    <w:p w:rsidR="00A56950" w:rsidRPr="00DD718A" w:rsidRDefault="00A56950" w:rsidP="00A56950">
      <w:pPr>
        <w:rPr>
          <w:rFonts w:asciiTheme="minorHAnsi" w:hAnsiTheme="minorHAnsi"/>
          <w:sz w:val="20"/>
        </w:rPr>
      </w:pPr>
      <w:r w:rsidRPr="00DD718A">
        <w:rPr>
          <w:rFonts w:asciiTheme="minorHAnsi" w:hAnsiTheme="minorHAnsi"/>
          <w:sz w:val="20"/>
        </w:rPr>
        <w:t xml:space="preserve">Le diagnostic est </w:t>
      </w:r>
      <w:r w:rsidRPr="00DD718A">
        <w:rPr>
          <w:rFonts w:asciiTheme="minorHAnsi" w:hAnsiTheme="minorHAnsi"/>
          <w:color w:val="E36C0A" w:themeColor="accent6" w:themeShade="BF"/>
          <w:sz w:val="20"/>
        </w:rPr>
        <w:t>clinique</w:t>
      </w:r>
      <w:r w:rsidR="0070679F" w:rsidRPr="00DD718A">
        <w:rPr>
          <w:rFonts w:asciiTheme="minorHAnsi" w:hAnsiTheme="minorHAnsi"/>
          <w:sz w:val="20"/>
        </w:rPr>
        <w:t>. I</w:t>
      </w:r>
      <w:r w:rsidRPr="00DD718A">
        <w:rPr>
          <w:rFonts w:asciiTheme="minorHAnsi" w:hAnsiTheme="minorHAnsi"/>
          <w:sz w:val="20"/>
        </w:rPr>
        <w:t xml:space="preserve">l y a une </w:t>
      </w:r>
      <w:r w:rsidRPr="00DD718A">
        <w:rPr>
          <w:rFonts w:asciiTheme="minorHAnsi" w:hAnsiTheme="minorHAnsi"/>
          <w:color w:val="E36C0A" w:themeColor="accent6" w:themeShade="BF"/>
          <w:sz w:val="20"/>
        </w:rPr>
        <w:t xml:space="preserve">mise en évidence de la toxine </w:t>
      </w:r>
      <w:r w:rsidRPr="00DD718A">
        <w:rPr>
          <w:rFonts w:asciiTheme="minorHAnsi" w:hAnsiTheme="minorHAnsi"/>
          <w:sz w:val="20"/>
        </w:rPr>
        <w:t xml:space="preserve">possible dans le sang, les vomissements, les selles et surtout dans l’aliment suspecté. Le traitement se fait par une hospitalisation, il est essentiellement </w:t>
      </w:r>
      <w:r w:rsidRPr="00DD718A">
        <w:rPr>
          <w:rFonts w:asciiTheme="minorHAnsi" w:hAnsiTheme="minorHAnsi"/>
          <w:color w:val="E36C0A" w:themeColor="accent6" w:themeShade="BF"/>
          <w:sz w:val="20"/>
        </w:rPr>
        <w:t>symptomatique</w:t>
      </w:r>
      <w:r w:rsidRPr="00DD718A">
        <w:rPr>
          <w:rFonts w:asciiTheme="minorHAnsi" w:hAnsiTheme="minorHAnsi"/>
          <w:sz w:val="20"/>
        </w:rPr>
        <w:t>.</w:t>
      </w:r>
    </w:p>
    <w:p w:rsidR="00A56950" w:rsidRPr="00DD718A" w:rsidRDefault="00A56950" w:rsidP="00A56950">
      <w:pPr>
        <w:rPr>
          <w:rFonts w:asciiTheme="minorHAnsi" w:hAnsiTheme="minorHAnsi"/>
          <w:sz w:val="20"/>
        </w:rPr>
      </w:pPr>
    </w:p>
    <w:p w:rsidR="00A56950" w:rsidRPr="00DD718A" w:rsidRDefault="00A56950" w:rsidP="00A56950">
      <w:pPr>
        <w:rPr>
          <w:rFonts w:asciiTheme="minorHAnsi" w:hAnsiTheme="minorHAnsi"/>
          <w:sz w:val="20"/>
        </w:rPr>
      </w:pPr>
      <w:r w:rsidRPr="00DD718A">
        <w:rPr>
          <w:rFonts w:asciiTheme="minorHAnsi" w:hAnsiTheme="minorHAnsi"/>
          <w:sz w:val="20"/>
        </w:rPr>
        <w:t>On retrouve aussi des cas d’</w:t>
      </w:r>
      <w:r w:rsidRPr="00DD718A">
        <w:rPr>
          <w:rFonts w:asciiTheme="minorHAnsi" w:hAnsiTheme="minorHAnsi"/>
          <w:b/>
          <w:sz w:val="20"/>
        </w:rPr>
        <w:t>intoxication histaminique</w:t>
      </w:r>
    </w:p>
    <w:p w:rsidR="00A56950" w:rsidRPr="00DD718A" w:rsidRDefault="00A56950" w:rsidP="00A56950">
      <w:pPr>
        <w:pStyle w:val="ListParagraph"/>
        <w:numPr>
          <w:ilvl w:val="0"/>
          <w:numId w:val="37"/>
        </w:numPr>
        <w:rPr>
          <w:rFonts w:asciiTheme="minorHAnsi" w:hAnsiTheme="minorHAnsi"/>
          <w:sz w:val="20"/>
        </w:rPr>
      </w:pPr>
      <w:r w:rsidRPr="00DD718A">
        <w:rPr>
          <w:rFonts w:asciiTheme="minorHAnsi" w:hAnsiTheme="minorHAnsi"/>
          <w:sz w:val="20"/>
        </w:rPr>
        <w:t>Après consommation de</w:t>
      </w:r>
      <w:r w:rsidRPr="00DD718A">
        <w:rPr>
          <w:rFonts w:asciiTheme="minorHAnsi" w:hAnsiTheme="minorHAnsi"/>
          <w:color w:val="E36C0A" w:themeColor="accent6" w:themeShade="BF"/>
          <w:sz w:val="20"/>
        </w:rPr>
        <w:t xml:space="preserve"> poisson mal conservé</w:t>
      </w:r>
      <w:r w:rsidRPr="00DD718A">
        <w:rPr>
          <w:rFonts w:asciiTheme="minorHAnsi" w:hAnsiTheme="minorHAnsi"/>
          <w:sz w:val="20"/>
        </w:rPr>
        <w:t xml:space="preserve"> (surtout thon)</w:t>
      </w:r>
    </w:p>
    <w:p w:rsidR="00A56950" w:rsidRPr="00DD718A" w:rsidRDefault="00A56950" w:rsidP="00A56950">
      <w:pPr>
        <w:pStyle w:val="ListParagraph"/>
        <w:numPr>
          <w:ilvl w:val="0"/>
          <w:numId w:val="37"/>
        </w:numPr>
        <w:rPr>
          <w:rFonts w:asciiTheme="minorHAnsi" w:hAnsiTheme="minorHAnsi"/>
          <w:sz w:val="20"/>
        </w:rPr>
      </w:pPr>
      <w:r w:rsidRPr="00DD718A">
        <w:rPr>
          <w:rFonts w:asciiTheme="minorHAnsi" w:hAnsiTheme="minorHAnsi"/>
          <w:sz w:val="20"/>
        </w:rPr>
        <w:t>Incubation</w:t>
      </w:r>
      <w:r w:rsidR="0070679F" w:rsidRPr="00DD718A">
        <w:rPr>
          <w:rFonts w:asciiTheme="minorHAnsi" w:hAnsiTheme="minorHAnsi"/>
          <w:sz w:val="20"/>
        </w:rPr>
        <w:t> :</w:t>
      </w:r>
      <w:r w:rsidR="00813A28" w:rsidRPr="00DD718A">
        <w:rPr>
          <w:rFonts w:asciiTheme="minorHAnsi" w:hAnsiTheme="minorHAnsi"/>
          <w:sz w:val="20"/>
        </w:rPr>
        <w:t xml:space="preserve"> 10 minutes à 1 </w:t>
      </w:r>
      <w:r w:rsidRPr="00DD718A">
        <w:rPr>
          <w:rFonts w:asciiTheme="minorHAnsi" w:hAnsiTheme="minorHAnsi"/>
          <w:sz w:val="20"/>
        </w:rPr>
        <w:t>heure</w:t>
      </w:r>
    </w:p>
    <w:p w:rsidR="00A56950" w:rsidRPr="00DD718A" w:rsidRDefault="00A56950" w:rsidP="0070679F">
      <w:pPr>
        <w:pStyle w:val="ListParagraph"/>
        <w:numPr>
          <w:ilvl w:val="0"/>
          <w:numId w:val="37"/>
        </w:numPr>
        <w:rPr>
          <w:rFonts w:asciiTheme="minorHAnsi" w:hAnsiTheme="minorHAnsi"/>
          <w:color w:val="E36C0A" w:themeColor="accent6" w:themeShade="BF"/>
          <w:sz w:val="20"/>
        </w:rPr>
      </w:pPr>
      <w:r w:rsidRPr="00DD718A">
        <w:rPr>
          <w:rFonts w:asciiTheme="minorHAnsi" w:hAnsiTheme="minorHAnsi"/>
          <w:sz w:val="20"/>
        </w:rPr>
        <w:t xml:space="preserve">Tableau clinique : </w:t>
      </w:r>
      <w:r w:rsidRPr="00DD718A">
        <w:rPr>
          <w:rFonts w:asciiTheme="minorHAnsi" w:hAnsiTheme="minorHAnsi"/>
          <w:color w:val="E36C0A" w:themeColor="accent6" w:themeShade="BF"/>
          <w:sz w:val="20"/>
        </w:rPr>
        <w:t>troubles vasomoteurs</w:t>
      </w:r>
      <w:r w:rsidRPr="00DD718A">
        <w:rPr>
          <w:rFonts w:asciiTheme="minorHAnsi" w:hAnsiTheme="minorHAnsi"/>
          <w:sz w:val="20"/>
        </w:rPr>
        <w:t xml:space="preserve"> avec érythème de la face et du cou, céphalées et signes digestifs</w:t>
      </w:r>
      <w:r w:rsidR="0070679F" w:rsidRPr="00DD718A">
        <w:rPr>
          <w:rFonts w:asciiTheme="minorHAnsi" w:hAnsiTheme="minorHAnsi"/>
          <w:sz w:val="20"/>
        </w:rPr>
        <w:t xml:space="preserve"> </w:t>
      </w:r>
      <w:r w:rsidR="0070679F" w:rsidRPr="00DD718A">
        <w:rPr>
          <w:rFonts w:asciiTheme="minorHAnsi" w:hAnsiTheme="minorHAnsi"/>
          <w:sz w:val="20"/>
        </w:rPr>
        <w:sym w:font="Symbol" w:char="F0AE"/>
      </w:r>
      <w:r w:rsidR="0070679F" w:rsidRPr="00DD718A">
        <w:rPr>
          <w:rFonts w:asciiTheme="minorHAnsi" w:hAnsiTheme="minorHAnsi"/>
          <w:sz w:val="20"/>
        </w:rPr>
        <w:t xml:space="preserve"> régression</w:t>
      </w:r>
      <w:r w:rsidRPr="00DD718A">
        <w:rPr>
          <w:rFonts w:asciiTheme="minorHAnsi" w:hAnsiTheme="minorHAnsi"/>
          <w:sz w:val="20"/>
        </w:rPr>
        <w:t xml:space="preserve"> rapide, </w:t>
      </w:r>
      <w:r w:rsidR="0070679F" w:rsidRPr="00DD718A">
        <w:rPr>
          <w:rFonts w:asciiTheme="minorHAnsi" w:hAnsiTheme="minorHAnsi"/>
          <w:sz w:val="20"/>
        </w:rPr>
        <w:t>accélérée par les antihistaminiques et les corticoïdes</w:t>
      </w:r>
    </w:p>
    <w:p w:rsidR="00A56950" w:rsidRPr="00DD718A" w:rsidRDefault="00A56950" w:rsidP="00A56950">
      <w:pPr>
        <w:rPr>
          <w:rFonts w:asciiTheme="minorHAnsi" w:hAnsiTheme="minorHAnsi"/>
          <w:sz w:val="20"/>
        </w:rPr>
      </w:pPr>
    </w:p>
    <w:p w:rsidR="00A56950" w:rsidRPr="00FB3F6E" w:rsidRDefault="0070679F" w:rsidP="0070679F">
      <w:pPr>
        <w:pStyle w:val="soustitrescours"/>
        <w:ind w:left="851" w:hanging="491"/>
        <w:rPr>
          <w:rFonts w:asciiTheme="minorHAnsi" w:hAnsiTheme="minorHAnsi"/>
          <w:i w:val="0"/>
          <w:color w:val="C00000"/>
          <w:sz w:val="22"/>
          <w:u w:val="none"/>
        </w:rPr>
      </w:pPr>
      <w:r w:rsidRPr="00FB3F6E">
        <w:rPr>
          <w:rFonts w:asciiTheme="minorHAnsi" w:hAnsiTheme="minorHAnsi"/>
          <w:i w:val="0"/>
          <w:color w:val="C00000"/>
          <w:sz w:val="22"/>
          <w:u w:val="none"/>
        </w:rPr>
        <w:t>Principe de la prévention</w:t>
      </w:r>
    </w:p>
    <w:p w:rsidR="0070679F" w:rsidRPr="00FB3F6E" w:rsidRDefault="0070679F" w:rsidP="0070679F">
      <w:pPr>
        <w:pStyle w:val="paragraphe"/>
        <w:numPr>
          <w:ilvl w:val="0"/>
          <w:numId w:val="41"/>
        </w:numPr>
        <w:ind w:left="1418"/>
        <w:rPr>
          <w:rFonts w:asciiTheme="minorHAnsi" w:hAnsiTheme="minorHAnsi"/>
          <w:i w:val="0"/>
          <w:color w:val="D99594" w:themeColor="accent2" w:themeTint="99"/>
          <w:sz w:val="20"/>
          <w:u w:val="none"/>
        </w:rPr>
      </w:pPr>
      <w:r w:rsidRPr="00FB3F6E">
        <w:rPr>
          <w:rFonts w:asciiTheme="minorHAnsi" w:hAnsiTheme="minorHAnsi"/>
          <w:i w:val="0"/>
          <w:color w:val="D99594" w:themeColor="accent2" w:themeTint="99"/>
          <w:sz w:val="20"/>
          <w:u w:val="none"/>
        </w:rPr>
        <w:t>Règles d’hygiène</w:t>
      </w:r>
    </w:p>
    <w:p w:rsidR="0070679F" w:rsidRPr="00DD718A" w:rsidRDefault="0070679F" w:rsidP="00A56950">
      <w:pPr>
        <w:rPr>
          <w:rFonts w:asciiTheme="minorHAnsi" w:hAnsiTheme="minorHAnsi"/>
          <w:sz w:val="20"/>
        </w:rPr>
      </w:pPr>
      <w:r w:rsidRPr="00DD718A">
        <w:rPr>
          <w:rFonts w:asciiTheme="minorHAnsi" w:hAnsiTheme="minorHAnsi"/>
          <w:sz w:val="20"/>
        </w:rPr>
        <w:t>Elles comportent</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Hygiène correcte sur les lieux d’abatage, de pêche, de récolte puis lors des transports</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Strict respect de l’hygiène des cuisines et des pratiques de restauration </w:t>
      </w:r>
    </w:p>
    <w:p w:rsidR="0070679F" w:rsidRPr="00DD718A" w:rsidRDefault="0070679F" w:rsidP="0070679F">
      <w:pPr>
        <w:rPr>
          <w:rFonts w:asciiTheme="minorHAnsi" w:hAnsiTheme="minorHAnsi"/>
          <w:sz w:val="20"/>
        </w:rPr>
      </w:pPr>
    </w:p>
    <w:p w:rsidR="0070679F" w:rsidRPr="00DD718A" w:rsidRDefault="0070679F" w:rsidP="0070679F">
      <w:pPr>
        <w:rPr>
          <w:rFonts w:asciiTheme="minorHAnsi" w:hAnsiTheme="minorHAnsi"/>
          <w:sz w:val="20"/>
        </w:rPr>
      </w:pPr>
      <w:r w:rsidRPr="00DD718A">
        <w:rPr>
          <w:rFonts w:asciiTheme="minorHAnsi" w:hAnsiTheme="minorHAnsi"/>
          <w:sz w:val="20"/>
        </w:rPr>
        <w:t xml:space="preserve">C’est le principe de la </w:t>
      </w:r>
      <w:r w:rsidRPr="00DD718A">
        <w:rPr>
          <w:rFonts w:asciiTheme="minorHAnsi" w:hAnsiTheme="minorHAnsi"/>
          <w:color w:val="E36C0A" w:themeColor="accent6" w:themeShade="BF"/>
          <w:sz w:val="20"/>
        </w:rPr>
        <w:t>marche en avant,</w:t>
      </w:r>
      <w:r w:rsidRPr="00DD718A">
        <w:rPr>
          <w:rFonts w:asciiTheme="minorHAnsi" w:hAnsiTheme="minorHAnsi"/>
          <w:sz w:val="20"/>
        </w:rPr>
        <w:t xml:space="preserve"> hors normes H</w:t>
      </w:r>
      <w:r w:rsidR="00813A28" w:rsidRPr="00DD718A">
        <w:rPr>
          <w:rFonts w:asciiTheme="minorHAnsi" w:hAnsiTheme="minorHAnsi"/>
          <w:sz w:val="20"/>
        </w:rPr>
        <w:t>A</w:t>
      </w:r>
      <w:r w:rsidRPr="00DD718A">
        <w:rPr>
          <w:rFonts w:asciiTheme="minorHAnsi" w:hAnsiTheme="minorHAnsi"/>
          <w:sz w:val="20"/>
        </w:rPr>
        <w:t xml:space="preserve">CCP </w:t>
      </w:r>
      <w:r w:rsidR="00813A28" w:rsidRPr="00DD718A">
        <w:rPr>
          <w:rFonts w:asciiTheme="minorHAnsi" w:hAnsiTheme="minorHAnsi"/>
          <w:sz w:val="20"/>
        </w:rPr>
        <w:t>(</w:t>
      </w:r>
      <w:r w:rsidR="00813A28" w:rsidRPr="00DD718A">
        <w:rPr>
          <w:rStyle w:val="st"/>
          <w:rFonts w:asciiTheme="minorHAnsi" w:hAnsiTheme="minorHAnsi"/>
          <w:sz w:val="20"/>
        </w:rPr>
        <w:t xml:space="preserve">Hazard </w:t>
      </w:r>
      <w:proofErr w:type="spellStart"/>
      <w:r w:rsidR="00813A28" w:rsidRPr="00DD718A">
        <w:rPr>
          <w:rStyle w:val="st"/>
          <w:rFonts w:asciiTheme="minorHAnsi" w:hAnsiTheme="minorHAnsi"/>
          <w:sz w:val="20"/>
        </w:rPr>
        <w:t>Analysis</w:t>
      </w:r>
      <w:proofErr w:type="spellEnd"/>
      <w:r w:rsidR="00813A28" w:rsidRPr="00DD718A">
        <w:rPr>
          <w:rStyle w:val="st"/>
          <w:rFonts w:asciiTheme="minorHAnsi" w:hAnsiTheme="minorHAnsi"/>
          <w:sz w:val="20"/>
        </w:rPr>
        <w:t xml:space="preserve"> Critical Control Point) </w:t>
      </w:r>
      <w:r w:rsidRPr="00DD718A">
        <w:rPr>
          <w:rFonts w:asciiTheme="minorHAnsi" w:hAnsiTheme="minorHAnsi"/>
          <w:sz w:val="20"/>
        </w:rPr>
        <w:t xml:space="preserve">en cuisine (le produit préparé ne retourne jamais vers le hangar sale par exemple). </w:t>
      </w:r>
      <w:r w:rsidR="00813A28" w:rsidRPr="00DD718A">
        <w:rPr>
          <w:rFonts w:asciiTheme="minorHAnsi" w:hAnsiTheme="minorHAnsi"/>
          <w:sz w:val="20"/>
        </w:rPr>
        <w:t>Il</w:t>
      </w:r>
      <w:r w:rsidRPr="00DD718A">
        <w:rPr>
          <w:rFonts w:asciiTheme="minorHAnsi" w:hAnsiTheme="minorHAnsi"/>
          <w:sz w:val="20"/>
        </w:rPr>
        <w:t xml:space="preserve"> y a un rôle de l’inspection des </w:t>
      </w:r>
      <w:r w:rsidRPr="00DD718A">
        <w:rPr>
          <w:rFonts w:asciiTheme="minorHAnsi" w:hAnsiTheme="minorHAnsi"/>
          <w:color w:val="E36C0A" w:themeColor="accent6" w:themeShade="BF"/>
          <w:sz w:val="20"/>
        </w:rPr>
        <w:t>services vétérinaires</w:t>
      </w:r>
      <w:r w:rsidRPr="00DD718A">
        <w:rPr>
          <w:rFonts w:asciiTheme="minorHAnsi" w:hAnsiTheme="minorHAnsi"/>
          <w:sz w:val="20"/>
        </w:rPr>
        <w:t xml:space="preserve"> (cuisine) et de la </w:t>
      </w:r>
      <w:r w:rsidRPr="00DD718A">
        <w:rPr>
          <w:rFonts w:asciiTheme="minorHAnsi" w:hAnsiTheme="minorHAnsi"/>
          <w:color w:val="E36C0A" w:themeColor="accent6" w:themeShade="BF"/>
          <w:sz w:val="20"/>
        </w:rPr>
        <w:t>médecine du travail</w:t>
      </w:r>
      <w:r w:rsidRPr="00DD718A">
        <w:rPr>
          <w:rFonts w:asciiTheme="minorHAnsi" w:hAnsiTheme="minorHAnsi"/>
          <w:sz w:val="20"/>
        </w:rPr>
        <w:t xml:space="preserve"> (dépistage des cuisiniers porteurs de salmonelles avec coprocultures).</w:t>
      </w:r>
    </w:p>
    <w:p w:rsidR="00A56950" w:rsidRPr="00DD718A" w:rsidRDefault="00A56950" w:rsidP="00781191">
      <w:pPr>
        <w:rPr>
          <w:rFonts w:asciiTheme="minorHAnsi" w:hAnsiTheme="minorHAnsi"/>
          <w:sz w:val="20"/>
        </w:rPr>
      </w:pPr>
    </w:p>
    <w:p w:rsidR="0070679F" w:rsidRPr="00FB3F6E" w:rsidRDefault="0070679F" w:rsidP="0070679F">
      <w:pPr>
        <w:pStyle w:val="paragraphe"/>
        <w:ind w:left="1418"/>
        <w:rPr>
          <w:rFonts w:asciiTheme="minorHAnsi" w:hAnsiTheme="minorHAnsi"/>
          <w:i w:val="0"/>
          <w:color w:val="D99594" w:themeColor="accent2" w:themeTint="99"/>
          <w:sz w:val="20"/>
          <w:u w:val="none"/>
        </w:rPr>
      </w:pPr>
      <w:r w:rsidRPr="00FB3F6E">
        <w:rPr>
          <w:rFonts w:asciiTheme="minorHAnsi" w:hAnsiTheme="minorHAnsi"/>
          <w:i w:val="0"/>
          <w:color w:val="D99594" w:themeColor="accent2" w:themeTint="99"/>
          <w:sz w:val="20"/>
          <w:u w:val="none"/>
        </w:rPr>
        <w:t>Transfert de la préparation culinaire</w:t>
      </w:r>
    </w:p>
    <w:p w:rsidR="0070679F" w:rsidRPr="00DD718A" w:rsidRDefault="0070679F" w:rsidP="00781191">
      <w:pPr>
        <w:rPr>
          <w:rFonts w:asciiTheme="minorHAnsi" w:hAnsiTheme="minorHAnsi"/>
          <w:sz w:val="20"/>
        </w:rPr>
      </w:pPr>
      <w:r w:rsidRPr="00DD718A">
        <w:rPr>
          <w:rFonts w:asciiTheme="minorHAnsi" w:hAnsiTheme="minorHAnsi"/>
          <w:sz w:val="20"/>
        </w:rPr>
        <w:t xml:space="preserve">On distingue </w:t>
      </w:r>
      <w:r w:rsidRPr="00DD718A">
        <w:rPr>
          <w:rFonts w:asciiTheme="minorHAnsi" w:hAnsiTheme="minorHAnsi"/>
          <w:color w:val="E36C0A" w:themeColor="accent6" w:themeShade="BF"/>
          <w:sz w:val="20"/>
        </w:rPr>
        <w:t>trois types de transferts</w:t>
      </w:r>
      <w:r w:rsidRPr="00DD718A">
        <w:rPr>
          <w:rFonts w:asciiTheme="minorHAnsi" w:hAnsiTheme="minorHAnsi"/>
          <w:sz w:val="20"/>
        </w:rPr>
        <w:t xml:space="preserve"> de la préparation culinaire au lieu de consommation</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Liaison chaude</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Liaison froide</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Liaison surgelé</w:t>
      </w:r>
    </w:p>
    <w:p w:rsidR="0070679F" w:rsidRPr="00DD718A" w:rsidRDefault="0070679F" w:rsidP="00781191">
      <w:pPr>
        <w:rPr>
          <w:rFonts w:asciiTheme="minorHAnsi" w:hAnsiTheme="minorHAnsi"/>
          <w:sz w:val="20"/>
        </w:rPr>
      </w:pPr>
    </w:p>
    <w:p w:rsidR="0070679F" w:rsidRPr="00DD718A" w:rsidRDefault="0070679F" w:rsidP="00781191">
      <w:pPr>
        <w:rPr>
          <w:rFonts w:asciiTheme="minorHAnsi" w:hAnsiTheme="minorHAnsi"/>
          <w:sz w:val="20"/>
        </w:rPr>
      </w:pPr>
      <w:r w:rsidRPr="00DD718A">
        <w:rPr>
          <w:rFonts w:asciiTheme="minorHAnsi" w:hAnsiTheme="minorHAnsi"/>
          <w:sz w:val="20"/>
        </w:rPr>
        <w:t xml:space="preserve">Dans les 3 cas le transport se fait en </w:t>
      </w:r>
      <w:r w:rsidRPr="00DD718A">
        <w:rPr>
          <w:rFonts w:asciiTheme="minorHAnsi" w:hAnsiTheme="minorHAnsi"/>
          <w:color w:val="E36C0A" w:themeColor="accent6" w:themeShade="BF"/>
          <w:sz w:val="20"/>
        </w:rPr>
        <w:t>engin isotherme</w:t>
      </w:r>
      <w:r w:rsidRPr="00DD718A">
        <w:rPr>
          <w:rFonts w:asciiTheme="minorHAnsi" w:hAnsiTheme="minorHAnsi"/>
          <w:sz w:val="20"/>
        </w:rPr>
        <w:t xml:space="preserve"> et </w:t>
      </w:r>
      <w:r w:rsidRPr="00DD718A">
        <w:rPr>
          <w:rFonts w:asciiTheme="minorHAnsi" w:hAnsiTheme="minorHAnsi"/>
          <w:color w:val="E36C0A" w:themeColor="accent6" w:themeShade="BF"/>
          <w:sz w:val="20"/>
        </w:rPr>
        <w:t>récipients fermés</w:t>
      </w:r>
    </w:p>
    <w:p w:rsidR="0070679F" w:rsidRPr="00DD718A" w:rsidRDefault="0070679F" w:rsidP="00781191">
      <w:pPr>
        <w:rPr>
          <w:rFonts w:asciiTheme="minorHAnsi" w:hAnsiTheme="minorHAnsi"/>
          <w:sz w:val="20"/>
        </w:rPr>
      </w:pPr>
    </w:p>
    <w:p w:rsidR="0070679F" w:rsidRPr="00FB3F6E" w:rsidRDefault="0070679F" w:rsidP="0070679F">
      <w:pPr>
        <w:pStyle w:val="paragraphe"/>
        <w:ind w:left="1418"/>
        <w:rPr>
          <w:rFonts w:asciiTheme="minorHAnsi" w:hAnsiTheme="minorHAnsi"/>
          <w:i w:val="0"/>
          <w:color w:val="D99594" w:themeColor="accent2" w:themeTint="99"/>
          <w:sz w:val="20"/>
          <w:u w:val="none"/>
        </w:rPr>
      </w:pPr>
      <w:r w:rsidRPr="00FB3F6E">
        <w:rPr>
          <w:rFonts w:asciiTheme="minorHAnsi" w:hAnsiTheme="minorHAnsi"/>
          <w:i w:val="0"/>
          <w:color w:val="D99594" w:themeColor="accent2" w:themeTint="99"/>
          <w:sz w:val="20"/>
          <w:u w:val="none"/>
        </w:rPr>
        <w:t>Education surveillance contrôle</w:t>
      </w:r>
    </w:p>
    <w:p w:rsidR="0070679F" w:rsidRPr="00DD718A" w:rsidRDefault="0070679F" w:rsidP="00781191">
      <w:pPr>
        <w:rPr>
          <w:rFonts w:asciiTheme="minorHAnsi" w:hAnsiTheme="minorHAnsi"/>
          <w:sz w:val="20"/>
        </w:rPr>
      </w:pPr>
      <w:r w:rsidRPr="00DD718A">
        <w:rPr>
          <w:rFonts w:asciiTheme="minorHAnsi" w:hAnsiTheme="minorHAnsi"/>
          <w:sz w:val="20"/>
        </w:rPr>
        <w:t>L’</w:t>
      </w:r>
      <w:r w:rsidRPr="00DD718A">
        <w:rPr>
          <w:rFonts w:asciiTheme="minorHAnsi" w:hAnsiTheme="minorHAnsi"/>
          <w:color w:val="E36C0A" w:themeColor="accent6" w:themeShade="BF"/>
          <w:sz w:val="20"/>
        </w:rPr>
        <w:t xml:space="preserve">éducation sanitaire </w:t>
      </w:r>
      <w:r w:rsidRPr="00DD718A">
        <w:rPr>
          <w:rFonts w:asciiTheme="minorHAnsi" w:hAnsiTheme="minorHAnsi"/>
          <w:sz w:val="20"/>
        </w:rPr>
        <w:t xml:space="preserve">du personnel de la chaine alimentaire (restauration, </w:t>
      </w:r>
      <w:r w:rsidR="00682575" w:rsidRPr="00DD718A">
        <w:rPr>
          <w:rFonts w:asciiTheme="minorHAnsi" w:hAnsiTheme="minorHAnsi"/>
          <w:sz w:val="20"/>
        </w:rPr>
        <w:t>cuisine</w:t>
      </w:r>
      <w:r w:rsidRPr="00DD718A">
        <w:rPr>
          <w:rFonts w:asciiTheme="minorHAnsi" w:hAnsiTheme="minorHAnsi"/>
          <w:sz w:val="20"/>
        </w:rPr>
        <w:t>, cantine…</w:t>
      </w:r>
      <w:r w:rsidR="00682575" w:rsidRPr="00DD718A">
        <w:rPr>
          <w:rFonts w:asciiTheme="minorHAnsi" w:hAnsiTheme="minorHAnsi"/>
          <w:sz w:val="20"/>
        </w:rPr>
        <w:t>) doit porter sur la tenue</w:t>
      </w:r>
      <w:r w:rsidRPr="00DD718A">
        <w:rPr>
          <w:rFonts w:asciiTheme="minorHAnsi" w:hAnsiTheme="minorHAnsi"/>
          <w:sz w:val="20"/>
        </w:rPr>
        <w:t>, l</w:t>
      </w:r>
      <w:r w:rsidR="00682575" w:rsidRPr="00DD718A">
        <w:rPr>
          <w:rFonts w:asciiTheme="minorHAnsi" w:hAnsiTheme="minorHAnsi"/>
          <w:sz w:val="20"/>
        </w:rPr>
        <w:t>’</w:t>
      </w:r>
      <w:r w:rsidRPr="00DD718A">
        <w:rPr>
          <w:rFonts w:asciiTheme="minorHAnsi" w:hAnsiTheme="minorHAnsi"/>
          <w:sz w:val="20"/>
        </w:rPr>
        <w:t>hygiène corporelle, et l’hygiène générale</w:t>
      </w:r>
      <w:r w:rsidR="00B84631" w:rsidRPr="00DD718A">
        <w:rPr>
          <w:rFonts w:asciiTheme="minorHAnsi" w:hAnsiTheme="minorHAnsi"/>
          <w:sz w:val="20"/>
        </w:rPr>
        <w:t>.</w:t>
      </w:r>
    </w:p>
    <w:p w:rsidR="00B84631" w:rsidRPr="00DD718A" w:rsidRDefault="00B84631" w:rsidP="00781191">
      <w:pPr>
        <w:rPr>
          <w:rFonts w:asciiTheme="minorHAnsi" w:hAnsiTheme="minorHAnsi"/>
          <w:sz w:val="20"/>
        </w:rPr>
      </w:pPr>
      <w:r w:rsidRPr="00DD718A">
        <w:rPr>
          <w:rFonts w:asciiTheme="minorHAnsi" w:hAnsiTheme="minorHAnsi"/>
          <w:sz w:val="20"/>
        </w:rPr>
        <w:t xml:space="preserve">Une </w:t>
      </w:r>
      <w:r w:rsidRPr="00DD718A">
        <w:rPr>
          <w:rFonts w:asciiTheme="minorHAnsi" w:hAnsiTheme="minorHAnsi"/>
          <w:color w:val="E36C0A" w:themeColor="accent6" w:themeShade="BF"/>
          <w:sz w:val="20"/>
        </w:rPr>
        <w:t>surveillance médicale</w:t>
      </w:r>
      <w:r w:rsidR="00813A28" w:rsidRPr="00DD718A">
        <w:rPr>
          <w:rFonts w:asciiTheme="minorHAnsi" w:hAnsiTheme="minorHAnsi"/>
          <w:sz w:val="20"/>
        </w:rPr>
        <w:t xml:space="preserve"> de ce personnel</w:t>
      </w:r>
      <w:r w:rsidRPr="00DD718A">
        <w:rPr>
          <w:rFonts w:asciiTheme="minorHAnsi" w:hAnsiTheme="minorHAnsi"/>
          <w:sz w:val="20"/>
        </w:rPr>
        <w:t xml:space="preserve"> doit être prévue et comporte l'éviction, la prise en charge et le traitement des sujets présentant une infection cutanée, rhino ou </w:t>
      </w:r>
      <w:proofErr w:type="spellStart"/>
      <w:r w:rsidRPr="00DD718A">
        <w:rPr>
          <w:rFonts w:asciiTheme="minorHAnsi" w:hAnsiTheme="minorHAnsi"/>
          <w:sz w:val="20"/>
        </w:rPr>
        <w:t>oropharyngée</w:t>
      </w:r>
      <w:proofErr w:type="spellEnd"/>
      <w:r w:rsidRPr="00DD718A">
        <w:rPr>
          <w:rFonts w:asciiTheme="minorHAnsi" w:hAnsiTheme="minorHAnsi"/>
          <w:sz w:val="20"/>
        </w:rPr>
        <w:t xml:space="preserve"> ou digestive.</w:t>
      </w:r>
    </w:p>
    <w:p w:rsidR="0070679F" w:rsidRPr="00DD718A" w:rsidRDefault="00B84631" w:rsidP="00781191">
      <w:pPr>
        <w:rPr>
          <w:rFonts w:asciiTheme="minorHAnsi" w:hAnsiTheme="minorHAnsi"/>
          <w:sz w:val="20"/>
        </w:rPr>
      </w:pPr>
      <w:r w:rsidRPr="00DD718A">
        <w:rPr>
          <w:rFonts w:asciiTheme="minorHAnsi" w:hAnsiTheme="minorHAnsi"/>
          <w:sz w:val="20"/>
        </w:rPr>
        <w:t xml:space="preserve">La prévention des toxi-infections alimentaires collectives par la recherche systématique de porteurs de staphylocoques parmi les personnels de l'industrie alimentaire (arrêté du 22 décembre 1966) est onéreuse et peu rentable. Elle devrait être remplacée par un </w:t>
      </w:r>
      <w:r w:rsidRPr="00DD718A">
        <w:rPr>
          <w:rFonts w:asciiTheme="minorHAnsi" w:hAnsiTheme="minorHAnsi"/>
          <w:color w:val="E36C0A" w:themeColor="accent6" w:themeShade="BF"/>
          <w:sz w:val="20"/>
        </w:rPr>
        <w:t>effort d'éducation du personnel</w:t>
      </w:r>
      <w:r w:rsidRPr="00DD718A">
        <w:rPr>
          <w:rFonts w:asciiTheme="minorHAnsi" w:hAnsiTheme="minorHAnsi"/>
          <w:sz w:val="20"/>
        </w:rPr>
        <w:t xml:space="preserve"> et la stricte application des </w:t>
      </w:r>
      <w:r w:rsidRPr="00DD718A">
        <w:rPr>
          <w:rFonts w:asciiTheme="minorHAnsi" w:hAnsiTheme="minorHAnsi"/>
          <w:color w:val="E36C0A" w:themeColor="accent6" w:themeShade="BF"/>
          <w:sz w:val="20"/>
        </w:rPr>
        <w:t>règles d'hygiène professionnelle</w:t>
      </w:r>
      <w:r w:rsidRPr="00DD718A">
        <w:rPr>
          <w:rFonts w:asciiTheme="minorHAnsi" w:hAnsiTheme="minorHAnsi"/>
          <w:sz w:val="20"/>
        </w:rPr>
        <w:t xml:space="preserve"> (hygiène des mains, des tenues, des locaux...).</w:t>
      </w:r>
      <w:r w:rsidRPr="00DD718A">
        <w:rPr>
          <w:rFonts w:asciiTheme="minorHAnsi" w:hAnsiTheme="minorHAnsi"/>
          <w:sz w:val="20"/>
        </w:rPr>
        <w:br/>
        <w:t xml:space="preserve">Des </w:t>
      </w:r>
      <w:r w:rsidRPr="00DD718A">
        <w:rPr>
          <w:rFonts w:asciiTheme="minorHAnsi" w:hAnsiTheme="minorHAnsi"/>
          <w:color w:val="E36C0A" w:themeColor="accent6" w:themeShade="BF"/>
          <w:sz w:val="20"/>
        </w:rPr>
        <w:t>contrôles systématiques</w:t>
      </w:r>
      <w:r w:rsidRPr="00DD718A">
        <w:rPr>
          <w:rFonts w:asciiTheme="minorHAnsi" w:hAnsiTheme="minorHAnsi"/>
          <w:sz w:val="20"/>
        </w:rPr>
        <w:t xml:space="preserve"> par analyse microbiologique des aliments servis en restauration collective sont prévus.</w:t>
      </w:r>
    </w:p>
    <w:p w:rsidR="0070679F" w:rsidRPr="00FB3F6E" w:rsidRDefault="0070679F" w:rsidP="00682575">
      <w:pPr>
        <w:pStyle w:val="soustitrescours"/>
        <w:ind w:left="851" w:hanging="491"/>
        <w:rPr>
          <w:rFonts w:asciiTheme="minorHAnsi" w:hAnsiTheme="minorHAnsi"/>
          <w:i w:val="0"/>
          <w:color w:val="C00000"/>
          <w:sz w:val="22"/>
          <w:u w:val="none"/>
        </w:rPr>
      </w:pPr>
      <w:r w:rsidRPr="00FB3F6E">
        <w:rPr>
          <w:rFonts w:asciiTheme="minorHAnsi" w:hAnsiTheme="minorHAnsi"/>
          <w:i w:val="0"/>
          <w:color w:val="C00000"/>
          <w:sz w:val="22"/>
          <w:u w:val="none"/>
        </w:rPr>
        <w:t>Argumenter une conduite pratique</w:t>
      </w:r>
      <w:r w:rsidR="00682575" w:rsidRPr="00FB3F6E">
        <w:rPr>
          <w:rFonts w:asciiTheme="minorHAnsi" w:hAnsiTheme="minorHAnsi"/>
          <w:i w:val="0"/>
          <w:color w:val="C00000"/>
          <w:sz w:val="22"/>
          <w:u w:val="none"/>
        </w:rPr>
        <w:t xml:space="preserve"> </w:t>
      </w:r>
      <w:r w:rsidRPr="00FB3F6E">
        <w:rPr>
          <w:rFonts w:asciiTheme="minorHAnsi" w:hAnsiTheme="minorHAnsi"/>
          <w:i w:val="0"/>
          <w:color w:val="C00000"/>
          <w:sz w:val="22"/>
          <w:u w:val="none"/>
        </w:rPr>
        <w:t>devant une TIAC</w:t>
      </w:r>
    </w:p>
    <w:p w:rsidR="0070679F" w:rsidRPr="00DD718A" w:rsidRDefault="00682575" w:rsidP="00781191">
      <w:pPr>
        <w:rPr>
          <w:rFonts w:asciiTheme="minorHAnsi" w:hAnsiTheme="minorHAnsi"/>
          <w:sz w:val="20"/>
        </w:rPr>
      </w:pPr>
      <w:r w:rsidRPr="00DD718A">
        <w:rPr>
          <w:rFonts w:asciiTheme="minorHAnsi" w:hAnsiTheme="minorHAnsi"/>
          <w:sz w:val="20"/>
        </w:rPr>
        <w:t>Le rôle</w:t>
      </w:r>
      <w:r w:rsidR="0070679F" w:rsidRPr="00DD718A">
        <w:rPr>
          <w:rFonts w:asciiTheme="minorHAnsi" w:hAnsiTheme="minorHAnsi"/>
          <w:sz w:val="20"/>
        </w:rPr>
        <w:t xml:space="preserve"> du médecin traitant</w:t>
      </w:r>
      <w:r w:rsidRPr="00DD718A">
        <w:rPr>
          <w:rFonts w:asciiTheme="minorHAnsi" w:hAnsiTheme="minorHAnsi"/>
          <w:sz w:val="20"/>
        </w:rPr>
        <w:t xml:space="preserve"> d</w:t>
      </w:r>
      <w:r w:rsidR="0070679F" w:rsidRPr="00DD718A">
        <w:rPr>
          <w:rFonts w:asciiTheme="minorHAnsi" w:hAnsiTheme="minorHAnsi"/>
          <w:sz w:val="20"/>
        </w:rPr>
        <w:t>evant une suspicion de TIAC</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Prévenir le médecin de l’établissement</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color w:val="E36C0A" w:themeColor="accent6" w:themeShade="BF"/>
          <w:sz w:val="20"/>
        </w:rPr>
        <w:t>Identifier les malades</w:t>
      </w:r>
      <w:r w:rsidRPr="00DD718A">
        <w:rPr>
          <w:rFonts w:asciiTheme="minorHAnsi" w:hAnsiTheme="minorHAnsi"/>
          <w:sz w:val="20"/>
        </w:rPr>
        <w:t xml:space="preserve"> ayant (eu) des signes cliniques</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lastRenderedPageBreak/>
        <w:t>Etablir une liste comportant pour chaque malade : son nom, la nature de ses symptômes (vomissements, diarrhées, fièvre…), la date et l’heure de l’apparition de ces symptômes</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color w:val="E36C0A" w:themeColor="accent6" w:themeShade="BF"/>
          <w:sz w:val="20"/>
        </w:rPr>
        <w:t>Conserver les restes</w:t>
      </w:r>
      <w:r w:rsidRPr="00DD718A">
        <w:rPr>
          <w:rFonts w:asciiTheme="minorHAnsi" w:hAnsiTheme="minorHAnsi"/>
          <w:sz w:val="20"/>
        </w:rPr>
        <w:t xml:space="preserve"> des matières premières des denrées servies à la collectivité au cours des 2 derniers jours (à conserver au réfrigérateur et non au congélateur)</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color w:val="E36C0A" w:themeColor="accent6" w:themeShade="BF"/>
          <w:sz w:val="20"/>
        </w:rPr>
        <w:t>Effectuer des prélèvements</w:t>
      </w:r>
      <w:r w:rsidRPr="00DD718A">
        <w:rPr>
          <w:rFonts w:asciiTheme="minorHAnsi" w:hAnsiTheme="minorHAnsi"/>
          <w:sz w:val="20"/>
        </w:rPr>
        <w:t xml:space="preserve"> de selles éventuellement de vomissements chez les malades</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sz w:val="20"/>
        </w:rPr>
        <w:t>Préparer une liste des menus des repas des trois derniers jours</w:t>
      </w:r>
    </w:p>
    <w:p w:rsidR="0070679F" w:rsidRPr="00DD718A" w:rsidRDefault="0070679F" w:rsidP="0070679F">
      <w:pPr>
        <w:pStyle w:val="ListParagraph"/>
        <w:numPr>
          <w:ilvl w:val="0"/>
          <w:numId w:val="37"/>
        </w:numPr>
        <w:rPr>
          <w:rFonts w:asciiTheme="minorHAnsi" w:hAnsiTheme="minorHAnsi"/>
          <w:sz w:val="20"/>
        </w:rPr>
      </w:pPr>
      <w:r w:rsidRPr="00DD718A">
        <w:rPr>
          <w:rFonts w:asciiTheme="minorHAnsi" w:hAnsiTheme="minorHAnsi"/>
          <w:color w:val="E36C0A" w:themeColor="accent6" w:themeShade="BF"/>
          <w:sz w:val="20"/>
        </w:rPr>
        <w:t>Déclarer par téléphone</w:t>
      </w:r>
      <w:r w:rsidRPr="00DD718A">
        <w:rPr>
          <w:rFonts w:asciiTheme="minorHAnsi" w:hAnsiTheme="minorHAnsi"/>
          <w:sz w:val="20"/>
        </w:rPr>
        <w:t xml:space="preserve"> la TIAC au </w:t>
      </w:r>
      <w:r w:rsidR="00BA3ADE" w:rsidRPr="00DD718A">
        <w:rPr>
          <w:rFonts w:asciiTheme="minorHAnsi" w:hAnsiTheme="minorHAnsi"/>
          <w:sz w:val="20"/>
        </w:rPr>
        <w:t>médecin inspecteur de l’ARS ou à</w:t>
      </w:r>
      <w:r w:rsidRPr="00DD718A">
        <w:rPr>
          <w:rFonts w:asciiTheme="minorHAnsi" w:hAnsiTheme="minorHAnsi"/>
          <w:sz w:val="20"/>
        </w:rPr>
        <w:t xml:space="preserve"> défaut au service vétérinaire d’hygiène alimentaire</w:t>
      </w:r>
    </w:p>
    <w:p w:rsidR="00A56950" w:rsidRPr="00DD718A" w:rsidRDefault="00A56950" w:rsidP="00781191">
      <w:pPr>
        <w:rPr>
          <w:rFonts w:asciiTheme="minorHAnsi" w:hAnsiTheme="minorHAnsi"/>
          <w:sz w:val="20"/>
        </w:rPr>
      </w:pPr>
    </w:p>
    <w:p w:rsidR="00682575" w:rsidRPr="00DD718A" w:rsidRDefault="00682575" w:rsidP="00781191">
      <w:pPr>
        <w:rPr>
          <w:rFonts w:asciiTheme="minorHAnsi" w:hAnsiTheme="minorHAnsi"/>
          <w:sz w:val="20"/>
        </w:rPr>
      </w:pPr>
      <w:r w:rsidRPr="00DD718A">
        <w:rPr>
          <w:rFonts w:asciiTheme="minorHAnsi" w:hAnsiTheme="minorHAnsi"/>
          <w:sz w:val="20"/>
        </w:rPr>
        <w:t xml:space="preserve">Il faut faire attention aux </w:t>
      </w:r>
      <w:r w:rsidRPr="00DD718A">
        <w:rPr>
          <w:rFonts w:asciiTheme="minorHAnsi" w:hAnsiTheme="minorHAnsi"/>
          <w:color w:val="E36C0A" w:themeColor="accent6" w:themeShade="BF"/>
          <w:sz w:val="20"/>
        </w:rPr>
        <w:t>personnes âgées</w:t>
      </w:r>
      <w:r w:rsidRPr="00DD718A">
        <w:rPr>
          <w:rFonts w:asciiTheme="minorHAnsi" w:hAnsiTheme="minorHAnsi"/>
          <w:sz w:val="20"/>
        </w:rPr>
        <w:t xml:space="preserve"> (comorbidités++). Il y a un risque de </w:t>
      </w:r>
      <w:r w:rsidRPr="00DD718A">
        <w:rPr>
          <w:rFonts w:asciiTheme="minorHAnsi" w:hAnsiTheme="minorHAnsi"/>
          <w:color w:val="E36C0A" w:themeColor="accent6" w:themeShade="BF"/>
          <w:sz w:val="20"/>
        </w:rPr>
        <w:t>déshydratation</w:t>
      </w:r>
      <w:r w:rsidRPr="00DD718A">
        <w:rPr>
          <w:rFonts w:asciiTheme="minorHAnsi" w:hAnsiTheme="minorHAnsi"/>
          <w:sz w:val="20"/>
        </w:rPr>
        <w:t xml:space="preserve">, voir d’infection grave en cas de germes </w:t>
      </w:r>
      <w:proofErr w:type="spellStart"/>
      <w:r w:rsidRPr="00DD718A">
        <w:rPr>
          <w:rFonts w:asciiTheme="minorHAnsi" w:hAnsiTheme="minorHAnsi"/>
          <w:sz w:val="20"/>
        </w:rPr>
        <w:t>entéropathogènes</w:t>
      </w:r>
      <w:proofErr w:type="spellEnd"/>
      <w:r w:rsidRPr="00DD718A">
        <w:rPr>
          <w:rFonts w:asciiTheme="minorHAnsi" w:hAnsiTheme="minorHAnsi"/>
          <w:sz w:val="20"/>
        </w:rPr>
        <w:t xml:space="preserve"> comme les salmonelles. Donc selon les cas, il y a une hospitalisation ou non, une antibiothérapie ou non.</w:t>
      </w:r>
    </w:p>
    <w:p w:rsidR="00682575" w:rsidRPr="00DD718A" w:rsidRDefault="00682575" w:rsidP="00781191">
      <w:pPr>
        <w:rPr>
          <w:rFonts w:asciiTheme="minorHAnsi" w:hAnsiTheme="minorHAnsi"/>
          <w:sz w:val="20"/>
        </w:rPr>
      </w:pPr>
    </w:p>
    <w:p w:rsidR="00682575" w:rsidRPr="00FB3F6E" w:rsidRDefault="00841BBD" w:rsidP="00841BBD">
      <w:pPr>
        <w:pStyle w:val="soustitrescours"/>
        <w:rPr>
          <w:rFonts w:asciiTheme="minorHAnsi" w:hAnsiTheme="minorHAnsi"/>
          <w:i w:val="0"/>
          <w:color w:val="C00000"/>
          <w:sz w:val="22"/>
          <w:u w:val="none"/>
        </w:rPr>
      </w:pPr>
      <w:r w:rsidRPr="00FB3F6E">
        <w:rPr>
          <w:rFonts w:asciiTheme="minorHAnsi" w:hAnsiTheme="minorHAnsi"/>
          <w:i w:val="0"/>
          <w:color w:val="C00000"/>
          <w:sz w:val="22"/>
          <w:u w:val="none"/>
        </w:rPr>
        <w:t>Epidémiologie</w:t>
      </w:r>
    </w:p>
    <w:p w:rsidR="00841BBD" w:rsidRPr="00DD718A" w:rsidRDefault="00841BBD" w:rsidP="00781191">
      <w:pPr>
        <w:rPr>
          <w:rFonts w:asciiTheme="minorHAnsi" w:hAnsiTheme="minorHAnsi"/>
          <w:sz w:val="20"/>
        </w:rPr>
      </w:pPr>
      <w:r w:rsidRPr="00DD718A">
        <w:rPr>
          <w:rFonts w:asciiTheme="minorHAnsi" w:hAnsiTheme="minorHAnsi"/>
          <w:sz w:val="20"/>
        </w:rPr>
        <w:t>Le nombre varie selon</w:t>
      </w:r>
    </w:p>
    <w:p w:rsidR="00841BBD" w:rsidRPr="00DD718A" w:rsidRDefault="00841BBD" w:rsidP="00841BBD">
      <w:pPr>
        <w:pStyle w:val="ListParagraph"/>
        <w:numPr>
          <w:ilvl w:val="0"/>
          <w:numId w:val="37"/>
        </w:numPr>
        <w:rPr>
          <w:rFonts w:asciiTheme="minorHAnsi" w:hAnsiTheme="minorHAnsi"/>
          <w:sz w:val="20"/>
        </w:rPr>
      </w:pPr>
      <w:r w:rsidRPr="00DD718A">
        <w:rPr>
          <w:rFonts w:asciiTheme="minorHAnsi" w:hAnsiTheme="minorHAnsi"/>
          <w:sz w:val="20"/>
        </w:rPr>
        <w:t>L’agent infectieux</w:t>
      </w:r>
    </w:p>
    <w:p w:rsidR="00841BBD" w:rsidRPr="00DD718A" w:rsidRDefault="00BA3ADE" w:rsidP="00841BBD">
      <w:pPr>
        <w:pStyle w:val="ListParagraph"/>
        <w:numPr>
          <w:ilvl w:val="0"/>
          <w:numId w:val="37"/>
        </w:numPr>
        <w:rPr>
          <w:rFonts w:asciiTheme="minorHAnsi" w:hAnsiTheme="minorHAnsi"/>
          <w:sz w:val="20"/>
        </w:rPr>
      </w:pPr>
      <w:r w:rsidRPr="00DD718A">
        <w:rPr>
          <w:rFonts w:asciiTheme="minorHAnsi" w:hAnsiTheme="minorHAnsi"/>
          <w:sz w:val="20"/>
        </w:rPr>
        <w:t>La répartition</w:t>
      </w:r>
    </w:p>
    <w:p w:rsidR="00BA3ADE" w:rsidRPr="00DD718A" w:rsidRDefault="00BA3ADE" w:rsidP="00841BBD">
      <w:pPr>
        <w:pStyle w:val="ListParagraph"/>
        <w:numPr>
          <w:ilvl w:val="0"/>
          <w:numId w:val="37"/>
        </w:numPr>
        <w:rPr>
          <w:rFonts w:asciiTheme="minorHAnsi" w:hAnsiTheme="minorHAnsi"/>
          <w:sz w:val="20"/>
        </w:rPr>
      </w:pPr>
      <w:r w:rsidRPr="00DD718A">
        <w:rPr>
          <w:rFonts w:asciiTheme="minorHAnsi" w:hAnsiTheme="minorHAnsi"/>
          <w:sz w:val="20"/>
        </w:rPr>
        <w:t>La saison</w:t>
      </w:r>
    </w:p>
    <w:p w:rsidR="00BA3ADE" w:rsidRPr="00DD718A" w:rsidRDefault="00BA3ADE" w:rsidP="00841BBD">
      <w:pPr>
        <w:pStyle w:val="ListParagraph"/>
        <w:numPr>
          <w:ilvl w:val="0"/>
          <w:numId w:val="37"/>
        </w:numPr>
        <w:rPr>
          <w:rFonts w:asciiTheme="minorHAnsi" w:hAnsiTheme="minorHAnsi"/>
          <w:sz w:val="20"/>
        </w:rPr>
      </w:pPr>
      <w:r w:rsidRPr="00DD718A">
        <w:rPr>
          <w:rFonts w:asciiTheme="minorHAnsi" w:hAnsiTheme="minorHAnsi"/>
          <w:sz w:val="20"/>
        </w:rPr>
        <w:t>L’année</w:t>
      </w:r>
    </w:p>
    <w:p w:rsidR="00BA3ADE" w:rsidRPr="00DD718A" w:rsidRDefault="00BA3ADE" w:rsidP="00841BBD">
      <w:pPr>
        <w:pStyle w:val="ListParagraph"/>
        <w:numPr>
          <w:ilvl w:val="0"/>
          <w:numId w:val="37"/>
        </w:numPr>
        <w:rPr>
          <w:rFonts w:asciiTheme="minorHAnsi" w:hAnsiTheme="minorHAnsi"/>
          <w:sz w:val="20"/>
        </w:rPr>
      </w:pPr>
      <w:r w:rsidRPr="00DD718A">
        <w:rPr>
          <w:rFonts w:asciiTheme="minorHAnsi" w:hAnsiTheme="minorHAnsi"/>
          <w:sz w:val="20"/>
        </w:rPr>
        <w:t>Le type de restauration</w:t>
      </w:r>
    </w:p>
    <w:p w:rsidR="00BA3ADE" w:rsidRPr="00DD718A" w:rsidRDefault="00BA3ADE" w:rsidP="00841BBD">
      <w:pPr>
        <w:pStyle w:val="ListParagraph"/>
        <w:numPr>
          <w:ilvl w:val="0"/>
          <w:numId w:val="37"/>
        </w:numPr>
        <w:rPr>
          <w:rFonts w:asciiTheme="minorHAnsi" w:hAnsiTheme="minorHAnsi"/>
          <w:sz w:val="20"/>
        </w:rPr>
      </w:pPr>
      <w:r w:rsidRPr="00DD718A">
        <w:rPr>
          <w:rFonts w:asciiTheme="minorHAnsi" w:hAnsiTheme="minorHAnsi"/>
          <w:sz w:val="20"/>
        </w:rPr>
        <w:t xml:space="preserve">Le type d’aliment </w:t>
      </w:r>
    </w:p>
    <w:p w:rsidR="00BA3ADE" w:rsidRPr="00DD718A" w:rsidRDefault="00BA3ADE" w:rsidP="00841BBD">
      <w:pPr>
        <w:pStyle w:val="ListParagraph"/>
        <w:numPr>
          <w:ilvl w:val="0"/>
          <w:numId w:val="37"/>
        </w:numPr>
        <w:rPr>
          <w:rFonts w:asciiTheme="minorHAnsi" w:hAnsiTheme="minorHAnsi"/>
          <w:sz w:val="20"/>
        </w:rPr>
      </w:pPr>
      <w:r w:rsidRPr="00DD718A">
        <w:rPr>
          <w:rFonts w:asciiTheme="minorHAnsi" w:hAnsiTheme="minorHAnsi"/>
          <w:sz w:val="20"/>
        </w:rPr>
        <w:t>Les causes</w:t>
      </w:r>
    </w:p>
    <w:p w:rsidR="00841BBD" w:rsidRPr="00DD718A" w:rsidRDefault="00841BBD" w:rsidP="00841BBD">
      <w:pPr>
        <w:rPr>
          <w:rFonts w:asciiTheme="minorHAnsi" w:hAnsiTheme="minorHAnsi"/>
          <w:sz w:val="20"/>
        </w:rPr>
      </w:pPr>
    </w:p>
    <w:p w:rsidR="00BA3ADE" w:rsidRPr="00DD718A" w:rsidRDefault="00BA3ADE" w:rsidP="00841BBD">
      <w:pPr>
        <w:rPr>
          <w:rFonts w:asciiTheme="minorHAnsi" w:hAnsiTheme="minorHAnsi"/>
          <w:sz w:val="20"/>
        </w:rPr>
      </w:pPr>
      <w:r w:rsidRPr="00DD718A">
        <w:rPr>
          <w:rFonts w:asciiTheme="minorHAnsi" w:hAnsiTheme="minorHAnsi"/>
          <w:noProof/>
          <w:sz w:val="20"/>
          <w:lang w:eastAsia="fr-FR"/>
        </w:rPr>
        <w:drawing>
          <wp:inline distT="0" distB="0" distL="0" distR="0">
            <wp:extent cx="4675367" cy="26477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678595" cy="2649613"/>
                    </a:xfrm>
                    <a:prstGeom prst="rect">
                      <a:avLst/>
                    </a:prstGeom>
                    <a:noFill/>
                    <a:ln>
                      <a:noFill/>
                    </a:ln>
                  </pic:spPr>
                </pic:pic>
              </a:graphicData>
            </a:graphic>
          </wp:inline>
        </w:drawing>
      </w:r>
    </w:p>
    <w:p w:rsidR="00841BBD" w:rsidRPr="00DD718A" w:rsidRDefault="00841BBD" w:rsidP="00841BBD">
      <w:pPr>
        <w:rPr>
          <w:rFonts w:asciiTheme="minorHAnsi" w:hAnsiTheme="minorHAnsi"/>
          <w:sz w:val="20"/>
          <w:highlight w:val="yellow"/>
        </w:rPr>
      </w:pPr>
    </w:p>
    <w:p w:rsidR="00841BBD" w:rsidRPr="00DD718A" w:rsidRDefault="00841BBD" w:rsidP="00841BBD">
      <w:pPr>
        <w:rPr>
          <w:rFonts w:asciiTheme="minorHAnsi" w:hAnsiTheme="minorHAnsi"/>
          <w:sz w:val="20"/>
        </w:rPr>
      </w:pPr>
      <w:r w:rsidRPr="00DD718A">
        <w:rPr>
          <w:rFonts w:asciiTheme="minorHAnsi" w:hAnsiTheme="minorHAnsi"/>
          <w:sz w:val="20"/>
        </w:rPr>
        <w:t xml:space="preserve">De moins de 200 foyer, on est passé a plus de 1 000 cependant il y a aussi une </w:t>
      </w:r>
      <w:r w:rsidRPr="00DD718A">
        <w:rPr>
          <w:rFonts w:asciiTheme="minorHAnsi" w:hAnsiTheme="minorHAnsi"/>
          <w:color w:val="E36C0A" w:themeColor="accent6" w:themeShade="BF"/>
          <w:sz w:val="20"/>
        </w:rPr>
        <w:t xml:space="preserve">amélioration du système de déclaration </w:t>
      </w:r>
      <w:r w:rsidRPr="00DD718A">
        <w:rPr>
          <w:rFonts w:asciiTheme="minorHAnsi" w:hAnsiTheme="minorHAnsi"/>
          <w:sz w:val="20"/>
        </w:rPr>
        <w:t xml:space="preserve">ce qui introduit un biais. L’augmentation continue jusqu’en 2009 est en partie surestimée (foyers déclarés a l’ARS dans le cadre de la déclaration obligatoire et foyers déclarés aux </w:t>
      </w:r>
      <w:proofErr w:type="gramStart"/>
      <w:r w:rsidRPr="00DD718A">
        <w:rPr>
          <w:rFonts w:asciiTheme="minorHAnsi" w:hAnsiTheme="minorHAnsi"/>
          <w:sz w:val="20"/>
        </w:rPr>
        <w:t>DDPP )</w:t>
      </w:r>
      <w:proofErr w:type="gramEnd"/>
      <w:r w:rsidRPr="00DD718A">
        <w:rPr>
          <w:rFonts w:asciiTheme="minorHAnsi" w:hAnsiTheme="minorHAnsi"/>
          <w:sz w:val="20"/>
        </w:rPr>
        <w:t>.</w:t>
      </w:r>
    </w:p>
    <w:p w:rsidR="00BA3ADE" w:rsidRDefault="00BA3ADE" w:rsidP="00841BBD">
      <w:pPr>
        <w:rPr>
          <w:rFonts w:asciiTheme="minorHAnsi" w:hAnsiTheme="minorHAnsi"/>
          <w:sz w:val="20"/>
        </w:rPr>
      </w:pPr>
    </w:p>
    <w:p w:rsidR="00FB3F6E" w:rsidRDefault="00FB3F6E" w:rsidP="00841BBD">
      <w:pPr>
        <w:rPr>
          <w:rFonts w:asciiTheme="minorHAnsi" w:hAnsiTheme="minorHAnsi"/>
          <w:sz w:val="20"/>
        </w:rPr>
      </w:pPr>
    </w:p>
    <w:p w:rsidR="00FB3F6E" w:rsidRDefault="00FB3F6E" w:rsidP="00841BBD">
      <w:pPr>
        <w:rPr>
          <w:rFonts w:asciiTheme="minorHAnsi" w:hAnsiTheme="minorHAnsi"/>
          <w:sz w:val="20"/>
        </w:rPr>
      </w:pPr>
    </w:p>
    <w:p w:rsidR="00FB3F6E" w:rsidRDefault="00FB3F6E" w:rsidP="00841BBD">
      <w:pPr>
        <w:rPr>
          <w:rFonts w:asciiTheme="minorHAnsi" w:hAnsiTheme="minorHAnsi"/>
          <w:sz w:val="20"/>
        </w:rPr>
      </w:pPr>
    </w:p>
    <w:p w:rsidR="00FB3F6E" w:rsidRDefault="00FB3F6E" w:rsidP="00841BBD">
      <w:pPr>
        <w:rPr>
          <w:rFonts w:asciiTheme="minorHAnsi" w:hAnsiTheme="minorHAnsi"/>
          <w:sz w:val="20"/>
        </w:rPr>
      </w:pPr>
    </w:p>
    <w:p w:rsidR="00FB3F6E" w:rsidRDefault="00FB3F6E" w:rsidP="00841BBD">
      <w:pPr>
        <w:rPr>
          <w:rFonts w:asciiTheme="minorHAnsi" w:hAnsiTheme="minorHAnsi"/>
          <w:sz w:val="20"/>
        </w:rPr>
      </w:pPr>
    </w:p>
    <w:p w:rsidR="00FB3F6E" w:rsidRPr="00DD718A" w:rsidRDefault="00FB3F6E" w:rsidP="00841BBD">
      <w:pPr>
        <w:rPr>
          <w:rFonts w:asciiTheme="minorHAnsi" w:hAnsiTheme="minorHAnsi"/>
          <w:sz w:val="20"/>
        </w:rPr>
      </w:pPr>
    </w:p>
    <w:p w:rsidR="00BA3ADE" w:rsidRPr="00DD718A" w:rsidRDefault="00BA3ADE" w:rsidP="00FB3F6E">
      <w:pPr>
        <w:jc w:val="center"/>
        <w:rPr>
          <w:rFonts w:asciiTheme="minorHAnsi" w:hAnsiTheme="minorHAnsi"/>
          <w:b/>
          <w:sz w:val="20"/>
        </w:rPr>
      </w:pPr>
      <w:r w:rsidRPr="00DD718A">
        <w:rPr>
          <w:rFonts w:asciiTheme="minorHAnsi" w:hAnsiTheme="minorHAnsi"/>
          <w:b/>
          <w:sz w:val="20"/>
        </w:rPr>
        <w:t>TIAC 2010 Agents suspectés</w:t>
      </w:r>
    </w:p>
    <w:p w:rsidR="00841BBD" w:rsidRPr="00DD718A" w:rsidRDefault="00BA3ADE" w:rsidP="00F71976">
      <w:pPr>
        <w:jc w:val="center"/>
        <w:rPr>
          <w:rFonts w:asciiTheme="minorHAnsi" w:hAnsiTheme="minorHAnsi"/>
          <w:sz w:val="20"/>
        </w:rPr>
      </w:pPr>
      <w:r w:rsidRPr="00DD718A">
        <w:rPr>
          <w:rFonts w:asciiTheme="minorHAnsi" w:hAnsiTheme="minorHAnsi"/>
          <w:noProof/>
          <w:sz w:val="20"/>
          <w:lang w:eastAsia="fr-FR"/>
        </w:rPr>
        <w:lastRenderedPageBreak/>
        <w:drawing>
          <wp:inline distT="0" distB="0" distL="0" distR="0">
            <wp:extent cx="4093250" cy="31407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096076" cy="3142934"/>
                    </a:xfrm>
                    <a:prstGeom prst="rect">
                      <a:avLst/>
                    </a:prstGeom>
                    <a:noFill/>
                    <a:ln>
                      <a:noFill/>
                    </a:ln>
                  </pic:spPr>
                </pic:pic>
              </a:graphicData>
            </a:graphic>
          </wp:inline>
        </w:drawing>
      </w:r>
      <w:r w:rsidRPr="00DD718A">
        <w:rPr>
          <w:rFonts w:asciiTheme="minorHAnsi" w:hAnsiTheme="minorHAnsi"/>
          <w:noProof/>
          <w:sz w:val="20"/>
          <w:lang w:eastAsia="fr-FR"/>
        </w:rPr>
        <w:drawing>
          <wp:inline distT="0" distB="0" distL="0" distR="0">
            <wp:extent cx="4084586" cy="12881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093143" cy="1290810"/>
                    </a:xfrm>
                    <a:prstGeom prst="rect">
                      <a:avLst/>
                    </a:prstGeom>
                    <a:noFill/>
                    <a:ln>
                      <a:noFill/>
                    </a:ln>
                  </pic:spPr>
                </pic:pic>
              </a:graphicData>
            </a:graphic>
          </wp:inline>
        </w:drawing>
      </w:r>
    </w:p>
    <w:p w:rsidR="00841BBD" w:rsidRPr="00DD718A" w:rsidRDefault="00841BBD" w:rsidP="00841BBD">
      <w:pPr>
        <w:rPr>
          <w:rFonts w:asciiTheme="minorHAnsi" w:hAnsiTheme="minorHAnsi"/>
          <w:sz w:val="20"/>
          <w:highlight w:val="yellow"/>
        </w:rPr>
      </w:pPr>
    </w:p>
    <w:p w:rsidR="00841BBD" w:rsidRPr="00DD718A" w:rsidRDefault="00841BBD" w:rsidP="00841BBD">
      <w:pPr>
        <w:rPr>
          <w:rFonts w:asciiTheme="minorHAnsi" w:hAnsiTheme="minorHAnsi"/>
          <w:sz w:val="20"/>
        </w:rPr>
      </w:pPr>
      <w:r w:rsidRPr="00DD718A">
        <w:rPr>
          <w:rFonts w:asciiTheme="minorHAnsi" w:hAnsiTheme="minorHAnsi"/>
          <w:sz w:val="20"/>
        </w:rPr>
        <w:t>On ne retrouve qu’un seul décès sur les 10 000 personnes touchées.</w:t>
      </w:r>
    </w:p>
    <w:p w:rsidR="00841BBD" w:rsidRPr="00DD718A" w:rsidRDefault="00841BBD" w:rsidP="00841BBD">
      <w:pPr>
        <w:rPr>
          <w:rFonts w:asciiTheme="minorHAnsi" w:hAnsiTheme="minorHAnsi"/>
          <w:sz w:val="20"/>
        </w:rPr>
      </w:pPr>
    </w:p>
    <w:p w:rsidR="004210DD" w:rsidRPr="00FB3F6E" w:rsidRDefault="004210DD" w:rsidP="004210DD">
      <w:pPr>
        <w:pStyle w:val="soustitrescours"/>
        <w:ind w:left="851" w:hanging="491"/>
        <w:rPr>
          <w:rFonts w:asciiTheme="minorHAnsi" w:hAnsiTheme="minorHAnsi"/>
          <w:i w:val="0"/>
          <w:color w:val="C00000"/>
          <w:sz w:val="22"/>
          <w:u w:val="none"/>
        </w:rPr>
      </w:pPr>
      <w:r w:rsidRPr="00FB3F6E">
        <w:rPr>
          <w:rFonts w:asciiTheme="minorHAnsi" w:hAnsiTheme="minorHAnsi"/>
          <w:i w:val="0"/>
          <w:color w:val="C00000"/>
          <w:sz w:val="22"/>
          <w:u w:val="none"/>
        </w:rPr>
        <w:t>Conclusion</w:t>
      </w:r>
    </w:p>
    <w:p w:rsidR="004210DD" w:rsidRPr="00DD718A" w:rsidRDefault="004210DD" w:rsidP="00841BBD">
      <w:pPr>
        <w:rPr>
          <w:rFonts w:asciiTheme="minorHAnsi" w:hAnsiTheme="minorHAnsi"/>
          <w:sz w:val="20"/>
        </w:rPr>
      </w:pPr>
    </w:p>
    <w:p w:rsidR="004210DD" w:rsidRPr="00DD718A" w:rsidRDefault="00841BBD" w:rsidP="00841BBD">
      <w:pPr>
        <w:rPr>
          <w:rFonts w:asciiTheme="minorHAnsi" w:hAnsiTheme="minorHAnsi"/>
          <w:sz w:val="20"/>
        </w:rPr>
      </w:pPr>
      <w:r w:rsidRPr="00DD718A">
        <w:rPr>
          <w:rFonts w:asciiTheme="minorHAnsi" w:hAnsiTheme="minorHAnsi"/>
          <w:sz w:val="20"/>
        </w:rPr>
        <w:t xml:space="preserve">En 2010, 1032 foyers de TIAC ont été déclarés en France, affectant 9 901 personnes dont 1 est décédée. </w:t>
      </w:r>
    </w:p>
    <w:p w:rsidR="004210DD" w:rsidRPr="00DD718A" w:rsidRDefault="004210DD" w:rsidP="00841BBD">
      <w:pPr>
        <w:rPr>
          <w:rFonts w:asciiTheme="minorHAnsi" w:hAnsiTheme="minorHAnsi"/>
          <w:sz w:val="20"/>
        </w:rPr>
      </w:pPr>
    </w:p>
    <w:p w:rsidR="00841BBD" w:rsidRPr="00DD718A" w:rsidRDefault="00841BBD" w:rsidP="00841BBD">
      <w:pPr>
        <w:rPr>
          <w:rFonts w:asciiTheme="minorHAnsi" w:hAnsiTheme="minorHAnsi"/>
          <w:sz w:val="20"/>
        </w:rPr>
      </w:pPr>
      <w:r w:rsidRPr="00DD718A">
        <w:rPr>
          <w:rFonts w:asciiTheme="minorHAnsi" w:hAnsiTheme="minorHAnsi"/>
          <w:sz w:val="20"/>
        </w:rPr>
        <w:t xml:space="preserve">L’agent </w:t>
      </w:r>
      <w:r w:rsidR="00F71976" w:rsidRPr="00DD718A">
        <w:rPr>
          <w:rFonts w:asciiTheme="minorHAnsi" w:hAnsiTheme="minorHAnsi"/>
          <w:sz w:val="20"/>
        </w:rPr>
        <w:t>respo</w:t>
      </w:r>
      <w:r w:rsidRPr="00DD718A">
        <w:rPr>
          <w:rFonts w:asciiTheme="minorHAnsi" w:hAnsiTheme="minorHAnsi"/>
          <w:sz w:val="20"/>
        </w:rPr>
        <w:t>nsable le plus fréquemment in</w:t>
      </w:r>
      <w:r w:rsidR="00F71976" w:rsidRPr="00DD718A">
        <w:rPr>
          <w:rFonts w:asciiTheme="minorHAnsi" w:hAnsiTheme="minorHAnsi"/>
          <w:sz w:val="20"/>
        </w:rPr>
        <w:t xml:space="preserve">criminé ou suspecté était </w:t>
      </w:r>
      <w:r w:rsidR="00F71976" w:rsidRPr="00FB3F6E">
        <w:rPr>
          <w:rFonts w:asciiTheme="minorHAnsi" w:hAnsiTheme="minorHAnsi"/>
          <w:b/>
          <w:sz w:val="20"/>
        </w:rPr>
        <w:t>l’</w:t>
      </w:r>
      <w:proofErr w:type="spellStart"/>
      <w:r w:rsidR="00F71976" w:rsidRPr="00FB3F6E">
        <w:rPr>
          <w:rFonts w:asciiTheme="minorHAnsi" w:hAnsiTheme="minorHAnsi"/>
          <w:b/>
          <w:sz w:val="20"/>
        </w:rPr>
        <w:t>enté</w:t>
      </w:r>
      <w:r w:rsidRPr="00FB3F6E">
        <w:rPr>
          <w:rFonts w:asciiTheme="minorHAnsi" w:hAnsiTheme="minorHAnsi"/>
          <w:b/>
          <w:sz w:val="20"/>
        </w:rPr>
        <w:t>rotoxine</w:t>
      </w:r>
      <w:proofErr w:type="spellEnd"/>
      <w:r w:rsidRPr="00FB3F6E">
        <w:rPr>
          <w:rFonts w:asciiTheme="minorHAnsi" w:hAnsiTheme="minorHAnsi"/>
          <w:b/>
          <w:sz w:val="20"/>
        </w:rPr>
        <w:t xml:space="preserve"> st</w:t>
      </w:r>
      <w:r w:rsidR="00F71976" w:rsidRPr="00FB3F6E">
        <w:rPr>
          <w:rFonts w:asciiTheme="minorHAnsi" w:hAnsiTheme="minorHAnsi"/>
          <w:b/>
          <w:sz w:val="20"/>
        </w:rPr>
        <w:t>aphylococcique.</w:t>
      </w:r>
    </w:p>
    <w:p w:rsidR="00841BBD" w:rsidRPr="00DD718A" w:rsidRDefault="00841BBD" w:rsidP="00841BBD">
      <w:pPr>
        <w:rPr>
          <w:rFonts w:asciiTheme="minorHAnsi" w:hAnsiTheme="minorHAnsi"/>
          <w:sz w:val="20"/>
        </w:rPr>
      </w:pPr>
      <w:bookmarkStart w:id="0" w:name="_GoBack"/>
      <w:bookmarkEnd w:id="0"/>
    </w:p>
    <w:p w:rsidR="00841BBD" w:rsidRPr="00DD718A" w:rsidRDefault="00841BBD" w:rsidP="00841BBD">
      <w:pPr>
        <w:rPr>
          <w:rFonts w:asciiTheme="minorHAnsi" w:hAnsiTheme="minorHAnsi"/>
          <w:sz w:val="20"/>
        </w:rPr>
      </w:pPr>
    </w:p>
    <w:sectPr w:rsidR="00841BBD" w:rsidRPr="00DD718A" w:rsidSect="00DD718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90" w:rsidRDefault="005D6D90" w:rsidP="00815EF2">
      <w:pPr>
        <w:spacing w:line="240" w:lineRule="auto"/>
      </w:pPr>
      <w:r>
        <w:separator/>
      </w:r>
    </w:p>
  </w:endnote>
  <w:endnote w:type="continuationSeparator" w:id="0">
    <w:p w:rsidR="005D6D90" w:rsidRDefault="005D6D90" w:rsidP="00815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90" w:rsidRDefault="005D6D90" w:rsidP="00815EF2">
      <w:pPr>
        <w:spacing w:line="240" w:lineRule="auto"/>
      </w:pPr>
      <w:r>
        <w:separator/>
      </w:r>
    </w:p>
  </w:footnote>
  <w:footnote w:type="continuationSeparator" w:id="0">
    <w:p w:rsidR="005D6D90" w:rsidRDefault="005D6D90" w:rsidP="00815E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1E2"/>
    <w:multiLevelType w:val="hybridMultilevel"/>
    <w:tmpl w:val="75547E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F0272E3"/>
    <w:multiLevelType w:val="hybridMultilevel"/>
    <w:tmpl w:val="989AECAC"/>
    <w:lvl w:ilvl="0" w:tplc="27DA4F8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AE1BBC"/>
    <w:multiLevelType w:val="hybridMultilevel"/>
    <w:tmpl w:val="6354FD16"/>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07406"/>
    <w:multiLevelType w:val="hybridMultilevel"/>
    <w:tmpl w:val="18BC56DA"/>
    <w:lvl w:ilvl="0" w:tplc="5F2451F4">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2E2FD1"/>
    <w:multiLevelType w:val="hybridMultilevel"/>
    <w:tmpl w:val="40EABA2A"/>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8241E2"/>
    <w:multiLevelType w:val="hybridMultilevel"/>
    <w:tmpl w:val="BAD62626"/>
    <w:lvl w:ilvl="0" w:tplc="7C8200B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80FD6"/>
    <w:multiLevelType w:val="hybridMultilevel"/>
    <w:tmpl w:val="7F30E7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593B6C"/>
    <w:multiLevelType w:val="hybridMultilevel"/>
    <w:tmpl w:val="5DDAD8E8"/>
    <w:lvl w:ilvl="0" w:tplc="74D80E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CE2D23"/>
    <w:multiLevelType w:val="hybridMultilevel"/>
    <w:tmpl w:val="C86A1A3C"/>
    <w:lvl w:ilvl="0" w:tplc="AE7ECB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nsid w:val="2B8F4F5A"/>
    <w:multiLevelType w:val="multilevel"/>
    <w:tmpl w:val="040C001D"/>
    <w:styleLink w:val="Style1"/>
    <w:lvl w:ilvl="0">
      <w:start w:val="1"/>
      <w:numFmt w:val="upperRoman"/>
      <w:lvlText w:val="%1"/>
      <w:lvlJc w:val="left"/>
      <w:pPr>
        <w:ind w:left="360" w:hanging="360"/>
      </w:pPr>
      <w:rPr>
        <w:rFonts w:ascii="Times New Roman" w:hAnsi="Times New Roman" w:hint="default"/>
        <w:b/>
        <w:i/>
        <w:color w:val="0070C0"/>
        <w:sz w:val="28"/>
        <w:u w:val="single"/>
      </w:rPr>
    </w:lvl>
    <w:lvl w:ilvl="1">
      <w:start w:val="1"/>
      <w:numFmt w:val="lowerLetter"/>
      <w:lvlText w:val="%2)"/>
      <w:lvlJc w:val="left"/>
      <w:pPr>
        <w:ind w:left="1776" w:hanging="360"/>
      </w:pPr>
      <w:rPr>
        <w:rFonts w:ascii="Times New Roman" w:hAnsi="Times New Roman"/>
        <w:b/>
        <w:i/>
        <w:color w:val="7030A0"/>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7E4DB5"/>
    <w:multiLevelType w:val="hybridMultilevel"/>
    <w:tmpl w:val="4E1CFD16"/>
    <w:lvl w:ilvl="0" w:tplc="30104D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197FC1"/>
    <w:multiLevelType w:val="hybridMultilevel"/>
    <w:tmpl w:val="64684DB0"/>
    <w:lvl w:ilvl="0" w:tplc="003AE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2A58A4"/>
    <w:multiLevelType w:val="hybridMultilevel"/>
    <w:tmpl w:val="BE8A3756"/>
    <w:lvl w:ilvl="0" w:tplc="F2A417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38572915"/>
    <w:multiLevelType w:val="hybridMultilevel"/>
    <w:tmpl w:val="75FE3378"/>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F106ED"/>
    <w:multiLevelType w:val="hybridMultilevel"/>
    <w:tmpl w:val="43963AC2"/>
    <w:lvl w:ilvl="0" w:tplc="6CF8E14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3FAC7933"/>
    <w:multiLevelType w:val="hybridMultilevel"/>
    <w:tmpl w:val="C8562920"/>
    <w:lvl w:ilvl="0" w:tplc="C1DCAF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6">
    <w:nsid w:val="48802D8C"/>
    <w:multiLevelType w:val="hybridMultilevel"/>
    <w:tmpl w:val="07FED934"/>
    <w:lvl w:ilvl="0" w:tplc="F2A417F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273425"/>
    <w:multiLevelType w:val="hybridMultilevel"/>
    <w:tmpl w:val="38CA250C"/>
    <w:lvl w:ilvl="0" w:tplc="C1DCAF0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6F172F"/>
    <w:multiLevelType w:val="hybridMultilevel"/>
    <w:tmpl w:val="26E6BA16"/>
    <w:lvl w:ilvl="0" w:tplc="8EC46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5D487C"/>
    <w:multiLevelType w:val="hybridMultilevel"/>
    <w:tmpl w:val="F602592A"/>
    <w:lvl w:ilvl="0" w:tplc="C4E62A2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9C25CA"/>
    <w:multiLevelType w:val="hybridMultilevel"/>
    <w:tmpl w:val="CA803EA4"/>
    <w:lvl w:ilvl="0" w:tplc="8EC46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9E378B"/>
    <w:multiLevelType w:val="hybridMultilevel"/>
    <w:tmpl w:val="A8C87AE6"/>
    <w:lvl w:ilvl="0" w:tplc="7D3278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CB2191"/>
    <w:multiLevelType w:val="hybridMultilevel"/>
    <w:tmpl w:val="D752F3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B481E2D"/>
    <w:multiLevelType w:val="hybridMultilevel"/>
    <w:tmpl w:val="28887508"/>
    <w:lvl w:ilvl="0" w:tplc="C4E62A2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68452C"/>
    <w:multiLevelType w:val="hybridMultilevel"/>
    <w:tmpl w:val="44AC09B6"/>
    <w:lvl w:ilvl="0" w:tplc="F19459FE">
      <w:start w:val="1"/>
      <w:numFmt w:val="upperRoman"/>
      <w:pStyle w:val="soustitrescours"/>
      <w:lvlText w:val="%1."/>
      <w:lvlJc w:val="left"/>
      <w:pPr>
        <w:ind w:left="1080" w:hanging="720"/>
      </w:pPr>
      <w:rPr>
        <w:rFonts w:hint="default"/>
        <w:i w:val="0"/>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D433C2"/>
    <w:multiLevelType w:val="hybridMultilevel"/>
    <w:tmpl w:val="BFAA4CF4"/>
    <w:lvl w:ilvl="0" w:tplc="8558E6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8D6BE1"/>
    <w:multiLevelType w:val="hybridMultilevel"/>
    <w:tmpl w:val="16843DE4"/>
    <w:lvl w:ilvl="0" w:tplc="69507A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1291FC4"/>
    <w:multiLevelType w:val="hybridMultilevel"/>
    <w:tmpl w:val="4B265438"/>
    <w:lvl w:ilvl="0" w:tplc="48567C9E">
      <w:start w:val="1"/>
      <w:numFmt w:val="lowerLetter"/>
      <w:pStyle w:val="paragraphe"/>
      <w:lvlText w:val="%1)"/>
      <w:lvlJc w:val="left"/>
      <w:pPr>
        <w:ind w:left="720" w:hanging="360"/>
      </w:pPr>
      <w:rPr>
        <w:rFonts w:hint="default"/>
        <w:i w:val="0"/>
        <w:color w:val="D99594" w:themeColor="accen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BB1E03"/>
    <w:multiLevelType w:val="hybridMultilevel"/>
    <w:tmpl w:val="4FB096C6"/>
    <w:lvl w:ilvl="0" w:tplc="7D548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084CDB"/>
    <w:multiLevelType w:val="hybridMultilevel"/>
    <w:tmpl w:val="5D783588"/>
    <w:lvl w:ilvl="0" w:tplc="F2A417FC">
      <w:start w:val="1"/>
      <w:numFmt w:val="bullet"/>
      <w:lvlRestart w:val="0"/>
      <w:lvlText w:val="-"/>
      <w:lvlJc w:val="left"/>
      <w:pPr>
        <w:ind w:left="726" w:hanging="363"/>
      </w:pPr>
      <w:rPr>
        <w:rFonts w:ascii="Times New Roman" w:hAnsi="Times New Roman" w:cs="Times New Roman"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0">
    <w:nsid w:val="6C0545FF"/>
    <w:multiLevelType w:val="hybridMultilevel"/>
    <w:tmpl w:val="C9F65E98"/>
    <w:lvl w:ilvl="0" w:tplc="F56E3F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8222F8"/>
    <w:multiLevelType w:val="hybridMultilevel"/>
    <w:tmpl w:val="81CA90E6"/>
    <w:lvl w:ilvl="0" w:tplc="5D5CF5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301807"/>
    <w:multiLevelType w:val="hybridMultilevel"/>
    <w:tmpl w:val="F37CA3A8"/>
    <w:lvl w:ilvl="0" w:tplc="AE7ECBC2">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7CF10C00"/>
    <w:multiLevelType w:val="hybridMultilevel"/>
    <w:tmpl w:val="F9944164"/>
    <w:lvl w:ilvl="0" w:tplc="27DA4F8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27"/>
  </w:num>
  <w:num w:numId="4">
    <w:abstractNumId w:val="12"/>
  </w:num>
  <w:num w:numId="5">
    <w:abstractNumId w:val="32"/>
  </w:num>
  <w:num w:numId="6">
    <w:abstractNumId w:val="8"/>
  </w:num>
  <w:num w:numId="7">
    <w:abstractNumId w:val="14"/>
  </w:num>
  <w:num w:numId="8">
    <w:abstractNumId w:val="15"/>
  </w:num>
  <w:num w:numId="9">
    <w:abstractNumId w:val="29"/>
  </w:num>
  <w:num w:numId="10">
    <w:abstractNumId w:val="2"/>
  </w:num>
  <w:num w:numId="11">
    <w:abstractNumId w:val="16"/>
  </w:num>
  <w:num w:numId="12">
    <w:abstractNumId w:val="4"/>
  </w:num>
  <w:num w:numId="13">
    <w:abstractNumId w:val="27"/>
    <w:lvlOverride w:ilvl="0">
      <w:startOverride w:val="1"/>
    </w:lvlOverride>
  </w:num>
  <w:num w:numId="14">
    <w:abstractNumId w:val="5"/>
  </w:num>
  <w:num w:numId="15">
    <w:abstractNumId w:val="27"/>
    <w:lvlOverride w:ilvl="0">
      <w:startOverride w:val="1"/>
    </w:lvlOverride>
  </w:num>
  <w:num w:numId="16">
    <w:abstractNumId w:val="27"/>
    <w:lvlOverride w:ilvl="0">
      <w:startOverride w:val="1"/>
    </w:lvlOverride>
  </w:num>
  <w:num w:numId="17">
    <w:abstractNumId w:val="13"/>
  </w:num>
  <w:num w:numId="18">
    <w:abstractNumId w:val="17"/>
  </w:num>
  <w:num w:numId="19">
    <w:abstractNumId w:val="25"/>
  </w:num>
  <w:num w:numId="20">
    <w:abstractNumId w:val="30"/>
  </w:num>
  <w:num w:numId="21">
    <w:abstractNumId w:val="7"/>
  </w:num>
  <w:num w:numId="22">
    <w:abstractNumId w:val="27"/>
    <w:lvlOverride w:ilvl="0">
      <w:startOverride w:val="1"/>
    </w:lvlOverride>
  </w:num>
  <w:num w:numId="23">
    <w:abstractNumId w:val="28"/>
  </w:num>
  <w:num w:numId="24">
    <w:abstractNumId w:val="11"/>
  </w:num>
  <w:num w:numId="25">
    <w:abstractNumId w:val="10"/>
  </w:num>
  <w:num w:numId="26">
    <w:abstractNumId w:val="6"/>
  </w:num>
  <w:num w:numId="27">
    <w:abstractNumId w:val="20"/>
  </w:num>
  <w:num w:numId="28">
    <w:abstractNumId w:val="22"/>
  </w:num>
  <w:num w:numId="29">
    <w:abstractNumId w:val="18"/>
  </w:num>
  <w:num w:numId="30">
    <w:abstractNumId w:val="31"/>
  </w:num>
  <w:num w:numId="31">
    <w:abstractNumId w:val="23"/>
  </w:num>
  <w:num w:numId="32">
    <w:abstractNumId w:val="27"/>
    <w:lvlOverride w:ilvl="0">
      <w:startOverride w:val="1"/>
    </w:lvlOverride>
  </w:num>
  <w:num w:numId="33">
    <w:abstractNumId w:val="27"/>
    <w:lvlOverride w:ilvl="0">
      <w:startOverride w:val="1"/>
    </w:lvlOverride>
  </w:num>
  <w:num w:numId="34">
    <w:abstractNumId w:val="19"/>
  </w:num>
  <w:num w:numId="35">
    <w:abstractNumId w:val="0"/>
  </w:num>
  <w:num w:numId="36">
    <w:abstractNumId w:val="21"/>
  </w:num>
  <w:num w:numId="37">
    <w:abstractNumId w:val="3"/>
  </w:num>
  <w:num w:numId="38">
    <w:abstractNumId w:val="27"/>
    <w:lvlOverride w:ilvl="0">
      <w:startOverride w:val="1"/>
    </w:lvlOverride>
  </w:num>
  <w:num w:numId="39">
    <w:abstractNumId w:val="33"/>
  </w:num>
  <w:num w:numId="40">
    <w:abstractNumId w:val="1"/>
  </w:num>
  <w:num w:numId="41">
    <w:abstractNumId w:val="27"/>
    <w:lvlOverride w:ilvl="0">
      <w:startOverride w:val="1"/>
    </w:lvlOverride>
  </w:num>
  <w:num w:numId="4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5EF2"/>
    <w:rsid w:val="000117F6"/>
    <w:rsid w:val="00012916"/>
    <w:rsid w:val="00014E7E"/>
    <w:rsid w:val="00021B94"/>
    <w:rsid w:val="00022F8A"/>
    <w:rsid w:val="00030E2A"/>
    <w:rsid w:val="00040A82"/>
    <w:rsid w:val="000424AE"/>
    <w:rsid w:val="00044D59"/>
    <w:rsid w:val="0004530F"/>
    <w:rsid w:val="00056B0D"/>
    <w:rsid w:val="00066D41"/>
    <w:rsid w:val="00084670"/>
    <w:rsid w:val="00085943"/>
    <w:rsid w:val="00095100"/>
    <w:rsid w:val="00095239"/>
    <w:rsid w:val="000964CE"/>
    <w:rsid w:val="000A1FF9"/>
    <w:rsid w:val="000B4088"/>
    <w:rsid w:val="000C0A85"/>
    <w:rsid w:val="000C1C06"/>
    <w:rsid w:val="000D39EF"/>
    <w:rsid w:val="000E5524"/>
    <w:rsid w:val="000E629A"/>
    <w:rsid w:val="000F28D8"/>
    <w:rsid w:val="001049E9"/>
    <w:rsid w:val="00111443"/>
    <w:rsid w:val="00116E13"/>
    <w:rsid w:val="0013059E"/>
    <w:rsid w:val="00130EA3"/>
    <w:rsid w:val="0013194C"/>
    <w:rsid w:val="001326D7"/>
    <w:rsid w:val="00135963"/>
    <w:rsid w:val="00137DAA"/>
    <w:rsid w:val="00140177"/>
    <w:rsid w:val="001439D0"/>
    <w:rsid w:val="00155A59"/>
    <w:rsid w:val="001677AA"/>
    <w:rsid w:val="0017320F"/>
    <w:rsid w:val="00176566"/>
    <w:rsid w:val="001778BB"/>
    <w:rsid w:val="0018592E"/>
    <w:rsid w:val="0019562D"/>
    <w:rsid w:val="001A1B01"/>
    <w:rsid w:val="001A636B"/>
    <w:rsid w:val="001B2532"/>
    <w:rsid w:val="001C3C21"/>
    <w:rsid w:val="001D1A00"/>
    <w:rsid w:val="001E08F8"/>
    <w:rsid w:val="001E1EDA"/>
    <w:rsid w:val="001E5997"/>
    <w:rsid w:val="001F2378"/>
    <w:rsid w:val="001F56DA"/>
    <w:rsid w:val="002029CD"/>
    <w:rsid w:val="00212651"/>
    <w:rsid w:val="0021428C"/>
    <w:rsid w:val="002234BD"/>
    <w:rsid w:val="002236FA"/>
    <w:rsid w:val="0022565A"/>
    <w:rsid w:val="0023053C"/>
    <w:rsid w:val="00235A7C"/>
    <w:rsid w:val="00247C9C"/>
    <w:rsid w:val="00256894"/>
    <w:rsid w:val="00262E7E"/>
    <w:rsid w:val="002668B9"/>
    <w:rsid w:val="00271BFF"/>
    <w:rsid w:val="00290099"/>
    <w:rsid w:val="00292C5E"/>
    <w:rsid w:val="002A7581"/>
    <w:rsid w:val="002A775B"/>
    <w:rsid w:val="002A7CA6"/>
    <w:rsid w:val="002B0878"/>
    <w:rsid w:val="002B6B92"/>
    <w:rsid w:val="002B79AA"/>
    <w:rsid w:val="002C4D14"/>
    <w:rsid w:val="002D1E55"/>
    <w:rsid w:val="002D4069"/>
    <w:rsid w:val="002F3D5B"/>
    <w:rsid w:val="002F5114"/>
    <w:rsid w:val="003029E5"/>
    <w:rsid w:val="003137DF"/>
    <w:rsid w:val="003156BA"/>
    <w:rsid w:val="00315BC8"/>
    <w:rsid w:val="00342B0F"/>
    <w:rsid w:val="003440B9"/>
    <w:rsid w:val="003525DD"/>
    <w:rsid w:val="0035683B"/>
    <w:rsid w:val="0036737D"/>
    <w:rsid w:val="00387D95"/>
    <w:rsid w:val="00395B38"/>
    <w:rsid w:val="00396298"/>
    <w:rsid w:val="003C0CBA"/>
    <w:rsid w:val="003C4AB8"/>
    <w:rsid w:val="003D3F64"/>
    <w:rsid w:val="003E2005"/>
    <w:rsid w:val="003F7C8B"/>
    <w:rsid w:val="00410DAA"/>
    <w:rsid w:val="004210DD"/>
    <w:rsid w:val="00423314"/>
    <w:rsid w:val="00426047"/>
    <w:rsid w:val="0042730A"/>
    <w:rsid w:val="00431D68"/>
    <w:rsid w:val="004637D3"/>
    <w:rsid w:val="004663D4"/>
    <w:rsid w:val="00467F0D"/>
    <w:rsid w:val="00472C58"/>
    <w:rsid w:val="004763F7"/>
    <w:rsid w:val="00486C9D"/>
    <w:rsid w:val="00497E3B"/>
    <w:rsid w:val="004A727D"/>
    <w:rsid w:val="004C3D58"/>
    <w:rsid w:val="004C48CD"/>
    <w:rsid w:val="004C4B70"/>
    <w:rsid w:val="004C7B98"/>
    <w:rsid w:val="004D6078"/>
    <w:rsid w:val="004E0596"/>
    <w:rsid w:val="004F677D"/>
    <w:rsid w:val="00510680"/>
    <w:rsid w:val="00516655"/>
    <w:rsid w:val="00525254"/>
    <w:rsid w:val="00527132"/>
    <w:rsid w:val="00534663"/>
    <w:rsid w:val="00536C4F"/>
    <w:rsid w:val="00537A84"/>
    <w:rsid w:val="00546ECC"/>
    <w:rsid w:val="0055470B"/>
    <w:rsid w:val="00555DF2"/>
    <w:rsid w:val="00560373"/>
    <w:rsid w:val="00562765"/>
    <w:rsid w:val="00562EE6"/>
    <w:rsid w:val="00570A1E"/>
    <w:rsid w:val="00571ECA"/>
    <w:rsid w:val="00572B4E"/>
    <w:rsid w:val="0057531F"/>
    <w:rsid w:val="00575CC9"/>
    <w:rsid w:val="0057623F"/>
    <w:rsid w:val="005A643C"/>
    <w:rsid w:val="005A7114"/>
    <w:rsid w:val="005B3E84"/>
    <w:rsid w:val="005B7D21"/>
    <w:rsid w:val="005C188C"/>
    <w:rsid w:val="005D1019"/>
    <w:rsid w:val="005D6D90"/>
    <w:rsid w:val="005E0499"/>
    <w:rsid w:val="006025F4"/>
    <w:rsid w:val="00607AB2"/>
    <w:rsid w:val="0062299C"/>
    <w:rsid w:val="006236F4"/>
    <w:rsid w:val="0064443B"/>
    <w:rsid w:val="006514A8"/>
    <w:rsid w:val="0065336A"/>
    <w:rsid w:val="00654932"/>
    <w:rsid w:val="006578D9"/>
    <w:rsid w:val="00660CDA"/>
    <w:rsid w:val="0067294B"/>
    <w:rsid w:val="006740C1"/>
    <w:rsid w:val="00675FB5"/>
    <w:rsid w:val="00681391"/>
    <w:rsid w:val="00682575"/>
    <w:rsid w:val="0068790D"/>
    <w:rsid w:val="00687B43"/>
    <w:rsid w:val="00690F6E"/>
    <w:rsid w:val="006B3B28"/>
    <w:rsid w:val="006B6448"/>
    <w:rsid w:val="006C2E74"/>
    <w:rsid w:val="006C4F23"/>
    <w:rsid w:val="006C527A"/>
    <w:rsid w:val="006C760C"/>
    <w:rsid w:val="006C7E93"/>
    <w:rsid w:val="006D0473"/>
    <w:rsid w:val="006D2CD3"/>
    <w:rsid w:val="006D5CB8"/>
    <w:rsid w:val="006D7AA4"/>
    <w:rsid w:val="006E0AD5"/>
    <w:rsid w:val="006E3719"/>
    <w:rsid w:val="006E3B87"/>
    <w:rsid w:val="006F07ED"/>
    <w:rsid w:val="006F09BE"/>
    <w:rsid w:val="006F2E1D"/>
    <w:rsid w:val="006F3538"/>
    <w:rsid w:val="006F3968"/>
    <w:rsid w:val="006F4E41"/>
    <w:rsid w:val="0070679F"/>
    <w:rsid w:val="00706FED"/>
    <w:rsid w:val="0071796C"/>
    <w:rsid w:val="00717A2A"/>
    <w:rsid w:val="0072779C"/>
    <w:rsid w:val="00727938"/>
    <w:rsid w:val="0073779F"/>
    <w:rsid w:val="007418C7"/>
    <w:rsid w:val="007428A4"/>
    <w:rsid w:val="007445F4"/>
    <w:rsid w:val="00747236"/>
    <w:rsid w:val="00760DC0"/>
    <w:rsid w:val="00762CCC"/>
    <w:rsid w:val="00772547"/>
    <w:rsid w:val="00774910"/>
    <w:rsid w:val="007777EB"/>
    <w:rsid w:val="00781191"/>
    <w:rsid w:val="00781EEE"/>
    <w:rsid w:val="00786279"/>
    <w:rsid w:val="007868F7"/>
    <w:rsid w:val="00793AE7"/>
    <w:rsid w:val="00795ADA"/>
    <w:rsid w:val="007A3D8D"/>
    <w:rsid w:val="007A524F"/>
    <w:rsid w:val="007B1217"/>
    <w:rsid w:val="007C23AA"/>
    <w:rsid w:val="007C4252"/>
    <w:rsid w:val="007C6F4B"/>
    <w:rsid w:val="007E0B8F"/>
    <w:rsid w:val="007E5EA2"/>
    <w:rsid w:val="007F6DC0"/>
    <w:rsid w:val="0080274C"/>
    <w:rsid w:val="00810B52"/>
    <w:rsid w:val="00813A28"/>
    <w:rsid w:val="0081450C"/>
    <w:rsid w:val="00815EF2"/>
    <w:rsid w:val="0081666C"/>
    <w:rsid w:val="00817155"/>
    <w:rsid w:val="00817C13"/>
    <w:rsid w:val="008309FE"/>
    <w:rsid w:val="00841BBD"/>
    <w:rsid w:val="00851EC4"/>
    <w:rsid w:val="008540DE"/>
    <w:rsid w:val="00867903"/>
    <w:rsid w:val="00867AEC"/>
    <w:rsid w:val="008A2948"/>
    <w:rsid w:val="008A7B69"/>
    <w:rsid w:val="008B0945"/>
    <w:rsid w:val="008B5447"/>
    <w:rsid w:val="008B6C72"/>
    <w:rsid w:val="008C2E44"/>
    <w:rsid w:val="008C7A2A"/>
    <w:rsid w:val="008D0F23"/>
    <w:rsid w:val="008D392B"/>
    <w:rsid w:val="008F1352"/>
    <w:rsid w:val="008F2CF2"/>
    <w:rsid w:val="008F5FCE"/>
    <w:rsid w:val="00913C4A"/>
    <w:rsid w:val="00916AF5"/>
    <w:rsid w:val="00922F34"/>
    <w:rsid w:val="0092396E"/>
    <w:rsid w:val="00927C12"/>
    <w:rsid w:val="00961581"/>
    <w:rsid w:val="00962587"/>
    <w:rsid w:val="00962F65"/>
    <w:rsid w:val="009670B6"/>
    <w:rsid w:val="0097086C"/>
    <w:rsid w:val="00973C08"/>
    <w:rsid w:val="00974835"/>
    <w:rsid w:val="00977333"/>
    <w:rsid w:val="0098106B"/>
    <w:rsid w:val="00983A2A"/>
    <w:rsid w:val="00985DD7"/>
    <w:rsid w:val="009A0206"/>
    <w:rsid w:val="009B2918"/>
    <w:rsid w:val="009B5860"/>
    <w:rsid w:val="009C2AA6"/>
    <w:rsid w:val="009C46E0"/>
    <w:rsid w:val="009E22F3"/>
    <w:rsid w:val="009F5D6D"/>
    <w:rsid w:val="00A014C0"/>
    <w:rsid w:val="00A06932"/>
    <w:rsid w:val="00A06D0F"/>
    <w:rsid w:val="00A1289F"/>
    <w:rsid w:val="00A14C9E"/>
    <w:rsid w:val="00A24C18"/>
    <w:rsid w:val="00A250CB"/>
    <w:rsid w:val="00A26861"/>
    <w:rsid w:val="00A354E8"/>
    <w:rsid w:val="00A368EB"/>
    <w:rsid w:val="00A41BFE"/>
    <w:rsid w:val="00A4759E"/>
    <w:rsid w:val="00A52A4D"/>
    <w:rsid w:val="00A56950"/>
    <w:rsid w:val="00A621BF"/>
    <w:rsid w:val="00A62790"/>
    <w:rsid w:val="00A77918"/>
    <w:rsid w:val="00A85C6F"/>
    <w:rsid w:val="00A94733"/>
    <w:rsid w:val="00A95B16"/>
    <w:rsid w:val="00A96645"/>
    <w:rsid w:val="00A96B97"/>
    <w:rsid w:val="00AB1696"/>
    <w:rsid w:val="00AB754A"/>
    <w:rsid w:val="00AC0A6B"/>
    <w:rsid w:val="00AD17A2"/>
    <w:rsid w:val="00AD1D6C"/>
    <w:rsid w:val="00AE2106"/>
    <w:rsid w:val="00AE242B"/>
    <w:rsid w:val="00AE2D05"/>
    <w:rsid w:val="00AF0AC3"/>
    <w:rsid w:val="00AF19DB"/>
    <w:rsid w:val="00AF61C8"/>
    <w:rsid w:val="00B00793"/>
    <w:rsid w:val="00B25211"/>
    <w:rsid w:val="00B4642F"/>
    <w:rsid w:val="00B53A85"/>
    <w:rsid w:val="00B56B73"/>
    <w:rsid w:val="00B65377"/>
    <w:rsid w:val="00B75FD6"/>
    <w:rsid w:val="00B81C32"/>
    <w:rsid w:val="00B83A9D"/>
    <w:rsid w:val="00B84631"/>
    <w:rsid w:val="00B85BDA"/>
    <w:rsid w:val="00B91C54"/>
    <w:rsid w:val="00BA3ADE"/>
    <w:rsid w:val="00BA7484"/>
    <w:rsid w:val="00BB2388"/>
    <w:rsid w:val="00BB2608"/>
    <w:rsid w:val="00BD6779"/>
    <w:rsid w:val="00BE3181"/>
    <w:rsid w:val="00BE4528"/>
    <w:rsid w:val="00C01417"/>
    <w:rsid w:val="00C06A00"/>
    <w:rsid w:val="00C20EA3"/>
    <w:rsid w:val="00C227E9"/>
    <w:rsid w:val="00C25E24"/>
    <w:rsid w:val="00C30835"/>
    <w:rsid w:val="00C367B9"/>
    <w:rsid w:val="00C42C44"/>
    <w:rsid w:val="00C457C7"/>
    <w:rsid w:val="00C57A3E"/>
    <w:rsid w:val="00C62796"/>
    <w:rsid w:val="00C6496F"/>
    <w:rsid w:val="00C70935"/>
    <w:rsid w:val="00C755B2"/>
    <w:rsid w:val="00C81B91"/>
    <w:rsid w:val="00C91F0B"/>
    <w:rsid w:val="00C93645"/>
    <w:rsid w:val="00CA6AB7"/>
    <w:rsid w:val="00CB02A2"/>
    <w:rsid w:val="00CB039B"/>
    <w:rsid w:val="00CB4ED8"/>
    <w:rsid w:val="00CB62E2"/>
    <w:rsid w:val="00CD2581"/>
    <w:rsid w:val="00CD6AE7"/>
    <w:rsid w:val="00D14E53"/>
    <w:rsid w:val="00D22E4A"/>
    <w:rsid w:val="00D34478"/>
    <w:rsid w:val="00D453FB"/>
    <w:rsid w:val="00D4558B"/>
    <w:rsid w:val="00D504FC"/>
    <w:rsid w:val="00D54699"/>
    <w:rsid w:val="00D619C6"/>
    <w:rsid w:val="00D624D1"/>
    <w:rsid w:val="00D67C71"/>
    <w:rsid w:val="00D723DB"/>
    <w:rsid w:val="00D73F0A"/>
    <w:rsid w:val="00D74691"/>
    <w:rsid w:val="00D76C71"/>
    <w:rsid w:val="00D82EF5"/>
    <w:rsid w:val="00D95E31"/>
    <w:rsid w:val="00DA075F"/>
    <w:rsid w:val="00DA598A"/>
    <w:rsid w:val="00DB3D5E"/>
    <w:rsid w:val="00DB5B1E"/>
    <w:rsid w:val="00DD6B09"/>
    <w:rsid w:val="00DD718A"/>
    <w:rsid w:val="00DD7828"/>
    <w:rsid w:val="00DE61A3"/>
    <w:rsid w:val="00DF0425"/>
    <w:rsid w:val="00DF4720"/>
    <w:rsid w:val="00E03014"/>
    <w:rsid w:val="00E03AE4"/>
    <w:rsid w:val="00E11B4B"/>
    <w:rsid w:val="00E13D0B"/>
    <w:rsid w:val="00E21848"/>
    <w:rsid w:val="00E324DC"/>
    <w:rsid w:val="00E350E5"/>
    <w:rsid w:val="00E4239C"/>
    <w:rsid w:val="00E47F9A"/>
    <w:rsid w:val="00E56629"/>
    <w:rsid w:val="00E6200A"/>
    <w:rsid w:val="00E65557"/>
    <w:rsid w:val="00E81586"/>
    <w:rsid w:val="00E837B1"/>
    <w:rsid w:val="00E90479"/>
    <w:rsid w:val="00E9303E"/>
    <w:rsid w:val="00E94138"/>
    <w:rsid w:val="00EA1E03"/>
    <w:rsid w:val="00EA4F81"/>
    <w:rsid w:val="00EA5B22"/>
    <w:rsid w:val="00EA7FF6"/>
    <w:rsid w:val="00EB777E"/>
    <w:rsid w:val="00EC440B"/>
    <w:rsid w:val="00EC58BD"/>
    <w:rsid w:val="00ED4528"/>
    <w:rsid w:val="00ED6365"/>
    <w:rsid w:val="00ED718C"/>
    <w:rsid w:val="00EE7F9E"/>
    <w:rsid w:val="00F10ACB"/>
    <w:rsid w:val="00F136B4"/>
    <w:rsid w:val="00F24169"/>
    <w:rsid w:val="00F32A16"/>
    <w:rsid w:val="00F34893"/>
    <w:rsid w:val="00F50C06"/>
    <w:rsid w:val="00F5139E"/>
    <w:rsid w:val="00F5527B"/>
    <w:rsid w:val="00F65E35"/>
    <w:rsid w:val="00F71976"/>
    <w:rsid w:val="00F82417"/>
    <w:rsid w:val="00F8459C"/>
    <w:rsid w:val="00FA09F2"/>
    <w:rsid w:val="00FA2B1D"/>
    <w:rsid w:val="00FA39D5"/>
    <w:rsid w:val="00FA78C4"/>
    <w:rsid w:val="00FB3F6E"/>
    <w:rsid w:val="00FB7611"/>
    <w:rsid w:val="00FC0C00"/>
    <w:rsid w:val="00FD51AA"/>
    <w:rsid w:val="00FE03C2"/>
    <w:rsid w:val="00FF22FF"/>
    <w:rsid w:val="00FF5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06"/>
    <w:pPr>
      <w:spacing w:after="0"/>
    </w:pPr>
    <w:rPr>
      <w:rFonts w:ascii="Times New Roman" w:hAnsi="Times New Roman" w:cs="Times New Roman"/>
      <w:sz w:val="24"/>
    </w:rPr>
  </w:style>
  <w:style w:type="paragraph" w:styleId="Heading1">
    <w:name w:val="heading 1"/>
    <w:basedOn w:val="Normal"/>
    <w:next w:val="Normal"/>
    <w:link w:val="Heading1Char"/>
    <w:uiPriority w:val="9"/>
    <w:qFormat/>
    <w:rsid w:val="00C457C7"/>
    <w:pPr>
      <w:keepNext/>
      <w:keepLines/>
      <w:spacing w:before="600" w:after="120"/>
      <w:ind w:left="708"/>
      <w:outlineLvl w:val="0"/>
    </w:pPr>
    <w:rPr>
      <w:rFonts w:ascii="Calibri" w:hAnsi="Calibri"/>
      <w:b/>
      <w:bCs/>
      <w:color w:val="FF0000"/>
      <w:szCs w:val="28"/>
      <w:lang w:bidi="en-US"/>
    </w:rPr>
  </w:style>
  <w:style w:type="paragraph" w:styleId="Heading2">
    <w:name w:val="heading 2"/>
    <w:basedOn w:val="Normal"/>
    <w:next w:val="Normal"/>
    <w:link w:val="Heading2Char"/>
    <w:uiPriority w:val="9"/>
    <w:unhideWhenUsed/>
    <w:qFormat/>
    <w:rsid w:val="00C457C7"/>
    <w:pPr>
      <w:keepNext/>
      <w:keepLines/>
      <w:spacing w:before="320" w:after="120"/>
      <w:ind w:left="1416"/>
      <w:outlineLvl w:val="1"/>
    </w:pPr>
    <w:rPr>
      <w:rFonts w:ascii="Calibri" w:hAnsi="Calibri"/>
      <w:b/>
      <w:bCs/>
      <w:color w:val="00B050"/>
      <w:sz w:val="22"/>
      <w:szCs w:val="26"/>
      <w:lang w:bidi="en-US"/>
    </w:rPr>
  </w:style>
  <w:style w:type="paragraph" w:styleId="Heading3">
    <w:name w:val="heading 3"/>
    <w:basedOn w:val="Normal"/>
    <w:next w:val="Normal"/>
    <w:link w:val="Heading3Char"/>
    <w:uiPriority w:val="9"/>
    <w:unhideWhenUsed/>
    <w:qFormat/>
    <w:rsid w:val="00C457C7"/>
    <w:pPr>
      <w:keepNext/>
      <w:keepLines/>
      <w:spacing w:before="200"/>
      <w:ind w:left="2124"/>
      <w:outlineLvl w:val="2"/>
    </w:pPr>
    <w:rPr>
      <w:rFonts w:ascii="Calibri" w:hAnsi="Calibri"/>
      <w:b/>
      <w:bCs/>
      <w:color w:val="365F91"/>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F2"/>
    <w:pPr>
      <w:tabs>
        <w:tab w:val="center" w:pos="4536"/>
        <w:tab w:val="right" w:pos="9072"/>
      </w:tabs>
      <w:spacing w:line="240" w:lineRule="auto"/>
    </w:pPr>
  </w:style>
  <w:style w:type="character" w:customStyle="1" w:styleId="HeaderChar">
    <w:name w:val="Header Char"/>
    <w:basedOn w:val="DefaultParagraphFont"/>
    <w:link w:val="Header"/>
    <w:uiPriority w:val="99"/>
    <w:rsid w:val="00815EF2"/>
    <w:rPr>
      <w:rFonts w:ascii="Times New Roman" w:hAnsi="Times New Roman" w:cs="Times New Roman"/>
      <w:sz w:val="24"/>
    </w:rPr>
  </w:style>
  <w:style w:type="paragraph" w:styleId="Footer">
    <w:name w:val="footer"/>
    <w:basedOn w:val="Normal"/>
    <w:link w:val="FooterChar"/>
    <w:uiPriority w:val="99"/>
    <w:unhideWhenUsed/>
    <w:rsid w:val="00815EF2"/>
    <w:pPr>
      <w:tabs>
        <w:tab w:val="center" w:pos="4536"/>
        <w:tab w:val="right" w:pos="9072"/>
      </w:tabs>
      <w:spacing w:line="240" w:lineRule="auto"/>
    </w:pPr>
  </w:style>
  <w:style w:type="character" w:customStyle="1" w:styleId="FooterChar">
    <w:name w:val="Footer Char"/>
    <w:basedOn w:val="DefaultParagraphFont"/>
    <w:link w:val="Footer"/>
    <w:uiPriority w:val="99"/>
    <w:rsid w:val="00815EF2"/>
    <w:rPr>
      <w:rFonts w:ascii="Times New Roman" w:hAnsi="Times New Roman" w:cs="Times New Roman"/>
      <w:sz w:val="24"/>
    </w:rPr>
  </w:style>
  <w:style w:type="paragraph" w:styleId="BalloonText">
    <w:name w:val="Balloon Text"/>
    <w:basedOn w:val="Normal"/>
    <w:link w:val="BalloonTextChar"/>
    <w:uiPriority w:val="99"/>
    <w:semiHidden/>
    <w:unhideWhenUsed/>
    <w:rsid w:val="00815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F2"/>
    <w:rPr>
      <w:rFonts w:ascii="Tahoma" w:hAnsi="Tahoma" w:cs="Tahoma"/>
      <w:sz w:val="16"/>
      <w:szCs w:val="16"/>
    </w:rPr>
  </w:style>
  <w:style w:type="numbering" w:customStyle="1" w:styleId="Style1">
    <w:name w:val="Style1"/>
    <w:uiPriority w:val="99"/>
    <w:rsid w:val="00690F6E"/>
    <w:pPr>
      <w:numPr>
        <w:numId w:val="1"/>
      </w:numPr>
    </w:pPr>
  </w:style>
  <w:style w:type="paragraph" w:styleId="ListParagraph">
    <w:name w:val="List Paragraph"/>
    <w:basedOn w:val="Normal"/>
    <w:link w:val="ListParagraphChar"/>
    <w:uiPriority w:val="34"/>
    <w:qFormat/>
    <w:rsid w:val="00690F6E"/>
    <w:pPr>
      <w:ind w:left="720"/>
      <w:contextualSpacing/>
    </w:pPr>
  </w:style>
  <w:style w:type="paragraph" w:customStyle="1" w:styleId="Titrecours">
    <w:name w:val="Titre cours"/>
    <w:basedOn w:val="Normal"/>
    <w:link w:val="TitrecoursCar"/>
    <w:qFormat/>
    <w:rsid w:val="00690F6E"/>
    <w:pPr>
      <w:jc w:val="center"/>
    </w:pPr>
    <w:rPr>
      <w:b/>
      <w:i/>
      <w:color w:val="C00000"/>
      <w:sz w:val="44"/>
      <w:szCs w:val="44"/>
      <w:u w:val="single"/>
    </w:rPr>
  </w:style>
  <w:style w:type="paragraph" w:customStyle="1" w:styleId="soustitrescours">
    <w:name w:val="sous titres cours"/>
    <w:basedOn w:val="ListParagraph"/>
    <w:link w:val="soustitrescoursCar"/>
    <w:qFormat/>
    <w:rsid w:val="001326D7"/>
    <w:pPr>
      <w:numPr>
        <w:numId w:val="2"/>
      </w:numPr>
      <w:ind w:left="709" w:hanging="349"/>
    </w:pPr>
    <w:rPr>
      <w:b/>
      <w:i/>
      <w:color w:val="0070C0"/>
      <w:sz w:val="28"/>
      <w:u w:val="single"/>
    </w:rPr>
  </w:style>
  <w:style w:type="character" w:customStyle="1" w:styleId="TitrecoursCar">
    <w:name w:val="Titre cours Car"/>
    <w:basedOn w:val="DefaultParagraphFont"/>
    <w:link w:val="Titrecours"/>
    <w:rsid w:val="00690F6E"/>
    <w:rPr>
      <w:rFonts w:ascii="Times New Roman" w:hAnsi="Times New Roman" w:cs="Times New Roman"/>
      <w:b/>
      <w:i/>
      <w:color w:val="C00000"/>
      <w:sz w:val="44"/>
      <w:szCs w:val="44"/>
      <w:u w:val="single"/>
    </w:rPr>
  </w:style>
  <w:style w:type="paragraph" w:customStyle="1" w:styleId="paragraphe">
    <w:name w:val="paragraphe"/>
    <w:basedOn w:val="ListParagraph"/>
    <w:link w:val="paragrapheCar"/>
    <w:qFormat/>
    <w:rsid w:val="00772547"/>
    <w:pPr>
      <w:numPr>
        <w:numId w:val="3"/>
      </w:numPr>
    </w:pPr>
    <w:rPr>
      <w:b/>
      <w:i/>
      <w:color w:val="7030A0"/>
      <w:u w:val="single"/>
    </w:rPr>
  </w:style>
  <w:style w:type="character" w:customStyle="1" w:styleId="ListParagraphChar">
    <w:name w:val="List Paragraph Char"/>
    <w:basedOn w:val="DefaultParagraphFont"/>
    <w:link w:val="ListParagraph"/>
    <w:uiPriority w:val="34"/>
    <w:rsid w:val="001326D7"/>
    <w:rPr>
      <w:rFonts w:ascii="Times New Roman" w:hAnsi="Times New Roman" w:cs="Times New Roman"/>
      <w:sz w:val="24"/>
    </w:rPr>
  </w:style>
  <w:style w:type="character" w:customStyle="1" w:styleId="soustitrescoursCar">
    <w:name w:val="sous titres cours Car"/>
    <w:basedOn w:val="ListParagraphChar"/>
    <w:link w:val="soustitrescours"/>
    <w:rsid w:val="001326D7"/>
    <w:rPr>
      <w:rFonts w:ascii="Times New Roman" w:hAnsi="Times New Roman" w:cs="Times New Roman"/>
      <w:b/>
      <w:i/>
      <w:color w:val="0070C0"/>
      <w:sz w:val="28"/>
      <w:u w:val="single"/>
    </w:rPr>
  </w:style>
  <w:style w:type="character" w:customStyle="1" w:styleId="paragrapheCar">
    <w:name w:val="paragraphe Car"/>
    <w:basedOn w:val="ListParagraphChar"/>
    <w:link w:val="paragraphe"/>
    <w:rsid w:val="00772547"/>
    <w:rPr>
      <w:rFonts w:ascii="Times New Roman" w:hAnsi="Times New Roman" w:cs="Times New Roman"/>
      <w:b/>
      <w:i/>
      <w:color w:val="7030A0"/>
      <w:sz w:val="24"/>
      <w:u w:val="single"/>
    </w:rPr>
  </w:style>
  <w:style w:type="table" w:styleId="TableGrid">
    <w:name w:val="Table Grid"/>
    <w:basedOn w:val="TableNormal"/>
    <w:uiPriority w:val="59"/>
    <w:rsid w:val="00570A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57C7"/>
    <w:rPr>
      <w:rFonts w:ascii="Calibri" w:hAnsi="Calibri" w:cs="Times New Roman"/>
      <w:b/>
      <w:bCs/>
      <w:color w:val="FF0000"/>
      <w:sz w:val="24"/>
      <w:szCs w:val="28"/>
      <w:lang w:bidi="en-US"/>
    </w:rPr>
  </w:style>
  <w:style w:type="character" w:customStyle="1" w:styleId="Heading2Char">
    <w:name w:val="Heading 2 Char"/>
    <w:basedOn w:val="DefaultParagraphFont"/>
    <w:link w:val="Heading2"/>
    <w:uiPriority w:val="9"/>
    <w:rsid w:val="00C457C7"/>
    <w:rPr>
      <w:rFonts w:ascii="Calibri" w:hAnsi="Calibri" w:cs="Times New Roman"/>
      <w:b/>
      <w:bCs/>
      <w:color w:val="00B050"/>
      <w:szCs w:val="26"/>
      <w:lang w:bidi="en-US"/>
    </w:rPr>
  </w:style>
  <w:style w:type="character" w:customStyle="1" w:styleId="Heading3Char">
    <w:name w:val="Heading 3 Char"/>
    <w:basedOn w:val="DefaultParagraphFont"/>
    <w:link w:val="Heading3"/>
    <w:uiPriority w:val="9"/>
    <w:rsid w:val="00C457C7"/>
    <w:rPr>
      <w:rFonts w:ascii="Calibri" w:hAnsi="Calibri" w:cs="Times New Roman"/>
      <w:b/>
      <w:bCs/>
      <w:color w:val="365F91"/>
      <w:lang w:bidi="en-US"/>
    </w:rPr>
  </w:style>
  <w:style w:type="paragraph" w:styleId="Title">
    <w:name w:val="Title"/>
    <w:next w:val="NoSpacing"/>
    <w:link w:val="TitleChar"/>
    <w:autoRedefine/>
    <w:uiPriority w:val="10"/>
    <w:qFormat/>
    <w:rsid w:val="00C457C7"/>
    <w:pPr>
      <w:spacing w:after="180" w:line="360" w:lineRule="auto"/>
      <w:contextualSpacing/>
      <w:jc w:val="center"/>
    </w:pPr>
    <w:rPr>
      <w:rFonts w:ascii="Calibri" w:hAnsi="Calibri" w:cs="Times New Roman"/>
      <w:b/>
      <w:color w:val="C00000"/>
      <w:spacing w:val="5"/>
      <w:kern w:val="28"/>
      <w:sz w:val="30"/>
      <w:szCs w:val="52"/>
      <w:lang w:val="en-US" w:bidi="en-US"/>
    </w:rPr>
  </w:style>
  <w:style w:type="character" w:customStyle="1" w:styleId="TitleChar">
    <w:name w:val="Title Char"/>
    <w:basedOn w:val="DefaultParagraphFont"/>
    <w:link w:val="Title"/>
    <w:uiPriority w:val="10"/>
    <w:rsid w:val="00C457C7"/>
    <w:rPr>
      <w:rFonts w:ascii="Calibri" w:hAnsi="Calibri" w:cs="Times New Roman"/>
      <w:b/>
      <w:color w:val="C00000"/>
      <w:spacing w:val="5"/>
      <w:kern w:val="28"/>
      <w:sz w:val="30"/>
      <w:szCs w:val="52"/>
      <w:lang w:val="en-US" w:bidi="en-US"/>
    </w:rPr>
  </w:style>
  <w:style w:type="paragraph" w:styleId="NoSpacing">
    <w:name w:val="No Spacing"/>
    <w:uiPriority w:val="1"/>
    <w:qFormat/>
    <w:rsid w:val="00C457C7"/>
    <w:pPr>
      <w:spacing w:after="0" w:line="240" w:lineRule="auto"/>
    </w:pPr>
    <w:rPr>
      <w:rFonts w:ascii="Calibri" w:eastAsia="Calibri" w:hAnsi="Calibri" w:cs="Times New Roman"/>
      <w:lang w:val="en-US" w:bidi="en-US"/>
    </w:rPr>
  </w:style>
  <w:style w:type="character" w:customStyle="1" w:styleId="st">
    <w:name w:val="st"/>
    <w:basedOn w:val="DefaultParagraphFont"/>
    <w:rsid w:val="00813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06"/>
    <w:pPr>
      <w:spacing w:after="0"/>
    </w:pPr>
    <w:rPr>
      <w:rFonts w:ascii="Times New Roman" w:hAnsi="Times New Roman" w:cs="Times New Roman"/>
      <w:sz w:val="24"/>
    </w:rPr>
  </w:style>
  <w:style w:type="paragraph" w:styleId="Heading1">
    <w:name w:val="heading 1"/>
    <w:basedOn w:val="Normal"/>
    <w:next w:val="Normal"/>
    <w:link w:val="Heading1Char"/>
    <w:uiPriority w:val="9"/>
    <w:qFormat/>
    <w:rsid w:val="00C457C7"/>
    <w:pPr>
      <w:keepNext/>
      <w:keepLines/>
      <w:spacing w:before="600" w:after="120"/>
      <w:ind w:left="708"/>
      <w:outlineLvl w:val="0"/>
    </w:pPr>
    <w:rPr>
      <w:rFonts w:ascii="Calibri" w:hAnsi="Calibri"/>
      <w:b/>
      <w:bCs/>
      <w:color w:val="FF0000"/>
      <w:szCs w:val="28"/>
      <w:lang w:bidi="en-US"/>
    </w:rPr>
  </w:style>
  <w:style w:type="paragraph" w:styleId="Heading2">
    <w:name w:val="heading 2"/>
    <w:basedOn w:val="Normal"/>
    <w:next w:val="Normal"/>
    <w:link w:val="Heading2Char"/>
    <w:uiPriority w:val="9"/>
    <w:unhideWhenUsed/>
    <w:qFormat/>
    <w:rsid w:val="00C457C7"/>
    <w:pPr>
      <w:keepNext/>
      <w:keepLines/>
      <w:spacing w:before="320" w:after="120"/>
      <w:ind w:left="1416"/>
      <w:outlineLvl w:val="1"/>
    </w:pPr>
    <w:rPr>
      <w:rFonts w:ascii="Calibri" w:hAnsi="Calibri"/>
      <w:b/>
      <w:bCs/>
      <w:color w:val="00B050"/>
      <w:sz w:val="22"/>
      <w:szCs w:val="26"/>
      <w:lang w:bidi="en-US"/>
    </w:rPr>
  </w:style>
  <w:style w:type="paragraph" w:styleId="Heading3">
    <w:name w:val="heading 3"/>
    <w:basedOn w:val="Normal"/>
    <w:next w:val="Normal"/>
    <w:link w:val="Heading3Char"/>
    <w:uiPriority w:val="9"/>
    <w:unhideWhenUsed/>
    <w:qFormat/>
    <w:rsid w:val="00C457C7"/>
    <w:pPr>
      <w:keepNext/>
      <w:keepLines/>
      <w:spacing w:before="200"/>
      <w:ind w:left="2124"/>
      <w:outlineLvl w:val="2"/>
    </w:pPr>
    <w:rPr>
      <w:rFonts w:ascii="Calibri" w:hAnsi="Calibri"/>
      <w:b/>
      <w:bCs/>
      <w:color w:val="365F91"/>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F2"/>
    <w:pPr>
      <w:tabs>
        <w:tab w:val="center" w:pos="4536"/>
        <w:tab w:val="right" w:pos="9072"/>
      </w:tabs>
      <w:spacing w:line="240" w:lineRule="auto"/>
    </w:pPr>
  </w:style>
  <w:style w:type="character" w:customStyle="1" w:styleId="HeaderChar">
    <w:name w:val="En-tête Car"/>
    <w:basedOn w:val="DefaultParagraphFont"/>
    <w:link w:val="Header"/>
    <w:uiPriority w:val="99"/>
    <w:rsid w:val="00815EF2"/>
    <w:rPr>
      <w:rFonts w:ascii="Times New Roman" w:hAnsi="Times New Roman" w:cs="Times New Roman"/>
      <w:sz w:val="24"/>
    </w:rPr>
  </w:style>
  <w:style w:type="paragraph" w:styleId="Footer">
    <w:name w:val="footer"/>
    <w:basedOn w:val="Normal"/>
    <w:link w:val="FooterChar"/>
    <w:uiPriority w:val="99"/>
    <w:unhideWhenUsed/>
    <w:rsid w:val="00815EF2"/>
    <w:pPr>
      <w:tabs>
        <w:tab w:val="center" w:pos="4536"/>
        <w:tab w:val="right" w:pos="9072"/>
      </w:tabs>
      <w:spacing w:line="240" w:lineRule="auto"/>
    </w:pPr>
  </w:style>
  <w:style w:type="character" w:customStyle="1" w:styleId="FooterChar">
    <w:name w:val="Pied de page Car"/>
    <w:basedOn w:val="DefaultParagraphFont"/>
    <w:link w:val="Footer"/>
    <w:uiPriority w:val="99"/>
    <w:rsid w:val="00815EF2"/>
    <w:rPr>
      <w:rFonts w:ascii="Times New Roman" w:hAnsi="Times New Roman" w:cs="Times New Roman"/>
      <w:sz w:val="24"/>
    </w:rPr>
  </w:style>
  <w:style w:type="paragraph" w:styleId="BalloonText">
    <w:name w:val="Balloon Text"/>
    <w:basedOn w:val="Normal"/>
    <w:link w:val="BalloonTextChar"/>
    <w:uiPriority w:val="99"/>
    <w:semiHidden/>
    <w:unhideWhenUsed/>
    <w:rsid w:val="00815EF2"/>
    <w:pPr>
      <w:spacing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815EF2"/>
    <w:rPr>
      <w:rFonts w:ascii="Tahoma" w:hAnsi="Tahoma" w:cs="Tahoma"/>
      <w:sz w:val="16"/>
      <w:szCs w:val="16"/>
    </w:rPr>
  </w:style>
  <w:style w:type="numbering" w:customStyle="1" w:styleId="Style1">
    <w:name w:val="Style1"/>
    <w:uiPriority w:val="99"/>
    <w:rsid w:val="00690F6E"/>
    <w:pPr>
      <w:numPr>
        <w:numId w:val="1"/>
      </w:numPr>
    </w:pPr>
  </w:style>
  <w:style w:type="paragraph" w:styleId="ListParagraph">
    <w:name w:val="List Paragraph"/>
    <w:basedOn w:val="Normal"/>
    <w:link w:val="ListParagraphChar"/>
    <w:uiPriority w:val="34"/>
    <w:qFormat/>
    <w:rsid w:val="00690F6E"/>
    <w:pPr>
      <w:ind w:left="720"/>
      <w:contextualSpacing/>
    </w:pPr>
  </w:style>
  <w:style w:type="paragraph" w:customStyle="1" w:styleId="Titrecours">
    <w:name w:val="Titre cours"/>
    <w:basedOn w:val="Normal"/>
    <w:link w:val="TitrecoursCar"/>
    <w:qFormat/>
    <w:rsid w:val="00690F6E"/>
    <w:pPr>
      <w:jc w:val="center"/>
    </w:pPr>
    <w:rPr>
      <w:b/>
      <w:i/>
      <w:color w:val="C00000"/>
      <w:sz w:val="44"/>
      <w:szCs w:val="44"/>
      <w:u w:val="single"/>
    </w:rPr>
  </w:style>
  <w:style w:type="paragraph" w:customStyle="1" w:styleId="soustitrescours">
    <w:name w:val="sous titres cours"/>
    <w:basedOn w:val="ListParagraph"/>
    <w:link w:val="soustitrescoursCar"/>
    <w:qFormat/>
    <w:rsid w:val="001326D7"/>
    <w:pPr>
      <w:numPr>
        <w:numId w:val="2"/>
      </w:numPr>
      <w:ind w:left="709" w:hanging="349"/>
    </w:pPr>
    <w:rPr>
      <w:b/>
      <w:i/>
      <w:color w:val="0070C0"/>
      <w:sz w:val="28"/>
      <w:u w:val="single"/>
    </w:rPr>
  </w:style>
  <w:style w:type="character" w:customStyle="1" w:styleId="TitrecoursCar">
    <w:name w:val="Titre cours Car"/>
    <w:basedOn w:val="DefaultParagraphFont"/>
    <w:link w:val="Titrecours"/>
    <w:rsid w:val="00690F6E"/>
    <w:rPr>
      <w:rFonts w:ascii="Times New Roman" w:hAnsi="Times New Roman" w:cs="Times New Roman"/>
      <w:b/>
      <w:i/>
      <w:color w:val="C00000"/>
      <w:sz w:val="44"/>
      <w:szCs w:val="44"/>
      <w:u w:val="single"/>
    </w:rPr>
  </w:style>
  <w:style w:type="paragraph" w:customStyle="1" w:styleId="paragraphe">
    <w:name w:val="paragraphe"/>
    <w:basedOn w:val="ListParagraph"/>
    <w:link w:val="paragrapheCar"/>
    <w:qFormat/>
    <w:rsid w:val="00772547"/>
    <w:pPr>
      <w:numPr>
        <w:numId w:val="3"/>
      </w:numPr>
    </w:pPr>
    <w:rPr>
      <w:b/>
      <w:i/>
      <w:color w:val="7030A0"/>
      <w:u w:val="single"/>
    </w:rPr>
  </w:style>
  <w:style w:type="character" w:customStyle="1" w:styleId="ListParagraphChar">
    <w:name w:val="Paragraphe de liste Car"/>
    <w:basedOn w:val="DefaultParagraphFont"/>
    <w:link w:val="ListParagraph"/>
    <w:uiPriority w:val="34"/>
    <w:rsid w:val="001326D7"/>
    <w:rPr>
      <w:rFonts w:ascii="Times New Roman" w:hAnsi="Times New Roman" w:cs="Times New Roman"/>
      <w:sz w:val="24"/>
    </w:rPr>
  </w:style>
  <w:style w:type="character" w:customStyle="1" w:styleId="soustitrescoursCar">
    <w:name w:val="sous titres cours Car"/>
    <w:basedOn w:val="ListParagraphChar"/>
    <w:link w:val="soustitrescours"/>
    <w:rsid w:val="001326D7"/>
    <w:rPr>
      <w:rFonts w:ascii="Times New Roman" w:hAnsi="Times New Roman" w:cs="Times New Roman"/>
      <w:b/>
      <w:i/>
      <w:color w:val="0070C0"/>
      <w:sz w:val="28"/>
      <w:u w:val="single"/>
    </w:rPr>
  </w:style>
  <w:style w:type="character" w:customStyle="1" w:styleId="paragrapheCar">
    <w:name w:val="paragraphe Car"/>
    <w:basedOn w:val="ListParagraphChar"/>
    <w:link w:val="paragraphe"/>
    <w:rsid w:val="00772547"/>
    <w:rPr>
      <w:rFonts w:ascii="Times New Roman" w:hAnsi="Times New Roman" w:cs="Times New Roman"/>
      <w:b/>
      <w:i/>
      <w:color w:val="7030A0"/>
      <w:sz w:val="24"/>
      <w:u w:val="single"/>
    </w:rPr>
  </w:style>
  <w:style w:type="table" w:styleId="TableGrid">
    <w:name w:val="Table Grid"/>
    <w:basedOn w:val="TableNormal"/>
    <w:uiPriority w:val="59"/>
    <w:rsid w:val="00570A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Titre 1 Car"/>
    <w:basedOn w:val="DefaultParagraphFont"/>
    <w:link w:val="Heading1"/>
    <w:uiPriority w:val="9"/>
    <w:rsid w:val="00C457C7"/>
    <w:rPr>
      <w:rFonts w:ascii="Calibri" w:hAnsi="Calibri" w:cs="Times New Roman"/>
      <w:b/>
      <w:bCs/>
      <w:color w:val="FF0000"/>
      <w:sz w:val="24"/>
      <w:szCs w:val="28"/>
      <w:lang w:bidi="en-US"/>
    </w:rPr>
  </w:style>
  <w:style w:type="character" w:customStyle="1" w:styleId="Heading2Char">
    <w:name w:val="Titre 2 Car"/>
    <w:basedOn w:val="DefaultParagraphFont"/>
    <w:link w:val="Heading2"/>
    <w:uiPriority w:val="9"/>
    <w:rsid w:val="00C457C7"/>
    <w:rPr>
      <w:rFonts w:ascii="Calibri" w:hAnsi="Calibri" w:cs="Times New Roman"/>
      <w:b/>
      <w:bCs/>
      <w:color w:val="00B050"/>
      <w:szCs w:val="26"/>
      <w:lang w:bidi="en-US"/>
    </w:rPr>
  </w:style>
  <w:style w:type="character" w:customStyle="1" w:styleId="Heading3Char">
    <w:name w:val="Titre 3 Car"/>
    <w:basedOn w:val="DefaultParagraphFont"/>
    <w:link w:val="Heading3"/>
    <w:uiPriority w:val="9"/>
    <w:rsid w:val="00C457C7"/>
    <w:rPr>
      <w:rFonts w:ascii="Calibri" w:hAnsi="Calibri" w:cs="Times New Roman"/>
      <w:b/>
      <w:bCs/>
      <w:color w:val="365F91"/>
      <w:lang w:bidi="en-US"/>
    </w:rPr>
  </w:style>
  <w:style w:type="paragraph" w:styleId="Title">
    <w:name w:val="Title"/>
    <w:next w:val="NoSpacing"/>
    <w:link w:val="TitleChar"/>
    <w:autoRedefine/>
    <w:uiPriority w:val="10"/>
    <w:qFormat/>
    <w:rsid w:val="00C457C7"/>
    <w:pPr>
      <w:spacing w:after="180" w:line="360" w:lineRule="auto"/>
      <w:contextualSpacing/>
      <w:jc w:val="center"/>
    </w:pPr>
    <w:rPr>
      <w:rFonts w:ascii="Calibri" w:hAnsi="Calibri" w:cs="Times New Roman"/>
      <w:b/>
      <w:color w:val="C00000"/>
      <w:spacing w:val="5"/>
      <w:kern w:val="28"/>
      <w:sz w:val="30"/>
      <w:szCs w:val="52"/>
      <w:lang w:val="en-US" w:bidi="en-US"/>
    </w:rPr>
  </w:style>
  <w:style w:type="character" w:customStyle="1" w:styleId="TitleChar">
    <w:name w:val="Titre Car"/>
    <w:basedOn w:val="DefaultParagraphFont"/>
    <w:link w:val="Title"/>
    <w:uiPriority w:val="10"/>
    <w:rsid w:val="00C457C7"/>
    <w:rPr>
      <w:rFonts w:ascii="Calibri" w:hAnsi="Calibri" w:cs="Times New Roman"/>
      <w:b/>
      <w:color w:val="C00000"/>
      <w:spacing w:val="5"/>
      <w:kern w:val="28"/>
      <w:sz w:val="30"/>
      <w:szCs w:val="52"/>
      <w:lang w:val="en-US" w:bidi="en-US"/>
    </w:rPr>
  </w:style>
  <w:style w:type="paragraph" w:styleId="NoSpacing">
    <w:name w:val="No Spacing"/>
    <w:uiPriority w:val="1"/>
    <w:qFormat/>
    <w:rsid w:val="00C457C7"/>
    <w:pPr>
      <w:spacing w:after="0" w:line="240" w:lineRule="auto"/>
    </w:pPr>
    <w:rPr>
      <w:rFonts w:ascii="Calibri" w:eastAsia="Calibri" w:hAnsi="Calibri" w:cs="Times New Roman"/>
      <w:lang w:val="en-US" w:bidi="en-US"/>
    </w:rPr>
  </w:style>
  <w:style w:type="character" w:customStyle="1" w:styleId="st">
    <w:name w:val="st"/>
    <w:basedOn w:val="DefaultParagraphFont"/>
    <w:rsid w:val="00813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D92B51-D9E7-473F-8BE8-0CA78B37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Nutrition</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2013-05-04T12:59:00Z</dcterms:created>
  <dcterms:modified xsi:type="dcterms:W3CDTF">2015-09-22T16:57:00Z</dcterms:modified>
</cp:coreProperties>
</file>