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3B" w:rsidRPr="00C22B35" w:rsidRDefault="00F54E08" w:rsidP="00F54E08">
      <w:pPr>
        <w:pStyle w:val="Title"/>
      </w:pPr>
      <w:r w:rsidRPr="00C22B35">
        <w:t>PROTOZOOSES INTESTINALES</w:t>
      </w:r>
    </w:p>
    <w:p w:rsidR="00F54E08" w:rsidRPr="00C22B35" w:rsidRDefault="00F54E08" w:rsidP="00F54E08">
      <w:pPr>
        <w:pStyle w:val="NoSpacing"/>
        <w:numPr>
          <w:ilvl w:val="0"/>
          <w:numId w:val="1"/>
        </w:numPr>
      </w:pPr>
      <w:proofErr w:type="spellStart"/>
      <w:r w:rsidRPr="00C22B35">
        <w:t>Eucaryotes</w:t>
      </w:r>
      <w:proofErr w:type="spellEnd"/>
      <w:r w:rsidRPr="00C22B35">
        <w:t xml:space="preserve"> </w:t>
      </w:r>
      <w:proofErr w:type="spellStart"/>
      <w:r w:rsidRPr="00C22B35">
        <w:t>unicellulaires</w:t>
      </w:r>
      <w:proofErr w:type="spellEnd"/>
      <w:r w:rsidRPr="00C22B35">
        <w:t>.</w:t>
      </w:r>
    </w:p>
    <w:p w:rsidR="00F54E08" w:rsidRPr="00C22B35" w:rsidRDefault="00F54E08" w:rsidP="00F54E08">
      <w:pPr>
        <w:pStyle w:val="NoSpacing"/>
        <w:numPr>
          <w:ilvl w:val="0"/>
          <w:numId w:val="1"/>
        </w:numPr>
        <w:rPr>
          <w:lang w:val="fr-FR"/>
        </w:rPr>
      </w:pPr>
      <w:r w:rsidRPr="00C22B35">
        <w:rPr>
          <w:lang w:val="fr-FR"/>
        </w:rPr>
        <w:t xml:space="preserve">Parasites le plus souvent </w:t>
      </w:r>
      <w:proofErr w:type="spellStart"/>
      <w:r w:rsidRPr="00C22B35">
        <w:rPr>
          <w:lang w:val="fr-FR"/>
        </w:rPr>
        <w:t>monocèmes</w:t>
      </w:r>
      <w:proofErr w:type="spellEnd"/>
      <w:r w:rsidRPr="00C22B35">
        <w:rPr>
          <w:lang w:val="fr-FR"/>
        </w:rPr>
        <w:t xml:space="preserve"> (1 seul hôte).</w:t>
      </w:r>
    </w:p>
    <w:p w:rsidR="00F54E08" w:rsidRPr="00C22B35" w:rsidRDefault="00F54E08" w:rsidP="00F54E08">
      <w:pPr>
        <w:pStyle w:val="NoSpacing"/>
        <w:numPr>
          <w:ilvl w:val="0"/>
          <w:numId w:val="1"/>
        </w:numPr>
        <w:rPr>
          <w:b/>
          <w:lang w:val="fr-FR"/>
        </w:rPr>
      </w:pPr>
      <w:r w:rsidRPr="00C22B35">
        <w:rPr>
          <w:b/>
          <w:lang w:val="fr-FR"/>
        </w:rPr>
        <w:t>Pas responsable d’’</w:t>
      </w:r>
      <w:proofErr w:type="spellStart"/>
      <w:r w:rsidRPr="00C22B35">
        <w:rPr>
          <w:b/>
          <w:lang w:val="fr-FR"/>
        </w:rPr>
        <w:t>hyperésoinophilie</w:t>
      </w:r>
      <w:proofErr w:type="spellEnd"/>
      <w:r w:rsidRPr="00C22B35">
        <w:rPr>
          <w:b/>
          <w:lang w:val="fr-FR"/>
        </w:rPr>
        <w:t xml:space="preserve"> sanguine.</w:t>
      </w:r>
    </w:p>
    <w:p w:rsidR="00F54E08" w:rsidRPr="00C22B35" w:rsidRDefault="00F54E08" w:rsidP="00F54E08">
      <w:pPr>
        <w:pStyle w:val="NoSpacing"/>
        <w:numPr>
          <w:ilvl w:val="0"/>
          <w:numId w:val="1"/>
        </w:numPr>
        <w:rPr>
          <w:lang w:val="fr-FR"/>
        </w:rPr>
      </w:pPr>
      <w:r w:rsidRPr="00C22B35">
        <w:rPr>
          <w:lang w:val="fr-FR"/>
        </w:rPr>
        <w:t>Multiplication asexuée (</w:t>
      </w:r>
      <w:proofErr w:type="spellStart"/>
      <w:r w:rsidRPr="00C22B35">
        <w:rPr>
          <w:lang w:val="fr-FR"/>
        </w:rPr>
        <w:t>rhizoflagellés</w:t>
      </w:r>
      <w:proofErr w:type="spellEnd"/>
      <w:r w:rsidRPr="00C22B35">
        <w:rPr>
          <w:lang w:val="fr-FR"/>
        </w:rPr>
        <w:t xml:space="preserve"> et ciliés) qui conduit à la formation de :</w:t>
      </w:r>
    </w:p>
    <w:p w:rsidR="00F54E08" w:rsidRPr="00C22B35" w:rsidRDefault="00F54E08" w:rsidP="00F54E08">
      <w:pPr>
        <w:pStyle w:val="NoSpacing"/>
        <w:numPr>
          <w:ilvl w:val="0"/>
          <w:numId w:val="2"/>
        </w:numPr>
        <w:rPr>
          <w:lang w:val="fr-FR"/>
        </w:rPr>
      </w:pPr>
      <w:proofErr w:type="spellStart"/>
      <w:r w:rsidRPr="00C22B35">
        <w:rPr>
          <w:lang w:val="fr-FR"/>
        </w:rPr>
        <w:t>Trophozoïtes</w:t>
      </w:r>
      <w:proofErr w:type="spellEnd"/>
      <w:r w:rsidRPr="00C22B35">
        <w:rPr>
          <w:lang w:val="fr-FR"/>
        </w:rPr>
        <w:t>.</w:t>
      </w:r>
    </w:p>
    <w:p w:rsidR="00F54E08" w:rsidRPr="00C22B35" w:rsidRDefault="00F54E08" w:rsidP="00F54E08">
      <w:pPr>
        <w:pStyle w:val="NoSpacing"/>
        <w:numPr>
          <w:ilvl w:val="0"/>
          <w:numId w:val="2"/>
        </w:numPr>
        <w:rPr>
          <w:lang w:val="fr-FR"/>
        </w:rPr>
      </w:pPr>
      <w:r w:rsidRPr="00C22B35">
        <w:rPr>
          <w:lang w:val="fr-FR"/>
        </w:rPr>
        <w:t>Kystes.</w:t>
      </w:r>
    </w:p>
    <w:p w:rsidR="00F54E08" w:rsidRPr="00C22B35" w:rsidRDefault="00F54E08" w:rsidP="00F54E08">
      <w:pPr>
        <w:pStyle w:val="NoSpacing"/>
        <w:numPr>
          <w:ilvl w:val="0"/>
          <w:numId w:val="3"/>
        </w:numPr>
        <w:rPr>
          <w:lang w:val="fr-FR"/>
        </w:rPr>
      </w:pPr>
      <w:r w:rsidRPr="00C22B35">
        <w:rPr>
          <w:lang w:val="fr-FR"/>
        </w:rPr>
        <w:t xml:space="preserve">Multiplications asexuée  et sexuée (sporozoaire) qui conduit à la formation d’oocyste. </w:t>
      </w:r>
    </w:p>
    <w:p w:rsidR="00F54E08" w:rsidRPr="00C22B35" w:rsidRDefault="00281328" w:rsidP="00F54E08">
      <w:pPr>
        <w:pStyle w:val="NoSpacing"/>
        <w:ind w:left="363"/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3515360" cy="1330325"/>
            <wp:effectExtent l="0" t="0" r="889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08" w:rsidRPr="00C22B35" w:rsidRDefault="00F54E08" w:rsidP="00F54E08">
      <w:pPr>
        <w:pStyle w:val="Heading1"/>
      </w:pPr>
      <w:r w:rsidRPr="00C22B35">
        <w:t xml:space="preserve">I. </w:t>
      </w:r>
      <w:proofErr w:type="spellStart"/>
      <w:r w:rsidRPr="00C22B35">
        <w:t>Amoebose</w:t>
      </w:r>
      <w:proofErr w:type="spellEnd"/>
      <w:r w:rsidRPr="00C22B35">
        <w:t xml:space="preserve"> ou amibiase</w:t>
      </w:r>
    </w:p>
    <w:p w:rsidR="00F54E08" w:rsidRPr="00C22B35" w:rsidRDefault="00F54E08" w:rsidP="0035288A">
      <w:pPr>
        <w:pStyle w:val="ListParagraph"/>
        <w:numPr>
          <w:ilvl w:val="0"/>
          <w:numId w:val="4"/>
        </w:numPr>
      </w:pPr>
      <w:r w:rsidRPr="00C22B35">
        <w:t xml:space="preserve">Protozoaires </w:t>
      </w:r>
      <w:r w:rsidR="00544034" w:rsidRPr="00C22B35">
        <w:t xml:space="preserve">(règne) </w:t>
      </w:r>
      <w:r w:rsidRPr="00C22B35">
        <w:sym w:font="Wingdings" w:char="F0E0"/>
      </w:r>
      <w:r w:rsidRPr="00C22B35">
        <w:t xml:space="preserve"> </w:t>
      </w:r>
      <w:proofErr w:type="spellStart"/>
      <w:r w:rsidRPr="00C22B35">
        <w:t>rizhofagellés</w:t>
      </w:r>
      <w:proofErr w:type="spellEnd"/>
      <w:r w:rsidR="00544034" w:rsidRPr="00C22B35">
        <w:t xml:space="preserve"> (embranchement)</w:t>
      </w:r>
      <w:r w:rsidRPr="00C22B35">
        <w:t xml:space="preserve"> </w:t>
      </w:r>
      <w:r w:rsidRPr="00C22B35">
        <w:sym w:font="Wingdings" w:char="F0E0"/>
      </w:r>
      <w:r w:rsidR="00544034" w:rsidRPr="00C22B35">
        <w:t xml:space="preserve"> rhizopodes (classe).</w:t>
      </w:r>
    </w:p>
    <w:p w:rsidR="00F54E08" w:rsidRPr="00C22B35" w:rsidRDefault="00544034" w:rsidP="00F54E08">
      <w:pPr>
        <w:pStyle w:val="Heading2"/>
      </w:pPr>
      <w:r w:rsidRPr="00C22B35">
        <w:t xml:space="preserve">1. </w:t>
      </w:r>
      <w:r w:rsidR="00F54E08" w:rsidRPr="00C22B35">
        <w:t>Epidémiologie</w:t>
      </w:r>
    </w:p>
    <w:p w:rsidR="00F54E08" w:rsidRPr="00C22B35" w:rsidRDefault="00F54E08" w:rsidP="0035288A">
      <w:pPr>
        <w:pStyle w:val="ListParagraph"/>
        <w:numPr>
          <w:ilvl w:val="0"/>
          <w:numId w:val="5"/>
        </w:numPr>
      </w:pPr>
      <w:r w:rsidRPr="00C22B35">
        <w:t>Cosmopolites.</w:t>
      </w:r>
    </w:p>
    <w:p w:rsidR="00F54E08" w:rsidRPr="00C22B35" w:rsidRDefault="00F54E08" w:rsidP="0035288A">
      <w:pPr>
        <w:pStyle w:val="ListParagraph"/>
        <w:numPr>
          <w:ilvl w:val="0"/>
          <w:numId w:val="5"/>
        </w:numPr>
      </w:pPr>
      <w:r w:rsidRPr="00C22B35">
        <w:t>Qui sévit essentiellement dans les pays en voie de développement.</w:t>
      </w:r>
    </w:p>
    <w:p w:rsidR="00F54E08" w:rsidRPr="00C22B35" w:rsidRDefault="00F54E08" w:rsidP="0035288A">
      <w:pPr>
        <w:pStyle w:val="ListParagraph"/>
        <w:numPr>
          <w:ilvl w:val="0"/>
          <w:numId w:val="5"/>
        </w:numPr>
      </w:pPr>
      <w:r w:rsidRPr="00C22B35">
        <w:t>Touche les voyageurs qui vont dans ces pays endémiques.</w:t>
      </w:r>
    </w:p>
    <w:p w:rsidR="00F54E08" w:rsidRPr="00C22B35" w:rsidRDefault="00F54E08" w:rsidP="0035288A">
      <w:pPr>
        <w:pStyle w:val="ListParagraph"/>
        <w:numPr>
          <w:ilvl w:val="0"/>
          <w:numId w:val="5"/>
        </w:numPr>
      </w:pPr>
      <w:r w:rsidRPr="00C22B35">
        <w:t>Liée au péril fécal.</w:t>
      </w:r>
    </w:p>
    <w:p w:rsidR="00F54E08" w:rsidRPr="00C22B35" w:rsidRDefault="00F54E08" w:rsidP="0035288A">
      <w:pPr>
        <w:pStyle w:val="ListParagraph"/>
        <w:numPr>
          <w:ilvl w:val="0"/>
          <w:numId w:val="5"/>
        </w:numPr>
      </w:pPr>
      <w:r w:rsidRPr="00C22B35">
        <w:t>Il existe de très nombreux porteurs asymptomatiques (absence de symptômes avec présence de parasites dans le tube digestif, ce qui contribue à la distribution de cette parasitose).</w:t>
      </w:r>
    </w:p>
    <w:p w:rsidR="00F54E08" w:rsidRPr="00C22B35" w:rsidRDefault="00544034" w:rsidP="00F54E08">
      <w:pPr>
        <w:pStyle w:val="Heading2"/>
      </w:pPr>
      <w:r w:rsidRPr="00C22B35">
        <w:t xml:space="preserve">2. </w:t>
      </w:r>
      <w:r w:rsidR="00F54E08" w:rsidRPr="00C22B35">
        <w:t xml:space="preserve">Agent pathogène </w:t>
      </w:r>
    </w:p>
    <w:p w:rsidR="00544034" w:rsidRPr="00C22B35" w:rsidRDefault="00F54E08" w:rsidP="0035288A">
      <w:pPr>
        <w:pStyle w:val="ListParagraph"/>
        <w:numPr>
          <w:ilvl w:val="0"/>
          <w:numId w:val="6"/>
        </w:numPr>
      </w:pPr>
      <w:proofErr w:type="spellStart"/>
      <w:r w:rsidRPr="00C22B35">
        <w:t>Entamoeba</w:t>
      </w:r>
      <w:proofErr w:type="spellEnd"/>
      <w:r w:rsidRPr="00C22B35">
        <w:t xml:space="preserve"> </w:t>
      </w:r>
      <w:proofErr w:type="spellStart"/>
      <w:r w:rsidRPr="00C22B35">
        <w:t>histolytica</w:t>
      </w:r>
      <w:proofErr w:type="spellEnd"/>
      <w:r w:rsidR="00544034" w:rsidRPr="00C22B35">
        <w:t> :</w:t>
      </w:r>
    </w:p>
    <w:p w:rsidR="00544034" w:rsidRPr="00C22B35" w:rsidRDefault="00F54E08" w:rsidP="0035288A">
      <w:pPr>
        <w:pStyle w:val="ListParagraph"/>
        <w:numPr>
          <w:ilvl w:val="0"/>
          <w:numId w:val="7"/>
        </w:numPr>
      </w:pPr>
      <w:r w:rsidRPr="00C22B35">
        <w:t>Amibe hématophage.</w:t>
      </w:r>
    </w:p>
    <w:p w:rsidR="00F54E08" w:rsidRPr="00C22B35" w:rsidRDefault="00544034" w:rsidP="0035288A">
      <w:pPr>
        <w:pStyle w:val="ListParagraph"/>
        <w:numPr>
          <w:ilvl w:val="0"/>
          <w:numId w:val="7"/>
        </w:numPr>
      </w:pPr>
      <w:r w:rsidRPr="00C22B35">
        <w:t>Manifestations tissulaires +++.</w:t>
      </w:r>
    </w:p>
    <w:p w:rsidR="00544034" w:rsidRPr="00C22B35" w:rsidRDefault="00544034" w:rsidP="0035288A">
      <w:pPr>
        <w:pStyle w:val="ListParagraph"/>
        <w:numPr>
          <w:ilvl w:val="0"/>
          <w:numId w:val="7"/>
        </w:numPr>
      </w:pPr>
      <w:r w:rsidRPr="00C22B35">
        <w:t>Elle existe sous deux formes : forme trophique (</w:t>
      </w:r>
      <w:proofErr w:type="spellStart"/>
      <w:r w:rsidRPr="00C22B35">
        <w:t>trophozoïte</w:t>
      </w:r>
      <w:proofErr w:type="spellEnd"/>
      <w:r w:rsidRPr="00C22B35">
        <w:t>) et kystes.</w:t>
      </w:r>
    </w:p>
    <w:p w:rsidR="00F54E08" w:rsidRPr="00C22B35" w:rsidRDefault="00F54E08" w:rsidP="0035288A">
      <w:pPr>
        <w:pStyle w:val="ListParagraph"/>
        <w:numPr>
          <w:ilvl w:val="0"/>
          <w:numId w:val="6"/>
        </w:numPr>
      </w:pPr>
      <w:proofErr w:type="spellStart"/>
      <w:r w:rsidRPr="00C22B35">
        <w:t>Trophozoïtes</w:t>
      </w:r>
      <w:proofErr w:type="spellEnd"/>
      <w:r w:rsidR="00544034" w:rsidRPr="00C22B35">
        <w:t> :</w:t>
      </w:r>
    </w:p>
    <w:p w:rsidR="00544034" w:rsidRPr="00C22B35" w:rsidRDefault="00544034" w:rsidP="0035288A">
      <w:pPr>
        <w:pStyle w:val="ListParagraph"/>
        <w:numPr>
          <w:ilvl w:val="0"/>
          <w:numId w:val="8"/>
        </w:numPr>
      </w:pPr>
      <w:r w:rsidRPr="00C22B35">
        <w:t>Mobiles grâce à leurs pseudopodes.</w:t>
      </w:r>
    </w:p>
    <w:p w:rsidR="00544034" w:rsidRPr="00C22B35" w:rsidRDefault="00544034" w:rsidP="0035288A">
      <w:pPr>
        <w:pStyle w:val="ListParagraph"/>
        <w:numPr>
          <w:ilvl w:val="0"/>
          <w:numId w:val="8"/>
        </w:numPr>
      </w:pPr>
      <w:r w:rsidRPr="00C22B35">
        <w:t>Fragile qui ne résiste pas dans le milieu extérieur.</w:t>
      </w:r>
    </w:p>
    <w:p w:rsidR="00544034" w:rsidRPr="00C22B35" w:rsidRDefault="00544034" w:rsidP="0035288A">
      <w:pPr>
        <w:pStyle w:val="ListParagraph"/>
        <w:numPr>
          <w:ilvl w:val="0"/>
          <w:numId w:val="8"/>
        </w:numPr>
      </w:pPr>
      <w:r w:rsidRPr="00C22B35">
        <w:t>20 à 40</w:t>
      </w:r>
      <w:r w:rsidRPr="00C22B35">
        <w:rPr>
          <w:rFonts w:eastAsia="Gulim"/>
        </w:rPr>
        <w:t>μ</w:t>
      </w:r>
      <w:r w:rsidRPr="00C22B35">
        <w:t>m.</w:t>
      </w:r>
    </w:p>
    <w:p w:rsidR="00544034" w:rsidRPr="00C22B35" w:rsidRDefault="00544034" w:rsidP="0035288A">
      <w:pPr>
        <w:pStyle w:val="ListParagraph"/>
        <w:numPr>
          <w:ilvl w:val="0"/>
          <w:numId w:val="9"/>
        </w:numPr>
      </w:pPr>
      <w:r w:rsidRPr="00C22B35">
        <w:t>Kystes :</w:t>
      </w:r>
    </w:p>
    <w:p w:rsidR="00544034" w:rsidRPr="00C22B35" w:rsidRDefault="00544034" w:rsidP="0035288A">
      <w:pPr>
        <w:pStyle w:val="ListParagraph"/>
        <w:numPr>
          <w:ilvl w:val="0"/>
          <w:numId w:val="10"/>
        </w:numPr>
      </w:pPr>
      <w:r w:rsidRPr="00C22B35">
        <w:t>Sphérique.</w:t>
      </w:r>
    </w:p>
    <w:p w:rsidR="00544034" w:rsidRPr="00C22B35" w:rsidRDefault="00544034" w:rsidP="0035288A">
      <w:pPr>
        <w:pStyle w:val="ListParagraph"/>
        <w:numPr>
          <w:ilvl w:val="0"/>
          <w:numId w:val="10"/>
        </w:numPr>
      </w:pPr>
      <w:r w:rsidRPr="00C22B35">
        <w:t>Résistant qui peut vivre dans le milieu extérieur grâce à sa coque épaisse (forme de dissémination).</w:t>
      </w:r>
    </w:p>
    <w:p w:rsidR="00544034" w:rsidRPr="00C22B35" w:rsidRDefault="00544034" w:rsidP="0035288A">
      <w:pPr>
        <w:pStyle w:val="ListParagraph"/>
        <w:numPr>
          <w:ilvl w:val="0"/>
          <w:numId w:val="10"/>
        </w:numPr>
      </w:pPr>
      <w:r w:rsidRPr="00C22B35">
        <w:t>10 à 15</w:t>
      </w:r>
      <w:r w:rsidRPr="00C22B35">
        <w:rPr>
          <w:rFonts w:eastAsia="Gulim"/>
        </w:rPr>
        <w:t>μ</w:t>
      </w:r>
      <w:r w:rsidRPr="00C22B35">
        <w:t>m.</w:t>
      </w:r>
    </w:p>
    <w:p w:rsidR="00544034" w:rsidRPr="00C22B35" w:rsidRDefault="00544034" w:rsidP="00544034">
      <w:pPr>
        <w:pStyle w:val="Heading2"/>
      </w:pPr>
      <w:r w:rsidRPr="00C22B35">
        <w:t>3. Cycle et mode de contamination</w:t>
      </w:r>
    </w:p>
    <w:p w:rsidR="00544034" w:rsidRPr="00C22B35" w:rsidRDefault="00544034" w:rsidP="0035288A">
      <w:pPr>
        <w:pStyle w:val="ListParagraph"/>
        <w:numPr>
          <w:ilvl w:val="0"/>
          <w:numId w:val="11"/>
        </w:numPr>
      </w:pPr>
      <w:r w:rsidRPr="00C22B35">
        <w:t>Kystes présents sur : mains souillés, légumes mal lavés, etc.</w:t>
      </w:r>
    </w:p>
    <w:p w:rsidR="00544034" w:rsidRPr="00C22B35" w:rsidRDefault="00544034" w:rsidP="0035288A">
      <w:pPr>
        <w:pStyle w:val="ListParagraph"/>
        <w:numPr>
          <w:ilvl w:val="0"/>
          <w:numId w:val="11"/>
        </w:numPr>
      </w:pPr>
      <w:r w:rsidRPr="00C22B35">
        <w:t>L’homme les ingère et dans l’intestin :</w:t>
      </w:r>
    </w:p>
    <w:p w:rsidR="00544034" w:rsidRPr="00C22B35" w:rsidRDefault="00544034" w:rsidP="0035288A">
      <w:pPr>
        <w:pStyle w:val="ListParagraph"/>
        <w:numPr>
          <w:ilvl w:val="0"/>
          <w:numId w:val="12"/>
        </w:numPr>
      </w:pPr>
      <w:proofErr w:type="spellStart"/>
      <w:r w:rsidRPr="00C22B35">
        <w:t>Désenkystement</w:t>
      </w:r>
      <w:proofErr w:type="spellEnd"/>
      <w:r w:rsidRPr="00C22B35">
        <w:t>.</w:t>
      </w:r>
    </w:p>
    <w:p w:rsidR="00544034" w:rsidRPr="00C22B35" w:rsidRDefault="00544034" w:rsidP="0035288A">
      <w:pPr>
        <w:pStyle w:val="ListParagraph"/>
        <w:numPr>
          <w:ilvl w:val="0"/>
          <w:numId w:val="12"/>
        </w:numPr>
      </w:pPr>
      <w:r w:rsidRPr="00C22B35">
        <w:t xml:space="preserve">Forme </w:t>
      </w:r>
      <w:proofErr w:type="spellStart"/>
      <w:r w:rsidRPr="00C22B35">
        <w:t>trophozoïte</w:t>
      </w:r>
      <w:proofErr w:type="spellEnd"/>
      <w:r w:rsidRPr="00C22B35">
        <w:t>.</w:t>
      </w:r>
    </w:p>
    <w:p w:rsidR="00544034" w:rsidRPr="00C22B35" w:rsidRDefault="00544034" w:rsidP="0035288A">
      <w:pPr>
        <w:pStyle w:val="ListParagraph"/>
        <w:numPr>
          <w:ilvl w:val="0"/>
          <w:numId w:val="12"/>
        </w:numPr>
      </w:pPr>
      <w:r w:rsidRPr="00C22B35">
        <w:t>Multiplication.</w:t>
      </w:r>
    </w:p>
    <w:p w:rsidR="00544034" w:rsidRPr="00C22B35" w:rsidRDefault="00544034" w:rsidP="0035288A">
      <w:pPr>
        <w:pStyle w:val="ListParagraph"/>
        <w:numPr>
          <w:ilvl w:val="0"/>
          <w:numId w:val="12"/>
        </w:numPr>
      </w:pPr>
      <w:r w:rsidRPr="00C22B35">
        <w:t>Forme de nouveaux kystes qui sont éliminés dans les selles.</w:t>
      </w:r>
    </w:p>
    <w:p w:rsidR="00544034" w:rsidRPr="00C22B35" w:rsidRDefault="00544034" w:rsidP="0035288A">
      <w:pPr>
        <w:pStyle w:val="ListParagraph"/>
        <w:numPr>
          <w:ilvl w:val="0"/>
          <w:numId w:val="13"/>
        </w:numPr>
      </w:pPr>
      <w:r w:rsidRPr="00C22B35">
        <w:lastRenderedPageBreak/>
        <w:t xml:space="preserve">Les </w:t>
      </w:r>
      <w:proofErr w:type="spellStart"/>
      <w:r w:rsidRPr="00C22B35">
        <w:t>trophozoïtes</w:t>
      </w:r>
      <w:proofErr w:type="spellEnd"/>
      <w:r w:rsidRPr="00C22B35">
        <w:t xml:space="preserve"> ont la particularité de sécrétés des enzymes protéolytiques qui abiment la muqueuse colique à l’origine d’ulcération. A cause de ces ulcérations il y a parfois perforation de la muqueuse et le parasite peut alors entrer dans le sang, présence possible (détermine les formes cliniques) :</w:t>
      </w:r>
    </w:p>
    <w:p w:rsidR="00544034" w:rsidRPr="00C22B35" w:rsidRDefault="00544034" w:rsidP="0035288A">
      <w:pPr>
        <w:pStyle w:val="ListParagraph"/>
        <w:numPr>
          <w:ilvl w:val="0"/>
          <w:numId w:val="14"/>
        </w:numPr>
      </w:pPr>
      <w:r w:rsidRPr="00C22B35">
        <w:t>Foie.</w:t>
      </w:r>
    </w:p>
    <w:p w:rsidR="00544034" w:rsidRPr="00C22B35" w:rsidRDefault="00544034" w:rsidP="0035288A">
      <w:pPr>
        <w:pStyle w:val="ListParagraph"/>
        <w:numPr>
          <w:ilvl w:val="0"/>
          <w:numId w:val="14"/>
        </w:numPr>
      </w:pPr>
      <w:r w:rsidRPr="00C22B35">
        <w:t>Poumon.</w:t>
      </w:r>
    </w:p>
    <w:p w:rsidR="00544034" w:rsidRPr="00C22B35" w:rsidRDefault="00544034" w:rsidP="0035288A">
      <w:pPr>
        <w:pStyle w:val="ListParagraph"/>
        <w:numPr>
          <w:ilvl w:val="0"/>
          <w:numId w:val="14"/>
        </w:numPr>
      </w:pPr>
      <w:r w:rsidRPr="00C22B35">
        <w:t>Voir aussi cerveau.</w:t>
      </w:r>
    </w:p>
    <w:p w:rsidR="00544034" w:rsidRPr="00C22B35" w:rsidRDefault="00281328" w:rsidP="00544034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776345" cy="362204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34" w:rsidRPr="00C22B35" w:rsidRDefault="00544034" w:rsidP="00544034">
      <w:pPr>
        <w:pStyle w:val="Heading2"/>
      </w:pPr>
      <w:r w:rsidRPr="00C22B35">
        <w:t>4. Clinique</w:t>
      </w:r>
    </w:p>
    <w:p w:rsidR="00544034" w:rsidRPr="00C22B35" w:rsidRDefault="00544034" w:rsidP="0035288A">
      <w:pPr>
        <w:pStyle w:val="ListParagraph"/>
        <w:numPr>
          <w:ilvl w:val="0"/>
          <w:numId w:val="15"/>
        </w:numPr>
      </w:pPr>
      <w:r w:rsidRPr="00C22B35">
        <w:t>Colonisation :</w:t>
      </w:r>
    </w:p>
    <w:p w:rsidR="00544034" w:rsidRPr="00C22B35" w:rsidRDefault="00544034" w:rsidP="0035288A">
      <w:pPr>
        <w:pStyle w:val="ListParagraph"/>
        <w:numPr>
          <w:ilvl w:val="0"/>
          <w:numId w:val="16"/>
        </w:numPr>
      </w:pPr>
      <w:r w:rsidRPr="00C22B35">
        <w:t xml:space="preserve">Porteurs de </w:t>
      </w:r>
      <w:proofErr w:type="spellStart"/>
      <w:r w:rsidRPr="00C22B35">
        <w:t>lustes</w:t>
      </w:r>
      <w:proofErr w:type="spellEnd"/>
      <w:r w:rsidRPr="00C22B35">
        <w:t>.</w:t>
      </w:r>
    </w:p>
    <w:p w:rsidR="00544034" w:rsidRPr="00C22B35" w:rsidRDefault="00544034" w:rsidP="0035288A">
      <w:pPr>
        <w:pStyle w:val="ListParagraph"/>
        <w:numPr>
          <w:ilvl w:val="0"/>
          <w:numId w:val="16"/>
        </w:numPr>
      </w:pPr>
      <w:r w:rsidRPr="00C22B35">
        <w:t>Patients asymptomatiques.</w:t>
      </w:r>
    </w:p>
    <w:p w:rsidR="00544034" w:rsidRPr="00C22B35" w:rsidRDefault="00544034" w:rsidP="0035288A">
      <w:pPr>
        <w:pStyle w:val="ListParagraph"/>
        <w:numPr>
          <w:ilvl w:val="0"/>
          <w:numId w:val="17"/>
        </w:numPr>
      </w:pPr>
      <w:r w:rsidRPr="00C22B35">
        <w:t xml:space="preserve">Amibiase intestinale </w:t>
      </w:r>
      <w:proofErr w:type="spellStart"/>
      <w:r w:rsidRPr="00C22B35">
        <w:t>aigue</w:t>
      </w:r>
      <w:proofErr w:type="spellEnd"/>
      <w:r w:rsidRPr="00C22B35">
        <w:t xml:space="preserve"> :</w:t>
      </w:r>
    </w:p>
    <w:p w:rsidR="00544034" w:rsidRPr="00C22B35" w:rsidRDefault="00544034" w:rsidP="0035288A">
      <w:pPr>
        <w:pStyle w:val="ListParagraph"/>
        <w:numPr>
          <w:ilvl w:val="0"/>
          <w:numId w:val="18"/>
        </w:numPr>
      </w:pPr>
      <w:r w:rsidRPr="00C22B35">
        <w:t>Maladie de début brutal.</w:t>
      </w:r>
    </w:p>
    <w:p w:rsidR="00544034" w:rsidRPr="00C22B35" w:rsidRDefault="00544034" w:rsidP="0035288A">
      <w:pPr>
        <w:pStyle w:val="ListParagraph"/>
        <w:numPr>
          <w:ilvl w:val="0"/>
          <w:numId w:val="18"/>
        </w:numPr>
      </w:pPr>
      <w:r w:rsidRPr="00C22B35">
        <w:t xml:space="preserve">Se manifeste par un syndrome dysentérique : diarrhées </w:t>
      </w:r>
      <w:proofErr w:type="spellStart"/>
      <w:r w:rsidRPr="00C22B35">
        <w:t>glairo</w:t>
      </w:r>
      <w:proofErr w:type="spellEnd"/>
      <w:r w:rsidRPr="00C22B35">
        <w:t>-sanglantes avec émission de 15 à 20 selles/jour.</w:t>
      </w:r>
    </w:p>
    <w:p w:rsidR="00544034" w:rsidRPr="00C22B35" w:rsidRDefault="00544034" w:rsidP="0035288A">
      <w:pPr>
        <w:pStyle w:val="ListParagraph"/>
        <w:numPr>
          <w:ilvl w:val="0"/>
          <w:numId w:val="18"/>
        </w:numPr>
      </w:pPr>
      <w:r w:rsidRPr="00C22B35">
        <w:t>Douleurs abdominales : épreintes et ténesmes.</w:t>
      </w:r>
    </w:p>
    <w:p w:rsidR="00544034" w:rsidRPr="00C22B35" w:rsidRDefault="00544034" w:rsidP="0035288A">
      <w:pPr>
        <w:pStyle w:val="ListParagraph"/>
        <w:numPr>
          <w:ilvl w:val="0"/>
          <w:numId w:val="18"/>
        </w:numPr>
      </w:pPr>
      <w:r w:rsidRPr="00C22B35">
        <w:t>Pas d’hyperthermie.</w:t>
      </w:r>
    </w:p>
    <w:p w:rsidR="00544034" w:rsidRPr="00C22B35" w:rsidRDefault="00544034" w:rsidP="0035288A">
      <w:pPr>
        <w:pStyle w:val="ListParagraph"/>
        <w:numPr>
          <w:ilvl w:val="0"/>
          <w:numId w:val="18"/>
        </w:numPr>
      </w:pPr>
      <w:r w:rsidRPr="00C22B35">
        <w:t>Abdomen sensible à la palpation et toucher rectal douloureux.</w:t>
      </w:r>
    </w:p>
    <w:p w:rsidR="00544034" w:rsidRPr="00C22B35" w:rsidRDefault="00544034" w:rsidP="0035288A">
      <w:pPr>
        <w:pStyle w:val="ListParagraph"/>
        <w:numPr>
          <w:ilvl w:val="0"/>
          <w:numId w:val="18"/>
        </w:numPr>
      </w:pPr>
      <w:r w:rsidRPr="00C22B35">
        <w:t xml:space="preserve">Complications : </w:t>
      </w:r>
    </w:p>
    <w:p w:rsidR="00544034" w:rsidRPr="00C22B35" w:rsidRDefault="00544034" w:rsidP="0035288A">
      <w:pPr>
        <w:pStyle w:val="ListParagraph"/>
        <w:numPr>
          <w:ilvl w:val="1"/>
          <w:numId w:val="18"/>
        </w:numPr>
      </w:pPr>
      <w:r w:rsidRPr="00C22B35">
        <w:t>Perforation intestinale.</w:t>
      </w:r>
    </w:p>
    <w:p w:rsidR="00544034" w:rsidRPr="00C22B35" w:rsidRDefault="00544034" w:rsidP="0035288A">
      <w:pPr>
        <w:pStyle w:val="ListParagraph"/>
        <w:numPr>
          <w:ilvl w:val="1"/>
          <w:numId w:val="18"/>
        </w:numPr>
      </w:pPr>
      <w:r w:rsidRPr="00C22B35">
        <w:t>Colite chronique.</w:t>
      </w:r>
    </w:p>
    <w:p w:rsidR="00544034" w:rsidRPr="00C22B35" w:rsidRDefault="00544034" w:rsidP="0035288A">
      <w:pPr>
        <w:pStyle w:val="ListParagraph"/>
        <w:numPr>
          <w:ilvl w:val="1"/>
          <w:numId w:val="18"/>
        </w:numPr>
      </w:pPr>
      <w:proofErr w:type="spellStart"/>
      <w:r w:rsidRPr="00C22B35">
        <w:t>Amoebome</w:t>
      </w:r>
      <w:proofErr w:type="spellEnd"/>
      <w:r w:rsidRPr="00C22B35">
        <w:t xml:space="preserve"> (lésion pseudo-tumorale inflammatoire).</w:t>
      </w:r>
    </w:p>
    <w:p w:rsidR="00544034" w:rsidRPr="00C22B35" w:rsidRDefault="00544034" w:rsidP="0035288A">
      <w:pPr>
        <w:pStyle w:val="ListParagraph"/>
        <w:numPr>
          <w:ilvl w:val="0"/>
          <w:numId w:val="19"/>
        </w:numPr>
      </w:pPr>
      <w:r w:rsidRPr="00C22B35">
        <w:t>Amibiase extra-intestinale :</w:t>
      </w:r>
    </w:p>
    <w:p w:rsidR="00544034" w:rsidRPr="00C22B35" w:rsidRDefault="00544034" w:rsidP="0035288A">
      <w:pPr>
        <w:pStyle w:val="ListParagraph"/>
        <w:numPr>
          <w:ilvl w:val="0"/>
          <w:numId w:val="20"/>
        </w:numPr>
      </w:pPr>
      <w:r w:rsidRPr="00C22B35">
        <w:t>Hépatique.</w:t>
      </w:r>
    </w:p>
    <w:p w:rsidR="00544034" w:rsidRPr="00C22B35" w:rsidRDefault="00544034" w:rsidP="0035288A">
      <w:pPr>
        <w:pStyle w:val="ListParagraph"/>
        <w:numPr>
          <w:ilvl w:val="1"/>
          <w:numId w:val="20"/>
        </w:numPr>
      </w:pPr>
      <w:r w:rsidRPr="00C22B35">
        <w:t xml:space="preserve">Début progressif, à distance d’une contamination (des mois </w:t>
      </w:r>
      <w:proofErr w:type="spellStart"/>
      <w:r w:rsidRPr="00C22B35">
        <w:t>voir</w:t>
      </w:r>
      <w:proofErr w:type="spellEnd"/>
      <w:r w:rsidRPr="00C22B35">
        <w:t xml:space="preserve"> des années après une amibiase intestinale </w:t>
      </w:r>
      <w:proofErr w:type="spellStart"/>
      <w:r w:rsidRPr="00C22B35">
        <w:t>aigue</w:t>
      </w:r>
      <w:proofErr w:type="spellEnd"/>
      <w:r w:rsidRPr="00C22B35">
        <w:t>).</w:t>
      </w:r>
    </w:p>
    <w:p w:rsidR="00544034" w:rsidRPr="00C22B35" w:rsidRDefault="00544034" w:rsidP="0035288A">
      <w:pPr>
        <w:pStyle w:val="ListParagraph"/>
        <w:numPr>
          <w:ilvl w:val="1"/>
          <w:numId w:val="20"/>
        </w:numPr>
      </w:pPr>
      <w:r w:rsidRPr="00C22B35">
        <w:t xml:space="preserve">Abcès hépatiques : douleurs dans l’hypochondre droit, </w:t>
      </w:r>
      <w:r w:rsidRPr="00C22B35">
        <w:rPr>
          <w:b/>
        </w:rPr>
        <w:t>hyperthermie</w:t>
      </w:r>
      <w:r w:rsidRPr="00C22B35">
        <w:t>, altération de l’état général, hépatomégalie lisse et douloureuse.</w:t>
      </w:r>
    </w:p>
    <w:p w:rsidR="00544034" w:rsidRPr="00C22B35" w:rsidRDefault="00544034" w:rsidP="0035288A">
      <w:pPr>
        <w:pStyle w:val="ListParagraph"/>
        <w:numPr>
          <w:ilvl w:val="1"/>
          <w:numId w:val="20"/>
        </w:numPr>
      </w:pPr>
      <w:r w:rsidRPr="00C22B35">
        <w:t>Ponction des abcès : pus « chocolat » stérile.</w:t>
      </w:r>
    </w:p>
    <w:p w:rsidR="00544034" w:rsidRPr="00C22B35" w:rsidRDefault="00544034" w:rsidP="0035288A">
      <w:pPr>
        <w:pStyle w:val="ListParagraph"/>
        <w:numPr>
          <w:ilvl w:val="0"/>
          <w:numId w:val="20"/>
        </w:numPr>
      </w:pPr>
      <w:r w:rsidRPr="00C22B35">
        <w:t xml:space="preserve">Pulmonaire (secondaire à un abcès amibien hépatique) : pneumopathie aigue de la base droite </w:t>
      </w:r>
      <w:r w:rsidRPr="00C22B35">
        <w:sym w:font="Wingdings" w:char="F0E0"/>
      </w:r>
      <w:r w:rsidRPr="00C22B35">
        <w:t xml:space="preserve"> </w:t>
      </w:r>
      <w:proofErr w:type="spellStart"/>
      <w:r w:rsidRPr="00C22B35">
        <w:t>abcédation</w:t>
      </w:r>
      <w:proofErr w:type="spellEnd"/>
      <w:r w:rsidRPr="00C22B35">
        <w:t xml:space="preserve"> </w:t>
      </w:r>
      <w:r w:rsidRPr="00C22B35">
        <w:sym w:font="Wingdings" w:char="F0E0"/>
      </w:r>
      <w:r w:rsidRPr="00C22B35">
        <w:t xml:space="preserve"> fistule bronchique et évacuation vomique « chocolat ».</w:t>
      </w:r>
    </w:p>
    <w:p w:rsidR="00544034" w:rsidRPr="00C22B35" w:rsidRDefault="00544034" w:rsidP="0035288A">
      <w:pPr>
        <w:pStyle w:val="ListParagraph"/>
        <w:numPr>
          <w:ilvl w:val="0"/>
          <w:numId w:val="20"/>
        </w:numPr>
      </w:pPr>
      <w:r w:rsidRPr="00C22B35">
        <w:t>Cérébrale (plus rare).</w:t>
      </w:r>
    </w:p>
    <w:p w:rsidR="00544034" w:rsidRPr="00C22B35" w:rsidRDefault="00544034" w:rsidP="0035288A">
      <w:pPr>
        <w:pStyle w:val="ListParagraph"/>
        <w:numPr>
          <w:ilvl w:val="0"/>
          <w:numId w:val="20"/>
        </w:numPr>
      </w:pPr>
      <w:r w:rsidRPr="00C22B35">
        <w:lastRenderedPageBreak/>
        <w:t>Cutanée (plus rare).</w:t>
      </w:r>
    </w:p>
    <w:p w:rsidR="00544034" w:rsidRPr="00C22B35" w:rsidRDefault="00544034" w:rsidP="00544034">
      <w:pPr>
        <w:pStyle w:val="Heading2"/>
      </w:pPr>
      <w:r w:rsidRPr="00C22B35">
        <w:t>5. Diagnostic biologique</w:t>
      </w:r>
    </w:p>
    <w:p w:rsidR="00544034" w:rsidRPr="00C22B35" w:rsidRDefault="00544034" w:rsidP="0035288A">
      <w:pPr>
        <w:pStyle w:val="ListParagraph"/>
        <w:numPr>
          <w:ilvl w:val="0"/>
          <w:numId w:val="21"/>
        </w:numPr>
      </w:pPr>
      <w:r w:rsidRPr="00C22B35">
        <w:t xml:space="preserve">Amibiase intestinale </w:t>
      </w:r>
      <w:proofErr w:type="spellStart"/>
      <w:r w:rsidRPr="00C22B35">
        <w:t>aigue</w:t>
      </w:r>
      <w:proofErr w:type="spellEnd"/>
      <w:r w:rsidRPr="00C22B35">
        <w:t> :</w:t>
      </w:r>
    </w:p>
    <w:p w:rsidR="00544034" w:rsidRPr="00C22B35" w:rsidRDefault="00544034" w:rsidP="0035288A">
      <w:pPr>
        <w:pStyle w:val="ListParagraph"/>
        <w:numPr>
          <w:ilvl w:val="0"/>
          <w:numId w:val="22"/>
        </w:numPr>
      </w:pPr>
      <w:r w:rsidRPr="00C22B35">
        <w:t xml:space="preserve">Examen </w:t>
      </w:r>
      <w:proofErr w:type="spellStart"/>
      <w:r w:rsidRPr="00C22B35">
        <w:t>parasitologique</w:t>
      </w:r>
      <w:proofErr w:type="spellEnd"/>
      <w:r w:rsidRPr="00C22B35">
        <w:t xml:space="preserve"> des selles à répéter 33 fois en 10 à 15jours sur des selles fraiches.</w:t>
      </w:r>
    </w:p>
    <w:p w:rsidR="004343F2" w:rsidRPr="00C22B35" w:rsidRDefault="00544034" w:rsidP="0035288A">
      <w:pPr>
        <w:pStyle w:val="ListParagraph"/>
        <w:numPr>
          <w:ilvl w:val="0"/>
          <w:numId w:val="22"/>
        </w:numPr>
      </w:pPr>
      <w:r w:rsidRPr="00C22B35">
        <w:t>Examen microscopique</w:t>
      </w:r>
      <w:r w:rsidR="004343F2" w:rsidRPr="00C22B35">
        <w:t> de selles on retrouve :</w:t>
      </w:r>
    </w:p>
    <w:p w:rsidR="004343F2" w:rsidRPr="00C22B35" w:rsidRDefault="004343F2" w:rsidP="0035288A">
      <w:pPr>
        <w:pStyle w:val="ListParagraph"/>
        <w:numPr>
          <w:ilvl w:val="1"/>
          <w:numId w:val="22"/>
        </w:numPr>
      </w:pPr>
      <w:r w:rsidRPr="00C22B35">
        <w:t>Kystes +++.</w:t>
      </w:r>
    </w:p>
    <w:p w:rsidR="00544034" w:rsidRPr="00C22B35" w:rsidRDefault="004343F2" w:rsidP="0035288A">
      <w:pPr>
        <w:pStyle w:val="ListParagraph"/>
        <w:numPr>
          <w:ilvl w:val="1"/>
          <w:numId w:val="22"/>
        </w:numPr>
      </w:pPr>
      <w:r w:rsidRPr="00C22B35">
        <w:t>Formes végétatives (rares car il faut que les selles soient très fraiches).</w:t>
      </w:r>
    </w:p>
    <w:p w:rsidR="004343F2" w:rsidRPr="00C22B35" w:rsidRDefault="004343F2" w:rsidP="0035288A">
      <w:pPr>
        <w:pStyle w:val="ListParagraph"/>
        <w:numPr>
          <w:ilvl w:val="0"/>
          <w:numId w:val="22"/>
        </w:numPr>
      </w:pPr>
      <w:r w:rsidRPr="00C22B35">
        <w:t xml:space="preserve">Diagnostic différentiel : </w:t>
      </w:r>
      <w:proofErr w:type="spellStart"/>
      <w:r w:rsidRPr="00C22B35">
        <w:t>Entaoeba</w:t>
      </w:r>
      <w:proofErr w:type="spellEnd"/>
      <w:r w:rsidRPr="00C22B35">
        <w:t xml:space="preserve"> </w:t>
      </w:r>
      <w:proofErr w:type="spellStart"/>
      <w:r w:rsidRPr="00C22B35">
        <w:t>dispar</w:t>
      </w:r>
      <w:proofErr w:type="spellEnd"/>
      <w:r w:rsidRPr="00C22B35">
        <w:t xml:space="preserve">, amibe non pathogène (pas responsable d’attaque tissulaire : pas de diarrhée </w:t>
      </w:r>
      <w:proofErr w:type="spellStart"/>
      <w:r w:rsidRPr="00C22B35">
        <w:t>glero</w:t>
      </w:r>
      <w:proofErr w:type="spellEnd"/>
      <w:r w:rsidRPr="00C22B35">
        <w:t>-sanglante).</w:t>
      </w:r>
    </w:p>
    <w:p w:rsidR="004343F2" w:rsidRPr="00C22B35" w:rsidRDefault="004343F2" w:rsidP="0035288A">
      <w:pPr>
        <w:pStyle w:val="ListParagraph"/>
        <w:numPr>
          <w:ilvl w:val="0"/>
          <w:numId w:val="23"/>
        </w:numPr>
      </w:pPr>
      <w:r w:rsidRPr="00C22B35">
        <w:t>Amibiase hépatique :</w:t>
      </w:r>
    </w:p>
    <w:p w:rsidR="004343F2" w:rsidRPr="00C22B35" w:rsidRDefault="004343F2" w:rsidP="0035288A">
      <w:pPr>
        <w:pStyle w:val="ListParagraph"/>
        <w:numPr>
          <w:ilvl w:val="0"/>
          <w:numId w:val="24"/>
        </w:numPr>
      </w:pPr>
      <w:r w:rsidRPr="00C22B35">
        <w:t xml:space="preserve">Examen </w:t>
      </w:r>
      <w:proofErr w:type="spellStart"/>
      <w:r w:rsidRPr="00C22B35">
        <w:t>parasitologique</w:t>
      </w:r>
      <w:proofErr w:type="spellEnd"/>
      <w:r w:rsidRPr="00C22B35">
        <w:t xml:space="preserve"> des selles négatif (plus mois voir années après parasitose intestinale).</w:t>
      </w:r>
    </w:p>
    <w:p w:rsidR="004343F2" w:rsidRPr="00C22B35" w:rsidRDefault="004343F2" w:rsidP="0035288A">
      <w:pPr>
        <w:pStyle w:val="ListParagraph"/>
        <w:numPr>
          <w:ilvl w:val="0"/>
          <w:numId w:val="24"/>
        </w:numPr>
      </w:pPr>
      <w:r w:rsidRPr="00C22B35">
        <w:t>Syndrome inflammatoire biologique (HEOS, VS et CRP augmentés).</w:t>
      </w:r>
    </w:p>
    <w:p w:rsidR="004343F2" w:rsidRPr="00C22B35" w:rsidRDefault="004343F2" w:rsidP="0035288A">
      <w:pPr>
        <w:pStyle w:val="ListParagraph"/>
        <w:numPr>
          <w:ilvl w:val="0"/>
          <w:numId w:val="24"/>
        </w:numPr>
        <w:rPr>
          <w:b/>
        </w:rPr>
      </w:pPr>
      <w:r w:rsidRPr="00C22B35">
        <w:rPr>
          <w:b/>
        </w:rPr>
        <w:t>Sérologie positive +++.</w:t>
      </w:r>
    </w:p>
    <w:p w:rsidR="004343F2" w:rsidRPr="00C22B35" w:rsidRDefault="004343F2" w:rsidP="004343F2">
      <w:pPr>
        <w:pStyle w:val="Heading2"/>
      </w:pPr>
      <w:r w:rsidRPr="00C22B35">
        <w:t>6. Examens complémentaires non biologiques</w:t>
      </w:r>
    </w:p>
    <w:p w:rsidR="004343F2" w:rsidRPr="00C22B35" w:rsidRDefault="004343F2" w:rsidP="0035288A">
      <w:pPr>
        <w:pStyle w:val="ListParagraph"/>
        <w:numPr>
          <w:ilvl w:val="0"/>
          <w:numId w:val="25"/>
        </w:numPr>
      </w:pPr>
      <w:r w:rsidRPr="00C22B35">
        <w:t>Amibiase intestinale, biopsie sous coloscopie :</w:t>
      </w:r>
    </w:p>
    <w:p w:rsidR="004343F2" w:rsidRPr="00C22B35" w:rsidRDefault="004343F2" w:rsidP="0035288A">
      <w:pPr>
        <w:pStyle w:val="ListParagraph"/>
        <w:numPr>
          <w:ilvl w:val="0"/>
          <w:numId w:val="26"/>
        </w:numPr>
      </w:pPr>
      <w:r w:rsidRPr="00C22B35">
        <w:t>Ulcérations en coup d’ongle.</w:t>
      </w:r>
    </w:p>
    <w:p w:rsidR="004343F2" w:rsidRPr="00C22B35" w:rsidRDefault="004343F2" w:rsidP="0035288A">
      <w:pPr>
        <w:pStyle w:val="ListParagraph"/>
        <w:numPr>
          <w:ilvl w:val="0"/>
          <w:numId w:val="26"/>
        </w:numPr>
      </w:pPr>
      <w:r w:rsidRPr="00C22B35">
        <w:t>Abcès en boutons de chemise.</w:t>
      </w:r>
    </w:p>
    <w:p w:rsidR="004343F2" w:rsidRPr="00C22B35" w:rsidRDefault="004343F2" w:rsidP="0035288A">
      <w:pPr>
        <w:pStyle w:val="ListParagraph"/>
        <w:numPr>
          <w:ilvl w:val="0"/>
          <w:numId w:val="27"/>
        </w:numPr>
      </w:pPr>
      <w:r w:rsidRPr="00C22B35">
        <w:t>Amibiase hépatique :</w:t>
      </w:r>
    </w:p>
    <w:p w:rsidR="004343F2" w:rsidRPr="00C22B35" w:rsidRDefault="004343F2" w:rsidP="0035288A">
      <w:pPr>
        <w:pStyle w:val="ListParagraph"/>
        <w:numPr>
          <w:ilvl w:val="0"/>
          <w:numId w:val="28"/>
        </w:numPr>
      </w:pPr>
      <w:r w:rsidRPr="00C22B35">
        <w:t>Echographie et TDM abdominal (extension des lésions, rapport avec les vaisseaux).</w:t>
      </w:r>
    </w:p>
    <w:p w:rsidR="004343F2" w:rsidRPr="00C22B35" w:rsidRDefault="004343F2" w:rsidP="0035288A">
      <w:pPr>
        <w:pStyle w:val="ListParagraph"/>
        <w:numPr>
          <w:ilvl w:val="0"/>
          <w:numId w:val="28"/>
        </w:numPr>
      </w:pPr>
      <w:r w:rsidRPr="00C22B35">
        <w:t>Ponction évacuatrice de l’abcès : pus chocolat.</w:t>
      </w:r>
    </w:p>
    <w:p w:rsidR="004343F2" w:rsidRPr="00C22B35" w:rsidRDefault="004343F2" w:rsidP="004343F2">
      <w:pPr>
        <w:pStyle w:val="Heading2"/>
      </w:pPr>
      <w:r w:rsidRPr="00C22B35">
        <w:t>7. Traitement</w:t>
      </w:r>
    </w:p>
    <w:p w:rsidR="004343F2" w:rsidRPr="00C22B35" w:rsidRDefault="004343F2" w:rsidP="0035288A">
      <w:pPr>
        <w:pStyle w:val="ListParagraph"/>
        <w:numPr>
          <w:ilvl w:val="0"/>
          <w:numId w:val="29"/>
        </w:numPr>
      </w:pPr>
      <w:r w:rsidRPr="00C22B35">
        <w:t>Prophylaxie :</w:t>
      </w:r>
    </w:p>
    <w:p w:rsidR="004343F2" w:rsidRPr="00C22B35" w:rsidRDefault="004343F2" w:rsidP="0035288A">
      <w:pPr>
        <w:pStyle w:val="ListParagraph"/>
        <w:numPr>
          <w:ilvl w:val="0"/>
          <w:numId w:val="30"/>
        </w:numPr>
      </w:pPr>
      <w:r w:rsidRPr="00C22B35">
        <w:t>Hygiène des mains, lavage des crudités, eaux potables, sanitaires.</w:t>
      </w:r>
    </w:p>
    <w:p w:rsidR="004343F2" w:rsidRPr="00C22B35" w:rsidRDefault="004343F2" w:rsidP="0035288A">
      <w:pPr>
        <w:pStyle w:val="ListParagraph"/>
        <w:numPr>
          <w:ilvl w:val="0"/>
          <w:numId w:val="30"/>
        </w:numPr>
      </w:pPr>
      <w:r w:rsidRPr="00C22B35">
        <w:t>Diagnostic et traitement des sujets contacts (famille du patient, etc.).</w:t>
      </w:r>
    </w:p>
    <w:p w:rsidR="004343F2" w:rsidRPr="00C22B35" w:rsidRDefault="004343F2" w:rsidP="0035288A">
      <w:pPr>
        <w:pStyle w:val="ListParagraph"/>
        <w:numPr>
          <w:ilvl w:val="0"/>
          <w:numId w:val="31"/>
        </w:numPr>
      </w:pPr>
      <w:r w:rsidRPr="00C22B35">
        <w:t>Traitement :</w:t>
      </w:r>
    </w:p>
    <w:p w:rsidR="004343F2" w:rsidRPr="00C22B35" w:rsidRDefault="004343F2" w:rsidP="0035288A">
      <w:pPr>
        <w:pStyle w:val="ListParagraph"/>
        <w:numPr>
          <w:ilvl w:val="0"/>
          <w:numId w:val="32"/>
        </w:numPr>
      </w:pPr>
      <w:proofErr w:type="spellStart"/>
      <w:r w:rsidRPr="00C22B35">
        <w:t>Amoebicides</w:t>
      </w:r>
      <w:proofErr w:type="spellEnd"/>
      <w:r w:rsidRPr="00C22B35">
        <w:t xml:space="preserve"> tissulaires (traitement épisode aigue) : Métronidazole (</w:t>
      </w:r>
      <w:proofErr w:type="spellStart"/>
      <w:r w:rsidRPr="00C22B35">
        <w:t>Flagyl</w:t>
      </w:r>
      <w:proofErr w:type="spellEnd"/>
      <w:r w:rsidRPr="00C22B35">
        <w:t>®) à 2g/jour pendant 10jours.</w:t>
      </w:r>
    </w:p>
    <w:p w:rsidR="004343F2" w:rsidRPr="00C22B35" w:rsidRDefault="004343F2" w:rsidP="0035288A">
      <w:pPr>
        <w:pStyle w:val="ListParagraph"/>
        <w:numPr>
          <w:ilvl w:val="0"/>
          <w:numId w:val="32"/>
        </w:numPr>
      </w:pPr>
      <w:proofErr w:type="spellStart"/>
      <w:r w:rsidRPr="00C22B35">
        <w:t>Amoebicides</w:t>
      </w:r>
      <w:proofErr w:type="spellEnd"/>
      <w:r w:rsidRPr="00C22B35">
        <w:t xml:space="preserve"> de contact (circonscrit la colonisation) : </w:t>
      </w:r>
      <w:proofErr w:type="spellStart"/>
      <w:r w:rsidRPr="00C22B35">
        <w:t>Oxyquinoléine</w:t>
      </w:r>
      <w:proofErr w:type="spellEnd"/>
      <w:r w:rsidRPr="00C22B35">
        <w:t xml:space="preserve"> (</w:t>
      </w:r>
      <w:proofErr w:type="spellStart"/>
      <w:r w:rsidRPr="00C22B35">
        <w:t>Intetrix</w:t>
      </w:r>
      <w:proofErr w:type="spellEnd"/>
      <w:r w:rsidRPr="00C22B35">
        <w:t>®) à 4gel/jour pendant 10 jours.</w:t>
      </w:r>
    </w:p>
    <w:p w:rsidR="004343F2" w:rsidRPr="00C22B35" w:rsidRDefault="004343F2" w:rsidP="0035288A">
      <w:pPr>
        <w:pStyle w:val="ListParagraph"/>
        <w:numPr>
          <w:ilvl w:val="0"/>
          <w:numId w:val="32"/>
        </w:numPr>
      </w:pPr>
      <w:r w:rsidRPr="00C22B35">
        <w:t xml:space="preserve">Examen </w:t>
      </w:r>
      <w:proofErr w:type="spellStart"/>
      <w:r w:rsidRPr="00C22B35">
        <w:t>parasitologique</w:t>
      </w:r>
      <w:proofErr w:type="spellEnd"/>
      <w:r w:rsidRPr="00C22B35">
        <w:t xml:space="preserve"> des selles de contrôle 3 à 4 semaines après la fin du traitement.</w:t>
      </w:r>
    </w:p>
    <w:p w:rsidR="004343F2" w:rsidRPr="00C22B35" w:rsidRDefault="004343F2" w:rsidP="004343F2">
      <w:pPr>
        <w:pStyle w:val="Heading2"/>
      </w:pPr>
      <w:r w:rsidRPr="00C22B35">
        <w:t>8. Amibes digestives non pathogènes</w:t>
      </w:r>
    </w:p>
    <w:p w:rsidR="004343F2" w:rsidRPr="00C22B35" w:rsidRDefault="004343F2" w:rsidP="0035288A">
      <w:pPr>
        <w:pStyle w:val="ListParagraph"/>
        <w:numPr>
          <w:ilvl w:val="0"/>
          <w:numId w:val="33"/>
        </w:numPr>
      </w:pPr>
      <w:r w:rsidRPr="00C22B35">
        <w:t>Cosmopolites.</w:t>
      </w:r>
    </w:p>
    <w:p w:rsidR="004343F2" w:rsidRPr="00C22B35" w:rsidRDefault="004343F2" w:rsidP="0035288A">
      <w:pPr>
        <w:pStyle w:val="ListParagraph"/>
        <w:numPr>
          <w:ilvl w:val="0"/>
          <w:numId w:val="33"/>
        </w:numPr>
      </w:pPr>
      <w:r w:rsidRPr="00C22B35">
        <w:t>Liées au péril fécal.</w:t>
      </w:r>
    </w:p>
    <w:p w:rsidR="004343F2" w:rsidRPr="00C22B35" w:rsidRDefault="004343F2" w:rsidP="0035288A">
      <w:pPr>
        <w:pStyle w:val="ListParagraph"/>
        <w:numPr>
          <w:ilvl w:val="0"/>
          <w:numId w:val="33"/>
        </w:numPr>
      </w:pPr>
      <w:r w:rsidRPr="00C22B35">
        <w:t>Diarrhées possibles.</w:t>
      </w:r>
    </w:p>
    <w:p w:rsidR="004343F2" w:rsidRPr="00C22B35" w:rsidRDefault="004343F2" w:rsidP="0035288A">
      <w:pPr>
        <w:pStyle w:val="ListParagraph"/>
        <w:numPr>
          <w:ilvl w:val="0"/>
          <w:numId w:val="33"/>
        </w:numPr>
      </w:pPr>
      <w:r w:rsidRPr="00C22B35">
        <w:t>Aucune manifestation tissulaire (amibes non hématophages).</w:t>
      </w:r>
    </w:p>
    <w:p w:rsidR="004343F2" w:rsidRPr="00C22B35" w:rsidRDefault="004343F2" w:rsidP="0035288A">
      <w:pPr>
        <w:pStyle w:val="ListParagraph"/>
        <w:numPr>
          <w:ilvl w:val="0"/>
          <w:numId w:val="33"/>
        </w:numPr>
      </w:pPr>
      <w:r w:rsidRPr="00C22B35">
        <w:t>Exemples (différences morphologiques pour le diagnostic en laboratoire) :</w:t>
      </w:r>
    </w:p>
    <w:p w:rsidR="004343F2" w:rsidRPr="00C22B35" w:rsidRDefault="004343F2" w:rsidP="0035288A">
      <w:pPr>
        <w:pStyle w:val="ListParagraph"/>
        <w:numPr>
          <w:ilvl w:val="0"/>
          <w:numId w:val="34"/>
        </w:numPr>
      </w:pPr>
      <w:proofErr w:type="spellStart"/>
      <w:r w:rsidRPr="00C22B35">
        <w:t>Entamoeba</w:t>
      </w:r>
      <w:proofErr w:type="spellEnd"/>
      <w:r w:rsidRPr="00C22B35">
        <w:t xml:space="preserve"> coli+++.</w:t>
      </w:r>
    </w:p>
    <w:p w:rsidR="004343F2" w:rsidRPr="00C22B35" w:rsidRDefault="004343F2" w:rsidP="0035288A">
      <w:pPr>
        <w:pStyle w:val="ListParagraph"/>
        <w:numPr>
          <w:ilvl w:val="0"/>
          <w:numId w:val="34"/>
        </w:numPr>
      </w:pPr>
      <w:proofErr w:type="spellStart"/>
      <w:r w:rsidRPr="00C22B35">
        <w:t>Entamoeba</w:t>
      </w:r>
      <w:proofErr w:type="spellEnd"/>
      <w:r w:rsidRPr="00C22B35">
        <w:t xml:space="preserve"> </w:t>
      </w:r>
      <w:proofErr w:type="spellStart"/>
      <w:r w:rsidRPr="00C22B35">
        <w:t>polecki</w:t>
      </w:r>
      <w:proofErr w:type="spellEnd"/>
      <w:r w:rsidRPr="00C22B35">
        <w:t>.</w:t>
      </w:r>
    </w:p>
    <w:p w:rsidR="004343F2" w:rsidRPr="00C22B35" w:rsidRDefault="004343F2" w:rsidP="0035288A">
      <w:pPr>
        <w:pStyle w:val="ListParagraph"/>
        <w:numPr>
          <w:ilvl w:val="0"/>
          <w:numId w:val="34"/>
        </w:numPr>
      </w:pPr>
      <w:proofErr w:type="spellStart"/>
      <w:r w:rsidRPr="00C22B35">
        <w:t>Entamaeba</w:t>
      </w:r>
      <w:proofErr w:type="spellEnd"/>
      <w:r w:rsidRPr="00C22B35">
        <w:t xml:space="preserve"> </w:t>
      </w:r>
      <w:proofErr w:type="spellStart"/>
      <w:r w:rsidRPr="00C22B35">
        <w:t>hartmanni</w:t>
      </w:r>
      <w:proofErr w:type="spellEnd"/>
      <w:r w:rsidRPr="00C22B35">
        <w:t>.</w:t>
      </w:r>
    </w:p>
    <w:p w:rsidR="004343F2" w:rsidRPr="00C22B35" w:rsidRDefault="004343F2" w:rsidP="0035288A">
      <w:pPr>
        <w:pStyle w:val="ListParagraph"/>
        <w:numPr>
          <w:ilvl w:val="0"/>
          <w:numId w:val="34"/>
        </w:numPr>
      </w:pPr>
      <w:proofErr w:type="spellStart"/>
      <w:r w:rsidRPr="00C22B35">
        <w:t>Endolimax</w:t>
      </w:r>
      <w:proofErr w:type="spellEnd"/>
      <w:r w:rsidRPr="00C22B35">
        <w:t xml:space="preserve"> nana +++.</w:t>
      </w:r>
    </w:p>
    <w:p w:rsidR="004343F2" w:rsidRPr="00C22B35" w:rsidRDefault="004343F2" w:rsidP="0035288A">
      <w:pPr>
        <w:pStyle w:val="ListParagraph"/>
        <w:numPr>
          <w:ilvl w:val="0"/>
          <w:numId w:val="34"/>
        </w:numPr>
      </w:pPr>
      <w:proofErr w:type="spellStart"/>
      <w:r w:rsidRPr="00C22B35">
        <w:t>Pseudolimax</w:t>
      </w:r>
      <w:proofErr w:type="spellEnd"/>
      <w:r w:rsidRPr="00C22B35">
        <w:t xml:space="preserve"> </w:t>
      </w:r>
      <w:proofErr w:type="spellStart"/>
      <w:r w:rsidRPr="00C22B35">
        <w:t>butschlii</w:t>
      </w:r>
      <w:proofErr w:type="spellEnd"/>
      <w:r w:rsidRPr="00C22B35">
        <w:t>.</w:t>
      </w:r>
    </w:p>
    <w:p w:rsidR="004343F2" w:rsidRPr="00C22B35" w:rsidRDefault="004343F2" w:rsidP="0035288A">
      <w:pPr>
        <w:pStyle w:val="ListParagraph"/>
        <w:numPr>
          <w:ilvl w:val="0"/>
          <w:numId w:val="34"/>
        </w:numPr>
      </w:pPr>
      <w:proofErr w:type="spellStart"/>
      <w:r w:rsidRPr="00C22B35">
        <w:t>Diemtamoeba</w:t>
      </w:r>
      <w:proofErr w:type="spellEnd"/>
      <w:r w:rsidRPr="00C22B35">
        <w:t xml:space="preserve"> </w:t>
      </w:r>
      <w:proofErr w:type="spellStart"/>
      <w:r w:rsidRPr="00C22B35">
        <w:t>fragilis</w:t>
      </w:r>
      <w:proofErr w:type="spellEnd"/>
      <w:r w:rsidRPr="00C22B35">
        <w:t>.</w:t>
      </w:r>
    </w:p>
    <w:p w:rsidR="004343F2" w:rsidRPr="00C22B35" w:rsidRDefault="004343F2" w:rsidP="00C22B35">
      <w:pPr>
        <w:pStyle w:val="Heading1"/>
      </w:pPr>
      <w:r w:rsidRPr="00C22B35">
        <w:lastRenderedPageBreak/>
        <w:t xml:space="preserve">II. </w:t>
      </w:r>
      <w:proofErr w:type="spellStart"/>
      <w:r w:rsidR="00C22B35">
        <w:t>Giardose</w:t>
      </w:r>
      <w:proofErr w:type="spellEnd"/>
    </w:p>
    <w:p w:rsidR="004343F2" w:rsidRPr="00C22B35" w:rsidRDefault="004343F2" w:rsidP="0035288A">
      <w:pPr>
        <w:pStyle w:val="ListParagraph"/>
        <w:numPr>
          <w:ilvl w:val="0"/>
          <w:numId w:val="35"/>
        </w:numPr>
      </w:pPr>
      <w:r w:rsidRPr="00C22B35">
        <w:t xml:space="preserve">Protozoaires </w:t>
      </w:r>
      <w:r w:rsidRPr="00C22B35">
        <w:sym w:font="Wingdings" w:char="F0E0"/>
      </w:r>
      <w:r w:rsidRPr="00C22B35">
        <w:t xml:space="preserve"> </w:t>
      </w:r>
      <w:proofErr w:type="spellStart"/>
      <w:r w:rsidRPr="00C22B35">
        <w:t>rhizoflagellés</w:t>
      </w:r>
      <w:proofErr w:type="spellEnd"/>
      <w:r w:rsidRPr="00C22B35">
        <w:t xml:space="preserve"> </w:t>
      </w:r>
      <w:r w:rsidRPr="00C22B35">
        <w:sym w:font="Wingdings" w:char="F0E0"/>
      </w:r>
      <w:r w:rsidRPr="00C22B35">
        <w:t xml:space="preserve"> Flagellés.</w:t>
      </w:r>
    </w:p>
    <w:p w:rsidR="004343F2" w:rsidRPr="00C22B35" w:rsidRDefault="004343F2" w:rsidP="004343F2">
      <w:pPr>
        <w:pStyle w:val="Heading2"/>
      </w:pPr>
      <w:r w:rsidRPr="00C22B35">
        <w:t>1. Epidémiologie</w:t>
      </w:r>
    </w:p>
    <w:p w:rsidR="004343F2" w:rsidRPr="00C22B35" w:rsidRDefault="004343F2" w:rsidP="0035288A">
      <w:pPr>
        <w:pStyle w:val="ListParagraph"/>
        <w:numPr>
          <w:ilvl w:val="0"/>
          <w:numId w:val="36"/>
        </w:numPr>
      </w:pPr>
      <w:r w:rsidRPr="00C22B35">
        <w:t>Cosmopolites.</w:t>
      </w:r>
    </w:p>
    <w:p w:rsidR="004343F2" w:rsidRPr="00C22B35" w:rsidRDefault="004343F2" w:rsidP="0035288A">
      <w:pPr>
        <w:pStyle w:val="ListParagraph"/>
        <w:numPr>
          <w:ilvl w:val="0"/>
          <w:numId w:val="36"/>
        </w:numPr>
      </w:pPr>
      <w:r w:rsidRPr="00C22B35">
        <w:t>Essentiellement dans les pays en voie de développement.</w:t>
      </w:r>
    </w:p>
    <w:p w:rsidR="004343F2" w:rsidRPr="00C22B35" w:rsidRDefault="004343F2" w:rsidP="0035288A">
      <w:pPr>
        <w:pStyle w:val="ListParagraph"/>
        <w:numPr>
          <w:ilvl w:val="0"/>
          <w:numId w:val="36"/>
        </w:numPr>
      </w:pPr>
      <w:r w:rsidRPr="00C22B35">
        <w:t>Sévit surtout chez les voyageurs +++ et les enfants +++.</w:t>
      </w:r>
    </w:p>
    <w:p w:rsidR="004343F2" w:rsidRPr="00C22B35" w:rsidRDefault="004343F2" w:rsidP="0035288A">
      <w:pPr>
        <w:pStyle w:val="ListParagraph"/>
        <w:numPr>
          <w:ilvl w:val="0"/>
          <w:numId w:val="36"/>
        </w:numPr>
      </w:pPr>
      <w:r w:rsidRPr="00C22B35">
        <w:t>Un des parasites les plus fréquents.</w:t>
      </w:r>
    </w:p>
    <w:p w:rsidR="004343F2" w:rsidRPr="00C22B35" w:rsidRDefault="004343F2" w:rsidP="004343F2">
      <w:pPr>
        <w:pStyle w:val="Heading2"/>
      </w:pPr>
      <w:r w:rsidRPr="00C22B35">
        <w:t>2. Agent pathogène</w:t>
      </w:r>
    </w:p>
    <w:p w:rsidR="004343F2" w:rsidRPr="00C22B35" w:rsidRDefault="004343F2" w:rsidP="0035288A">
      <w:pPr>
        <w:pStyle w:val="ListParagraph"/>
        <w:numPr>
          <w:ilvl w:val="0"/>
          <w:numId w:val="37"/>
        </w:numPr>
      </w:pPr>
      <w:r w:rsidRPr="00C22B35">
        <w:t xml:space="preserve">Giardia </w:t>
      </w:r>
      <w:proofErr w:type="spellStart"/>
      <w:r w:rsidRPr="00C22B35">
        <w:t>intestinalis</w:t>
      </w:r>
      <w:proofErr w:type="spellEnd"/>
      <w:r w:rsidRPr="00C22B35">
        <w:t xml:space="preserve"> ou G. </w:t>
      </w:r>
      <w:proofErr w:type="spellStart"/>
      <w:r w:rsidRPr="00C22B35">
        <w:t>duodenalis</w:t>
      </w:r>
      <w:proofErr w:type="spellEnd"/>
      <w:r w:rsidRPr="00C22B35">
        <w:t xml:space="preserve"> ou G. </w:t>
      </w:r>
      <w:proofErr w:type="spellStart"/>
      <w:r w:rsidRPr="00C22B35">
        <w:t>lamblia</w:t>
      </w:r>
      <w:proofErr w:type="spellEnd"/>
      <w:r w:rsidRPr="00C22B35">
        <w:t>.</w:t>
      </w:r>
    </w:p>
    <w:p w:rsidR="00C22B35" w:rsidRPr="00C22B35" w:rsidRDefault="00C22B35" w:rsidP="0035288A">
      <w:pPr>
        <w:pStyle w:val="ListParagraph"/>
        <w:numPr>
          <w:ilvl w:val="0"/>
          <w:numId w:val="37"/>
        </w:numPr>
      </w:pPr>
      <w:r w:rsidRPr="00C22B35">
        <w:t>Il existe sous deux formes : forme trophique et kyste.</w:t>
      </w:r>
    </w:p>
    <w:p w:rsidR="00C22B35" w:rsidRPr="00C22B35" w:rsidRDefault="00C22B35" w:rsidP="0035288A">
      <w:pPr>
        <w:pStyle w:val="ListParagraph"/>
        <w:numPr>
          <w:ilvl w:val="0"/>
          <w:numId w:val="37"/>
        </w:numPr>
      </w:pPr>
      <w:proofErr w:type="spellStart"/>
      <w:r w:rsidRPr="00C22B35">
        <w:t>Trophozoïtes</w:t>
      </w:r>
      <w:proofErr w:type="spellEnd"/>
      <w:r w:rsidRPr="00C22B35">
        <w:t> :</w:t>
      </w:r>
    </w:p>
    <w:p w:rsidR="00C22B35" w:rsidRPr="00C22B35" w:rsidRDefault="00C22B35" w:rsidP="0035288A">
      <w:pPr>
        <w:pStyle w:val="ListParagraph"/>
        <w:numPr>
          <w:ilvl w:val="0"/>
          <w:numId w:val="38"/>
        </w:numPr>
      </w:pPr>
      <w:r w:rsidRPr="00C22B35">
        <w:t>Forme mobile grâce à son flagelle.</w:t>
      </w:r>
    </w:p>
    <w:p w:rsidR="00C22B35" w:rsidRPr="00C22B35" w:rsidRDefault="00C22B35" w:rsidP="0035288A">
      <w:pPr>
        <w:pStyle w:val="ListParagraph"/>
        <w:numPr>
          <w:ilvl w:val="0"/>
          <w:numId w:val="38"/>
        </w:numPr>
      </w:pPr>
      <w:r w:rsidRPr="00C22B35">
        <w:t>Fragile.</w:t>
      </w:r>
    </w:p>
    <w:p w:rsidR="00C22B35" w:rsidRPr="00C22B35" w:rsidRDefault="00C22B35" w:rsidP="0035288A">
      <w:pPr>
        <w:pStyle w:val="ListParagraph"/>
        <w:numPr>
          <w:ilvl w:val="0"/>
          <w:numId w:val="38"/>
        </w:numPr>
      </w:pPr>
      <w:r w:rsidRPr="00C22B35">
        <w:t>10 à 20</w:t>
      </w:r>
      <w:r w:rsidRPr="00C22B35">
        <w:rPr>
          <w:rFonts w:eastAsia="Gulim"/>
        </w:rPr>
        <w:t>μ</w:t>
      </w:r>
      <w:r w:rsidRPr="00C22B35">
        <w:t>m.</w:t>
      </w:r>
    </w:p>
    <w:p w:rsidR="00C22B35" w:rsidRPr="00C22B35" w:rsidRDefault="00C22B35" w:rsidP="0035288A">
      <w:pPr>
        <w:pStyle w:val="ListParagraph"/>
        <w:numPr>
          <w:ilvl w:val="0"/>
          <w:numId w:val="39"/>
        </w:numPr>
      </w:pPr>
      <w:r w:rsidRPr="00C22B35">
        <w:t>Kystes :</w:t>
      </w:r>
    </w:p>
    <w:p w:rsidR="00C22B35" w:rsidRPr="00C22B35" w:rsidRDefault="00C22B35" w:rsidP="0035288A">
      <w:pPr>
        <w:pStyle w:val="ListParagraph"/>
        <w:numPr>
          <w:ilvl w:val="0"/>
          <w:numId w:val="40"/>
        </w:numPr>
      </w:pPr>
      <w:proofErr w:type="spellStart"/>
      <w:r w:rsidRPr="00C22B35">
        <w:t>Resistant</w:t>
      </w:r>
      <w:proofErr w:type="spellEnd"/>
      <w:r w:rsidRPr="00C22B35">
        <w:t>.</w:t>
      </w:r>
    </w:p>
    <w:p w:rsidR="00C22B35" w:rsidRPr="00C22B35" w:rsidRDefault="00C22B35" w:rsidP="0035288A">
      <w:pPr>
        <w:pStyle w:val="ListParagraph"/>
        <w:numPr>
          <w:ilvl w:val="0"/>
          <w:numId w:val="40"/>
        </w:numPr>
      </w:pPr>
      <w:r w:rsidRPr="00C22B35">
        <w:t>Ovale.</w:t>
      </w:r>
    </w:p>
    <w:p w:rsidR="00C22B35" w:rsidRDefault="00C22B35" w:rsidP="0035288A">
      <w:pPr>
        <w:pStyle w:val="ListParagraph"/>
        <w:numPr>
          <w:ilvl w:val="0"/>
          <w:numId w:val="40"/>
        </w:numPr>
      </w:pPr>
      <w:r w:rsidRPr="00C22B35">
        <w:t>8 à 10</w:t>
      </w:r>
      <w:r w:rsidRPr="00C22B35">
        <w:rPr>
          <w:rFonts w:eastAsia="Gulim"/>
        </w:rPr>
        <w:t>μ</w:t>
      </w:r>
      <w:r w:rsidRPr="00C22B35">
        <w:t>m.</w:t>
      </w:r>
    </w:p>
    <w:p w:rsidR="00C22B35" w:rsidRDefault="00C22B35" w:rsidP="00C22B35">
      <w:pPr>
        <w:pStyle w:val="Heading2"/>
      </w:pPr>
      <w:r>
        <w:t>3. Cycle et mode de contamination</w:t>
      </w:r>
    </w:p>
    <w:p w:rsidR="00C22B35" w:rsidRDefault="00C22B35" w:rsidP="0035288A">
      <w:pPr>
        <w:pStyle w:val="ListParagraph"/>
        <w:numPr>
          <w:ilvl w:val="0"/>
          <w:numId w:val="41"/>
        </w:numPr>
      </w:pPr>
      <w:r>
        <w:t xml:space="preserve">Ingestion de kystes dans aliments </w:t>
      </w:r>
      <w:proofErr w:type="spellStart"/>
      <w:r>
        <w:t>mals</w:t>
      </w:r>
      <w:proofErr w:type="spellEnd"/>
      <w:r>
        <w:t xml:space="preserve"> lavés, mains souillées, etc.</w:t>
      </w:r>
    </w:p>
    <w:p w:rsidR="00C22B35" w:rsidRDefault="00C22B35" w:rsidP="0035288A">
      <w:pPr>
        <w:pStyle w:val="ListParagraph"/>
        <w:numPr>
          <w:ilvl w:val="0"/>
          <w:numId w:val="41"/>
        </w:numPr>
      </w:pPr>
      <w:r>
        <w:t xml:space="preserve">Infection de 10 à 100 kystes pour </w:t>
      </w:r>
      <w:proofErr w:type="spellStart"/>
      <w:r>
        <w:t>developper</w:t>
      </w:r>
      <w:proofErr w:type="spellEnd"/>
      <w:r>
        <w:t xml:space="preserve"> une symptomatologie.</w:t>
      </w:r>
    </w:p>
    <w:p w:rsidR="00C22B35" w:rsidRDefault="00C22B35" w:rsidP="0035288A">
      <w:pPr>
        <w:pStyle w:val="ListParagraph"/>
        <w:numPr>
          <w:ilvl w:val="0"/>
          <w:numId w:val="41"/>
        </w:numPr>
      </w:pPr>
      <w:r>
        <w:t xml:space="preserve">Les kystes deviennent </w:t>
      </w:r>
      <w:proofErr w:type="spellStart"/>
      <w:r>
        <w:t>trophozoïtes</w:t>
      </w:r>
      <w:proofErr w:type="spellEnd"/>
      <w:r>
        <w:t xml:space="preserve"> sous l’action du pH et des sucs intestinaux.</w:t>
      </w:r>
    </w:p>
    <w:p w:rsidR="00C22B35" w:rsidRDefault="00C22B35" w:rsidP="0035288A">
      <w:pPr>
        <w:pStyle w:val="ListParagraph"/>
        <w:numPr>
          <w:ilvl w:val="0"/>
          <w:numId w:val="41"/>
        </w:numPr>
      </w:pPr>
      <w:r>
        <w:t xml:space="preserve">Les </w:t>
      </w:r>
      <w:proofErr w:type="spellStart"/>
      <w:r>
        <w:t>trophozoïtes</w:t>
      </w:r>
      <w:proofErr w:type="spellEnd"/>
      <w:r>
        <w:t xml:space="preserve"> se fixent sur les entérocytes (par le corps).</w:t>
      </w:r>
    </w:p>
    <w:p w:rsidR="00C22B35" w:rsidRDefault="00C22B35" w:rsidP="0035288A">
      <w:pPr>
        <w:pStyle w:val="ListParagraph"/>
        <w:numPr>
          <w:ilvl w:val="0"/>
          <w:numId w:val="41"/>
        </w:numPr>
      </w:pPr>
      <w:proofErr w:type="spellStart"/>
      <w:r>
        <w:t>Kytes</w:t>
      </w:r>
      <w:proofErr w:type="spellEnd"/>
      <w:r>
        <w:t xml:space="preserve"> et </w:t>
      </w:r>
      <w:proofErr w:type="spellStart"/>
      <w:r>
        <w:t>trophozoïtes</w:t>
      </w:r>
      <w:proofErr w:type="spellEnd"/>
      <w:r>
        <w:t xml:space="preserve"> sont retrouvés dans les selles.</w:t>
      </w:r>
    </w:p>
    <w:p w:rsidR="00C22B35" w:rsidRDefault="00281328" w:rsidP="00C22B35">
      <w:pPr>
        <w:pStyle w:val="ListParagraph"/>
        <w:ind w:left="363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348990" cy="3147060"/>
            <wp:effectExtent l="0" t="0" r="381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35" w:rsidRDefault="00C22B35" w:rsidP="00C22B35">
      <w:pPr>
        <w:pStyle w:val="Heading2"/>
      </w:pPr>
      <w:r>
        <w:t>4. Clinique</w:t>
      </w:r>
    </w:p>
    <w:p w:rsidR="00C22B35" w:rsidRDefault="00C22B35" w:rsidP="0035288A">
      <w:pPr>
        <w:pStyle w:val="ListParagraph"/>
        <w:numPr>
          <w:ilvl w:val="0"/>
          <w:numId w:val="42"/>
        </w:numPr>
      </w:pPr>
      <w:r>
        <w:t>Portage asymptomatique +++.</w:t>
      </w:r>
    </w:p>
    <w:p w:rsidR="00C22B35" w:rsidRDefault="00C22B35" w:rsidP="0035288A">
      <w:pPr>
        <w:pStyle w:val="ListParagraph"/>
        <w:numPr>
          <w:ilvl w:val="0"/>
          <w:numId w:val="42"/>
        </w:numPr>
      </w:pPr>
      <w:r>
        <w:t>Diarrhées modérées 1 à 3 semaines après la contamination.</w:t>
      </w:r>
    </w:p>
    <w:p w:rsidR="00C22B35" w:rsidRDefault="00C22B35" w:rsidP="0035288A">
      <w:pPr>
        <w:pStyle w:val="ListParagraph"/>
        <w:numPr>
          <w:ilvl w:val="0"/>
          <w:numId w:val="42"/>
        </w:numPr>
      </w:pPr>
      <w:r>
        <w:t>Selles pâteuses décolorées et très mal odorantes.</w:t>
      </w:r>
    </w:p>
    <w:p w:rsidR="00C22B35" w:rsidRDefault="00C22B35" w:rsidP="0035288A">
      <w:pPr>
        <w:pStyle w:val="ListParagraph"/>
        <w:numPr>
          <w:ilvl w:val="0"/>
          <w:numId w:val="42"/>
        </w:numPr>
      </w:pPr>
      <w:r>
        <w:t>Douleurs épigastriques, nausées, ballonnements postprandiaux.</w:t>
      </w:r>
    </w:p>
    <w:p w:rsidR="00C22B35" w:rsidRDefault="00C22B35" w:rsidP="0035288A">
      <w:pPr>
        <w:pStyle w:val="ListParagraph"/>
        <w:numPr>
          <w:ilvl w:val="0"/>
          <w:numId w:val="42"/>
        </w:numPr>
      </w:pPr>
      <w:r>
        <w:t>Fromes graves rares : malabsorption, carence vitaminique, altération de l’état général.</w:t>
      </w:r>
    </w:p>
    <w:p w:rsidR="00C22B35" w:rsidRDefault="00C22B35" w:rsidP="00C22B35">
      <w:pPr>
        <w:pStyle w:val="Heading2"/>
      </w:pPr>
      <w:r>
        <w:lastRenderedPageBreak/>
        <w:t>5. Diagnostic biologique</w:t>
      </w:r>
    </w:p>
    <w:p w:rsidR="00C22B35" w:rsidRDefault="00C22B35" w:rsidP="0035288A">
      <w:pPr>
        <w:pStyle w:val="ListParagraph"/>
        <w:numPr>
          <w:ilvl w:val="0"/>
          <w:numId w:val="43"/>
        </w:numPr>
      </w:pPr>
      <w:r>
        <w:t xml:space="preserve">Examen </w:t>
      </w:r>
      <w:proofErr w:type="spellStart"/>
      <w:r>
        <w:t>parasitologique</w:t>
      </w:r>
      <w:proofErr w:type="spellEnd"/>
      <w:r>
        <w:t xml:space="preserve"> des selles :</w:t>
      </w:r>
    </w:p>
    <w:p w:rsidR="00C22B35" w:rsidRDefault="00C22B35" w:rsidP="0035288A">
      <w:pPr>
        <w:pStyle w:val="ListParagraph"/>
        <w:numPr>
          <w:ilvl w:val="0"/>
          <w:numId w:val="44"/>
        </w:numPr>
      </w:pPr>
      <w:r>
        <w:t>3 examens en 10 à 15jours.</w:t>
      </w:r>
    </w:p>
    <w:p w:rsidR="00C22B35" w:rsidRDefault="00C22B35" w:rsidP="0035288A">
      <w:pPr>
        <w:pStyle w:val="ListParagraph"/>
        <w:numPr>
          <w:ilvl w:val="0"/>
          <w:numId w:val="44"/>
        </w:numPr>
      </w:pPr>
      <w:r>
        <w:t>Mise en évidence microscopique :</w:t>
      </w:r>
    </w:p>
    <w:p w:rsidR="00C22B35" w:rsidRDefault="00C22B35" w:rsidP="0035288A">
      <w:pPr>
        <w:pStyle w:val="ListParagraph"/>
        <w:numPr>
          <w:ilvl w:val="1"/>
          <w:numId w:val="44"/>
        </w:numPr>
      </w:pPr>
      <w:r>
        <w:t>Des kystes.</w:t>
      </w:r>
    </w:p>
    <w:p w:rsidR="00C22B35" w:rsidRDefault="00C22B35" w:rsidP="0035288A">
      <w:pPr>
        <w:pStyle w:val="ListParagraph"/>
        <w:numPr>
          <w:ilvl w:val="1"/>
          <w:numId w:val="44"/>
        </w:numPr>
      </w:pPr>
      <w:r>
        <w:t xml:space="preserve">Des </w:t>
      </w:r>
      <w:proofErr w:type="spellStart"/>
      <w:r>
        <w:t>trophozoïtes</w:t>
      </w:r>
      <w:proofErr w:type="spellEnd"/>
      <w:r>
        <w:t xml:space="preserve"> (rare et seulement sur selles fraiches).</w:t>
      </w:r>
    </w:p>
    <w:p w:rsidR="00C22B35" w:rsidRDefault="00C22B35" w:rsidP="0035288A">
      <w:pPr>
        <w:pStyle w:val="ListParagraph"/>
        <w:numPr>
          <w:ilvl w:val="0"/>
          <w:numId w:val="45"/>
        </w:numPr>
      </w:pPr>
      <w:r>
        <w:t>NFS : pas d’HEOS.</w:t>
      </w:r>
    </w:p>
    <w:p w:rsidR="00C22B35" w:rsidRDefault="00C22B35" w:rsidP="0035288A">
      <w:pPr>
        <w:pStyle w:val="ListParagraph"/>
        <w:numPr>
          <w:ilvl w:val="0"/>
          <w:numId w:val="46"/>
        </w:numPr>
      </w:pPr>
      <w:r>
        <w:t>Sérologie : pas d’intérêt (car parasites restent intra-</w:t>
      </w:r>
      <w:proofErr w:type="spellStart"/>
      <w:r>
        <w:t>luminaux</w:t>
      </w:r>
      <w:proofErr w:type="spellEnd"/>
      <w:r>
        <w:t xml:space="preserve"> et n’ont pas de présence tissulaire).</w:t>
      </w:r>
    </w:p>
    <w:p w:rsidR="00C22B35" w:rsidRDefault="00C22B35" w:rsidP="00C22B35">
      <w:pPr>
        <w:pStyle w:val="Heading2"/>
      </w:pPr>
      <w:r>
        <w:t>6. Traitement</w:t>
      </w:r>
    </w:p>
    <w:p w:rsidR="00C22B35" w:rsidRDefault="00C22B35" w:rsidP="0035288A">
      <w:pPr>
        <w:pStyle w:val="ListParagraph"/>
        <w:numPr>
          <w:ilvl w:val="0"/>
          <w:numId w:val="47"/>
        </w:numPr>
      </w:pPr>
      <w:r>
        <w:t>Prophylactique :</w:t>
      </w:r>
    </w:p>
    <w:p w:rsidR="00C22B35" w:rsidRDefault="00C22B35" w:rsidP="0035288A">
      <w:pPr>
        <w:pStyle w:val="ListParagraph"/>
        <w:numPr>
          <w:ilvl w:val="0"/>
          <w:numId w:val="48"/>
        </w:numPr>
      </w:pPr>
      <w:r>
        <w:t>Hygiène des mains, lavage des crudités, eaux potables, sanitaires.</w:t>
      </w:r>
    </w:p>
    <w:p w:rsidR="00C22B35" w:rsidRDefault="00C22B35" w:rsidP="0035288A">
      <w:pPr>
        <w:pStyle w:val="ListParagraph"/>
        <w:numPr>
          <w:ilvl w:val="0"/>
          <w:numId w:val="48"/>
        </w:numPr>
      </w:pPr>
      <w:r>
        <w:t>Diagnostic et traitement des sujets contacts.</w:t>
      </w:r>
    </w:p>
    <w:p w:rsidR="00C22B35" w:rsidRDefault="00C22B35" w:rsidP="0035288A">
      <w:pPr>
        <w:pStyle w:val="ListParagraph"/>
        <w:numPr>
          <w:ilvl w:val="0"/>
          <w:numId w:val="49"/>
        </w:numPr>
      </w:pPr>
      <w:r>
        <w:t>Traitement curatif :</w:t>
      </w:r>
    </w:p>
    <w:p w:rsidR="00C22B35" w:rsidRDefault="00C22B35" w:rsidP="0035288A">
      <w:pPr>
        <w:pStyle w:val="ListParagraph"/>
        <w:numPr>
          <w:ilvl w:val="0"/>
          <w:numId w:val="50"/>
        </w:numPr>
      </w:pPr>
      <w:r>
        <w:t>Métronidazole (</w:t>
      </w:r>
      <w:proofErr w:type="spellStart"/>
      <w:r>
        <w:t>Flagyl</w:t>
      </w:r>
      <w:proofErr w:type="spellEnd"/>
      <w:r>
        <w:t>®) de 500mg 3 fois/jour pendant 5 jours (enfant 30mg/kg/jour).</w:t>
      </w:r>
    </w:p>
    <w:p w:rsidR="00C22B35" w:rsidRDefault="00C22B35" w:rsidP="0035288A">
      <w:pPr>
        <w:pStyle w:val="ListParagraph"/>
        <w:numPr>
          <w:ilvl w:val="0"/>
          <w:numId w:val="50"/>
        </w:numPr>
      </w:pPr>
      <w:r>
        <w:t>EPS de contrôle 4 semaine après la fin du traitement.</w:t>
      </w:r>
    </w:p>
    <w:p w:rsidR="00C22B35" w:rsidRDefault="00C22B35" w:rsidP="0035288A">
      <w:pPr>
        <w:pStyle w:val="ListParagraph"/>
        <w:numPr>
          <w:ilvl w:val="0"/>
          <w:numId w:val="50"/>
        </w:numPr>
      </w:pPr>
      <w:r>
        <w:t>Deuxième cure si échec de la première.</w:t>
      </w:r>
    </w:p>
    <w:p w:rsidR="00C22B35" w:rsidRDefault="00C22B35" w:rsidP="00C22B35">
      <w:pPr>
        <w:pStyle w:val="Heading1"/>
      </w:pPr>
      <w:r>
        <w:t xml:space="preserve">III. </w:t>
      </w:r>
      <w:proofErr w:type="spellStart"/>
      <w:r>
        <w:t>Balantidium</w:t>
      </w:r>
      <w:proofErr w:type="spellEnd"/>
      <w:r>
        <w:t xml:space="preserve"> coli</w:t>
      </w:r>
    </w:p>
    <w:p w:rsidR="00C22B35" w:rsidRDefault="00C22B35" w:rsidP="0035288A">
      <w:pPr>
        <w:pStyle w:val="ListParagraph"/>
        <w:numPr>
          <w:ilvl w:val="0"/>
          <w:numId w:val="51"/>
        </w:numPr>
      </w:pPr>
      <w:r>
        <w:t xml:space="preserve">Protozoaires (règne) </w:t>
      </w:r>
      <w:r>
        <w:sym w:font="Wingdings" w:char="F0E0"/>
      </w:r>
      <w:r>
        <w:t xml:space="preserve"> ciliés (embranchement).</w:t>
      </w:r>
    </w:p>
    <w:p w:rsidR="00C22B35" w:rsidRDefault="00C22B35" w:rsidP="0035288A">
      <w:pPr>
        <w:pStyle w:val="ListParagraph"/>
        <w:numPr>
          <w:ilvl w:val="0"/>
          <w:numId w:val="51"/>
        </w:numPr>
      </w:pPr>
      <w:r>
        <w:t>Cosmopolite.</w:t>
      </w:r>
    </w:p>
    <w:p w:rsidR="00C22B35" w:rsidRDefault="00C22B35" w:rsidP="0035288A">
      <w:pPr>
        <w:pStyle w:val="ListParagraph"/>
        <w:numPr>
          <w:ilvl w:val="0"/>
          <w:numId w:val="51"/>
        </w:numPr>
      </w:pPr>
      <w:r>
        <w:t>Réservoir : porcs.</w:t>
      </w:r>
    </w:p>
    <w:p w:rsidR="00C22B35" w:rsidRDefault="00C22B35" w:rsidP="0035288A">
      <w:pPr>
        <w:pStyle w:val="ListParagraph"/>
        <w:numPr>
          <w:ilvl w:val="0"/>
          <w:numId w:val="51"/>
        </w:numPr>
      </w:pPr>
      <w:r>
        <w:t>Homme : professions exposées.</w:t>
      </w:r>
    </w:p>
    <w:p w:rsidR="00C22B35" w:rsidRDefault="00C22B35" w:rsidP="0035288A">
      <w:pPr>
        <w:pStyle w:val="ListParagraph"/>
        <w:numPr>
          <w:ilvl w:val="0"/>
          <w:numId w:val="51"/>
        </w:numPr>
      </w:pPr>
      <w:r>
        <w:t>Colite chronique et diarrhée.</w:t>
      </w:r>
    </w:p>
    <w:p w:rsidR="00C22B35" w:rsidRDefault="00C22B35" w:rsidP="0035288A">
      <w:pPr>
        <w:pStyle w:val="ListParagraph"/>
        <w:numPr>
          <w:ilvl w:val="0"/>
          <w:numId w:val="51"/>
        </w:numPr>
      </w:pPr>
      <w:r>
        <w:t>Deux formes :</w:t>
      </w:r>
    </w:p>
    <w:p w:rsidR="00C22B35" w:rsidRDefault="00C22B35" w:rsidP="0035288A">
      <w:pPr>
        <w:pStyle w:val="ListParagraph"/>
        <w:numPr>
          <w:ilvl w:val="0"/>
          <w:numId w:val="52"/>
        </w:numPr>
      </w:pPr>
      <w:r>
        <w:t>Forme végétative (20 à 200</w:t>
      </w:r>
      <w:r>
        <w:rPr>
          <w:rFonts w:ascii="Gulim" w:eastAsia="Gulim" w:hAnsi="Gulim" w:hint="eastAsia"/>
        </w:rPr>
        <w:t>μ</w:t>
      </w:r>
      <w:r>
        <w:t>m x 20 à 70</w:t>
      </w:r>
      <w:r>
        <w:rPr>
          <w:rFonts w:ascii="Gulim" w:eastAsia="Gulim" w:hAnsi="Gulim" w:hint="eastAsia"/>
        </w:rPr>
        <w:t>μ</w:t>
      </w:r>
      <w:r w:rsidRPr="00C22B35">
        <w:t>m).</w:t>
      </w:r>
      <w:r>
        <w:t xml:space="preserve"> Présence de cils sur le pourtour de la paroi qui lui parait de se mouvoir.</w:t>
      </w:r>
    </w:p>
    <w:p w:rsidR="00C22B35" w:rsidRDefault="00C22B35" w:rsidP="0035288A">
      <w:pPr>
        <w:pStyle w:val="ListParagraph"/>
        <w:numPr>
          <w:ilvl w:val="0"/>
          <w:numId w:val="52"/>
        </w:numPr>
      </w:pPr>
      <w:r>
        <w:t>Forme kystiques (50 à 60</w:t>
      </w:r>
      <w:r w:rsidRPr="00C22B35">
        <w:rPr>
          <w:rFonts w:ascii="Gulim" w:eastAsia="Gulim" w:hAnsi="Gulim" w:hint="eastAsia"/>
        </w:rPr>
        <w:t>μ</w:t>
      </w:r>
      <w:r>
        <w:t>m). Plus arrondi, forme de résistance du parasite.</w:t>
      </w:r>
    </w:p>
    <w:p w:rsidR="00C22B35" w:rsidRDefault="00C22B35" w:rsidP="00C22B35">
      <w:pPr>
        <w:pStyle w:val="Heading1"/>
      </w:pPr>
      <w:r>
        <w:t>IV. Coccidies</w:t>
      </w:r>
    </w:p>
    <w:p w:rsidR="00C22B35" w:rsidRDefault="00C22B35" w:rsidP="0035288A">
      <w:pPr>
        <w:pStyle w:val="ListParagraph"/>
        <w:numPr>
          <w:ilvl w:val="0"/>
          <w:numId w:val="53"/>
        </w:numPr>
      </w:pPr>
      <w:r>
        <w:t xml:space="preserve">Protozoaires (règne) </w:t>
      </w:r>
      <w:r>
        <w:sym w:font="Wingdings" w:char="F0E0"/>
      </w:r>
      <w:r>
        <w:t xml:space="preserve"> Sporozoaires (embranchement).</w:t>
      </w:r>
    </w:p>
    <w:p w:rsidR="00C22B35" w:rsidRDefault="00C22B35" w:rsidP="0035288A">
      <w:pPr>
        <w:pStyle w:val="ListParagraph"/>
        <w:numPr>
          <w:ilvl w:val="0"/>
          <w:numId w:val="53"/>
        </w:numPr>
      </w:pPr>
      <w:r>
        <w:t xml:space="preserve">Cycle </w:t>
      </w:r>
      <w:proofErr w:type="spellStart"/>
      <w:r>
        <w:t>monoxème</w:t>
      </w:r>
      <w:proofErr w:type="spellEnd"/>
      <w:r>
        <w:t xml:space="preserve"> (homme) ou hétéroxène (peuvent infester plusieurs hôtes).</w:t>
      </w:r>
    </w:p>
    <w:p w:rsidR="00C22B35" w:rsidRDefault="00C22B35" w:rsidP="0035288A">
      <w:pPr>
        <w:pStyle w:val="ListParagraph"/>
        <w:numPr>
          <w:ilvl w:val="0"/>
          <w:numId w:val="53"/>
        </w:numPr>
      </w:pPr>
      <w:r>
        <w:t>Parasites intracellulaire et immobiles.</w:t>
      </w:r>
    </w:p>
    <w:p w:rsidR="00C22B35" w:rsidRDefault="00C22B35" w:rsidP="0035288A">
      <w:pPr>
        <w:pStyle w:val="ListParagraph"/>
        <w:numPr>
          <w:ilvl w:val="0"/>
          <w:numId w:val="53"/>
        </w:numPr>
      </w:pPr>
      <w:proofErr w:type="spellStart"/>
      <w:r>
        <w:t>Mutiplication</w:t>
      </w:r>
      <w:proofErr w:type="spellEnd"/>
      <w:r>
        <w:t> :</w:t>
      </w:r>
    </w:p>
    <w:p w:rsidR="00C22B35" w:rsidRDefault="00C22B35" w:rsidP="0035288A">
      <w:pPr>
        <w:pStyle w:val="ListParagraph"/>
        <w:numPr>
          <w:ilvl w:val="0"/>
          <w:numId w:val="54"/>
        </w:numPr>
      </w:pPr>
      <w:r>
        <w:t>Asexuée : schizogonie.</w:t>
      </w:r>
    </w:p>
    <w:p w:rsidR="00C22B35" w:rsidRDefault="00C22B35" w:rsidP="0035288A">
      <w:pPr>
        <w:pStyle w:val="ListParagraph"/>
        <w:numPr>
          <w:ilvl w:val="0"/>
          <w:numId w:val="54"/>
        </w:numPr>
      </w:pPr>
      <w:r>
        <w:t xml:space="preserve">Sexuée : </w:t>
      </w:r>
      <w:proofErr w:type="spellStart"/>
      <w:r>
        <w:t>gam</w:t>
      </w:r>
      <w:r w:rsidR="00530AF7">
        <w:t>o</w:t>
      </w:r>
      <w:r>
        <w:t>gonie</w:t>
      </w:r>
      <w:proofErr w:type="spellEnd"/>
      <w:r>
        <w:t>.</w:t>
      </w:r>
    </w:p>
    <w:p w:rsidR="00C22B35" w:rsidRDefault="00C22B35" w:rsidP="0035288A">
      <w:pPr>
        <w:pStyle w:val="ListParagraph"/>
        <w:numPr>
          <w:ilvl w:val="0"/>
          <w:numId w:val="55"/>
        </w:numPr>
      </w:pPr>
      <w:r>
        <w:t>Maladies opportunistes chez les immunodéprimés.</w:t>
      </w:r>
    </w:p>
    <w:p w:rsidR="00C22B35" w:rsidRDefault="00C22B35" w:rsidP="0035288A">
      <w:pPr>
        <w:pStyle w:val="ListParagraph"/>
        <w:numPr>
          <w:ilvl w:val="0"/>
          <w:numId w:val="55"/>
        </w:numPr>
      </w:pPr>
      <w:r>
        <w:t>Quatre coccidioses :</w:t>
      </w:r>
    </w:p>
    <w:p w:rsidR="00C22B35" w:rsidRDefault="00C22B35" w:rsidP="0035288A">
      <w:pPr>
        <w:pStyle w:val="ListParagraph"/>
        <w:numPr>
          <w:ilvl w:val="0"/>
          <w:numId w:val="56"/>
        </w:numPr>
      </w:pPr>
      <w:proofErr w:type="spellStart"/>
      <w:r>
        <w:t>Cryptosporidiose</w:t>
      </w:r>
      <w:proofErr w:type="spellEnd"/>
      <w:r>
        <w:t>.</w:t>
      </w:r>
    </w:p>
    <w:p w:rsidR="00C22B35" w:rsidRDefault="00C22B35" w:rsidP="0035288A">
      <w:pPr>
        <w:pStyle w:val="ListParagraph"/>
        <w:numPr>
          <w:ilvl w:val="0"/>
          <w:numId w:val="56"/>
        </w:numPr>
      </w:pPr>
      <w:proofErr w:type="spellStart"/>
      <w:r>
        <w:t>Isosporose</w:t>
      </w:r>
      <w:proofErr w:type="spellEnd"/>
      <w:r>
        <w:t>.</w:t>
      </w:r>
    </w:p>
    <w:p w:rsidR="00C22B35" w:rsidRDefault="00C22B35" w:rsidP="0035288A">
      <w:pPr>
        <w:pStyle w:val="ListParagraph"/>
        <w:numPr>
          <w:ilvl w:val="0"/>
          <w:numId w:val="56"/>
        </w:numPr>
      </w:pPr>
      <w:proofErr w:type="spellStart"/>
      <w:r>
        <w:t>Cyclosporose</w:t>
      </w:r>
      <w:proofErr w:type="spellEnd"/>
      <w:r>
        <w:t>.</w:t>
      </w:r>
    </w:p>
    <w:p w:rsidR="00C22B35" w:rsidRDefault="00C22B35" w:rsidP="0035288A">
      <w:pPr>
        <w:pStyle w:val="ListParagraph"/>
        <w:numPr>
          <w:ilvl w:val="0"/>
          <w:numId w:val="56"/>
        </w:numPr>
      </w:pPr>
      <w:proofErr w:type="spellStart"/>
      <w:r>
        <w:t>Microsporidiose</w:t>
      </w:r>
      <w:proofErr w:type="spellEnd"/>
      <w:r>
        <w:t>.</w:t>
      </w:r>
    </w:p>
    <w:p w:rsidR="00C22B35" w:rsidRDefault="00C22B35" w:rsidP="00C22B35">
      <w:pPr>
        <w:pStyle w:val="Heading2"/>
      </w:pPr>
      <w:r>
        <w:t xml:space="preserve">1. </w:t>
      </w:r>
      <w:proofErr w:type="spellStart"/>
      <w:r>
        <w:t>Cryptosporidiose</w:t>
      </w:r>
      <w:proofErr w:type="spellEnd"/>
    </w:p>
    <w:p w:rsidR="00C22B35" w:rsidRDefault="00C22B35" w:rsidP="00C22B35">
      <w:pPr>
        <w:pStyle w:val="Heading3"/>
      </w:pPr>
      <w:r>
        <w:t xml:space="preserve">a. </w:t>
      </w:r>
      <w:proofErr w:type="spellStart"/>
      <w:r>
        <w:t>Epidémiologie</w:t>
      </w:r>
      <w:proofErr w:type="spellEnd"/>
    </w:p>
    <w:p w:rsidR="00C22B35" w:rsidRPr="00C22B35" w:rsidRDefault="00C22B35" w:rsidP="0035288A">
      <w:pPr>
        <w:pStyle w:val="ListParagraph"/>
        <w:numPr>
          <w:ilvl w:val="0"/>
          <w:numId w:val="57"/>
        </w:numPr>
      </w:pPr>
      <w:r w:rsidRPr="00C22B35">
        <w:t>Augmentation de la fréquence au cours de la pandémie du SIDA.</w:t>
      </w:r>
    </w:p>
    <w:p w:rsidR="00C22B35" w:rsidRDefault="00C22B35" w:rsidP="0035288A">
      <w:pPr>
        <w:pStyle w:val="ListParagraph"/>
        <w:numPr>
          <w:ilvl w:val="0"/>
          <w:numId w:val="57"/>
        </w:numPr>
      </w:pPr>
      <w:r>
        <w:t>Parasitose opportuniste.</w:t>
      </w:r>
    </w:p>
    <w:p w:rsidR="00C22B35" w:rsidRDefault="00C22B35" w:rsidP="0035288A">
      <w:pPr>
        <w:pStyle w:val="ListParagraph"/>
        <w:numPr>
          <w:ilvl w:val="0"/>
          <w:numId w:val="57"/>
        </w:numPr>
      </w:pPr>
      <w:r>
        <w:t>Parasite cosmopolite :</w:t>
      </w:r>
    </w:p>
    <w:p w:rsidR="00C22B35" w:rsidRDefault="00C22B35" w:rsidP="0035288A">
      <w:pPr>
        <w:pStyle w:val="ListParagraph"/>
        <w:numPr>
          <w:ilvl w:val="0"/>
          <w:numId w:val="58"/>
        </w:numPr>
      </w:pPr>
      <w:r>
        <w:lastRenderedPageBreak/>
        <w:t>Dans les régions tempérées :</w:t>
      </w:r>
    </w:p>
    <w:p w:rsidR="00C22B35" w:rsidRDefault="00C22B35" w:rsidP="0035288A">
      <w:pPr>
        <w:pStyle w:val="ListParagraph"/>
        <w:numPr>
          <w:ilvl w:val="1"/>
          <w:numId w:val="58"/>
        </w:numPr>
      </w:pPr>
      <w:r>
        <w:t>2% des diarrhées chez les immunocompétents.</w:t>
      </w:r>
    </w:p>
    <w:p w:rsidR="00C22B35" w:rsidRDefault="00C22B35" w:rsidP="0035288A">
      <w:pPr>
        <w:pStyle w:val="ListParagraph"/>
        <w:numPr>
          <w:ilvl w:val="1"/>
          <w:numId w:val="58"/>
        </w:numPr>
      </w:pPr>
      <w:r>
        <w:t>20% des diarrhées chez les immunodéprimés.</w:t>
      </w:r>
    </w:p>
    <w:p w:rsidR="00C22B35" w:rsidRDefault="00C22B35" w:rsidP="0035288A">
      <w:pPr>
        <w:pStyle w:val="ListParagraph"/>
        <w:numPr>
          <w:ilvl w:val="0"/>
          <w:numId w:val="58"/>
        </w:numPr>
      </w:pPr>
      <w:r>
        <w:t>Dans les régions tropicales :</w:t>
      </w:r>
    </w:p>
    <w:p w:rsidR="00C22B35" w:rsidRDefault="00C22B35" w:rsidP="0035288A">
      <w:pPr>
        <w:pStyle w:val="ListParagraph"/>
        <w:numPr>
          <w:ilvl w:val="1"/>
          <w:numId w:val="58"/>
        </w:numPr>
      </w:pPr>
      <w:r>
        <w:t>5% des diarrhées chez les immunocompétents.</w:t>
      </w:r>
    </w:p>
    <w:p w:rsidR="00C22B35" w:rsidRDefault="00C22B35" w:rsidP="0035288A">
      <w:pPr>
        <w:pStyle w:val="ListParagraph"/>
        <w:numPr>
          <w:ilvl w:val="1"/>
          <w:numId w:val="58"/>
        </w:numPr>
      </w:pPr>
      <w:r>
        <w:t>20 à 50% des diarrhées chez les immunodéprimés.</w:t>
      </w:r>
    </w:p>
    <w:p w:rsidR="00C22B35" w:rsidRDefault="00C22B35" w:rsidP="00C22B35">
      <w:pPr>
        <w:pStyle w:val="Heading3"/>
      </w:pPr>
      <w:r>
        <w:t xml:space="preserve">b. Agent </w:t>
      </w:r>
      <w:proofErr w:type="spellStart"/>
      <w:r>
        <w:t>pathogène</w:t>
      </w:r>
      <w:proofErr w:type="spellEnd"/>
    </w:p>
    <w:p w:rsidR="00C22B35" w:rsidRDefault="00530AF7" w:rsidP="0035288A">
      <w:pPr>
        <w:pStyle w:val="ListParagraph"/>
        <w:numPr>
          <w:ilvl w:val="0"/>
          <w:numId w:val="59"/>
        </w:numPr>
        <w:rPr>
          <w:lang w:val="en-US"/>
        </w:rPr>
      </w:pPr>
      <w:r>
        <w:rPr>
          <w:lang w:val="en-US"/>
        </w:rPr>
        <w:t>Cryptosporidium sp.</w:t>
      </w:r>
    </w:p>
    <w:p w:rsidR="00530AF7" w:rsidRDefault="00530AF7" w:rsidP="0035288A">
      <w:pPr>
        <w:pStyle w:val="ListParagraph"/>
        <w:numPr>
          <w:ilvl w:val="0"/>
          <w:numId w:val="59"/>
        </w:numPr>
      </w:pPr>
      <w:r w:rsidRPr="00530AF7">
        <w:t>Plusieurs espèces selon qui ils infectent :</w:t>
      </w:r>
    </w:p>
    <w:p w:rsidR="00530AF7" w:rsidRDefault="00530AF7" w:rsidP="0035288A">
      <w:pPr>
        <w:pStyle w:val="ListParagraph"/>
        <w:numPr>
          <w:ilvl w:val="0"/>
          <w:numId w:val="60"/>
        </w:numPr>
      </w:pPr>
      <w:r>
        <w:t xml:space="preserve">C. </w:t>
      </w:r>
      <w:proofErr w:type="spellStart"/>
      <w:r>
        <w:t>hominis</w:t>
      </w:r>
      <w:proofErr w:type="spellEnd"/>
      <w:r>
        <w:t> : homme uniquement.</w:t>
      </w:r>
    </w:p>
    <w:p w:rsidR="00530AF7" w:rsidRDefault="00530AF7" w:rsidP="0035288A">
      <w:pPr>
        <w:pStyle w:val="ListParagraph"/>
        <w:numPr>
          <w:ilvl w:val="0"/>
          <w:numId w:val="60"/>
        </w:numPr>
      </w:pPr>
      <w:r>
        <w:t xml:space="preserve">C. </w:t>
      </w:r>
      <w:proofErr w:type="spellStart"/>
      <w:r>
        <w:t>parvum</w:t>
      </w:r>
      <w:proofErr w:type="spellEnd"/>
      <w:r>
        <w:t> : homme et gros mammifères.</w:t>
      </w:r>
    </w:p>
    <w:p w:rsidR="00530AF7" w:rsidRDefault="00530AF7" w:rsidP="0035288A">
      <w:pPr>
        <w:pStyle w:val="ListParagraph"/>
        <w:numPr>
          <w:ilvl w:val="0"/>
          <w:numId w:val="60"/>
        </w:numPr>
      </w:pPr>
      <w:r>
        <w:t xml:space="preserve">Autres pas à retenir : C. </w:t>
      </w:r>
      <w:proofErr w:type="spellStart"/>
      <w:r>
        <w:t>felis</w:t>
      </w:r>
      <w:proofErr w:type="spellEnd"/>
      <w:r>
        <w:t>, C. muris, etc.</w:t>
      </w:r>
    </w:p>
    <w:p w:rsidR="00530AF7" w:rsidRDefault="00530AF7" w:rsidP="0035288A">
      <w:pPr>
        <w:pStyle w:val="ListParagraph"/>
        <w:numPr>
          <w:ilvl w:val="0"/>
          <w:numId w:val="61"/>
        </w:numPr>
      </w:pPr>
      <w:r>
        <w:t>Se développe dans les microvillosités des cellules épithéliales intestinales ou respiratoires des hôtes vertébrés et invertébrés.</w:t>
      </w:r>
    </w:p>
    <w:p w:rsidR="00530AF7" w:rsidRPr="00D0713D" w:rsidRDefault="00530AF7" w:rsidP="00530AF7">
      <w:pPr>
        <w:pStyle w:val="Heading3"/>
        <w:rPr>
          <w:lang w:val="fr-FR"/>
        </w:rPr>
      </w:pPr>
      <w:r w:rsidRPr="00D0713D">
        <w:rPr>
          <w:lang w:val="fr-FR"/>
        </w:rPr>
        <w:t>c. Cycle et mode de contamination</w:t>
      </w:r>
    </w:p>
    <w:p w:rsidR="00530AF7" w:rsidRDefault="00530AF7" w:rsidP="0035288A">
      <w:pPr>
        <w:pStyle w:val="ListParagraph"/>
        <w:numPr>
          <w:ilvl w:val="0"/>
          <w:numId w:val="62"/>
        </w:numPr>
      </w:pPr>
      <w:r>
        <w:t>Multiplication asexuée (schizogonie) et sexuée (</w:t>
      </w:r>
      <w:proofErr w:type="spellStart"/>
      <w:r>
        <w:t>gamogonie</w:t>
      </w:r>
      <w:proofErr w:type="spellEnd"/>
      <w:r>
        <w:t>).</w:t>
      </w:r>
    </w:p>
    <w:p w:rsidR="00530AF7" w:rsidRDefault="00530AF7" w:rsidP="0035288A">
      <w:pPr>
        <w:pStyle w:val="ListParagraph"/>
        <w:numPr>
          <w:ilvl w:val="0"/>
          <w:numId w:val="62"/>
        </w:numPr>
      </w:pPr>
      <w:r>
        <w:t xml:space="preserve">Ces multiplications se produisent dans une vacuole </w:t>
      </w:r>
      <w:proofErr w:type="spellStart"/>
      <w:r>
        <w:t>parasitophore</w:t>
      </w:r>
      <w:proofErr w:type="spellEnd"/>
      <w:r>
        <w:t xml:space="preserve"> intracellulaire située au pôle apical des entérocytes.</w:t>
      </w:r>
    </w:p>
    <w:p w:rsidR="00530AF7" w:rsidRDefault="00281328" w:rsidP="00530AF7">
      <w:pPr>
        <w:pStyle w:val="ListParagraph"/>
        <w:ind w:left="363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526790" cy="4476750"/>
            <wp:effectExtent l="0" t="0" r="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F7" w:rsidRDefault="00530AF7" w:rsidP="0035288A">
      <w:pPr>
        <w:pStyle w:val="ListParagraph"/>
        <w:numPr>
          <w:ilvl w:val="0"/>
          <w:numId w:val="62"/>
        </w:numPr>
      </w:pPr>
      <w:r>
        <w:t>Contamination de l’eau via des eaux de boissons, des aliments souillés, une baignade, interhumaine, ou homme-animal.</w:t>
      </w:r>
    </w:p>
    <w:p w:rsidR="00530AF7" w:rsidRDefault="00530AF7" w:rsidP="0035288A">
      <w:pPr>
        <w:pStyle w:val="ListParagraph"/>
        <w:numPr>
          <w:ilvl w:val="0"/>
          <w:numId w:val="64"/>
        </w:numPr>
      </w:pPr>
      <w:r>
        <w:t xml:space="preserve">Les oocystes sont retrouvés dans l’intestin 1 à 3 semaines plus tard. </w:t>
      </w:r>
    </w:p>
    <w:p w:rsidR="00530AF7" w:rsidRDefault="00530AF7" w:rsidP="0035288A">
      <w:pPr>
        <w:pStyle w:val="ListParagraph"/>
        <w:numPr>
          <w:ilvl w:val="0"/>
          <w:numId w:val="64"/>
        </w:numPr>
      </w:pPr>
      <w:proofErr w:type="gramStart"/>
      <w:r>
        <w:t>Ils transforme</w:t>
      </w:r>
      <w:proofErr w:type="gramEnd"/>
      <w:r>
        <w:t xml:space="preserve"> en </w:t>
      </w:r>
      <w:proofErr w:type="spellStart"/>
      <w:r>
        <w:t>sporozoïde</w:t>
      </w:r>
      <w:proofErr w:type="spellEnd"/>
      <w:r>
        <w:t xml:space="preserve"> qui s’accroche au pôle apical des entérocytes.</w:t>
      </w:r>
    </w:p>
    <w:p w:rsidR="00530AF7" w:rsidRDefault="00530AF7" w:rsidP="0035288A">
      <w:pPr>
        <w:pStyle w:val="ListParagraph"/>
        <w:numPr>
          <w:ilvl w:val="0"/>
          <w:numId w:val="64"/>
        </w:numPr>
      </w:pPr>
      <w:r>
        <w:t xml:space="preserve">Ce </w:t>
      </w:r>
      <w:proofErr w:type="spellStart"/>
      <w:r>
        <w:t>sporozoïde</w:t>
      </w:r>
      <w:proofErr w:type="spellEnd"/>
      <w:r>
        <w:t xml:space="preserve"> se transforme en en </w:t>
      </w:r>
      <w:proofErr w:type="spellStart"/>
      <w:r>
        <w:t>trophozoïte</w:t>
      </w:r>
      <w:proofErr w:type="spellEnd"/>
      <w:r>
        <w:t>.</w:t>
      </w:r>
    </w:p>
    <w:p w:rsidR="00530AF7" w:rsidRDefault="00530AF7" w:rsidP="0035288A">
      <w:pPr>
        <w:pStyle w:val="ListParagraph"/>
        <w:numPr>
          <w:ilvl w:val="0"/>
          <w:numId w:val="62"/>
        </w:numPr>
      </w:pPr>
      <w:r>
        <w:t xml:space="preserve">Cycle asexué : </w:t>
      </w:r>
    </w:p>
    <w:p w:rsidR="00530AF7" w:rsidRDefault="00530AF7" w:rsidP="0035288A">
      <w:pPr>
        <w:pStyle w:val="ListParagraph"/>
        <w:numPr>
          <w:ilvl w:val="0"/>
          <w:numId w:val="65"/>
        </w:numPr>
      </w:pPr>
      <w:r>
        <w:t xml:space="preserve">Le </w:t>
      </w:r>
      <w:proofErr w:type="spellStart"/>
      <w:r>
        <w:t>sporozoïde</w:t>
      </w:r>
      <w:proofErr w:type="spellEnd"/>
      <w:r>
        <w:t xml:space="preserve"> donne des </w:t>
      </w:r>
      <w:proofErr w:type="spellStart"/>
      <w:r>
        <w:t>schizontes</w:t>
      </w:r>
      <w:proofErr w:type="spellEnd"/>
      <w:r>
        <w:t xml:space="preserve"> de première génération qui contiennent 8 </w:t>
      </w:r>
      <w:proofErr w:type="spellStart"/>
      <w:r>
        <w:t>mérozoïtes</w:t>
      </w:r>
      <w:proofErr w:type="spellEnd"/>
      <w:r>
        <w:t xml:space="preserve">. </w:t>
      </w:r>
    </w:p>
    <w:p w:rsidR="00530AF7" w:rsidRDefault="00530AF7" w:rsidP="0035288A">
      <w:pPr>
        <w:pStyle w:val="ListParagraph"/>
        <w:numPr>
          <w:ilvl w:val="0"/>
          <w:numId w:val="65"/>
        </w:numPr>
      </w:pPr>
      <w:r>
        <w:t xml:space="preserve">Ces </w:t>
      </w:r>
      <w:proofErr w:type="spellStart"/>
      <w:r>
        <w:t>mérozoïtes</w:t>
      </w:r>
      <w:proofErr w:type="spellEnd"/>
      <w:r>
        <w:t xml:space="preserve"> envahissent d’autres entérocytes ce qui augmente la charge parasitaire.</w:t>
      </w:r>
    </w:p>
    <w:p w:rsidR="00530AF7" w:rsidRDefault="00530AF7" w:rsidP="0035288A">
      <w:pPr>
        <w:pStyle w:val="ListParagraph"/>
        <w:numPr>
          <w:ilvl w:val="0"/>
          <w:numId w:val="62"/>
        </w:numPr>
      </w:pPr>
      <w:r>
        <w:t xml:space="preserve">Cycle sexué : </w:t>
      </w:r>
    </w:p>
    <w:p w:rsidR="00530AF7" w:rsidRDefault="00530AF7" w:rsidP="0035288A">
      <w:pPr>
        <w:pStyle w:val="ListParagraph"/>
        <w:numPr>
          <w:ilvl w:val="0"/>
          <w:numId w:val="63"/>
        </w:numPr>
      </w:pPr>
      <w:r>
        <w:lastRenderedPageBreak/>
        <w:t xml:space="preserve">Un </w:t>
      </w:r>
      <w:proofErr w:type="spellStart"/>
      <w:r>
        <w:t>mérozoïtes</w:t>
      </w:r>
      <w:proofErr w:type="spellEnd"/>
      <w:r>
        <w:t xml:space="preserve"> peut donner une schizogonie de deuxième génération.</w:t>
      </w:r>
    </w:p>
    <w:p w:rsidR="00530AF7" w:rsidRDefault="00530AF7" w:rsidP="0035288A">
      <w:pPr>
        <w:pStyle w:val="ListParagraph"/>
        <w:numPr>
          <w:ilvl w:val="0"/>
          <w:numId w:val="63"/>
        </w:numPr>
      </w:pPr>
      <w:r>
        <w:t xml:space="preserve">Donne des </w:t>
      </w:r>
      <w:proofErr w:type="spellStart"/>
      <w:r>
        <w:t>mérozoïdes</w:t>
      </w:r>
      <w:proofErr w:type="spellEnd"/>
      <w:r>
        <w:t xml:space="preserve"> qui s’accrochent au pôle apical des entérocytes et se différencient en gamétocytes indifférenciés.</w:t>
      </w:r>
    </w:p>
    <w:p w:rsidR="00530AF7" w:rsidRDefault="00530AF7" w:rsidP="0035288A">
      <w:pPr>
        <w:pStyle w:val="ListParagraph"/>
        <w:numPr>
          <w:ilvl w:val="0"/>
          <w:numId w:val="63"/>
        </w:numPr>
      </w:pPr>
      <w:r>
        <w:t xml:space="preserve">Ces gamétocytes indifférenciés se différencient en </w:t>
      </w:r>
      <w:proofErr w:type="spellStart"/>
      <w:r>
        <w:t>microgamétocytes</w:t>
      </w:r>
      <w:proofErr w:type="spellEnd"/>
      <w:r>
        <w:t xml:space="preserve"> </w:t>
      </w:r>
      <w:proofErr w:type="spellStart"/>
      <w:r>
        <w:t>males</w:t>
      </w:r>
      <w:proofErr w:type="spellEnd"/>
      <w:r>
        <w:t xml:space="preserve"> et femelles.</w:t>
      </w:r>
    </w:p>
    <w:p w:rsidR="00530AF7" w:rsidRDefault="00530AF7" w:rsidP="0035288A">
      <w:pPr>
        <w:pStyle w:val="ListParagraph"/>
        <w:numPr>
          <w:ilvl w:val="0"/>
          <w:numId w:val="63"/>
        </w:numPr>
      </w:pPr>
      <w:r>
        <w:t>Ces derniers donnent des microgamètes pour aboutir à la formation d’un zygote.</w:t>
      </w:r>
    </w:p>
    <w:p w:rsidR="00530AF7" w:rsidRDefault="00530AF7" w:rsidP="0035288A">
      <w:pPr>
        <w:pStyle w:val="ListParagraph"/>
        <w:numPr>
          <w:ilvl w:val="0"/>
          <w:numId w:val="63"/>
        </w:numPr>
      </w:pPr>
      <w:r>
        <w:t>Ce zygote se transforme :</w:t>
      </w:r>
    </w:p>
    <w:p w:rsidR="00530AF7" w:rsidRDefault="00530AF7" w:rsidP="0035288A">
      <w:pPr>
        <w:pStyle w:val="ListParagraph"/>
        <w:numPr>
          <w:ilvl w:val="1"/>
          <w:numId w:val="63"/>
        </w:numPr>
      </w:pPr>
      <w:r>
        <w:t>Soit en oocyte à paroi épaisse : qui va sortir par les selles et contaminer eau, aliments, etc.</w:t>
      </w:r>
    </w:p>
    <w:p w:rsidR="00530AF7" w:rsidRDefault="00530AF7" w:rsidP="0035288A">
      <w:pPr>
        <w:pStyle w:val="ListParagraph"/>
        <w:numPr>
          <w:ilvl w:val="1"/>
          <w:numId w:val="63"/>
        </w:numPr>
      </w:pPr>
      <w:r>
        <w:t>Soit en oocyste à paroi fine : reste dans l’intestin et provoque une auto-infection de l’hôte.</w:t>
      </w:r>
    </w:p>
    <w:p w:rsidR="00530AF7" w:rsidRDefault="00530AF7" w:rsidP="00530AF7">
      <w:pPr>
        <w:pStyle w:val="Heading3"/>
      </w:pPr>
      <w:r>
        <w:t>d. Clinique</w:t>
      </w:r>
    </w:p>
    <w:p w:rsidR="00530AF7" w:rsidRDefault="00530AF7" w:rsidP="0035288A">
      <w:pPr>
        <w:pStyle w:val="ListParagraph"/>
        <w:numPr>
          <w:ilvl w:val="0"/>
          <w:numId w:val="66"/>
        </w:numPr>
        <w:rPr>
          <w:lang w:val="en-US"/>
        </w:rPr>
      </w:pPr>
      <w:proofErr w:type="spellStart"/>
      <w:r>
        <w:rPr>
          <w:lang w:val="en-US"/>
        </w:rPr>
        <w:t>Immunocompétent</w:t>
      </w:r>
      <w:proofErr w:type="spellEnd"/>
      <w:r>
        <w:rPr>
          <w:lang w:val="en-US"/>
        </w:rPr>
        <w:t xml:space="preserve"> :</w:t>
      </w:r>
    </w:p>
    <w:p w:rsidR="00530AF7" w:rsidRPr="00530AF7" w:rsidRDefault="00530AF7" w:rsidP="0035288A">
      <w:pPr>
        <w:pStyle w:val="ListParagraph"/>
        <w:numPr>
          <w:ilvl w:val="0"/>
          <w:numId w:val="67"/>
        </w:numPr>
      </w:pPr>
      <w:r w:rsidRPr="00530AF7">
        <w:t>Diarrhées 3 à 10 selles par jour, liquides et non sanglantes.</w:t>
      </w:r>
    </w:p>
    <w:p w:rsidR="00530AF7" w:rsidRDefault="00530AF7" w:rsidP="0035288A">
      <w:pPr>
        <w:pStyle w:val="ListParagraph"/>
        <w:numPr>
          <w:ilvl w:val="0"/>
          <w:numId w:val="67"/>
        </w:numPr>
      </w:pPr>
      <w:r>
        <w:t>Douleurs abdominales et nausées.</w:t>
      </w:r>
    </w:p>
    <w:p w:rsidR="00530AF7" w:rsidRDefault="00530AF7" w:rsidP="0035288A">
      <w:pPr>
        <w:pStyle w:val="ListParagraph"/>
        <w:numPr>
          <w:ilvl w:val="0"/>
          <w:numId w:val="67"/>
        </w:numPr>
      </w:pPr>
      <w:r>
        <w:t>Température inconstante (38°C - 38,5°C).</w:t>
      </w:r>
    </w:p>
    <w:p w:rsidR="00530AF7" w:rsidRDefault="00530AF7" w:rsidP="0035288A">
      <w:pPr>
        <w:pStyle w:val="ListParagraph"/>
        <w:numPr>
          <w:ilvl w:val="0"/>
          <w:numId w:val="67"/>
        </w:numPr>
      </w:pPr>
      <w:r>
        <w:t>Spontanément résolutifs en 10jours sans traitement.</w:t>
      </w:r>
    </w:p>
    <w:p w:rsidR="00530AF7" w:rsidRDefault="00530AF7" w:rsidP="0035288A">
      <w:pPr>
        <w:pStyle w:val="ListParagraph"/>
        <w:numPr>
          <w:ilvl w:val="0"/>
          <w:numId w:val="67"/>
        </w:numPr>
      </w:pPr>
      <w:r>
        <w:t xml:space="preserve">Excrétion d’oocystes </w:t>
      </w:r>
      <w:r w:rsidR="00452F95">
        <w:t xml:space="preserve">est </w:t>
      </w:r>
      <w:r>
        <w:t xml:space="preserve">possible pendant plusieurs semaines </w:t>
      </w:r>
      <w:r>
        <w:sym w:font="Wingdings" w:char="F0E0"/>
      </w:r>
      <w:r>
        <w:t xml:space="preserve"> dissémination +++.</w:t>
      </w:r>
    </w:p>
    <w:p w:rsidR="00452F95" w:rsidRDefault="00452F95" w:rsidP="0035288A">
      <w:pPr>
        <w:pStyle w:val="ListParagraph"/>
        <w:numPr>
          <w:ilvl w:val="0"/>
          <w:numId w:val="68"/>
        </w:numPr>
      </w:pPr>
      <w:r>
        <w:t>Immunodéprimé (surtout patients infectés par le VIH ayant CD4 &lt; 100/mm</w:t>
      </w:r>
      <w:r>
        <w:rPr>
          <w:vertAlign w:val="superscript"/>
        </w:rPr>
        <w:t>3</w:t>
      </w:r>
      <w:r>
        <w:t>) :</w:t>
      </w:r>
    </w:p>
    <w:p w:rsidR="00452F95" w:rsidRDefault="00452F95" w:rsidP="0035288A">
      <w:pPr>
        <w:pStyle w:val="ListParagraph"/>
        <w:numPr>
          <w:ilvl w:val="0"/>
          <w:numId w:val="69"/>
        </w:numPr>
      </w:pPr>
      <w:r>
        <w:t>Diarrhées profuses (1à à 20 selles/jour) et prolongées.</w:t>
      </w:r>
    </w:p>
    <w:p w:rsidR="00452F95" w:rsidRDefault="00452F95" w:rsidP="0035288A">
      <w:pPr>
        <w:pStyle w:val="ListParagraph"/>
        <w:numPr>
          <w:ilvl w:val="0"/>
          <w:numId w:val="69"/>
        </w:numPr>
      </w:pPr>
      <w:r>
        <w:t>Ces diarrhées deviennent chroniques et sont à l’origine de malabsorption, déshydratation, perte de poids.</w:t>
      </w:r>
    </w:p>
    <w:p w:rsidR="00452F95" w:rsidRDefault="00452F95" w:rsidP="0035288A">
      <w:pPr>
        <w:pStyle w:val="ListParagraph"/>
        <w:numPr>
          <w:ilvl w:val="0"/>
          <w:numId w:val="69"/>
        </w:numPr>
      </w:pPr>
      <w:r>
        <w:t>Pas de résolution spontanée.</w:t>
      </w:r>
    </w:p>
    <w:p w:rsidR="00452F95" w:rsidRDefault="00452F95" w:rsidP="0035288A">
      <w:pPr>
        <w:pStyle w:val="ListParagraph"/>
        <w:numPr>
          <w:ilvl w:val="0"/>
          <w:numId w:val="69"/>
        </w:numPr>
      </w:pPr>
      <w:r>
        <w:t>Formes extra-digestives (rares) : hépatobiliaire, pulmonaire.</w:t>
      </w:r>
    </w:p>
    <w:p w:rsidR="00452F95" w:rsidRDefault="00452F95" w:rsidP="00452F95">
      <w:pPr>
        <w:pStyle w:val="Heading3"/>
      </w:pPr>
      <w:r>
        <w:t xml:space="preserve">e. Diagnostic </w:t>
      </w:r>
      <w:proofErr w:type="spellStart"/>
      <w:r>
        <w:t>biologique</w:t>
      </w:r>
      <w:proofErr w:type="spellEnd"/>
    </w:p>
    <w:p w:rsidR="00452F95" w:rsidRDefault="00452F95" w:rsidP="0035288A">
      <w:pPr>
        <w:pStyle w:val="ListParagraph"/>
        <w:numPr>
          <w:ilvl w:val="0"/>
          <w:numId w:val="70"/>
        </w:numPr>
        <w:rPr>
          <w:lang w:val="en-US"/>
        </w:rPr>
      </w:pPr>
      <w:proofErr w:type="spellStart"/>
      <w:r>
        <w:rPr>
          <w:lang w:val="en-US"/>
        </w:rPr>
        <w:t>Examen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parasitologique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selles</w:t>
      </w:r>
      <w:proofErr w:type="spellEnd"/>
      <w:r>
        <w:rPr>
          <w:lang w:val="en-US"/>
        </w:rPr>
        <w:t xml:space="preserve"> :</w:t>
      </w:r>
    </w:p>
    <w:p w:rsidR="00452F95" w:rsidRPr="00452F95" w:rsidRDefault="00452F95" w:rsidP="0035288A">
      <w:pPr>
        <w:pStyle w:val="ListParagraph"/>
        <w:numPr>
          <w:ilvl w:val="0"/>
          <w:numId w:val="71"/>
        </w:numPr>
      </w:pPr>
      <w:r w:rsidRPr="00452F95">
        <w:t>Répétés 3 fois en 10 à 15jours.</w:t>
      </w:r>
    </w:p>
    <w:p w:rsidR="00452F95" w:rsidRDefault="00452F95" w:rsidP="0035288A">
      <w:pPr>
        <w:pStyle w:val="ListParagraph"/>
        <w:numPr>
          <w:ilvl w:val="0"/>
          <w:numId w:val="71"/>
        </w:numPr>
      </w:pPr>
      <w:r>
        <w:t xml:space="preserve">Coloration de </w:t>
      </w:r>
      <w:proofErr w:type="spellStart"/>
      <w:r>
        <w:t>Ziehl-Neelsen</w:t>
      </w:r>
      <w:proofErr w:type="spellEnd"/>
      <w:r>
        <w:t xml:space="preserve"> modifiée par </w:t>
      </w:r>
      <w:proofErr w:type="spellStart"/>
      <w:r>
        <w:t>Henricken</w:t>
      </w:r>
      <w:proofErr w:type="spellEnd"/>
      <w:r>
        <w:t xml:space="preserve"> : demande spécifique (possible car </w:t>
      </w:r>
      <w:proofErr w:type="spellStart"/>
      <w:r>
        <w:t>acido</w:t>
      </w:r>
      <w:proofErr w:type="spellEnd"/>
      <w:r>
        <w:t>-alcoolo-résistance de la paroi).</w:t>
      </w:r>
    </w:p>
    <w:p w:rsidR="00452F95" w:rsidRDefault="00452F95" w:rsidP="0035288A">
      <w:pPr>
        <w:pStyle w:val="ListParagraph"/>
        <w:numPr>
          <w:ilvl w:val="0"/>
          <w:numId w:val="71"/>
        </w:numPr>
      </w:pPr>
      <w:r>
        <w:t>Mise en évidence microscopique des oocytes.</w:t>
      </w:r>
    </w:p>
    <w:p w:rsidR="00452F95" w:rsidRDefault="00452F95" w:rsidP="0035288A">
      <w:pPr>
        <w:pStyle w:val="ListParagraph"/>
        <w:numPr>
          <w:ilvl w:val="0"/>
          <w:numId w:val="72"/>
        </w:numPr>
      </w:pPr>
      <w:r>
        <w:t>NFS : pas d’HEOS.</w:t>
      </w:r>
    </w:p>
    <w:p w:rsidR="00452F95" w:rsidRDefault="00452F95" w:rsidP="0035288A">
      <w:pPr>
        <w:pStyle w:val="ListParagraph"/>
        <w:numPr>
          <w:ilvl w:val="0"/>
          <w:numId w:val="72"/>
        </w:numPr>
      </w:pPr>
      <w:r>
        <w:t>Biologie moléculaire : PCR.</w:t>
      </w:r>
    </w:p>
    <w:p w:rsidR="00452F95" w:rsidRDefault="00452F95" w:rsidP="00452F95">
      <w:pPr>
        <w:pStyle w:val="Heading3"/>
      </w:pPr>
      <w:r>
        <w:t xml:space="preserve">f. </w:t>
      </w:r>
      <w:proofErr w:type="spellStart"/>
      <w:r>
        <w:t>Traitement</w:t>
      </w:r>
      <w:proofErr w:type="spellEnd"/>
    </w:p>
    <w:p w:rsidR="00452F95" w:rsidRPr="00452F95" w:rsidRDefault="00452F95" w:rsidP="00452F95">
      <w:pPr>
        <w:pStyle w:val="Heading3"/>
        <w:ind w:left="363"/>
        <w:rPr>
          <w:b w:val="0"/>
        </w:rPr>
      </w:pPr>
      <w:proofErr w:type="spellStart"/>
      <w:r w:rsidRPr="00452F95">
        <w:rPr>
          <w:b w:val="0"/>
        </w:rPr>
        <w:t>Prophylactique</w:t>
      </w:r>
      <w:proofErr w:type="spellEnd"/>
    </w:p>
    <w:p w:rsidR="00452F95" w:rsidRDefault="00452F95" w:rsidP="0035288A">
      <w:pPr>
        <w:pStyle w:val="ListParagraph"/>
        <w:numPr>
          <w:ilvl w:val="0"/>
          <w:numId w:val="73"/>
        </w:numPr>
        <w:rPr>
          <w:lang w:val="en-US"/>
        </w:rPr>
      </w:pPr>
      <w:proofErr w:type="spellStart"/>
      <w:r>
        <w:rPr>
          <w:lang w:val="en-US"/>
        </w:rPr>
        <w:t>Collectif</w:t>
      </w:r>
      <w:proofErr w:type="spellEnd"/>
      <w:r>
        <w:rPr>
          <w:lang w:val="en-US"/>
        </w:rPr>
        <w:t xml:space="preserve"> :</w:t>
      </w:r>
    </w:p>
    <w:p w:rsidR="00452F95" w:rsidRPr="00452F95" w:rsidRDefault="00452F95" w:rsidP="0035288A">
      <w:pPr>
        <w:pStyle w:val="ListParagraph"/>
        <w:numPr>
          <w:ilvl w:val="0"/>
          <w:numId w:val="74"/>
        </w:numPr>
      </w:pPr>
      <w:r w:rsidRPr="00452F95">
        <w:t>Traitement de l’eau de boisson.</w:t>
      </w:r>
    </w:p>
    <w:p w:rsidR="00452F95" w:rsidRDefault="00452F95" w:rsidP="0035288A">
      <w:pPr>
        <w:pStyle w:val="ListParagraph"/>
        <w:numPr>
          <w:ilvl w:val="0"/>
          <w:numId w:val="74"/>
        </w:numPr>
      </w:pPr>
      <w:r>
        <w:t>Lutte contre le péril fécal.</w:t>
      </w:r>
    </w:p>
    <w:p w:rsidR="00452F95" w:rsidRDefault="00452F95" w:rsidP="0035288A">
      <w:pPr>
        <w:pStyle w:val="ListParagraph"/>
        <w:numPr>
          <w:ilvl w:val="0"/>
          <w:numId w:val="75"/>
        </w:numPr>
      </w:pPr>
      <w:r>
        <w:t xml:space="preserve">Individuel (recommandation </w:t>
      </w:r>
      <w:proofErr w:type="spellStart"/>
      <w:r>
        <w:t>à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aux sujets immunodéprimés) :</w:t>
      </w:r>
    </w:p>
    <w:p w:rsidR="00452F95" w:rsidRDefault="00452F95" w:rsidP="0035288A">
      <w:pPr>
        <w:pStyle w:val="ListParagraph"/>
        <w:numPr>
          <w:ilvl w:val="0"/>
          <w:numId w:val="76"/>
        </w:numPr>
      </w:pPr>
      <w:r>
        <w:t>Ne pas boire d’eau du robinet.</w:t>
      </w:r>
    </w:p>
    <w:p w:rsidR="00452F95" w:rsidRDefault="00452F95" w:rsidP="0035288A">
      <w:pPr>
        <w:pStyle w:val="ListParagraph"/>
        <w:numPr>
          <w:ilvl w:val="0"/>
          <w:numId w:val="76"/>
        </w:numPr>
      </w:pPr>
      <w:r>
        <w:t>Eviter les baignades en piscines municipales.</w:t>
      </w:r>
    </w:p>
    <w:p w:rsidR="00452F95" w:rsidRDefault="00452F95" w:rsidP="0035288A">
      <w:pPr>
        <w:pStyle w:val="ListParagraph"/>
        <w:numPr>
          <w:ilvl w:val="0"/>
          <w:numId w:val="76"/>
        </w:numPr>
      </w:pPr>
      <w:r>
        <w:t>Se laver les mains après un contact avec les animaux.</w:t>
      </w:r>
    </w:p>
    <w:p w:rsidR="00452F95" w:rsidRPr="00452F95" w:rsidRDefault="00452F95" w:rsidP="00452F95">
      <w:pPr>
        <w:pStyle w:val="Heading3"/>
        <w:ind w:left="363"/>
        <w:rPr>
          <w:b w:val="0"/>
        </w:rPr>
      </w:pPr>
      <w:proofErr w:type="spellStart"/>
      <w:r w:rsidRPr="00452F95">
        <w:rPr>
          <w:b w:val="0"/>
        </w:rPr>
        <w:t>Traitement</w:t>
      </w:r>
      <w:proofErr w:type="spellEnd"/>
      <w:r w:rsidRPr="00452F95">
        <w:rPr>
          <w:b w:val="0"/>
        </w:rPr>
        <w:t xml:space="preserve"> </w:t>
      </w:r>
      <w:proofErr w:type="spellStart"/>
      <w:r w:rsidRPr="00452F95">
        <w:rPr>
          <w:b w:val="0"/>
        </w:rPr>
        <w:t>curatif</w:t>
      </w:r>
      <w:proofErr w:type="spellEnd"/>
      <w:r w:rsidRPr="00452F95">
        <w:rPr>
          <w:b w:val="0"/>
        </w:rPr>
        <w:t xml:space="preserve"> </w:t>
      </w:r>
    </w:p>
    <w:p w:rsidR="00452F95" w:rsidRDefault="00452F95" w:rsidP="0035288A">
      <w:pPr>
        <w:pStyle w:val="ListParagraph"/>
        <w:numPr>
          <w:ilvl w:val="0"/>
          <w:numId w:val="77"/>
        </w:numPr>
      </w:pPr>
      <w:r>
        <w:t>Immunocompétent : guérison spontanée.</w:t>
      </w:r>
    </w:p>
    <w:p w:rsidR="00452F95" w:rsidRDefault="00452F95" w:rsidP="0035288A">
      <w:pPr>
        <w:pStyle w:val="ListParagraph"/>
        <w:numPr>
          <w:ilvl w:val="0"/>
          <w:numId w:val="77"/>
        </w:numPr>
      </w:pPr>
      <w:r>
        <w:t>Immunodéprimé :</w:t>
      </w:r>
    </w:p>
    <w:p w:rsidR="00452F95" w:rsidRDefault="00452F95" w:rsidP="0035288A">
      <w:pPr>
        <w:pStyle w:val="ListParagraph"/>
        <w:numPr>
          <w:ilvl w:val="0"/>
          <w:numId w:val="78"/>
        </w:numPr>
      </w:pPr>
      <w:r>
        <w:t xml:space="preserve">Traitement antirétroviraux qui </w:t>
      </w:r>
      <w:r w:rsidR="008C7A75">
        <w:t>permet</w:t>
      </w:r>
      <w:r>
        <w:t xml:space="preserve"> u</w:t>
      </w:r>
      <w:r w:rsidR="008C7A75">
        <w:t>ne augmentation du taux de CD4+ (&gt;100/mm</w:t>
      </w:r>
      <w:r w:rsidR="008C7A75">
        <w:rPr>
          <w:vertAlign w:val="superscript"/>
        </w:rPr>
        <w:t>3</w:t>
      </w:r>
      <w:r w:rsidR="008C7A75">
        <w:t>).</w:t>
      </w:r>
    </w:p>
    <w:p w:rsidR="00452F95" w:rsidRDefault="00452F95" w:rsidP="0035288A">
      <w:pPr>
        <w:pStyle w:val="ListParagraph"/>
        <w:numPr>
          <w:ilvl w:val="0"/>
          <w:numId w:val="78"/>
        </w:numPr>
      </w:pPr>
      <w:r>
        <w:t>Traitement symptomatique : anti-diarrhéiques.</w:t>
      </w:r>
    </w:p>
    <w:p w:rsidR="00452F95" w:rsidRDefault="00452F95" w:rsidP="0035288A">
      <w:pPr>
        <w:pStyle w:val="ListParagraph"/>
        <w:numPr>
          <w:ilvl w:val="0"/>
          <w:numId w:val="78"/>
        </w:numPr>
      </w:pPr>
      <w:r>
        <w:t xml:space="preserve">Antibiotiques (peu efficaces) : </w:t>
      </w:r>
      <w:proofErr w:type="spellStart"/>
      <w:r>
        <w:t>rifamycine</w:t>
      </w:r>
      <w:proofErr w:type="spellEnd"/>
      <w:r>
        <w:t xml:space="preserve"> (</w:t>
      </w:r>
      <w:proofErr w:type="spellStart"/>
      <w:r>
        <w:t>rifaximime</w:t>
      </w:r>
      <w:proofErr w:type="spellEnd"/>
      <w:r>
        <w:t xml:space="preserve">®) </w:t>
      </w:r>
      <w:proofErr w:type="spellStart"/>
      <w:r>
        <w:t>paromomycine</w:t>
      </w:r>
      <w:proofErr w:type="spellEnd"/>
      <w:r>
        <w:t xml:space="preserve"> (</w:t>
      </w:r>
      <w:proofErr w:type="spellStart"/>
      <w:r>
        <w:t>nitazoxanide</w:t>
      </w:r>
      <w:proofErr w:type="spellEnd"/>
      <w:r>
        <w:t>®).</w:t>
      </w:r>
    </w:p>
    <w:p w:rsidR="00452F95" w:rsidRDefault="00452F95" w:rsidP="00452F95">
      <w:pPr>
        <w:pStyle w:val="Heading2"/>
      </w:pPr>
      <w:r>
        <w:lastRenderedPageBreak/>
        <w:t xml:space="preserve">2. </w:t>
      </w:r>
      <w:proofErr w:type="spellStart"/>
      <w:r>
        <w:t>Isosporose</w:t>
      </w:r>
      <w:proofErr w:type="spellEnd"/>
    </w:p>
    <w:p w:rsidR="00452F95" w:rsidRDefault="00452F95" w:rsidP="00452F95">
      <w:pPr>
        <w:pStyle w:val="Heading3"/>
      </w:pPr>
      <w:r>
        <w:t xml:space="preserve">a. </w:t>
      </w:r>
      <w:proofErr w:type="spellStart"/>
      <w:r>
        <w:t>Epidémiologie</w:t>
      </w:r>
      <w:proofErr w:type="spellEnd"/>
    </w:p>
    <w:p w:rsidR="00452F95" w:rsidRDefault="00452F95" w:rsidP="0035288A">
      <w:pPr>
        <w:pStyle w:val="ListParagraph"/>
        <w:numPr>
          <w:ilvl w:val="0"/>
          <w:numId w:val="79"/>
        </w:numPr>
      </w:pPr>
      <w:r>
        <w:t>Amérique centrale, Amérique du sud.</w:t>
      </w:r>
    </w:p>
    <w:p w:rsidR="00452F95" w:rsidRDefault="00452F95" w:rsidP="0035288A">
      <w:pPr>
        <w:pStyle w:val="ListParagraph"/>
        <w:numPr>
          <w:ilvl w:val="0"/>
          <w:numId w:val="79"/>
        </w:numPr>
      </w:pPr>
      <w:r>
        <w:t>Afrique.</w:t>
      </w:r>
    </w:p>
    <w:p w:rsidR="00452F95" w:rsidRDefault="00452F95" w:rsidP="0035288A">
      <w:pPr>
        <w:pStyle w:val="ListParagraph"/>
        <w:numPr>
          <w:ilvl w:val="0"/>
          <w:numId w:val="79"/>
        </w:numPr>
      </w:pPr>
      <w:r>
        <w:t>Sud-est asiatique</w:t>
      </w:r>
    </w:p>
    <w:p w:rsidR="00452F95" w:rsidRDefault="00452F95" w:rsidP="00452F95">
      <w:pPr>
        <w:pStyle w:val="Heading3"/>
      </w:pPr>
      <w:r>
        <w:t xml:space="preserve">b. Agent </w:t>
      </w:r>
      <w:proofErr w:type="spellStart"/>
      <w:r>
        <w:t>pathogène</w:t>
      </w:r>
      <w:proofErr w:type="spellEnd"/>
    </w:p>
    <w:p w:rsidR="00452F95" w:rsidRDefault="00452F95" w:rsidP="0035288A">
      <w:pPr>
        <w:pStyle w:val="ListParagraph"/>
        <w:numPr>
          <w:ilvl w:val="0"/>
          <w:numId w:val="80"/>
        </w:numPr>
      </w:pPr>
      <w:proofErr w:type="spellStart"/>
      <w:r>
        <w:t>Isospora</w:t>
      </w:r>
      <w:proofErr w:type="spellEnd"/>
      <w:r>
        <w:t xml:space="preserve"> Belli</w:t>
      </w:r>
    </w:p>
    <w:p w:rsidR="008C7A75" w:rsidRPr="00D0713D" w:rsidRDefault="008C7A75" w:rsidP="008C7A75">
      <w:pPr>
        <w:pStyle w:val="Heading3"/>
        <w:rPr>
          <w:lang w:val="fr-FR"/>
        </w:rPr>
      </w:pPr>
      <w:r w:rsidRPr="00D0713D">
        <w:rPr>
          <w:lang w:val="fr-FR"/>
        </w:rPr>
        <w:t>c. Cycle et mode de contamination</w:t>
      </w:r>
    </w:p>
    <w:p w:rsidR="008C7A75" w:rsidRDefault="008C7A75" w:rsidP="0035288A">
      <w:pPr>
        <w:pStyle w:val="ListParagraph"/>
        <w:numPr>
          <w:ilvl w:val="0"/>
          <w:numId w:val="81"/>
        </w:numPr>
      </w:pPr>
      <w:proofErr w:type="spellStart"/>
      <w:r>
        <w:t>Monocème</w:t>
      </w:r>
      <w:proofErr w:type="spellEnd"/>
      <w:r>
        <w:t xml:space="preserve"> (qui n’infecte que l’homme).</w:t>
      </w:r>
    </w:p>
    <w:p w:rsidR="008C7A75" w:rsidRDefault="008C7A75" w:rsidP="0035288A">
      <w:pPr>
        <w:pStyle w:val="ListParagraph"/>
        <w:numPr>
          <w:ilvl w:val="0"/>
          <w:numId w:val="81"/>
        </w:numPr>
      </w:pPr>
      <w:r>
        <w:t>Cycle asexué (</w:t>
      </w:r>
      <w:proofErr w:type="spellStart"/>
      <w:r>
        <w:t>shcizogonie</w:t>
      </w:r>
      <w:proofErr w:type="spellEnd"/>
      <w:r>
        <w:t>) dans les cellules épithéliales intestinales.</w:t>
      </w:r>
    </w:p>
    <w:p w:rsidR="008C7A75" w:rsidRDefault="008C7A75" w:rsidP="0035288A">
      <w:pPr>
        <w:pStyle w:val="ListParagraph"/>
        <w:numPr>
          <w:ilvl w:val="0"/>
          <w:numId w:val="81"/>
        </w:numPr>
      </w:pPr>
      <w:r>
        <w:t>Cycle sexué (</w:t>
      </w:r>
      <w:proofErr w:type="spellStart"/>
      <w:r>
        <w:t>gamogonie</w:t>
      </w:r>
      <w:proofErr w:type="spellEnd"/>
      <w:r>
        <w:t>) conduit à la formation d’oocystes non sporulés.  Non sporulés c'est-à-dire immature et non infectant.</w:t>
      </w:r>
    </w:p>
    <w:p w:rsidR="008C7A75" w:rsidRDefault="008C7A75" w:rsidP="0035288A">
      <w:pPr>
        <w:pStyle w:val="ListParagraph"/>
        <w:numPr>
          <w:ilvl w:val="0"/>
          <w:numId w:val="83"/>
        </w:numPr>
      </w:pPr>
      <w:proofErr w:type="spellStart"/>
      <w:r>
        <w:t>Sporogonie</w:t>
      </w:r>
      <w:proofErr w:type="spellEnd"/>
      <w:r>
        <w:t xml:space="preserve"> c'est-à-dire la maturation des oocytes : sporulation dans le milieu extérieur il n’y a donc pas d’auto-contamination.</w:t>
      </w:r>
    </w:p>
    <w:p w:rsidR="008C7A75" w:rsidRDefault="008C7A75" w:rsidP="0035288A">
      <w:pPr>
        <w:pStyle w:val="ListParagraph"/>
        <w:numPr>
          <w:ilvl w:val="0"/>
          <w:numId w:val="82"/>
        </w:numPr>
      </w:pPr>
      <w:r>
        <w:t>Contamination de l’homme par ingestion d’oocytes sporulés (eau, aliments, mains).</w:t>
      </w:r>
    </w:p>
    <w:p w:rsidR="008C7A75" w:rsidRDefault="008C7A75" w:rsidP="008C7A75">
      <w:pPr>
        <w:pStyle w:val="Heading3"/>
      </w:pPr>
      <w:r>
        <w:t>d. Clinique</w:t>
      </w:r>
    </w:p>
    <w:p w:rsidR="008C7A75" w:rsidRDefault="008C7A75" w:rsidP="0035288A">
      <w:pPr>
        <w:pStyle w:val="ListParagraph"/>
        <w:numPr>
          <w:ilvl w:val="0"/>
          <w:numId w:val="84"/>
        </w:numPr>
        <w:rPr>
          <w:lang w:val="en-US"/>
        </w:rPr>
      </w:pPr>
      <w:proofErr w:type="spellStart"/>
      <w:r>
        <w:rPr>
          <w:lang w:val="en-US"/>
        </w:rPr>
        <w:t>Immunocompétent</w:t>
      </w:r>
      <w:proofErr w:type="spellEnd"/>
      <w:r>
        <w:rPr>
          <w:lang w:val="en-US"/>
        </w:rPr>
        <w:t xml:space="preserve"> :</w:t>
      </w:r>
    </w:p>
    <w:p w:rsidR="008C7A75" w:rsidRDefault="008C7A75" w:rsidP="0035288A">
      <w:pPr>
        <w:pStyle w:val="ListParagraph"/>
        <w:numPr>
          <w:ilvl w:val="0"/>
          <w:numId w:val="85"/>
        </w:numPr>
        <w:rPr>
          <w:lang w:val="en-US"/>
        </w:rPr>
      </w:pPr>
      <w:proofErr w:type="spellStart"/>
      <w:r>
        <w:rPr>
          <w:lang w:val="en-US"/>
        </w:rPr>
        <w:t>Formes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asymptomatiques</w:t>
      </w:r>
      <w:proofErr w:type="spellEnd"/>
      <w:r>
        <w:rPr>
          <w:lang w:val="en-US"/>
        </w:rPr>
        <w:t>.</w:t>
      </w:r>
    </w:p>
    <w:p w:rsidR="008C7A75" w:rsidRDefault="008C7A75" w:rsidP="0035288A">
      <w:pPr>
        <w:pStyle w:val="ListParagraph"/>
        <w:numPr>
          <w:ilvl w:val="0"/>
          <w:numId w:val="85"/>
        </w:numPr>
        <w:rPr>
          <w:lang w:val="en-US"/>
        </w:rPr>
      </w:pP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diarrhée</w:t>
      </w:r>
      <w:proofErr w:type="spellEnd"/>
      <w:r>
        <w:rPr>
          <w:lang w:val="en-US"/>
        </w:rPr>
        <w:t xml:space="preserve"> febrile.</w:t>
      </w:r>
    </w:p>
    <w:p w:rsidR="008C7A75" w:rsidRDefault="008C7A75" w:rsidP="0035288A">
      <w:pPr>
        <w:pStyle w:val="ListParagraph"/>
        <w:numPr>
          <w:ilvl w:val="0"/>
          <w:numId w:val="86"/>
        </w:numPr>
        <w:rPr>
          <w:lang w:val="en-US"/>
        </w:rPr>
      </w:pPr>
      <w:proofErr w:type="spellStart"/>
      <w:r>
        <w:rPr>
          <w:lang w:val="en-US"/>
        </w:rPr>
        <w:t>Immunodéprimé</w:t>
      </w:r>
      <w:proofErr w:type="spellEnd"/>
      <w:r>
        <w:rPr>
          <w:lang w:val="en-US"/>
        </w:rPr>
        <w:t xml:space="preserve"> :</w:t>
      </w:r>
    </w:p>
    <w:p w:rsidR="008C7A75" w:rsidRPr="008C7A75" w:rsidRDefault="008C7A75" w:rsidP="0035288A">
      <w:pPr>
        <w:pStyle w:val="ListParagraph"/>
        <w:numPr>
          <w:ilvl w:val="0"/>
          <w:numId w:val="87"/>
        </w:numPr>
      </w:pPr>
      <w:r w:rsidRPr="008C7A75">
        <w:t>Diarrhée chronique +++ à l’origine : AEG, malabsorption, déshydratation.</w:t>
      </w:r>
    </w:p>
    <w:p w:rsidR="008C7A75" w:rsidRDefault="008C7A75" w:rsidP="0035288A">
      <w:pPr>
        <w:pStyle w:val="ListParagraph"/>
        <w:numPr>
          <w:ilvl w:val="0"/>
          <w:numId w:val="87"/>
        </w:numPr>
      </w:pPr>
      <w:r>
        <w:t>Parasitose classant au stade SIDA.</w:t>
      </w:r>
    </w:p>
    <w:p w:rsidR="008C7A75" w:rsidRDefault="008C7A75" w:rsidP="0035288A">
      <w:pPr>
        <w:pStyle w:val="ListParagraph"/>
        <w:numPr>
          <w:ilvl w:val="0"/>
          <w:numId w:val="87"/>
        </w:numPr>
      </w:pPr>
      <w:r>
        <w:t>Rechutes fréquentes après le traitement.</w:t>
      </w:r>
    </w:p>
    <w:p w:rsidR="008C7A75" w:rsidRDefault="008C7A75" w:rsidP="008C7A75">
      <w:pPr>
        <w:pStyle w:val="Heading3"/>
      </w:pPr>
      <w:r>
        <w:t>e. Diagnostic</w:t>
      </w:r>
    </w:p>
    <w:p w:rsidR="008C7A75" w:rsidRDefault="008C7A75" w:rsidP="0035288A">
      <w:pPr>
        <w:pStyle w:val="ListParagraph"/>
        <w:numPr>
          <w:ilvl w:val="0"/>
          <w:numId w:val="88"/>
        </w:numPr>
      </w:pPr>
      <w:r>
        <w:t xml:space="preserve">Examen </w:t>
      </w:r>
      <w:proofErr w:type="spellStart"/>
      <w:r>
        <w:t>parasitologiques</w:t>
      </w:r>
      <w:proofErr w:type="spellEnd"/>
      <w:r>
        <w:t xml:space="preserve"> des selles :</w:t>
      </w:r>
    </w:p>
    <w:p w:rsidR="008C7A75" w:rsidRDefault="008C7A75" w:rsidP="0035288A">
      <w:pPr>
        <w:pStyle w:val="ListParagraph"/>
        <w:numPr>
          <w:ilvl w:val="0"/>
          <w:numId w:val="89"/>
        </w:numPr>
      </w:pPr>
      <w:r>
        <w:t>3 fois en 10 à 15jours.</w:t>
      </w:r>
    </w:p>
    <w:p w:rsidR="008C7A75" w:rsidRDefault="008C7A75" w:rsidP="0035288A">
      <w:pPr>
        <w:pStyle w:val="ListParagraph"/>
        <w:numPr>
          <w:ilvl w:val="0"/>
          <w:numId w:val="89"/>
        </w:numPr>
      </w:pPr>
      <w:r>
        <w:t xml:space="preserve">Coloration de </w:t>
      </w:r>
      <w:proofErr w:type="spellStart"/>
      <w:r>
        <w:t>Ziehl-Neelsen</w:t>
      </w:r>
      <w:proofErr w:type="spellEnd"/>
      <w:r>
        <w:t xml:space="preserve"> modifiée par </w:t>
      </w:r>
      <w:proofErr w:type="spellStart"/>
      <w:r>
        <w:t>Henricksen</w:t>
      </w:r>
      <w:proofErr w:type="spellEnd"/>
      <w:r>
        <w:t> : demande spécifique (grâce à l’</w:t>
      </w:r>
      <w:proofErr w:type="spellStart"/>
      <w:r>
        <w:t>acido</w:t>
      </w:r>
      <w:proofErr w:type="spellEnd"/>
      <w:r>
        <w:t>-alcoolo résistance de la paroi).</w:t>
      </w:r>
    </w:p>
    <w:p w:rsidR="008C7A75" w:rsidRDefault="008C7A75" w:rsidP="0035288A">
      <w:pPr>
        <w:pStyle w:val="ListParagraph"/>
        <w:numPr>
          <w:ilvl w:val="0"/>
          <w:numId w:val="89"/>
        </w:numPr>
      </w:pPr>
      <w:r>
        <w:t>Mise en évidence microscopique des oocystes.</w:t>
      </w:r>
    </w:p>
    <w:p w:rsidR="008C7A75" w:rsidRDefault="008C7A75" w:rsidP="008C7A75">
      <w:pPr>
        <w:pStyle w:val="Heading3"/>
      </w:pPr>
      <w:r>
        <w:t xml:space="preserve">f. </w:t>
      </w:r>
      <w:proofErr w:type="spellStart"/>
      <w:r>
        <w:t>Traitement</w:t>
      </w:r>
      <w:proofErr w:type="spellEnd"/>
    </w:p>
    <w:p w:rsidR="008C7A75" w:rsidRDefault="008C7A75" w:rsidP="0035288A">
      <w:pPr>
        <w:pStyle w:val="ListParagraph"/>
        <w:numPr>
          <w:ilvl w:val="0"/>
          <w:numId w:val="90"/>
        </w:numPr>
      </w:pPr>
      <w:proofErr w:type="spellStart"/>
      <w:r>
        <w:t>Bactrim</w:t>
      </w:r>
      <w:proofErr w:type="spellEnd"/>
      <w:r>
        <w:t>® (TMP + SMX) : deux comprimés/jour pendant 10 jours.</w:t>
      </w:r>
    </w:p>
    <w:p w:rsidR="008C7A75" w:rsidRDefault="008C7A75" w:rsidP="0035288A">
      <w:pPr>
        <w:pStyle w:val="ListParagraph"/>
        <w:numPr>
          <w:ilvl w:val="0"/>
          <w:numId w:val="90"/>
        </w:numPr>
      </w:pPr>
      <w:proofErr w:type="spellStart"/>
      <w:r>
        <w:t>Ciflox</w:t>
      </w:r>
      <w:proofErr w:type="spellEnd"/>
      <w:r>
        <w:t>® si échec.</w:t>
      </w:r>
    </w:p>
    <w:p w:rsidR="008C7A75" w:rsidRDefault="008C7A75" w:rsidP="0035288A">
      <w:pPr>
        <w:pStyle w:val="ListParagraph"/>
        <w:numPr>
          <w:ilvl w:val="0"/>
          <w:numId w:val="90"/>
        </w:numPr>
      </w:pPr>
      <w:r>
        <w:t>Mesures hygiéno-diététiques.</w:t>
      </w:r>
    </w:p>
    <w:p w:rsidR="008C7A75" w:rsidRDefault="008C7A75" w:rsidP="008C7A75">
      <w:pPr>
        <w:pStyle w:val="Heading2"/>
      </w:pPr>
      <w:r>
        <w:t xml:space="preserve">3. </w:t>
      </w:r>
      <w:proofErr w:type="spellStart"/>
      <w:r>
        <w:t>Cyclosporose</w:t>
      </w:r>
      <w:proofErr w:type="spellEnd"/>
    </w:p>
    <w:p w:rsidR="008C7A75" w:rsidRDefault="008C7A75" w:rsidP="008C7A75">
      <w:pPr>
        <w:pStyle w:val="Heading3"/>
      </w:pPr>
      <w:r>
        <w:t xml:space="preserve">a. </w:t>
      </w:r>
      <w:proofErr w:type="spellStart"/>
      <w:r>
        <w:t>Epidémiologie</w:t>
      </w:r>
      <w:proofErr w:type="spellEnd"/>
    </w:p>
    <w:p w:rsidR="008C7A75" w:rsidRDefault="00F04EB5" w:rsidP="0035288A">
      <w:pPr>
        <w:pStyle w:val="ListParagraph"/>
        <w:numPr>
          <w:ilvl w:val="0"/>
          <w:numId w:val="91"/>
        </w:numPr>
      </w:pPr>
      <w:r>
        <w:t xml:space="preserve">Zone tropicale et intertropicale : </w:t>
      </w:r>
      <w:r w:rsidR="008C7A75">
        <w:t xml:space="preserve">Asie du </w:t>
      </w:r>
      <w:r>
        <w:t>Sud-est</w:t>
      </w:r>
      <w:r w:rsidR="008C7A75">
        <w:t>, Amérique centrale, Amérique du sud.</w:t>
      </w:r>
    </w:p>
    <w:p w:rsidR="008C7A75" w:rsidRDefault="008C7A75" w:rsidP="008C7A75">
      <w:pPr>
        <w:pStyle w:val="Heading3"/>
      </w:pPr>
      <w:r>
        <w:t xml:space="preserve">b. Agent </w:t>
      </w:r>
      <w:proofErr w:type="spellStart"/>
      <w:r>
        <w:t>pathogène</w:t>
      </w:r>
      <w:proofErr w:type="spellEnd"/>
    </w:p>
    <w:p w:rsidR="008C7A75" w:rsidRDefault="008C7A75" w:rsidP="0035288A">
      <w:pPr>
        <w:pStyle w:val="ListParagraph"/>
        <w:numPr>
          <w:ilvl w:val="0"/>
          <w:numId w:val="92"/>
        </w:numPr>
        <w:rPr>
          <w:lang w:val="en-US"/>
        </w:rPr>
      </w:pPr>
      <w:proofErr w:type="spellStart"/>
      <w:r>
        <w:rPr>
          <w:lang w:val="en-US"/>
        </w:rPr>
        <w:t>Cyclospora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cayetanensis</w:t>
      </w:r>
      <w:proofErr w:type="spellEnd"/>
      <w:r>
        <w:rPr>
          <w:lang w:val="en-US"/>
        </w:rPr>
        <w:t>.</w:t>
      </w:r>
    </w:p>
    <w:p w:rsidR="00F04EB5" w:rsidRPr="00D0713D" w:rsidRDefault="00F04EB5" w:rsidP="00F04EB5">
      <w:pPr>
        <w:pStyle w:val="Heading3"/>
        <w:rPr>
          <w:lang w:val="fr-FR"/>
        </w:rPr>
      </w:pPr>
      <w:r w:rsidRPr="00D0713D">
        <w:rPr>
          <w:lang w:val="fr-FR"/>
        </w:rPr>
        <w:t>c. Cycle et mode de contamination</w:t>
      </w:r>
    </w:p>
    <w:p w:rsidR="00F04EB5" w:rsidRPr="00F04EB5" w:rsidRDefault="00F04EB5" w:rsidP="0035288A">
      <w:pPr>
        <w:pStyle w:val="ListParagraph"/>
        <w:numPr>
          <w:ilvl w:val="0"/>
          <w:numId w:val="93"/>
        </w:numPr>
      </w:pPr>
      <w:r w:rsidRPr="00F04EB5">
        <w:t>Cycle asexué (schizogonie) dans les cellules épithéliales intestinales.</w:t>
      </w:r>
    </w:p>
    <w:p w:rsidR="00F04EB5" w:rsidRDefault="00F04EB5" w:rsidP="0035288A">
      <w:pPr>
        <w:pStyle w:val="ListParagraph"/>
        <w:numPr>
          <w:ilvl w:val="0"/>
          <w:numId w:val="93"/>
        </w:numPr>
      </w:pPr>
      <w:r>
        <w:t>Cycle sexué (</w:t>
      </w:r>
      <w:proofErr w:type="spellStart"/>
      <w:r>
        <w:t>gamogonie</w:t>
      </w:r>
      <w:proofErr w:type="spellEnd"/>
      <w:r>
        <w:t>) conduit à la formation d’oocystes non sporulés.</w:t>
      </w:r>
    </w:p>
    <w:p w:rsidR="00F04EB5" w:rsidRDefault="00F04EB5" w:rsidP="0035288A">
      <w:pPr>
        <w:pStyle w:val="ListParagraph"/>
        <w:numPr>
          <w:ilvl w:val="0"/>
          <w:numId w:val="93"/>
        </w:numPr>
      </w:pPr>
      <w:proofErr w:type="spellStart"/>
      <w:r>
        <w:t>Sporogonie</w:t>
      </w:r>
      <w:proofErr w:type="spellEnd"/>
      <w:r>
        <w:t xml:space="preserve"> dans le milieu extérieur (22 à 32°C) donc pas d’auto-contamination.</w:t>
      </w:r>
    </w:p>
    <w:p w:rsidR="00F04EB5" w:rsidRDefault="00F04EB5" w:rsidP="0035288A">
      <w:pPr>
        <w:pStyle w:val="ListParagraph"/>
        <w:numPr>
          <w:ilvl w:val="0"/>
          <w:numId w:val="93"/>
        </w:numPr>
      </w:pPr>
      <w:r>
        <w:t>Contamination par ingestion d’oocystes sporulés (eau, aliments, mains).</w:t>
      </w:r>
    </w:p>
    <w:p w:rsidR="00F04EB5" w:rsidRDefault="00F04EB5" w:rsidP="00F04EB5">
      <w:pPr>
        <w:pStyle w:val="Heading3"/>
      </w:pPr>
      <w:r>
        <w:t>d. Clinique</w:t>
      </w:r>
    </w:p>
    <w:p w:rsidR="00F04EB5" w:rsidRPr="00F04EB5" w:rsidRDefault="00F04EB5" w:rsidP="0035288A">
      <w:pPr>
        <w:pStyle w:val="ListParagraph"/>
        <w:numPr>
          <w:ilvl w:val="0"/>
          <w:numId w:val="94"/>
        </w:numPr>
      </w:pPr>
      <w:r w:rsidRPr="00F04EB5">
        <w:t>Diarrhées non sanglantes, douleurs abdominal</w:t>
      </w:r>
      <w:r>
        <w:t>e</w:t>
      </w:r>
      <w:r w:rsidRPr="00F04EB5">
        <w:t>s.</w:t>
      </w:r>
    </w:p>
    <w:p w:rsidR="00F04EB5" w:rsidRDefault="00F04EB5" w:rsidP="0035288A">
      <w:pPr>
        <w:pStyle w:val="ListParagraph"/>
        <w:numPr>
          <w:ilvl w:val="0"/>
          <w:numId w:val="94"/>
        </w:numPr>
      </w:pPr>
      <w:r>
        <w:lastRenderedPageBreak/>
        <w:t>Tableau plus sévère chez l’immunodéprimé.</w:t>
      </w:r>
    </w:p>
    <w:p w:rsidR="00F04EB5" w:rsidRDefault="00F04EB5" w:rsidP="00F04EB5">
      <w:pPr>
        <w:pStyle w:val="Heading3"/>
      </w:pPr>
      <w:r>
        <w:t>e. Diagnostic</w:t>
      </w:r>
    </w:p>
    <w:p w:rsidR="00F04EB5" w:rsidRDefault="00F04EB5" w:rsidP="0035288A">
      <w:pPr>
        <w:pStyle w:val="ListParagraph"/>
        <w:numPr>
          <w:ilvl w:val="0"/>
          <w:numId w:val="95"/>
        </w:numPr>
      </w:pPr>
      <w:r>
        <w:t xml:space="preserve">Examen </w:t>
      </w:r>
      <w:proofErr w:type="spellStart"/>
      <w:r>
        <w:t>parasitologique</w:t>
      </w:r>
      <w:proofErr w:type="spellEnd"/>
      <w:r>
        <w:t xml:space="preserve"> des selles :</w:t>
      </w:r>
    </w:p>
    <w:p w:rsidR="00F04EB5" w:rsidRDefault="00F04EB5" w:rsidP="0035288A">
      <w:pPr>
        <w:pStyle w:val="ListParagraph"/>
        <w:numPr>
          <w:ilvl w:val="0"/>
          <w:numId w:val="96"/>
        </w:numPr>
      </w:pPr>
      <w:r>
        <w:t>3 fois en 10 à 1(jours.</w:t>
      </w:r>
    </w:p>
    <w:p w:rsidR="00F04EB5" w:rsidRDefault="00F04EB5" w:rsidP="0035288A">
      <w:pPr>
        <w:pStyle w:val="ListParagraph"/>
        <w:numPr>
          <w:ilvl w:val="0"/>
          <w:numId w:val="96"/>
        </w:numPr>
      </w:pPr>
      <w:r>
        <w:t xml:space="preserve">Coloration de </w:t>
      </w:r>
      <w:proofErr w:type="spellStart"/>
      <w:r>
        <w:t>Ziehl-Neelsen</w:t>
      </w:r>
      <w:proofErr w:type="spellEnd"/>
      <w:r>
        <w:t xml:space="preserve"> modifiée par </w:t>
      </w:r>
      <w:proofErr w:type="spellStart"/>
      <w:r>
        <w:t>Henricksen</w:t>
      </w:r>
      <w:proofErr w:type="spellEnd"/>
      <w:r>
        <w:t> : demande spécifique (grâce à  l’</w:t>
      </w:r>
      <w:proofErr w:type="spellStart"/>
      <w:r>
        <w:t>acido</w:t>
      </w:r>
      <w:proofErr w:type="spellEnd"/>
      <w:r>
        <w:t xml:space="preserve">-alcoolo </w:t>
      </w:r>
      <w:proofErr w:type="spellStart"/>
      <w:r>
        <w:t>réistance</w:t>
      </w:r>
      <w:proofErr w:type="spellEnd"/>
      <w:r>
        <w:t xml:space="preserve"> de la paroi). </w:t>
      </w:r>
      <w:proofErr w:type="spellStart"/>
      <w:r w:rsidRPr="00F04EB5">
        <w:rPr>
          <w:color w:val="808080"/>
        </w:rPr>
        <w:t>fuschia</w:t>
      </w:r>
      <w:proofErr w:type="spellEnd"/>
      <w:r w:rsidRPr="00F04EB5">
        <w:rPr>
          <w:color w:val="808080"/>
        </w:rPr>
        <w:t xml:space="preserve"> sur fond vert</w:t>
      </w:r>
    </w:p>
    <w:p w:rsidR="00F04EB5" w:rsidRDefault="00F04EB5" w:rsidP="0035288A">
      <w:pPr>
        <w:pStyle w:val="ListParagraph"/>
        <w:numPr>
          <w:ilvl w:val="0"/>
          <w:numId w:val="96"/>
        </w:numPr>
      </w:pPr>
      <w:r>
        <w:t>Auto-fluorescence naturelle (UV).</w:t>
      </w:r>
    </w:p>
    <w:p w:rsidR="00F04EB5" w:rsidRDefault="00F04EB5" w:rsidP="0035288A">
      <w:pPr>
        <w:pStyle w:val="ListParagraph"/>
        <w:numPr>
          <w:ilvl w:val="0"/>
          <w:numId w:val="96"/>
        </w:numPr>
      </w:pPr>
      <w:r>
        <w:t>Mise en évidence microscopique des oocystes.</w:t>
      </w:r>
    </w:p>
    <w:p w:rsidR="00F04EB5" w:rsidRDefault="00F04EB5" w:rsidP="00F04EB5">
      <w:pPr>
        <w:pStyle w:val="Heading3"/>
      </w:pPr>
      <w:r>
        <w:t xml:space="preserve">f. </w:t>
      </w:r>
      <w:proofErr w:type="spellStart"/>
      <w:r>
        <w:t>Traitement</w:t>
      </w:r>
      <w:proofErr w:type="spellEnd"/>
    </w:p>
    <w:p w:rsidR="00F04EB5" w:rsidRDefault="00F04EB5" w:rsidP="0035288A">
      <w:pPr>
        <w:pStyle w:val="ListParagraph"/>
        <w:numPr>
          <w:ilvl w:val="0"/>
          <w:numId w:val="97"/>
        </w:numPr>
      </w:pPr>
      <w:r>
        <w:t xml:space="preserve">Traitement des diarrhées par le </w:t>
      </w:r>
      <w:proofErr w:type="spellStart"/>
      <w:r>
        <w:t>Bactrim</w:t>
      </w:r>
      <w:proofErr w:type="spellEnd"/>
      <w:r>
        <w:t xml:space="preserve">® (TMP+SMX) ou </w:t>
      </w:r>
      <w:proofErr w:type="spellStart"/>
      <w:r>
        <w:t>Ciflox</w:t>
      </w:r>
      <w:proofErr w:type="spellEnd"/>
      <w:r>
        <w:t>® en cas d’échec.</w:t>
      </w:r>
    </w:p>
    <w:p w:rsidR="00F04EB5" w:rsidRDefault="00F04EB5" w:rsidP="0035288A">
      <w:pPr>
        <w:pStyle w:val="ListParagraph"/>
        <w:numPr>
          <w:ilvl w:val="0"/>
          <w:numId w:val="97"/>
        </w:numPr>
      </w:pPr>
      <w:r>
        <w:t xml:space="preserve">Mesures </w:t>
      </w:r>
      <w:proofErr w:type="spellStart"/>
      <w:r>
        <w:t>hygéinodiététique</w:t>
      </w:r>
      <w:proofErr w:type="spellEnd"/>
      <w:r>
        <w:t>.</w:t>
      </w:r>
    </w:p>
    <w:p w:rsidR="00F04EB5" w:rsidRDefault="00F04EB5" w:rsidP="00F04EB5">
      <w:pPr>
        <w:pStyle w:val="Heading2"/>
      </w:pPr>
      <w:r>
        <w:t xml:space="preserve">4. </w:t>
      </w:r>
      <w:proofErr w:type="spellStart"/>
      <w:r>
        <w:t>Microsporidiose</w:t>
      </w:r>
      <w:proofErr w:type="spellEnd"/>
    </w:p>
    <w:p w:rsidR="00F04EB5" w:rsidRDefault="00F04EB5" w:rsidP="00F04EB5">
      <w:pPr>
        <w:pStyle w:val="Heading3"/>
      </w:pPr>
      <w:r>
        <w:t xml:space="preserve">a. </w:t>
      </w:r>
      <w:proofErr w:type="spellStart"/>
      <w:r>
        <w:t>Epidémiologie</w:t>
      </w:r>
      <w:proofErr w:type="spellEnd"/>
    </w:p>
    <w:p w:rsidR="00F04EB5" w:rsidRDefault="00F04EB5" w:rsidP="0035288A">
      <w:pPr>
        <w:pStyle w:val="ListParagraph"/>
        <w:numPr>
          <w:ilvl w:val="0"/>
          <w:numId w:val="98"/>
        </w:numPr>
      </w:pPr>
      <w:r>
        <w:t>Cosmopolite.</w:t>
      </w:r>
    </w:p>
    <w:p w:rsidR="00F04EB5" w:rsidRDefault="00F04EB5" w:rsidP="0035288A">
      <w:pPr>
        <w:pStyle w:val="ListParagraph"/>
        <w:numPr>
          <w:ilvl w:val="0"/>
          <w:numId w:val="98"/>
        </w:numPr>
      </w:pPr>
      <w:r>
        <w:t>Immunodéprimé +++ (SIDA immunodépression profonde avec CD4 &lt;50/mm</w:t>
      </w:r>
      <w:r>
        <w:rPr>
          <w:vertAlign w:val="superscript"/>
        </w:rPr>
        <w:t>3</w:t>
      </w:r>
      <w:r>
        <w:t>).</w:t>
      </w:r>
    </w:p>
    <w:p w:rsidR="00F04EB5" w:rsidRDefault="00F04EB5" w:rsidP="00F04EB5">
      <w:pPr>
        <w:pStyle w:val="Heading3"/>
      </w:pPr>
      <w:r>
        <w:t xml:space="preserve">b. Agent </w:t>
      </w:r>
      <w:proofErr w:type="spellStart"/>
      <w:r>
        <w:t>pathogène</w:t>
      </w:r>
      <w:proofErr w:type="spellEnd"/>
    </w:p>
    <w:p w:rsidR="00F04EB5" w:rsidRDefault="00F04EB5" w:rsidP="0035288A">
      <w:pPr>
        <w:pStyle w:val="ListParagraph"/>
        <w:numPr>
          <w:ilvl w:val="0"/>
          <w:numId w:val="99"/>
        </w:numPr>
      </w:pPr>
      <w:r>
        <w:t xml:space="preserve">Il existe plus de 1000 espèces de </w:t>
      </w:r>
      <w:proofErr w:type="spellStart"/>
      <w:r>
        <w:t>microsporidiose</w:t>
      </w:r>
      <w:proofErr w:type="spellEnd"/>
      <w:r>
        <w:t>.</w:t>
      </w:r>
    </w:p>
    <w:p w:rsidR="00F04EB5" w:rsidRDefault="00F04EB5" w:rsidP="0035288A">
      <w:pPr>
        <w:pStyle w:val="ListParagraph"/>
        <w:numPr>
          <w:ilvl w:val="0"/>
          <w:numId w:val="99"/>
        </w:numPr>
      </w:pPr>
      <w:r>
        <w:t>Infeste les hôtes vertébrés et invertébrés.</w:t>
      </w:r>
    </w:p>
    <w:p w:rsidR="00F04EB5" w:rsidRDefault="00F04EB5" w:rsidP="0035288A">
      <w:pPr>
        <w:pStyle w:val="ListParagraph"/>
        <w:numPr>
          <w:ilvl w:val="0"/>
          <w:numId w:val="99"/>
        </w:numPr>
      </w:pPr>
      <w:r>
        <w:t>Trois espèces spécifiques de l’homme :</w:t>
      </w:r>
    </w:p>
    <w:p w:rsidR="00F04EB5" w:rsidRDefault="00F04EB5" w:rsidP="0035288A">
      <w:pPr>
        <w:pStyle w:val="ListParagraph"/>
        <w:numPr>
          <w:ilvl w:val="0"/>
          <w:numId w:val="100"/>
        </w:numPr>
      </w:pPr>
      <w:proofErr w:type="spellStart"/>
      <w:r>
        <w:t>Enterocytozoon</w:t>
      </w:r>
      <w:proofErr w:type="spellEnd"/>
      <w:r>
        <w:t xml:space="preserve"> </w:t>
      </w:r>
      <w:proofErr w:type="spellStart"/>
      <w:r>
        <w:t>bieneusi</w:t>
      </w:r>
      <w:proofErr w:type="spellEnd"/>
      <w:r>
        <w:t xml:space="preserve"> +++ (la plus fréquence) : intestin grêle et voie biliaires.</w:t>
      </w:r>
    </w:p>
    <w:p w:rsidR="00F04EB5" w:rsidRDefault="00F04EB5" w:rsidP="0035288A">
      <w:pPr>
        <w:pStyle w:val="ListParagraph"/>
        <w:numPr>
          <w:ilvl w:val="0"/>
          <w:numId w:val="100"/>
        </w:numPr>
      </w:pPr>
      <w:proofErr w:type="spellStart"/>
      <w:r>
        <w:t>Encephalitozoon</w:t>
      </w:r>
      <w:proofErr w:type="spellEnd"/>
      <w:r>
        <w:t xml:space="preserve"> </w:t>
      </w:r>
      <w:proofErr w:type="spellStart"/>
      <w:r>
        <w:t>intestinalis</w:t>
      </w:r>
      <w:proofErr w:type="spellEnd"/>
      <w:r>
        <w:t> : intestin grêle, reins, voies aériennes supérieures.</w:t>
      </w:r>
    </w:p>
    <w:p w:rsidR="00F04EB5" w:rsidRDefault="00F04EB5" w:rsidP="0035288A">
      <w:pPr>
        <w:pStyle w:val="ListParagraph"/>
        <w:numPr>
          <w:ilvl w:val="0"/>
          <w:numId w:val="100"/>
        </w:numPr>
      </w:pPr>
      <w:proofErr w:type="spellStart"/>
      <w:r>
        <w:t>Encephalitozoon</w:t>
      </w:r>
      <w:proofErr w:type="spellEnd"/>
      <w:r>
        <w:t xml:space="preserve"> </w:t>
      </w:r>
      <w:proofErr w:type="spellStart"/>
      <w:r>
        <w:t>hellem</w:t>
      </w:r>
      <w:proofErr w:type="spellEnd"/>
      <w:r>
        <w:t xml:space="preserve"> (très rare) : œil.</w:t>
      </w:r>
    </w:p>
    <w:p w:rsidR="00F04EB5" w:rsidRDefault="00F04EB5" w:rsidP="0035288A">
      <w:pPr>
        <w:pStyle w:val="ListParagraph"/>
        <w:numPr>
          <w:ilvl w:val="0"/>
          <w:numId w:val="101"/>
        </w:numPr>
      </w:pPr>
      <w:r>
        <w:t>Forme ovalaire avec gros noyau. Autour du noyau on retrouve le tube polaire du parasite.</w:t>
      </w:r>
    </w:p>
    <w:p w:rsidR="00F04EB5" w:rsidRDefault="00F04EB5" w:rsidP="00F04EB5">
      <w:pPr>
        <w:pStyle w:val="Heading3"/>
      </w:pPr>
      <w:r>
        <w:t>c. Cycle de contamination</w:t>
      </w:r>
    </w:p>
    <w:p w:rsidR="00F04EB5" w:rsidRDefault="00281328" w:rsidP="0014057E">
      <w:pPr>
        <w:pStyle w:val="ListParagraph"/>
        <w:ind w:left="363"/>
        <w:jc w:val="center"/>
        <w:rPr>
          <w:lang w:val="en-US"/>
        </w:rPr>
      </w:pPr>
      <w:r>
        <w:rPr>
          <w:noProof/>
          <w:lang w:eastAsia="fr-FR" w:bidi="ar-SA"/>
        </w:rPr>
        <w:drawing>
          <wp:inline distT="0" distB="0" distL="0" distR="0">
            <wp:extent cx="2695575" cy="2553335"/>
            <wp:effectExtent l="0" t="0" r="9525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B5" w:rsidRDefault="00F04EB5" w:rsidP="0035288A">
      <w:pPr>
        <w:pStyle w:val="ListParagraph"/>
        <w:numPr>
          <w:ilvl w:val="0"/>
          <w:numId w:val="102"/>
        </w:numPr>
        <w:rPr>
          <w:lang w:val="en-US"/>
        </w:rPr>
      </w:pPr>
      <w:r>
        <w:rPr>
          <w:lang w:val="en-US"/>
        </w:rPr>
        <w:t>Spore de dissemination.</w:t>
      </w:r>
      <w:bookmarkStart w:id="0" w:name="_GoBack"/>
      <w:bookmarkEnd w:id="0"/>
    </w:p>
    <w:p w:rsidR="00F04EB5" w:rsidRDefault="00F04EB5" w:rsidP="0035288A">
      <w:pPr>
        <w:pStyle w:val="ListParagraph"/>
        <w:numPr>
          <w:ilvl w:val="0"/>
          <w:numId w:val="102"/>
        </w:numPr>
      </w:pPr>
      <w:r w:rsidRPr="00F04EB5">
        <w:t xml:space="preserve">Injection du </w:t>
      </w:r>
      <w:r w:rsidR="0014057E" w:rsidRPr="00F04EB5">
        <w:t>matériel</w:t>
      </w:r>
      <w:r w:rsidRPr="00F04EB5">
        <w:t xml:space="preserve"> nucléaire dans l’entérocyte par un filament polaire</w:t>
      </w:r>
      <w:r>
        <w:t>.</w:t>
      </w:r>
    </w:p>
    <w:p w:rsidR="00F04EB5" w:rsidRDefault="0014057E" w:rsidP="0035288A">
      <w:pPr>
        <w:pStyle w:val="ListParagraph"/>
        <w:numPr>
          <w:ilvl w:val="0"/>
          <w:numId w:val="102"/>
        </w:numPr>
      </w:pPr>
      <w:r>
        <w:t>Schizogonie</w:t>
      </w:r>
    </w:p>
    <w:p w:rsidR="0014057E" w:rsidRDefault="0014057E" w:rsidP="0035288A">
      <w:pPr>
        <w:pStyle w:val="ListParagraph"/>
        <w:numPr>
          <w:ilvl w:val="0"/>
          <w:numId w:val="102"/>
        </w:numPr>
      </w:pPr>
      <w:r>
        <w:t>Schizogonie</w:t>
      </w:r>
    </w:p>
    <w:p w:rsidR="0014057E" w:rsidRDefault="0014057E" w:rsidP="0035288A">
      <w:pPr>
        <w:pStyle w:val="ListParagraph"/>
        <w:numPr>
          <w:ilvl w:val="0"/>
          <w:numId w:val="102"/>
        </w:numPr>
      </w:pPr>
      <w:proofErr w:type="spellStart"/>
      <w:r>
        <w:t>Sporogonie</w:t>
      </w:r>
      <w:proofErr w:type="spellEnd"/>
      <w:r>
        <w:t>.</w:t>
      </w:r>
    </w:p>
    <w:p w:rsidR="0014057E" w:rsidRDefault="0014057E" w:rsidP="0035288A">
      <w:pPr>
        <w:pStyle w:val="ListParagraph"/>
        <w:numPr>
          <w:ilvl w:val="0"/>
          <w:numId w:val="103"/>
        </w:numPr>
      </w:pPr>
      <w:proofErr w:type="spellStart"/>
      <w:r>
        <w:t>Spore</w:t>
      </w:r>
      <w:proofErr w:type="spellEnd"/>
      <w:r>
        <w:t> : forme de résistance et de dissémination.</w:t>
      </w:r>
    </w:p>
    <w:p w:rsidR="0014057E" w:rsidRDefault="0014057E" w:rsidP="0035288A">
      <w:pPr>
        <w:pStyle w:val="ListParagraph"/>
        <w:numPr>
          <w:ilvl w:val="0"/>
          <w:numId w:val="103"/>
        </w:numPr>
      </w:pPr>
      <w:r>
        <w:t>Contamination par ingestion d’eau ou d’aliments souillés par les portes.</w:t>
      </w:r>
    </w:p>
    <w:p w:rsidR="0014057E" w:rsidRDefault="0014057E" w:rsidP="0035288A">
      <w:pPr>
        <w:pStyle w:val="ListParagraph"/>
        <w:numPr>
          <w:ilvl w:val="0"/>
          <w:numId w:val="103"/>
        </w:numPr>
      </w:pPr>
      <w:r>
        <w:t>Atteintes oculaires après un traumatisme.</w:t>
      </w:r>
    </w:p>
    <w:p w:rsidR="0014057E" w:rsidRDefault="0014057E" w:rsidP="0014057E">
      <w:pPr>
        <w:pStyle w:val="Heading3"/>
      </w:pPr>
      <w:r>
        <w:t>d. Clinique</w:t>
      </w:r>
    </w:p>
    <w:p w:rsidR="0014057E" w:rsidRPr="0014057E" w:rsidRDefault="0014057E" w:rsidP="0035288A">
      <w:pPr>
        <w:pStyle w:val="ListParagraph"/>
        <w:numPr>
          <w:ilvl w:val="0"/>
          <w:numId w:val="104"/>
        </w:numPr>
      </w:pPr>
      <w:r w:rsidRPr="0014057E">
        <w:t>Diarrhées semi-liquides, non sanglantes.</w:t>
      </w:r>
    </w:p>
    <w:p w:rsidR="0014057E" w:rsidRDefault="0014057E" w:rsidP="0035288A">
      <w:pPr>
        <w:pStyle w:val="ListParagraph"/>
        <w:numPr>
          <w:ilvl w:val="0"/>
          <w:numId w:val="104"/>
        </w:numPr>
      </w:pPr>
      <w:r>
        <w:lastRenderedPageBreak/>
        <w:t>Douleurs abdominales.</w:t>
      </w:r>
    </w:p>
    <w:p w:rsidR="0014057E" w:rsidRDefault="0014057E" w:rsidP="0035288A">
      <w:pPr>
        <w:pStyle w:val="ListParagraph"/>
        <w:numPr>
          <w:ilvl w:val="0"/>
          <w:numId w:val="104"/>
        </w:numPr>
      </w:pPr>
      <w:r>
        <w:t>Fièvre.</w:t>
      </w:r>
    </w:p>
    <w:p w:rsidR="0014057E" w:rsidRDefault="0014057E" w:rsidP="0035288A">
      <w:pPr>
        <w:pStyle w:val="ListParagraph"/>
        <w:numPr>
          <w:ilvl w:val="0"/>
          <w:numId w:val="105"/>
        </w:numPr>
      </w:pPr>
      <w:r>
        <w:t>Immunocompétent :</w:t>
      </w:r>
    </w:p>
    <w:p w:rsidR="0014057E" w:rsidRDefault="0014057E" w:rsidP="0035288A">
      <w:pPr>
        <w:pStyle w:val="ListParagraph"/>
        <w:numPr>
          <w:ilvl w:val="0"/>
          <w:numId w:val="107"/>
        </w:numPr>
      </w:pPr>
      <w:r>
        <w:t xml:space="preserve">Troubles spontanément résolutifs en 2 à 6 semaines pour </w:t>
      </w:r>
      <w:proofErr w:type="spellStart"/>
      <w:r>
        <w:t>Enterocytozoon</w:t>
      </w:r>
      <w:proofErr w:type="spellEnd"/>
      <w:r>
        <w:t xml:space="preserve"> </w:t>
      </w:r>
      <w:proofErr w:type="spellStart"/>
      <w:r>
        <w:t>bieneusi</w:t>
      </w:r>
      <w:proofErr w:type="spellEnd"/>
    </w:p>
    <w:p w:rsidR="0014057E" w:rsidRDefault="0014057E" w:rsidP="0035288A">
      <w:pPr>
        <w:pStyle w:val="ListParagraph"/>
        <w:numPr>
          <w:ilvl w:val="0"/>
          <w:numId w:val="106"/>
        </w:numPr>
      </w:pPr>
      <w:r>
        <w:t xml:space="preserve">Troubles trainants pour </w:t>
      </w:r>
      <w:proofErr w:type="spellStart"/>
      <w:r>
        <w:t>Encephalitozoon</w:t>
      </w:r>
      <w:proofErr w:type="spellEnd"/>
      <w:r>
        <w:t xml:space="preserve"> </w:t>
      </w:r>
      <w:proofErr w:type="spellStart"/>
      <w:r>
        <w:t>intestinalis</w:t>
      </w:r>
      <w:proofErr w:type="spellEnd"/>
      <w:r>
        <w:t>.</w:t>
      </w:r>
    </w:p>
    <w:p w:rsidR="0014057E" w:rsidRDefault="0014057E" w:rsidP="0035288A">
      <w:pPr>
        <w:pStyle w:val="ListParagraph"/>
        <w:numPr>
          <w:ilvl w:val="0"/>
          <w:numId w:val="108"/>
        </w:numPr>
      </w:pPr>
      <w:r>
        <w:t>Immunodéprimés :</w:t>
      </w:r>
    </w:p>
    <w:p w:rsidR="0014057E" w:rsidRDefault="0014057E" w:rsidP="0035288A">
      <w:pPr>
        <w:pStyle w:val="ListParagraph"/>
        <w:numPr>
          <w:ilvl w:val="0"/>
          <w:numId w:val="109"/>
        </w:numPr>
      </w:pPr>
      <w:r>
        <w:t>Diarrhées chroniques : AEG, malabsorption.</w:t>
      </w:r>
    </w:p>
    <w:p w:rsidR="0014057E" w:rsidRDefault="0014057E" w:rsidP="0035288A">
      <w:pPr>
        <w:pStyle w:val="ListParagraph"/>
        <w:numPr>
          <w:ilvl w:val="0"/>
          <w:numId w:val="109"/>
        </w:numPr>
      </w:pPr>
      <w:r>
        <w:t>Troubles fonctions de la localisation du parasite : voies biliaires, sinus, poumons, appareil urinaire.</w:t>
      </w:r>
    </w:p>
    <w:p w:rsidR="0014057E" w:rsidRDefault="0014057E" w:rsidP="0035288A">
      <w:pPr>
        <w:pStyle w:val="ListParagraph"/>
        <w:numPr>
          <w:ilvl w:val="0"/>
          <w:numId w:val="109"/>
        </w:numPr>
      </w:pPr>
      <w:r>
        <w:t xml:space="preserve">L’atteinte oculaire se traduit par une </w:t>
      </w:r>
      <w:proofErr w:type="spellStart"/>
      <w:r>
        <w:t>kérato</w:t>
      </w:r>
      <w:proofErr w:type="spellEnd"/>
      <w:r>
        <w:t>-conjonctivite.</w:t>
      </w:r>
    </w:p>
    <w:p w:rsidR="0014057E" w:rsidRDefault="0014057E" w:rsidP="0014057E">
      <w:pPr>
        <w:pStyle w:val="Heading3"/>
      </w:pPr>
      <w:r>
        <w:t xml:space="preserve">f. Diagnostic </w:t>
      </w:r>
      <w:proofErr w:type="spellStart"/>
      <w:r>
        <w:t>biologique</w:t>
      </w:r>
      <w:proofErr w:type="spellEnd"/>
    </w:p>
    <w:p w:rsidR="0014057E" w:rsidRDefault="0014057E" w:rsidP="0035288A">
      <w:pPr>
        <w:pStyle w:val="ListParagraph"/>
        <w:numPr>
          <w:ilvl w:val="0"/>
          <w:numId w:val="110"/>
        </w:numPr>
      </w:pPr>
      <w:r w:rsidRPr="0014057E">
        <w:t xml:space="preserve">Mise </w:t>
      </w:r>
      <w:r>
        <w:t>en</w:t>
      </w:r>
      <w:r w:rsidRPr="0014057E">
        <w:t xml:space="preserve"> évidence des spore</w:t>
      </w:r>
      <w:r>
        <w:t>s</w:t>
      </w:r>
      <w:r w:rsidRPr="0014057E">
        <w:t xml:space="preserve"> dans les selles ou autres tissus (biopsies). </w:t>
      </w:r>
      <w:r>
        <w:t>Difficile car de très petite taille.</w:t>
      </w:r>
    </w:p>
    <w:p w:rsidR="0014057E" w:rsidRDefault="0014057E" w:rsidP="0035288A">
      <w:pPr>
        <w:pStyle w:val="ListParagraph"/>
        <w:numPr>
          <w:ilvl w:val="0"/>
          <w:numId w:val="110"/>
        </w:numPr>
      </w:pPr>
      <w:r>
        <w:t xml:space="preserve">Techniques de </w:t>
      </w:r>
      <w:r w:rsidRPr="0014057E">
        <w:rPr>
          <w:b/>
        </w:rPr>
        <w:t>colorations spécifiques indispensables</w:t>
      </w:r>
      <w:r>
        <w:t> :</w:t>
      </w:r>
    </w:p>
    <w:p w:rsidR="0014057E" w:rsidRDefault="0014057E" w:rsidP="0035288A">
      <w:pPr>
        <w:pStyle w:val="ListParagraph"/>
        <w:numPr>
          <w:ilvl w:val="0"/>
          <w:numId w:val="111"/>
        </w:numPr>
      </w:pPr>
      <w:r>
        <w:t>Coloration à l’UVITEX 2B qui rend la paroi fluorescente aux UV.</w:t>
      </w:r>
    </w:p>
    <w:p w:rsidR="0014057E" w:rsidRDefault="0014057E" w:rsidP="0035288A">
      <w:pPr>
        <w:pStyle w:val="ListParagraph"/>
        <w:numPr>
          <w:ilvl w:val="0"/>
          <w:numId w:val="111"/>
        </w:numPr>
      </w:pPr>
      <w:r>
        <w:t xml:space="preserve">Coloration </w:t>
      </w:r>
      <w:proofErr w:type="spellStart"/>
      <w:r>
        <w:t>trichromique</w:t>
      </w:r>
      <w:proofErr w:type="spellEnd"/>
      <w:r>
        <w:t xml:space="preserve"> de Weber (rose).</w:t>
      </w:r>
    </w:p>
    <w:p w:rsidR="0014057E" w:rsidRDefault="0014057E" w:rsidP="0035288A">
      <w:pPr>
        <w:pStyle w:val="ListParagraph"/>
        <w:numPr>
          <w:ilvl w:val="0"/>
          <w:numId w:val="112"/>
        </w:numPr>
      </w:pPr>
      <w:r>
        <w:t xml:space="preserve">Identification d’espèces par </w:t>
      </w:r>
      <w:r w:rsidRPr="0014057E">
        <w:rPr>
          <w:b/>
        </w:rPr>
        <w:t>PCR</w:t>
      </w:r>
      <w:r>
        <w:t xml:space="preserve"> +++ pour orienter la thérapeutique.</w:t>
      </w:r>
    </w:p>
    <w:p w:rsidR="0014057E" w:rsidRDefault="0014057E" w:rsidP="0014057E">
      <w:pPr>
        <w:pStyle w:val="Heading3"/>
      </w:pPr>
      <w:r>
        <w:t xml:space="preserve">g. </w:t>
      </w:r>
      <w:proofErr w:type="spellStart"/>
      <w:r>
        <w:t>Traitement</w:t>
      </w:r>
      <w:proofErr w:type="spellEnd"/>
    </w:p>
    <w:p w:rsidR="0014057E" w:rsidRDefault="0014057E" w:rsidP="0035288A">
      <w:pPr>
        <w:pStyle w:val="ListParagraph"/>
        <w:numPr>
          <w:ilvl w:val="0"/>
          <w:numId w:val="113"/>
        </w:numPr>
        <w:rPr>
          <w:lang w:val="en-US"/>
        </w:rPr>
      </w:pPr>
      <w:proofErr w:type="spellStart"/>
      <w:r>
        <w:rPr>
          <w:lang w:val="en-US"/>
        </w:rPr>
        <w:t>Prophylaxie</w:t>
      </w:r>
      <w:proofErr w:type="spellEnd"/>
      <w:r>
        <w:rPr>
          <w:lang w:val="en-US"/>
        </w:rPr>
        <w:t xml:space="preserve"> :</w:t>
      </w:r>
    </w:p>
    <w:p w:rsidR="0014057E" w:rsidRDefault="0014057E" w:rsidP="0035288A">
      <w:pPr>
        <w:pStyle w:val="ListParagraph"/>
        <w:numPr>
          <w:ilvl w:val="0"/>
          <w:numId w:val="114"/>
        </w:numPr>
      </w:pPr>
      <w:r w:rsidRPr="0014057E">
        <w:t xml:space="preserve">Pas de </w:t>
      </w:r>
      <w:proofErr w:type="spellStart"/>
      <w:r w:rsidRPr="0014057E">
        <w:t>chimioprophylaxie</w:t>
      </w:r>
      <w:proofErr w:type="spellEnd"/>
      <w:r w:rsidRPr="0014057E">
        <w:t>.</w:t>
      </w:r>
    </w:p>
    <w:p w:rsidR="0014057E" w:rsidRPr="0014057E" w:rsidRDefault="0014057E" w:rsidP="0035288A">
      <w:pPr>
        <w:pStyle w:val="ListParagraph"/>
        <w:numPr>
          <w:ilvl w:val="0"/>
          <w:numId w:val="114"/>
        </w:numPr>
      </w:pPr>
      <w:r>
        <w:t>Règles hygiéno-diététiques.</w:t>
      </w:r>
      <w:r w:rsidRPr="0014057E">
        <w:t xml:space="preserve"> </w:t>
      </w:r>
    </w:p>
    <w:p w:rsidR="0014057E" w:rsidRPr="0014057E" w:rsidRDefault="0014057E" w:rsidP="0035288A">
      <w:pPr>
        <w:pStyle w:val="ListParagraph"/>
        <w:numPr>
          <w:ilvl w:val="0"/>
          <w:numId w:val="115"/>
        </w:numPr>
      </w:pPr>
      <w:r w:rsidRPr="0014057E">
        <w:t xml:space="preserve">Traitement curatif </w:t>
      </w:r>
      <w:r>
        <w:t xml:space="preserve">(orienté par PCR) </w:t>
      </w:r>
      <w:r w:rsidRPr="0014057E">
        <w:t>:</w:t>
      </w:r>
    </w:p>
    <w:p w:rsidR="0014057E" w:rsidRDefault="0014057E" w:rsidP="0035288A">
      <w:pPr>
        <w:pStyle w:val="ListParagraph"/>
        <w:numPr>
          <w:ilvl w:val="0"/>
          <w:numId w:val="116"/>
        </w:numPr>
      </w:pPr>
      <w:r>
        <w:t xml:space="preserve">Infections à </w:t>
      </w:r>
      <w:proofErr w:type="spellStart"/>
      <w:r>
        <w:t>encephalitozoon</w:t>
      </w:r>
      <w:proofErr w:type="spellEnd"/>
      <w:r>
        <w:t xml:space="preserve"> : </w:t>
      </w:r>
      <w:proofErr w:type="spellStart"/>
      <w:r>
        <w:t>albendazole</w:t>
      </w:r>
      <w:proofErr w:type="spellEnd"/>
      <w:r>
        <w:t xml:space="preserve"> (efficace et bien toléré).</w:t>
      </w:r>
    </w:p>
    <w:p w:rsidR="0014057E" w:rsidRDefault="0014057E" w:rsidP="0035288A">
      <w:pPr>
        <w:pStyle w:val="ListParagraph"/>
        <w:numPr>
          <w:ilvl w:val="0"/>
          <w:numId w:val="116"/>
        </w:numPr>
      </w:pPr>
      <w:r>
        <w:t xml:space="preserve">Infections à </w:t>
      </w:r>
      <w:proofErr w:type="spellStart"/>
      <w:r>
        <w:t>enterocytozoon</w:t>
      </w:r>
      <w:proofErr w:type="spellEnd"/>
      <w:r>
        <w:t xml:space="preserve"> </w:t>
      </w:r>
      <w:proofErr w:type="spellStart"/>
      <w:r>
        <w:t>bieneusi</w:t>
      </w:r>
      <w:proofErr w:type="spellEnd"/>
      <w:r>
        <w:t xml:space="preserve"> : </w:t>
      </w:r>
      <w:proofErr w:type="spellStart"/>
      <w:r>
        <w:t>fumagiline</w:t>
      </w:r>
      <w:proofErr w:type="spellEnd"/>
      <w:r>
        <w:t xml:space="preserve"> (risque de thrombopénie).</w:t>
      </w:r>
    </w:p>
    <w:p w:rsidR="0014057E" w:rsidRPr="0014057E" w:rsidRDefault="0014057E" w:rsidP="0035288A">
      <w:pPr>
        <w:pStyle w:val="ListParagraph"/>
        <w:numPr>
          <w:ilvl w:val="0"/>
          <w:numId w:val="116"/>
        </w:numPr>
      </w:pPr>
      <w:r>
        <w:t xml:space="preserve">Chez l’immunodéprimé : rechutes après l’arrêt du traitement. Chez les patients VIH+, les traitements </w:t>
      </w:r>
      <w:proofErr w:type="spellStart"/>
      <w:r>
        <w:t>anti-rétroviraux</w:t>
      </w:r>
      <w:proofErr w:type="spellEnd"/>
      <w:r>
        <w:t xml:space="preserve">  réduisent les risques de rechute.</w:t>
      </w:r>
    </w:p>
    <w:sectPr w:rsidR="0014057E" w:rsidRPr="0014057E" w:rsidSect="00D0713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03" w:rsidRDefault="00E27E03" w:rsidP="00F54E08">
      <w:pPr>
        <w:spacing w:after="0" w:line="240" w:lineRule="auto"/>
      </w:pPr>
      <w:r>
        <w:separator/>
      </w:r>
    </w:p>
  </w:endnote>
  <w:endnote w:type="continuationSeparator" w:id="0">
    <w:p w:rsidR="00E27E03" w:rsidRDefault="00E27E03" w:rsidP="00F5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03" w:rsidRDefault="00E27E03" w:rsidP="00F54E08">
      <w:pPr>
        <w:spacing w:after="0" w:line="240" w:lineRule="auto"/>
      </w:pPr>
      <w:r>
        <w:separator/>
      </w:r>
    </w:p>
  </w:footnote>
  <w:footnote w:type="continuationSeparator" w:id="0">
    <w:p w:rsidR="00E27E03" w:rsidRDefault="00E27E03" w:rsidP="00F5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7AC"/>
    <w:multiLevelType w:val="hybridMultilevel"/>
    <w:tmpl w:val="F2E0185C"/>
    <w:lvl w:ilvl="0" w:tplc="B27CADB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17F0536"/>
    <w:multiLevelType w:val="hybridMultilevel"/>
    <w:tmpl w:val="2FFE84F8"/>
    <w:lvl w:ilvl="0" w:tplc="9B60421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18031DB"/>
    <w:multiLevelType w:val="hybridMultilevel"/>
    <w:tmpl w:val="925C5A24"/>
    <w:lvl w:ilvl="0" w:tplc="454A851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454A851C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02BF15B2"/>
    <w:multiLevelType w:val="hybridMultilevel"/>
    <w:tmpl w:val="E7A8C9EC"/>
    <w:lvl w:ilvl="0" w:tplc="B7CC921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3823FFB"/>
    <w:multiLevelType w:val="hybridMultilevel"/>
    <w:tmpl w:val="8C6806F0"/>
    <w:lvl w:ilvl="0" w:tplc="0618180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50C5BF1"/>
    <w:multiLevelType w:val="hybridMultilevel"/>
    <w:tmpl w:val="0A326EA2"/>
    <w:lvl w:ilvl="0" w:tplc="9B60421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05274E49"/>
    <w:multiLevelType w:val="hybridMultilevel"/>
    <w:tmpl w:val="2CD44190"/>
    <w:lvl w:ilvl="0" w:tplc="0D9A310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066F0D00"/>
    <w:multiLevelType w:val="hybridMultilevel"/>
    <w:tmpl w:val="D1309D1A"/>
    <w:lvl w:ilvl="0" w:tplc="8606FED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06EC3736"/>
    <w:multiLevelType w:val="hybridMultilevel"/>
    <w:tmpl w:val="AB8CAFB4"/>
    <w:lvl w:ilvl="0" w:tplc="1396B1B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07BE41DE"/>
    <w:multiLevelType w:val="hybridMultilevel"/>
    <w:tmpl w:val="38FA3DDE"/>
    <w:lvl w:ilvl="0" w:tplc="766EDD5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>
    <w:nsid w:val="09BE6916"/>
    <w:multiLevelType w:val="hybridMultilevel"/>
    <w:tmpl w:val="62E2D0C0"/>
    <w:lvl w:ilvl="0" w:tplc="554481E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0B8C2EE3"/>
    <w:multiLevelType w:val="hybridMultilevel"/>
    <w:tmpl w:val="05C83F3E"/>
    <w:lvl w:ilvl="0" w:tplc="A648AB1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0E796AB9"/>
    <w:multiLevelType w:val="hybridMultilevel"/>
    <w:tmpl w:val="A98A8618"/>
    <w:lvl w:ilvl="0" w:tplc="22E62C7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22E62C78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>
    <w:nsid w:val="0FD74BDC"/>
    <w:multiLevelType w:val="hybridMultilevel"/>
    <w:tmpl w:val="EEC46966"/>
    <w:lvl w:ilvl="0" w:tplc="191E12D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4">
    <w:nsid w:val="10247673"/>
    <w:multiLevelType w:val="hybridMultilevel"/>
    <w:tmpl w:val="EC6A66EC"/>
    <w:lvl w:ilvl="0" w:tplc="CE86825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5">
    <w:nsid w:val="10A245B3"/>
    <w:multiLevelType w:val="hybridMultilevel"/>
    <w:tmpl w:val="68982EBE"/>
    <w:lvl w:ilvl="0" w:tplc="85D49E9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14536374"/>
    <w:multiLevelType w:val="hybridMultilevel"/>
    <w:tmpl w:val="589A9A8C"/>
    <w:lvl w:ilvl="0" w:tplc="FABC8DD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7">
    <w:nsid w:val="17B829AB"/>
    <w:multiLevelType w:val="hybridMultilevel"/>
    <w:tmpl w:val="62F0092E"/>
    <w:lvl w:ilvl="0" w:tplc="7ACAF54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1865202A"/>
    <w:multiLevelType w:val="hybridMultilevel"/>
    <w:tmpl w:val="50F8A160"/>
    <w:lvl w:ilvl="0" w:tplc="0EAEB02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9">
    <w:nsid w:val="1868095A"/>
    <w:multiLevelType w:val="hybridMultilevel"/>
    <w:tmpl w:val="085856EE"/>
    <w:lvl w:ilvl="0" w:tplc="8606FED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1A4330BF"/>
    <w:multiLevelType w:val="hybridMultilevel"/>
    <w:tmpl w:val="9E968188"/>
    <w:lvl w:ilvl="0" w:tplc="3322114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1">
    <w:nsid w:val="1B890629"/>
    <w:multiLevelType w:val="hybridMultilevel"/>
    <w:tmpl w:val="E0A822E0"/>
    <w:lvl w:ilvl="0" w:tplc="0C66E9E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2">
    <w:nsid w:val="1C1928E8"/>
    <w:multiLevelType w:val="hybridMultilevel"/>
    <w:tmpl w:val="0290D1E4"/>
    <w:lvl w:ilvl="0" w:tplc="DBF6000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>
    <w:nsid w:val="1C662749"/>
    <w:multiLevelType w:val="hybridMultilevel"/>
    <w:tmpl w:val="A9AE09F8"/>
    <w:lvl w:ilvl="0" w:tplc="20F265F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4">
    <w:nsid w:val="1C7160FE"/>
    <w:multiLevelType w:val="hybridMultilevel"/>
    <w:tmpl w:val="7820D29A"/>
    <w:lvl w:ilvl="0" w:tplc="3BEE6A3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1DC54E2D"/>
    <w:multiLevelType w:val="hybridMultilevel"/>
    <w:tmpl w:val="DEB676C6"/>
    <w:lvl w:ilvl="0" w:tplc="D1D2E2F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D1D2E2F4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>
    <w:nsid w:val="1DEB0637"/>
    <w:multiLevelType w:val="hybridMultilevel"/>
    <w:tmpl w:val="4FB2CDF8"/>
    <w:lvl w:ilvl="0" w:tplc="0EB44B3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1E13094D"/>
    <w:multiLevelType w:val="hybridMultilevel"/>
    <w:tmpl w:val="ECA620AA"/>
    <w:lvl w:ilvl="0" w:tplc="ABCA0DC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8">
    <w:nsid w:val="1E350D29"/>
    <w:multiLevelType w:val="hybridMultilevel"/>
    <w:tmpl w:val="1EC858AA"/>
    <w:lvl w:ilvl="0" w:tplc="B1D0204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9">
    <w:nsid w:val="1EEA345E"/>
    <w:multiLevelType w:val="hybridMultilevel"/>
    <w:tmpl w:val="5E9AA1A6"/>
    <w:lvl w:ilvl="0" w:tplc="8606FED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>
    <w:nsid w:val="20922AD6"/>
    <w:multiLevelType w:val="hybridMultilevel"/>
    <w:tmpl w:val="1CF67D36"/>
    <w:lvl w:ilvl="0" w:tplc="50983CB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22D904CC"/>
    <w:multiLevelType w:val="hybridMultilevel"/>
    <w:tmpl w:val="5B680A42"/>
    <w:lvl w:ilvl="0" w:tplc="CD4C756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2895040E"/>
    <w:multiLevelType w:val="hybridMultilevel"/>
    <w:tmpl w:val="6F30007E"/>
    <w:lvl w:ilvl="0" w:tplc="D64CC6A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3">
    <w:nsid w:val="290C7AE0"/>
    <w:multiLevelType w:val="hybridMultilevel"/>
    <w:tmpl w:val="5BBCD25E"/>
    <w:lvl w:ilvl="0" w:tplc="F404F04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4">
    <w:nsid w:val="2B286170"/>
    <w:multiLevelType w:val="hybridMultilevel"/>
    <w:tmpl w:val="9EBAB1C2"/>
    <w:lvl w:ilvl="0" w:tplc="8606FED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>
    <w:nsid w:val="2B8D00EE"/>
    <w:multiLevelType w:val="hybridMultilevel"/>
    <w:tmpl w:val="D6065D24"/>
    <w:lvl w:ilvl="0" w:tplc="7BA6349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>
    <w:nsid w:val="2C753D2E"/>
    <w:multiLevelType w:val="hybridMultilevel"/>
    <w:tmpl w:val="9AA66032"/>
    <w:lvl w:ilvl="0" w:tplc="E8A4830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7">
    <w:nsid w:val="2DBC48A2"/>
    <w:multiLevelType w:val="hybridMultilevel"/>
    <w:tmpl w:val="5FF4A692"/>
    <w:lvl w:ilvl="0" w:tplc="5F9E9BF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8">
    <w:nsid w:val="2DF54505"/>
    <w:multiLevelType w:val="hybridMultilevel"/>
    <w:tmpl w:val="1FDED4B4"/>
    <w:lvl w:ilvl="0" w:tplc="EA7AF6A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9">
    <w:nsid w:val="302247E7"/>
    <w:multiLevelType w:val="hybridMultilevel"/>
    <w:tmpl w:val="7F22B322"/>
    <w:lvl w:ilvl="0" w:tplc="8606FED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>
    <w:nsid w:val="30EC0652"/>
    <w:multiLevelType w:val="hybridMultilevel"/>
    <w:tmpl w:val="735062F2"/>
    <w:lvl w:ilvl="0" w:tplc="AD3A1A1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1">
    <w:nsid w:val="321E6BD1"/>
    <w:multiLevelType w:val="hybridMultilevel"/>
    <w:tmpl w:val="F6AEFB98"/>
    <w:lvl w:ilvl="0" w:tplc="2646D17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2">
    <w:nsid w:val="32D851FE"/>
    <w:multiLevelType w:val="hybridMultilevel"/>
    <w:tmpl w:val="2DB2858C"/>
    <w:lvl w:ilvl="0" w:tplc="100A9CA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100A9CAE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3">
    <w:nsid w:val="33102DC3"/>
    <w:multiLevelType w:val="hybridMultilevel"/>
    <w:tmpl w:val="8AEA9B0C"/>
    <w:lvl w:ilvl="0" w:tplc="AD3A1A1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>
    <w:nsid w:val="34CB00D9"/>
    <w:multiLevelType w:val="hybridMultilevel"/>
    <w:tmpl w:val="8BBE9A4C"/>
    <w:lvl w:ilvl="0" w:tplc="8E3406B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>
    <w:nsid w:val="34F0196A"/>
    <w:multiLevelType w:val="hybridMultilevel"/>
    <w:tmpl w:val="459E3AFE"/>
    <w:lvl w:ilvl="0" w:tplc="F8824EB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6">
    <w:nsid w:val="37BD0069"/>
    <w:multiLevelType w:val="hybridMultilevel"/>
    <w:tmpl w:val="E5A20E5A"/>
    <w:lvl w:ilvl="0" w:tplc="738AE8D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7">
    <w:nsid w:val="38A1362E"/>
    <w:multiLevelType w:val="hybridMultilevel"/>
    <w:tmpl w:val="723834DA"/>
    <w:lvl w:ilvl="0" w:tplc="D93C4DA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8">
    <w:nsid w:val="3A5D3D9F"/>
    <w:multiLevelType w:val="hybridMultilevel"/>
    <w:tmpl w:val="819CA2F0"/>
    <w:lvl w:ilvl="0" w:tplc="76062EA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9">
    <w:nsid w:val="3A8844F9"/>
    <w:multiLevelType w:val="hybridMultilevel"/>
    <w:tmpl w:val="81B0BF8C"/>
    <w:lvl w:ilvl="0" w:tplc="D64CC6A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0">
    <w:nsid w:val="3CB10BD7"/>
    <w:multiLevelType w:val="hybridMultilevel"/>
    <w:tmpl w:val="CFEACF88"/>
    <w:lvl w:ilvl="0" w:tplc="5B54130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1">
    <w:nsid w:val="3DBF1B4E"/>
    <w:multiLevelType w:val="hybridMultilevel"/>
    <w:tmpl w:val="55F8889E"/>
    <w:lvl w:ilvl="0" w:tplc="6622BA2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2">
    <w:nsid w:val="3E2A1F09"/>
    <w:multiLevelType w:val="hybridMultilevel"/>
    <w:tmpl w:val="B19090CA"/>
    <w:lvl w:ilvl="0" w:tplc="1396B1B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3">
    <w:nsid w:val="3F1E216C"/>
    <w:multiLevelType w:val="hybridMultilevel"/>
    <w:tmpl w:val="C47684EC"/>
    <w:lvl w:ilvl="0" w:tplc="74C4094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4">
    <w:nsid w:val="400F3BD9"/>
    <w:multiLevelType w:val="hybridMultilevel"/>
    <w:tmpl w:val="8124C922"/>
    <w:lvl w:ilvl="0" w:tplc="01F8F88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5">
    <w:nsid w:val="41A50D84"/>
    <w:multiLevelType w:val="hybridMultilevel"/>
    <w:tmpl w:val="741CD124"/>
    <w:lvl w:ilvl="0" w:tplc="7ACAF54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6">
    <w:nsid w:val="42852798"/>
    <w:multiLevelType w:val="hybridMultilevel"/>
    <w:tmpl w:val="5FBAB956"/>
    <w:lvl w:ilvl="0" w:tplc="C538A2E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7">
    <w:nsid w:val="43821A23"/>
    <w:multiLevelType w:val="hybridMultilevel"/>
    <w:tmpl w:val="B3F65EFA"/>
    <w:lvl w:ilvl="0" w:tplc="BD54E18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8">
    <w:nsid w:val="455465E3"/>
    <w:multiLevelType w:val="hybridMultilevel"/>
    <w:tmpl w:val="05D88D7C"/>
    <w:lvl w:ilvl="0" w:tplc="AD3A1A1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9">
    <w:nsid w:val="45563E6D"/>
    <w:multiLevelType w:val="hybridMultilevel"/>
    <w:tmpl w:val="350A27CA"/>
    <w:lvl w:ilvl="0" w:tplc="AB70893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0">
    <w:nsid w:val="46BE3660"/>
    <w:multiLevelType w:val="hybridMultilevel"/>
    <w:tmpl w:val="9FAC3692"/>
    <w:lvl w:ilvl="0" w:tplc="D980B45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>
    <w:nsid w:val="488B4CA0"/>
    <w:multiLevelType w:val="hybridMultilevel"/>
    <w:tmpl w:val="B18E04BE"/>
    <w:lvl w:ilvl="0" w:tplc="EDC2F1D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2">
    <w:nsid w:val="49EF2BAC"/>
    <w:multiLevelType w:val="hybridMultilevel"/>
    <w:tmpl w:val="2CD69610"/>
    <w:lvl w:ilvl="0" w:tplc="0618180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3">
    <w:nsid w:val="4A5556F8"/>
    <w:multiLevelType w:val="hybridMultilevel"/>
    <w:tmpl w:val="76449E88"/>
    <w:lvl w:ilvl="0" w:tplc="D980B45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4">
    <w:nsid w:val="4A6258D4"/>
    <w:multiLevelType w:val="hybridMultilevel"/>
    <w:tmpl w:val="0E9CF624"/>
    <w:lvl w:ilvl="0" w:tplc="1DE413A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5">
    <w:nsid w:val="4B891024"/>
    <w:multiLevelType w:val="hybridMultilevel"/>
    <w:tmpl w:val="F4F888E4"/>
    <w:lvl w:ilvl="0" w:tplc="379477F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6">
    <w:nsid w:val="4CA466FD"/>
    <w:multiLevelType w:val="hybridMultilevel"/>
    <w:tmpl w:val="BD62FDD2"/>
    <w:lvl w:ilvl="0" w:tplc="1B1448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DBB39C0"/>
    <w:multiLevelType w:val="hybridMultilevel"/>
    <w:tmpl w:val="9064F974"/>
    <w:lvl w:ilvl="0" w:tplc="D99CBFF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8">
    <w:nsid w:val="4DDB7DAF"/>
    <w:multiLevelType w:val="hybridMultilevel"/>
    <w:tmpl w:val="0400EB7E"/>
    <w:lvl w:ilvl="0" w:tplc="F08CA99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9">
    <w:nsid w:val="4F2D3AE3"/>
    <w:multiLevelType w:val="hybridMultilevel"/>
    <w:tmpl w:val="A5F2A768"/>
    <w:lvl w:ilvl="0" w:tplc="A6E294A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0">
    <w:nsid w:val="52C92433"/>
    <w:multiLevelType w:val="hybridMultilevel"/>
    <w:tmpl w:val="D09EF690"/>
    <w:lvl w:ilvl="0" w:tplc="2A7A040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1">
    <w:nsid w:val="52FE1773"/>
    <w:multiLevelType w:val="hybridMultilevel"/>
    <w:tmpl w:val="7D187A9A"/>
    <w:lvl w:ilvl="0" w:tplc="B27CADB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2">
    <w:nsid w:val="545F7ACA"/>
    <w:multiLevelType w:val="hybridMultilevel"/>
    <w:tmpl w:val="EA766D4C"/>
    <w:lvl w:ilvl="0" w:tplc="AA4494B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3">
    <w:nsid w:val="54D35BCF"/>
    <w:multiLevelType w:val="hybridMultilevel"/>
    <w:tmpl w:val="DFC42500"/>
    <w:lvl w:ilvl="0" w:tplc="B7CC921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4">
    <w:nsid w:val="550A2241"/>
    <w:multiLevelType w:val="hybridMultilevel"/>
    <w:tmpl w:val="851E42FC"/>
    <w:lvl w:ilvl="0" w:tplc="BDC0147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56122E87"/>
    <w:multiLevelType w:val="hybridMultilevel"/>
    <w:tmpl w:val="3B6CFC14"/>
    <w:lvl w:ilvl="0" w:tplc="9B60421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6">
    <w:nsid w:val="5715152F"/>
    <w:multiLevelType w:val="hybridMultilevel"/>
    <w:tmpl w:val="C66EE108"/>
    <w:lvl w:ilvl="0" w:tplc="B7CC921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7">
    <w:nsid w:val="591F5239"/>
    <w:multiLevelType w:val="hybridMultilevel"/>
    <w:tmpl w:val="3760AC40"/>
    <w:lvl w:ilvl="0" w:tplc="DF44BF4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8">
    <w:nsid w:val="5A257F86"/>
    <w:multiLevelType w:val="hybridMultilevel"/>
    <w:tmpl w:val="2FD6893E"/>
    <w:lvl w:ilvl="0" w:tplc="0618180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9">
    <w:nsid w:val="5ADB3A49"/>
    <w:multiLevelType w:val="hybridMultilevel"/>
    <w:tmpl w:val="69B02596"/>
    <w:lvl w:ilvl="0" w:tplc="9C50117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0">
    <w:nsid w:val="5B9C2C62"/>
    <w:multiLevelType w:val="hybridMultilevel"/>
    <w:tmpl w:val="AF7CC332"/>
    <w:lvl w:ilvl="0" w:tplc="0EB44B3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1">
    <w:nsid w:val="5C102045"/>
    <w:multiLevelType w:val="hybridMultilevel"/>
    <w:tmpl w:val="616C033A"/>
    <w:lvl w:ilvl="0" w:tplc="6E70337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2">
    <w:nsid w:val="5CE50CB7"/>
    <w:multiLevelType w:val="hybridMultilevel"/>
    <w:tmpl w:val="EDCC3366"/>
    <w:lvl w:ilvl="0" w:tplc="D5F4955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3">
    <w:nsid w:val="5CE75251"/>
    <w:multiLevelType w:val="hybridMultilevel"/>
    <w:tmpl w:val="4CFAA3AA"/>
    <w:lvl w:ilvl="0" w:tplc="0F36C61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4">
    <w:nsid w:val="5D333A2F"/>
    <w:multiLevelType w:val="hybridMultilevel"/>
    <w:tmpl w:val="DB60B12C"/>
    <w:lvl w:ilvl="0" w:tplc="442258C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5">
    <w:nsid w:val="5DF425F0"/>
    <w:multiLevelType w:val="hybridMultilevel"/>
    <w:tmpl w:val="450416DE"/>
    <w:lvl w:ilvl="0" w:tplc="DAD826A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6">
    <w:nsid w:val="60183C6D"/>
    <w:multiLevelType w:val="hybridMultilevel"/>
    <w:tmpl w:val="BAC21C3E"/>
    <w:lvl w:ilvl="0" w:tplc="B8D6922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7">
    <w:nsid w:val="618027E0"/>
    <w:multiLevelType w:val="hybridMultilevel"/>
    <w:tmpl w:val="136436FA"/>
    <w:lvl w:ilvl="0" w:tplc="0EB44B32">
      <w:start w:val="1"/>
      <w:numFmt w:val="bullet"/>
      <w:lvlRestart w:val="0"/>
      <w:lvlText w:val="-"/>
      <w:lvlJc w:val="left"/>
      <w:pPr>
        <w:ind w:left="726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8">
    <w:nsid w:val="620A5C20"/>
    <w:multiLevelType w:val="hybridMultilevel"/>
    <w:tmpl w:val="05F4DFDA"/>
    <w:lvl w:ilvl="0" w:tplc="491E90E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9">
    <w:nsid w:val="627B458B"/>
    <w:multiLevelType w:val="hybridMultilevel"/>
    <w:tmpl w:val="664AC24E"/>
    <w:lvl w:ilvl="0" w:tplc="CA5EF7B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0">
    <w:nsid w:val="63021675"/>
    <w:multiLevelType w:val="hybridMultilevel"/>
    <w:tmpl w:val="803C15C0"/>
    <w:lvl w:ilvl="0" w:tplc="43DA97C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1">
    <w:nsid w:val="661A403E"/>
    <w:multiLevelType w:val="hybridMultilevel"/>
    <w:tmpl w:val="86863A20"/>
    <w:lvl w:ilvl="0" w:tplc="1E7A982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2">
    <w:nsid w:val="667F51D8"/>
    <w:multiLevelType w:val="hybridMultilevel"/>
    <w:tmpl w:val="F73C6480"/>
    <w:lvl w:ilvl="0" w:tplc="D64CC6A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D64CC6A2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3">
    <w:nsid w:val="67A860B9"/>
    <w:multiLevelType w:val="hybridMultilevel"/>
    <w:tmpl w:val="D5D4D8BC"/>
    <w:lvl w:ilvl="0" w:tplc="9934DC6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4">
    <w:nsid w:val="67C66834"/>
    <w:multiLevelType w:val="hybridMultilevel"/>
    <w:tmpl w:val="D4F2D248"/>
    <w:lvl w:ilvl="0" w:tplc="B27CADB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5">
    <w:nsid w:val="6945548D"/>
    <w:multiLevelType w:val="hybridMultilevel"/>
    <w:tmpl w:val="B846FF0C"/>
    <w:lvl w:ilvl="0" w:tplc="A648AB1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6">
    <w:nsid w:val="69B638A3"/>
    <w:multiLevelType w:val="hybridMultilevel"/>
    <w:tmpl w:val="12580628"/>
    <w:lvl w:ilvl="0" w:tplc="43DA97C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7">
    <w:nsid w:val="69F17F99"/>
    <w:multiLevelType w:val="hybridMultilevel"/>
    <w:tmpl w:val="EA9852A8"/>
    <w:lvl w:ilvl="0" w:tplc="BC5C95B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8">
    <w:nsid w:val="6B18572A"/>
    <w:multiLevelType w:val="hybridMultilevel"/>
    <w:tmpl w:val="55868598"/>
    <w:lvl w:ilvl="0" w:tplc="43DA97C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9">
    <w:nsid w:val="6B9C1775"/>
    <w:multiLevelType w:val="hybridMultilevel"/>
    <w:tmpl w:val="0F546A12"/>
    <w:lvl w:ilvl="0" w:tplc="8606FED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0">
    <w:nsid w:val="6BDD4737"/>
    <w:multiLevelType w:val="hybridMultilevel"/>
    <w:tmpl w:val="9702CA8E"/>
    <w:lvl w:ilvl="0" w:tplc="A5C2933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1">
    <w:nsid w:val="6E377C6C"/>
    <w:multiLevelType w:val="hybridMultilevel"/>
    <w:tmpl w:val="06B468A2"/>
    <w:lvl w:ilvl="0" w:tplc="5ACE1CE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2">
    <w:nsid w:val="6F0D1D7D"/>
    <w:multiLevelType w:val="hybridMultilevel"/>
    <w:tmpl w:val="FC005920"/>
    <w:lvl w:ilvl="0" w:tplc="F1AE333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3">
    <w:nsid w:val="73E619FF"/>
    <w:multiLevelType w:val="hybridMultilevel"/>
    <w:tmpl w:val="FEB64DFA"/>
    <w:lvl w:ilvl="0" w:tplc="F954CFB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4">
    <w:nsid w:val="75F6360D"/>
    <w:multiLevelType w:val="hybridMultilevel"/>
    <w:tmpl w:val="B67C6236"/>
    <w:lvl w:ilvl="0" w:tplc="EA7AF6A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5">
    <w:nsid w:val="76991775"/>
    <w:multiLevelType w:val="hybridMultilevel"/>
    <w:tmpl w:val="1C4CE7EE"/>
    <w:lvl w:ilvl="0" w:tplc="A648AB1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6">
    <w:nsid w:val="77110A36"/>
    <w:multiLevelType w:val="hybridMultilevel"/>
    <w:tmpl w:val="C2107740"/>
    <w:lvl w:ilvl="0" w:tplc="3A040A4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7">
    <w:nsid w:val="77B12563"/>
    <w:multiLevelType w:val="hybridMultilevel"/>
    <w:tmpl w:val="2710E980"/>
    <w:lvl w:ilvl="0" w:tplc="CDBAF66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8">
    <w:nsid w:val="78151382"/>
    <w:multiLevelType w:val="hybridMultilevel"/>
    <w:tmpl w:val="48764FCC"/>
    <w:lvl w:ilvl="0" w:tplc="2824615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9">
    <w:nsid w:val="79A57B13"/>
    <w:multiLevelType w:val="hybridMultilevel"/>
    <w:tmpl w:val="CCB6076A"/>
    <w:lvl w:ilvl="0" w:tplc="2B62D5A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0">
    <w:nsid w:val="7A9B4D2A"/>
    <w:multiLevelType w:val="hybridMultilevel"/>
    <w:tmpl w:val="296EBF8A"/>
    <w:lvl w:ilvl="0" w:tplc="94D8887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1">
    <w:nsid w:val="7B460EC1"/>
    <w:multiLevelType w:val="hybridMultilevel"/>
    <w:tmpl w:val="332EBBBA"/>
    <w:lvl w:ilvl="0" w:tplc="F2A678E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F2A678E8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2">
    <w:nsid w:val="7B8316B7"/>
    <w:multiLevelType w:val="hybridMultilevel"/>
    <w:tmpl w:val="2DE282A4"/>
    <w:lvl w:ilvl="0" w:tplc="0618180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3">
    <w:nsid w:val="7C6A372A"/>
    <w:multiLevelType w:val="hybridMultilevel"/>
    <w:tmpl w:val="26560DB2"/>
    <w:lvl w:ilvl="0" w:tplc="E2183AC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4">
    <w:nsid w:val="7E2C3976"/>
    <w:multiLevelType w:val="hybridMultilevel"/>
    <w:tmpl w:val="658AD3B2"/>
    <w:lvl w:ilvl="0" w:tplc="E5A0B66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5">
    <w:nsid w:val="7E892382"/>
    <w:multiLevelType w:val="hybridMultilevel"/>
    <w:tmpl w:val="E62E16BE"/>
    <w:lvl w:ilvl="0" w:tplc="BC5C95B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9"/>
  </w:num>
  <w:num w:numId="3">
    <w:abstractNumId w:val="59"/>
  </w:num>
  <w:num w:numId="4">
    <w:abstractNumId w:val="98"/>
  </w:num>
  <w:num w:numId="5">
    <w:abstractNumId w:val="90"/>
  </w:num>
  <w:num w:numId="6">
    <w:abstractNumId w:val="96"/>
  </w:num>
  <w:num w:numId="7">
    <w:abstractNumId w:val="60"/>
  </w:num>
  <w:num w:numId="8">
    <w:abstractNumId w:val="63"/>
  </w:num>
  <w:num w:numId="9">
    <w:abstractNumId w:val="108"/>
  </w:num>
  <w:num w:numId="10">
    <w:abstractNumId w:val="82"/>
  </w:num>
  <w:num w:numId="11">
    <w:abstractNumId w:val="65"/>
  </w:num>
  <w:num w:numId="12">
    <w:abstractNumId w:val="84"/>
  </w:num>
  <w:num w:numId="13">
    <w:abstractNumId w:val="35"/>
  </w:num>
  <w:num w:numId="14">
    <w:abstractNumId w:val="85"/>
  </w:num>
  <w:num w:numId="15">
    <w:abstractNumId w:val="30"/>
  </w:num>
  <w:num w:numId="16">
    <w:abstractNumId w:val="21"/>
  </w:num>
  <w:num w:numId="17">
    <w:abstractNumId w:val="10"/>
  </w:num>
  <w:num w:numId="18">
    <w:abstractNumId w:val="12"/>
  </w:num>
  <w:num w:numId="19">
    <w:abstractNumId w:val="67"/>
  </w:num>
  <w:num w:numId="20">
    <w:abstractNumId w:val="111"/>
  </w:num>
  <w:num w:numId="21">
    <w:abstractNumId w:val="102"/>
  </w:num>
  <w:num w:numId="22">
    <w:abstractNumId w:val="25"/>
  </w:num>
  <w:num w:numId="23">
    <w:abstractNumId w:val="45"/>
  </w:num>
  <w:num w:numId="24">
    <w:abstractNumId w:val="77"/>
  </w:num>
  <w:num w:numId="25">
    <w:abstractNumId w:val="68"/>
  </w:num>
  <w:num w:numId="26">
    <w:abstractNumId w:val="41"/>
  </w:num>
  <w:num w:numId="27">
    <w:abstractNumId w:val="56"/>
  </w:num>
  <w:num w:numId="28">
    <w:abstractNumId w:val="103"/>
  </w:num>
  <w:num w:numId="29">
    <w:abstractNumId w:val="89"/>
  </w:num>
  <w:num w:numId="30">
    <w:abstractNumId w:val="53"/>
  </w:num>
  <w:num w:numId="31">
    <w:abstractNumId w:val="101"/>
  </w:num>
  <w:num w:numId="32">
    <w:abstractNumId w:val="100"/>
  </w:num>
  <w:num w:numId="33">
    <w:abstractNumId w:val="44"/>
  </w:num>
  <w:num w:numId="34">
    <w:abstractNumId w:val="28"/>
  </w:num>
  <w:num w:numId="35">
    <w:abstractNumId w:val="75"/>
  </w:num>
  <w:num w:numId="36">
    <w:abstractNumId w:val="1"/>
  </w:num>
  <w:num w:numId="37">
    <w:abstractNumId w:val="5"/>
  </w:num>
  <w:num w:numId="38">
    <w:abstractNumId w:val="22"/>
  </w:num>
  <w:num w:numId="39">
    <w:abstractNumId w:val="93"/>
  </w:num>
  <w:num w:numId="40">
    <w:abstractNumId w:val="13"/>
  </w:num>
  <w:num w:numId="41">
    <w:abstractNumId w:val="94"/>
  </w:num>
  <w:num w:numId="42">
    <w:abstractNumId w:val="0"/>
  </w:num>
  <w:num w:numId="43">
    <w:abstractNumId w:val="71"/>
  </w:num>
  <w:num w:numId="44">
    <w:abstractNumId w:val="2"/>
  </w:num>
  <w:num w:numId="45">
    <w:abstractNumId w:val="58"/>
  </w:num>
  <w:num w:numId="46">
    <w:abstractNumId w:val="40"/>
  </w:num>
  <w:num w:numId="47">
    <w:abstractNumId w:val="43"/>
  </w:num>
  <w:num w:numId="48">
    <w:abstractNumId w:val="106"/>
  </w:num>
  <w:num w:numId="49">
    <w:abstractNumId w:val="24"/>
  </w:num>
  <w:num w:numId="50">
    <w:abstractNumId w:val="14"/>
  </w:num>
  <w:num w:numId="51">
    <w:abstractNumId w:val="31"/>
  </w:num>
  <w:num w:numId="52">
    <w:abstractNumId w:val="109"/>
  </w:num>
  <w:num w:numId="53">
    <w:abstractNumId w:val="15"/>
  </w:num>
  <w:num w:numId="54">
    <w:abstractNumId w:val="27"/>
  </w:num>
  <w:num w:numId="55">
    <w:abstractNumId w:val="81"/>
  </w:num>
  <w:num w:numId="56">
    <w:abstractNumId w:val="33"/>
  </w:num>
  <w:num w:numId="57">
    <w:abstractNumId w:val="72"/>
  </w:num>
  <w:num w:numId="58">
    <w:abstractNumId w:val="42"/>
  </w:num>
  <w:num w:numId="59">
    <w:abstractNumId w:val="51"/>
  </w:num>
  <w:num w:numId="60">
    <w:abstractNumId w:val="83"/>
  </w:num>
  <w:num w:numId="61">
    <w:abstractNumId w:val="55"/>
  </w:num>
  <w:num w:numId="62">
    <w:abstractNumId w:val="17"/>
  </w:num>
  <w:num w:numId="63">
    <w:abstractNumId w:val="92"/>
  </w:num>
  <w:num w:numId="64">
    <w:abstractNumId w:val="49"/>
  </w:num>
  <w:num w:numId="65">
    <w:abstractNumId w:val="32"/>
  </w:num>
  <w:num w:numId="66">
    <w:abstractNumId w:val="114"/>
  </w:num>
  <w:num w:numId="67">
    <w:abstractNumId w:val="23"/>
  </w:num>
  <w:num w:numId="68">
    <w:abstractNumId w:val="107"/>
  </w:num>
  <w:num w:numId="69">
    <w:abstractNumId w:val="70"/>
  </w:num>
  <w:num w:numId="70">
    <w:abstractNumId w:val="48"/>
  </w:num>
  <w:num w:numId="71">
    <w:abstractNumId w:val="18"/>
  </w:num>
  <w:num w:numId="72">
    <w:abstractNumId w:val="38"/>
  </w:num>
  <w:num w:numId="73">
    <w:abstractNumId w:val="104"/>
  </w:num>
  <w:num w:numId="74">
    <w:abstractNumId w:val="91"/>
  </w:num>
  <w:num w:numId="75">
    <w:abstractNumId w:val="113"/>
  </w:num>
  <w:num w:numId="76">
    <w:abstractNumId w:val="88"/>
  </w:num>
  <w:num w:numId="77">
    <w:abstractNumId w:val="46"/>
  </w:num>
  <w:num w:numId="78">
    <w:abstractNumId w:val="20"/>
  </w:num>
  <w:num w:numId="79">
    <w:abstractNumId w:val="95"/>
  </w:num>
  <w:num w:numId="80">
    <w:abstractNumId w:val="11"/>
  </w:num>
  <w:num w:numId="81">
    <w:abstractNumId w:val="105"/>
  </w:num>
  <w:num w:numId="82">
    <w:abstractNumId w:val="3"/>
  </w:num>
  <w:num w:numId="83">
    <w:abstractNumId w:val="73"/>
  </w:num>
  <w:num w:numId="84">
    <w:abstractNumId w:val="76"/>
  </w:num>
  <w:num w:numId="85">
    <w:abstractNumId w:val="61"/>
  </w:num>
  <w:num w:numId="86">
    <w:abstractNumId w:val="86"/>
  </w:num>
  <w:num w:numId="87">
    <w:abstractNumId w:val="16"/>
  </w:num>
  <w:num w:numId="88">
    <w:abstractNumId w:val="64"/>
  </w:num>
  <w:num w:numId="89">
    <w:abstractNumId w:val="47"/>
  </w:num>
  <w:num w:numId="90">
    <w:abstractNumId w:val="99"/>
  </w:num>
  <w:num w:numId="91">
    <w:abstractNumId w:val="29"/>
  </w:num>
  <w:num w:numId="92">
    <w:abstractNumId w:val="7"/>
  </w:num>
  <w:num w:numId="93">
    <w:abstractNumId w:val="39"/>
  </w:num>
  <w:num w:numId="94">
    <w:abstractNumId w:val="34"/>
  </w:num>
  <w:num w:numId="95">
    <w:abstractNumId w:val="19"/>
  </w:num>
  <w:num w:numId="96">
    <w:abstractNumId w:val="69"/>
  </w:num>
  <w:num w:numId="97">
    <w:abstractNumId w:val="87"/>
  </w:num>
  <w:num w:numId="98">
    <w:abstractNumId w:val="80"/>
  </w:num>
  <w:num w:numId="99">
    <w:abstractNumId w:val="26"/>
  </w:num>
  <w:num w:numId="100">
    <w:abstractNumId w:val="110"/>
  </w:num>
  <w:num w:numId="101">
    <w:abstractNumId w:val="4"/>
  </w:num>
  <w:num w:numId="102">
    <w:abstractNumId w:val="66"/>
  </w:num>
  <w:num w:numId="103">
    <w:abstractNumId w:val="78"/>
  </w:num>
  <w:num w:numId="104">
    <w:abstractNumId w:val="112"/>
  </w:num>
  <w:num w:numId="105">
    <w:abstractNumId w:val="62"/>
  </w:num>
  <w:num w:numId="106">
    <w:abstractNumId w:val="115"/>
  </w:num>
  <w:num w:numId="107">
    <w:abstractNumId w:val="97"/>
  </w:num>
  <w:num w:numId="108">
    <w:abstractNumId w:val="74"/>
  </w:num>
  <w:num w:numId="109">
    <w:abstractNumId w:val="36"/>
  </w:num>
  <w:num w:numId="110">
    <w:abstractNumId w:val="6"/>
  </w:num>
  <w:num w:numId="111">
    <w:abstractNumId w:val="57"/>
  </w:num>
  <w:num w:numId="112">
    <w:abstractNumId w:val="52"/>
  </w:num>
  <w:num w:numId="113">
    <w:abstractNumId w:val="8"/>
  </w:num>
  <w:num w:numId="114">
    <w:abstractNumId w:val="9"/>
  </w:num>
  <w:num w:numId="115">
    <w:abstractNumId w:val="50"/>
  </w:num>
  <w:num w:numId="116">
    <w:abstractNumId w:val="3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8"/>
    <w:rsid w:val="000A4429"/>
    <w:rsid w:val="0014057E"/>
    <w:rsid w:val="00281328"/>
    <w:rsid w:val="00325065"/>
    <w:rsid w:val="0035288A"/>
    <w:rsid w:val="004343F2"/>
    <w:rsid w:val="00452F95"/>
    <w:rsid w:val="00530AF7"/>
    <w:rsid w:val="00544034"/>
    <w:rsid w:val="005A093B"/>
    <w:rsid w:val="005D3C17"/>
    <w:rsid w:val="00723812"/>
    <w:rsid w:val="00776491"/>
    <w:rsid w:val="007B0489"/>
    <w:rsid w:val="007C31B3"/>
    <w:rsid w:val="008C7A75"/>
    <w:rsid w:val="009948D1"/>
    <w:rsid w:val="00A1215A"/>
    <w:rsid w:val="00AB0AF7"/>
    <w:rsid w:val="00B0230D"/>
    <w:rsid w:val="00B86C4B"/>
    <w:rsid w:val="00C22B35"/>
    <w:rsid w:val="00C92799"/>
    <w:rsid w:val="00D0713D"/>
    <w:rsid w:val="00E17A23"/>
    <w:rsid w:val="00E27E03"/>
    <w:rsid w:val="00E30244"/>
    <w:rsid w:val="00E344E2"/>
    <w:rsid w:val="00E738A9"/>
    <w:rsid w:val="00EE07DC"/>
    <w:rsid w:val="00F04EB5"/>
    <w:rsid w:val="00F51246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0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5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08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0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0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5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08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0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2308</Words>
  <Characters>12698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2015-08-05T10:20:00Z</dcterms:created>
  <dcterms:modified xsi:type="dcterms:W3CDTF">2015-08-05T10:27:00Z</dcterms:modified>
</cp:coreProperties>
</file>