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1B" w:rsidRDefault="009E567A">
      <w:pPr>
        <w:rPr>
          <w:rFonts w:ascii="Comic Sans MS" w:hAnsi="Comic Sans MS"/>
          <w:sz w:val="32"/>
          <w:szCs w:val="32"/>
          <w:u w:val="single"/>
        </w:rPr>
      </w:pPr>
      <w:r w:rsidRPr="009E567A">
        <w:rPr>
          <w:rFonts w:ascii="Comic Sans MS" w:hAnsi="Comic Sans MS"/>
          <w:sz w:val="32"/>
          <w:szCs w:val="32"/>
          <w:u w:val="single"/>
        </w:rPr>
        <w:t>Fiche de Santé, séc</w:t>
      </w:r>
      <w:r w:rsidR="00727B34">
        <w:rPr>
          <w:rFonts w:ascii="Comic Sans MS" w:hAnsi="Comic Sans MS"/>
          <w:sz w:val="32"/>
          <w:szCs w:val="32"/>
          <w:u w:val="single"/>
        </w:rPr>
        <w:t>urité et conditions de travail</w:t>
      </w:r>
      <w:bookmarkStart w:id="0" w:name="_GoBack"/>
      <w:bookmarkEnd w:id="0"/>
    </w:p>
    <w:p w:rsidR="009E567A" w:rsidRDefault="009E567A">
      <w:pPr>
        <w:rPr>
          <w:rFonts w:ascii="Comic Sans MS" w:hAnsi="Comic Sans MS"/>
        </w:rPr>
      </w:pPr>
    </w:p>
    <w:p w:rsidR="009E567A" w:rsidRDefault="00503774">
      <w:pPr>
        <w:rPr>
          <w:rFonts w:ascii="Comic Sans MS" w:hAnsi="Comic Sans MS"/>
        </w:rPr>
      </w:pPr>
      <w:r w:rsidRPr="00503774">
        <w:rPr>
          <w:rFonts w:ascii="Comic Sans MS" w:hAnsi="Comic Sans MS"/>
          <w:b/>
          <w:u w:val="single"/>
        </w:rPr>
        <w:t>Le concept de SGA « syndrome général d’adaptation </w:t>
      </w:r>
      <w:r w:rsidRPr="00503774">
        <w:rPr>
          <w:rFonts w:ascii="Comic Sans MS" w:hAnsi="Comic Sans MS"/>
          <w:b/>
        </w:rPr>
        <w:t>»</w:t>
      </w:r>
      <w:r>
        <w:rPr>
          <w:rFonts w:ascii="Comic Sans MS" w:hAnsi="Comic Sans MS"/>
        </w:rPr>
        <w:t xml:space="preserve"> : </w:t>
      </w:r>
    </w:p>
    <w:p w:rsidR="00503774" w:rsidRPr="003A1190" w:rsidRDefault="00503774" w:rsidP="00503774">
      <w:pPr>
        <w:pStyle w:val="Standard"/>
        <w:rPr>
          <w:rFonts w:ascii="Comic Sans MS" w:hAnsi="Comic Sans MS"/>
          <w:sz w:val="22"/>
          <w:szCs w:val="22"/>
        </w:rPr>
      </w:pPr>
      <w:r>
        <w:rPr>
          <w:rFonts w:ascii="Comic Sans MS" w:hAnsi="Comic Sans MS"/>
          <w:sz w:val="22"/>
          <w:szCs w:val="22"/>
        </w:rPr>
        <w:t>E</w:t>
      </w:r>
      <w:r w:rsidRPr="003A1190">
        <w:rPr>
          <w:rFonts w:ascii="Comic Sans MS" w:hAnsi="Comic Sans MS"/>
          <w:sz w:val="22"/>
          <w:szCs w:val="22"/>
        </w:rPr>
        <w:t>nsemble des réactions provoquées par l’exposition prolongée de l’organisme à des stimuli nocifs auxquels l’organisme tente de s’adapter au cours de la réaction d’alarme. Il est composé de trois phases successives :</w:t>
      </w:r>
    </w:p>
    <w:p w:rsidR="00503774" w:rsidRPr="003A1190" w:rsidRDefault="00503774" w:rsidP="00503774">
      <w:pPr>
        <w:pStyle w:val="Standard"/>
        <w:numPr>
          <w:ilvl w:val="0"/>
          <w:numId w:val="3"/>
        </w:numPr>
        <w:rPr>
          <w:rFonts w:ascii="Comic Sans MS" w:hAnsi="Comic Sans MS"/>
          <w:sz w:val="22"/>
          <w:szCs w:val="22"/>
        </w:rPr>
      </w:pPr>
      <w:r w:rsidRPr="003A1190">
        <w:rPr>
          <w:rFonts w:ascii="Comic Sans MS" w:hAnsi="Comic Sans MS"/>
          <w:b/>
          <w:sz w:val="22"/>
          <w:szCs w:val="22"/>
        </w:rPr>
        <w:t>la phase d’alarme :</w:t>
      </w:r>
      <w:r w:rsidRPr="003A1190">
        <w:rPr>
          <w:rFonts w:ascii="Comic Sans MS" w:hAnsi="Comic Sans MS"/>
          <w:sz w:val="22"/>
          <w:szCs w:val="22"/>
        </w:rPr>
        <w:t xml:space="preserve"> qui renvoie à l</w:t>
      </w:r>
      <w:r>
        <w:rPr>
          <w:rFonts w:ascii="Comic Sans MS" w:hAnsi="Comic Sans MS"/>
          <w:sz w:val="22"/>
          <w:szCs w:val="22"/>
        </w:rPr>
        <w:t xml:space="preserve">a mise en alerte de l’organisme, </w:t>
      </w:r>
      <w:r w:rsidRPr="003A1190">
        <w:rPr>
          <w:rFonts w:ascii="Comic Sans MS" w:hAnsi="Comic Sans MS"/>
          <w:sz w:val="22"/>
          <w:szCs w:val="22"/>
        </w:rPr>
        <w:t xml:space="preserve">composée de deux sous étapes : </w:t>
      </w:r>
      <w:r w:rsidRPr="003A1190">
        <w:rPr>
          <w:rFonts w:ascii="Comic Sans MS" w:hAnsi="Comic Sans MS"/>
          <w:i/>
          <w:sz w:val="22"/>
          <w:szCs w:val="22"/>
        </w:rPr>
        <w:t>le choc</w:t>
      </w:r>
      <w:r w:rsidRPr="003A1190">
        <w:rPr>
          <w:rFonts w:ascii="Comic Sans MS" w:hAnsi="Comic Sans MS"/>
          <w:sz w:val="22"/>
          <w:szCs w:val="22"/>
        </w:rPr>
        <w:t xml:space="preserve"> (la surprise, qui est souvent à l’origine de l’augmentation du rythme cardiaque et une baisse du tonus musculaire) et </w:t>
      </w:r>
      <w:r w:rsidRPr="003A1190">
        <w:rPr>
          <w:rFonts w:ascii="Comic Sans MS" w:hAnsi="Comic Sans MS"/>
          <w:i/>
          <w:sz w:val="22"/>
          <w:szCs w:val="22"/>
        </w:rPr>
        <w:t>le contre-choc</w:t>
      </w:r>
      <w:r w:rsidRPr="003A1190">
        <w:rPr>
          <w:rFonts w:ascii="Comic Sans MS" w:hAnsi="Comic Sans MS"/>
          <w:sz w:val="22"/>
          <w:szCs w:val="22"/>
        </w:rPr>
        <w:t xml:space="preserve"> (phase durant laquelle l’organisme va se ressaisir et activer ses moyens de défense). Lorsque la phase d’alarme se prolonge, l’organisme passe en phase deux</w:t>
      </w:r>
    </w:p>
    <w:p w:rsidR="00503774" w:rsidRPr="003A1190" w:rsidRDefault="00503774" w:rsidP="00503774">
      <w:pPr>
        <w:pStyle w:val="Standard"/>
        <w:numPr>
          <w:ilvl w:val="0"/>
          <w:numId w:val="1"/>
        </w:numPr>
        <w:ind w:left="720" w:hanging="360"/>
        <w:rPr>
          <w:rFonts w:ascii="Comic Sans MS" w:hAnsi="Comic Sans MS"/>
          <w:sz w:val="22"/>
          <w:szCs w:val="22"/>
        </w:rPr>
      </w:pPr>
      <w:r w:rsidRPr="003A1190">
        <w:rPr>
          <w:rFonts w:ascii="Comic Sans MS" w:hAnsi="Comic Sans MS"/>
          <w:b/>
          <w:sz w:val="22"/>
          <w:szCs w:val="22"/>
        </w:rPr>
        <w:t>la phase de résistance </w:t>
      </w:r>
      <w:r w:rsidRPr="003A1190">
        <w:rPr>
          <w:rFonts w:ascii="Comic Sans MS" w:hAnsi="Comic Sans MS"/>
          <w:sz w:val="22"/>
          <w:szCs w:val="22"/>
        </w:rPr>
        <w:t xml:space="preserve">: phase d’auto régulation de l’organisme qui a pour but </w:t>
      </w:r>
      <w:r>
        <w:rPr>
          <w:rFonts w:ascii="Comic Sans MS" w:hAnsi="Comic Sans MS"/>
          <w:sz w:val="22"/>
          <w:szCs w:val="22"/>
        </w:rPr>
        <w:t xml:space="preserve"> d</w:t>
      </w:r>
      <w:r w:rsidRPr="003A1190">
        <w:rPr>
          <w:rFonts w:ascii="Comic Sans MS" w:hAnsi="Comic Sans MS"/>
          <w:sz w:val="22"/>
          <w:szCs w:val="22"/>
        </w:rPr>
        <w:t>’aider celui-ci à se défendre. Tant que va persister la phase d’agression, l’organisme va résister grâce à des modifications sanguines, hormonales</w:t>
      </w:r>
    </w:p>
    <w:p w:rsidR="00503774" w:rsidRDefault="00503774" w:rsidP="00503774">
      <w:pPr>
        <w:pStyle w:val="ListParagraph"/>
        <w:numPr>
          <w:ilvl w:val="0"/>
          <w:numId w:val="3"/>
        </w:numPr>
        <w:rPr>
          <w:rFonts w:ascii="Comic Sans MS" w:hAnsi="Comic Sans MS"/>
        </w:rPr>
      </w:pPr>
      <w:r>
        <w:rPr>
          <w:rFonts w:ascii="Comic Sans MS" w:eastAsia="SimSun" w:hAnsi="Comic Sans MS" w:cs="Mangal"/>
          <w:b/>
          <w:kern w:val="3"/>
          <w:lang w:eastAsia="zh-CN" w:bidi="hi-IN"/>
        </w:rPr>
        <w:t xml:space="preserve">la </w:t>
      </w:r>
      <w:r w:rsidRPr="00503774">
        <w:rPr>
          <w:rFonts w:ascii="Comic Sans MS" w:hAnsi="Comic Sans MS"/>
          <w:b/>
        </w:rPr>
        <w:t>phase d’épuisement</w:t>
      </w:r>
      <w:r w:rsidRPr="00503774">
        <w:rPr>
          <w:rFonts w:ascii="Comic Sans MS" w:hAnsi="Comic Sans MS"/>
        </w:rPr>
        <w:t xml:space="preserve"> (émotionnel) : qui est un état de stress extrême, où l’on s’aperçoit que l’organisme craque et cesse d’essayer de s’adapter. On observe un épuisement des forces physiologiques, psychologiques, physiques et émotionnelles</w:t>
      </w:r>
      <w:r>
        <w:rPr>
          <w:rFonts w:ascii="Comic Sans MS" w:hAnsi="Comic Sans MS"/>
        </w:rPr>
        <w:t xml:space="preserve">. </w:t>
      </w:r>
    </w:p>
    <w:p w:rsidR="00503774" w:rsidRPr="003A1190" w:rsidRDefault="00503774" w:rsidP="00503774">
      <w:pPr>
        <w:pStyle w:val="Standard"/>
        <w:rPr>
          <w:rFonts w:ascii="Comic Sans MS" w:hAnsi="Comic Sans MS"/>
          <w:sz w:val="22"/>
          <w:szCs w:val="22"/>
        </w:rPr>
      </w:pPr>
      <w:r w:rsidRPr="00A404F9">
        <w:rPr>
          <w:rFonts w:ascii="Comic Sans MS" w:hAnsi="Comic Sans MS"/>
          <w:b/>
          <w:u w:val="single"/>
        </w:rPr>
        <w:t>Stress</w:t>
      </w:r>
      <w:r>
        <w:rPr>
          <w:rFonts w:ascii="Comic Sans MS" w:hAnsi="Comic Sans MS"/>
        </w:rPr>
        <w:t> :</w:t>
      </w:r>
      <w:r>
        <w:rPr>
          <w:rFonts w:ascii="Comic Sans MS" w:hAnsi="Comic Sans MS"/>
          <w:sz w:val="22"/>
          <w:szCs w:val="22"/>
        </w:rPr>
        <w:t xml:space="preserve"> résultat</w:t>
      </w:r>
      <w:r w:rsidRPr="003A1190">
        <w:rPr>
          <w:rFonts w:ascii="Comic Sans MS" w:hAnsi="Comic Sans MS"/>
          <w:sz w:val="22"/>
          <w:szCs w:val="22"/>
        </w:rPr>
        <w:t xml:space="preserve"> d’un déséquilibre entre les exigences ou contraintes de l’environnement et les ressources dont dispose le sujet pour faire</w:t>
      </w:r>
      <w:r>
        <w:rPr>
          <w:rFonts w:ascii="Comic Sans MS" w:hAnsi="Comic Sans MS"/>
          <w:sz w:val="22"/>
          <w:szCs w:val="22"/>
        </w:rPr>
        <w:t xml:space="preserve"> face à cet évènement stressant</w:t>
      </w:r>
    </w:p>
    <w:p w:rsidR="00503774" w:rsidRDefault="00503774" w:rsidP="00503774">
      <w:pPr>
        <w:rPr>
          <w:rFonts w:ascii="Comic Sans MS" w:hAnsi="Comic Sans MS"/>
        </w:rPr>
      </w:pPr>
    </w:p>
    <w:p w:rsidR="00503774" w:rsidRDefault="00503774" w:rsidP="00503774">
      <w:pPr>
        <w:rPr>
          <w:rFonts w:ascii="Comic Sans MS" w:hAnsi="Comic Sans MS"/>
        </w:rPr>
      </w:pPr>
      <w:r w:rsidRPr="00503774">
        <w:rPr>
          <w:rFonts w:ascii="Comic Sans MS" w:hAnsi="Comic Sans MS"/>
          <w:b/>
          <w:u w:val="single"/>
        </w:rPr>
        <w:t>Principaux modèles</w:t>
      </w:r>
      <w:r>
        <w:rPr>
          <w:rFonts w:ascii="Comic Sans MS" w:hAnsi="Comic Sans MS"/>
        </w:rPr>
        <w:t xml:space="preserve"> : </w:t>
      </w:r>
    </w:p>
    <w:p w:rsidR="00503774" w:rsidRDefault="00503774" w:rsidP="00503774">
      <w:pPr>
        <w:rPr>
          <w:rFonts w:ascii="Comic Sans MS" w:hAnsi="Comic Sans MS"/>
        </w:rPr>
      </w:pPr>
      <w:r w:rsidRPr="00503774">
        <w:rPr>
          <w:rFonts w:ascii="Comic Sans MS" w:hAnsi="Comic Sans MS"/>
          <w:u w:val="single"/>
        </w:rPr>
        <w:t xml:space="preserve">Modèle </w:t>
      </w:r>
      <w:proofErr w:type="spellStart"/>
      <w:r w:rsidRPr="00503774">
        <w:rPr>
          <w:rFonts w:ascii="Comic Sans MS" w:hAnsi="Comic Sans MS"/>
          <w:u w:val="single"/>
        </w:rPr>
        <w:t>Pe-Feet</w:t>
      </w:r>
      <w:proofErr w:type="spellEnd"/>
      <w:r>
        <w:rPr>
          <w:rFonts w:ascii="Comic Sans MS" w:hAnsi="Comic Sans MS"/>
        </w:rPr>
        <w:t xml:space="preserve"> : </w:t>
      </w:r>
      <w:r w:rsidRPr="00503774">
        <w:rPr>
          <w:rFonts w:ascii="Comic Sans MS" w:hAnsi="Comic Sans MS"/>
          <w:i/>
        </w:rPr>
        <w:t>FRENCH</w:t>
      </w:r>
      <w:r>
        <w:rPr>
          <w:rFonts w:ascii="Comic Sans MS" w:hAnsi="Comic Sans MS"/>
          <w:i/>
        </w:rPr>
        <w:t>, 1982</w:t>
      </w:r>
    </w:p>
    <w:p w:rsidR="00503774" w:rsidRDefault="00503774" w:rsidP="00503774">
      <w:pPr>
        <w:rPr>
          <w:rFonts w:ascii="Comic Sans MS" w:hAnsi="Comic Sans MS"/>
        </w:rPr>
      </w:pPr>
      <w:r w:rsidRPr="003A1190">
        <w:rPr>
          <w:rFonts w:ascii="Comic Sans MS" w:hAnsi="Comic Sans MS"/>
        </w:rPr>
        <w:t xml:space="preserve">p = personne, e = environnement et </w:t>
      </w:r>
      <w:proofErr w:type="spellStart"/>
      <w:r w:rsidRPr="003A1190">
        <w:rPr>
          <w:rFonts w:ascii="Comic Sans MS" w:hAnsi="Comic Sans MS"/>
        </w:rPr>
        <w:t>feet</w:t>
      </w:r>
      <w:proofErr w:type="spellEnd"/>
      <w:r w:rsidRPr="003A1190">
        <w:rPr>
          <w:rFonts w:ascii="Comic Sans MS" w:hAnsi="Comic Sans MS"/>
        </w:rPr>
        <w:t xml:space="preserve"> = ajustement. </w:t>
      </w:r>
      <w:r>
        <w:rPr>
          <w:rFonts w:ascii="Comic Sans MS" w:hAnsi="Comic Sans MS"/>
        </w:rPr>
        <w:t>R</w:t>
      </w:r>
      <w:r w:rsidRPr="003A1190">
        <w:rPr>
          <w:rFonts w:ascii="Comic Sans MS" w:hAnsi="Comic Sans MS"/>
        </w:rPr>
        <w:t>epose sur le degré d’adéquation/ajustement entre l’individu et l’environnement de travail. Ce degré va déterminer le niveau</w:t>
      </w:r>
      <w:r>
        <w:rPr>
          <w:rFonts w:ascii="Comic Sans MS" w:hAnsi="Comic Sans MS"/>
        </w:rPr>
        <w:t xml:space="preserve"> de stress vécu par la personne, l’a</w:t>
      </w:r>
      <w:r w:rsidRPr="003A1190">
        <w:rPr>
          <w:rFonts w:ascii="Comic Sans MS" w:hAnsi="Comic Sans MS"/>
        </w:rPr>
        <w:t>déquation ou inadéquation entre la personne et l’environnement.</w:t>
      </w:r>
      <w:r>
        <w:rPr>
          <w:rFonts w:ascii="Comic Sans MS" w:hAnsi="Comic Sans MS"/>
        </w:rPr>
        <w:t xml:space="preserve"> Les perceptions permettent d’expliquer l’impact des différences dans l’émergence du stress et un bon ajustement renverra à un changement de la personne ou de l’organisation. Problèmes de validité de construit.</w:t>
      </w:r>
    </w:p>
    <w:p w:rsidR="00503774" w:rsidRDefault="00503774" w:rsidP="00503774">
      <w:pPr>
        <w:widowControl w:val="0"/>
        <w:suppressAutoHyphens/>
        <w:autoSpaceDN w:val="0"/>
        <w:spacing w:after="0" w:line="240" w:lineRule="auto"/>
        <w:textAlignment w:val="baseline"/>
        <w:rPr>
          <w:rFonts w:ascii="Comic Sans MS" w:hAnsi="Comic Sans MS"/>
          <w:u w:val="single"/>
        </w:rPr>
      </w:pPr>
      <w:r w:rsidRPr="00503774">
        <w:rPr>
          <w:rFonts w:ascii="Comic Sans MS" w:hAnsi="Comic Sans MS"/>
          <w:u w:val="single"/>
        </w:rPr>
        <w:t>Modèle de déséquilibre entre efforts et récompense </w:t>
      </w:r>
      <w:r w:rsidRPr="00503774">
        <w:rPr>
          <w:rFonts w:ascii="Comic Sans MS" w:hAnsi="Comic Sans MS"/>
        </w:rPr>
        <w:t xml:space="preserve">: </w:t>
      </w:r>
      <w:r>
        <w:rPr>
          <w:rFonts w:ascii="Comic Sans MS" w:hAnsi="Comic Sans MS"/>
          <w:i/>
        </w:rPr>
        <w:t>SIEGRIST</w:t>
      </w:r>
      <w:r w:rsidRPr="00503774">
        <w:rPr>
          <w:rFonts w:ascii="Comic Sans MS" w:hAnsi="Comic Sans MS"/>
          <w:i/>
        </w:rPr>
        <w:t>, 1996</w:t>
      </w:r>
      <w:r w:rsidRPr="00503774">
        <w:rPr>
          <w:rFonts w:ascii="Comic Sans MS" w:hAnsi="Comic Sans MS"/>
          <w:u w:val="single"/>
        </w:rPr>
        <w:t xml:space="preserve"> </w:t>
      </w:r>
    </w:p>
    <w:p w:rsidR="00503774" w:rsidRDefault="00503774" w:rsidP="00503774">
      <w:pPr>
        <w:widowControl w:val="0"/>
        <w:suppressAutoHyphens/>
        <w:autoSpaceDN w:val="0"/>
        <w:spacing w:after="0" w:line="240" w:lineRule="auto"/>
        <w:textAlignment w:val="baseline"/>
        <w:rPr>
          <w:rFonts w:ascii="Comic Sans MS" w:hAnsi="Comic Sans MS"/>
        </w:rPr>
      </w:pPr>
    </w:p>
    <w:p w:rsidR="00A2396B" w:rsidRPr="00A2396B" w:rsidRDefault="00503774" w:rsidP="00A2396B">
      <w:pPr>
        <w:rPr>
          <w:rFonts w:ascii="Comic Sans MS" w:hAnsi="Comic Sans MS"/>
        </w:rPr>
      </w:pPr>
      <w:r>
        <w:rPr>
          <w:rFonts w:ascii="Comic Sans MS" w:hAnsi="Comic Sans MS"/>
        </w:rPr>
        <w:t xml:space="preserve">Efforts </w:t>
      </w:r>
      <w:r w:rsidRPr="00503774">
        <w:rPr>
          <w:rFonts w:ascii="Comic Sans MS" w:hAnsi="Comic Sans MS"/>
        </w:rPr>
        <w:t>fournis par un individu font partie d’un processus d’échange social</w:t>
      </w:r>
      <w:r w:rsidR="00A2396B">
        <w:rPr>
          <w:rFonts w:ascii="Comic Sans MS" w:hAnsi="Comic Sans MS"/>
        </w:rPr>
        <w:t xml:space="preserve">. </w:t>
      </w:r>
      <w:r w:rsidRPr="00561347">
        <w:rPr>
          <w:rFonts w:ascii="Comic Sans MS" w:hAnsi="Comic Sans MS"/>
        </w:rPr>
        <w:t>La combinaison d’efforts élevés et de récompenses faibles va être à l’origine des réactions pathologiques sur le pl</w:t>
      </w:r>
      <w:r w:rsidR="00A2396B">
        <w:rPr>
          <w:rFonts w:ascii="Comic Sans MS" w:hAnsi="Comic Sans MS"/>
        </w:rPr>
        <w:t xml:space="preserve">an émotionnel et physiologique. </w:t>
      </w:r>
      <w:r w:rsidR="00A2396B" w:rsidRPr="00A2396B">
        <w:rPr>
          <w:rFonts w:ascii="Comic Sans MS" w:hAnsi="Comic Sans MS"/>
        </w:rPr>
        <w:t>L’effort élevé</w:t>
      </w:r>
      <w:r w:rsidR="00A2396B" w:rsidRPr="00A2396B">
        <w:rPr>
          <w:rFonts w:ascii="Comic Sans MS" w:hAnsi="Comic Sans MS"/>
          <w:b/>
        </w:rPr>
        <w:t xml:space="preserve"> </w:t>
      </w:r>
      <w:r w:rsidR="00A2396B" w:rsidRPr="00A2396B">
        <w:rPr>
          <w:rFonts w:ascii="Comic Sans MS" w:hAnsi="Comic Sans MS"/>
        </w:rPr>
        <w:t xml:space="preserve">peut être d’origine </w:t>
      </w:r>
      <w:r w:rsidR="00A2396B" w:rsidRPr="00A2396B">
        <w:rPr>
          <w:rFonts w:ascii="Comic Sans MS" w:hAnsi="Comic Sans MS"/>
        </w:rPr>
        <w:lastRenderedPageBreak/>
        <w:t>externe, causé par de fortes exigences au travail (avoir beaucoup de responsabilités, être souvent interrompu…). L’effort élevé peut être d’origine interne (efforts intrinsèques) et renvoie aux attitudes et aux motivations liées à un engagement excessif dans le travail. Les faibles récompenses peuvent prendre trois formes principales :</w:t>
      </w:r>
    </w:p>
    <w:p w:rsidR="00A2396B" w:rsidRPr="00A2396B" w:rsidRDefault="00A2396B" w:rsidP="00A2396B">
      <w:pPr>
        <w:pStyle w:val="ListParagraph"/>
        <w:numPr>
          <w:ilvl w:val="0"/>
          <w:numId w:val="9"/>
        </w:numPr>
        <w:rPr>
          <w:rFonts w:ascii="Comic Sans MS" w:hAnsi="Comic Sans MS"/>
        </w:rPr>
      </w:pPr>
      <w:r w:rsidRPr="00A2396B">
        <w:rPr>
          <w:rFonts w:ascii="Comic Sans MS" w:hAnsi="Comic Sans MS"/>
        </w:rPr>
        <w:t>Un salaire insatisfaisant</w:t>
      </w:r>
    </w:p>
    <w:p w:rsidR="00A2396B" w:rsidRPr="00A2396B" w:rsidRDefault="00A2396B" w:rsidP="00A2396B">
      <w:pPr>
        <w:pStyle w:val="ListParagraph"/>
        <w:numPr>
          <w:ilvl w:val="0"/>
          <w:numId w:val="9"/>
        </w:numPr>
        <w:rPr>
          <w:rFonts w:ascii="Comic Sans MS" w:hAnsi="Comic Sans MS"/>
        </w:rPr>
      </w:pPr>
      <w:r w:rsidRPr="00A2396B">
        <w:rPr>
          <w:rFonts w:ascii="Comic Sans MS" w:hAnsi="Comic Sans MS"/>
        </w:rPr>
        <w:t>Un manque d’estime et de respect au travail (incluant le faible soutien, le fait de ne pas voir son avis pris en compte et le traitement injuste).</w:t>
      </w:r>
    </w:p>
    <w:p w:rsidR="00A2396B" w:rsidRPr="00A2396B" w:rsidRDefault="00A2396B" w:rsidP="00A2396B">
      <w:pPr>
        <w:pStyle w:val="ListParagraph"/>
        <w:numPr>
          <w:ilvl w:val="0"/>
          <w:numId w:val="9"/>
        </w:numPr>
        <w:rPr>
          <w:rFonts w:ascii="Comic Sans MS" w:hAnsi="Comic Sans MS"/>
        </w:rPr>
      </w:pPr>
      <w:r w:rsidRPr="00A2396B">
        <w:rPr>
          <w:rFonts w:ascii="Comic Sans MS" w:hAnsi="Comic Sans MS"/>
        </w:rPr>
        <w:t>Une faible sécurité de l’emploi et de faibles opportunités de carrière.</w:t>
      </w:r>
    </w:p>
    <w:p w:rsidR="00503774" w:rsidRDefault="00561347" w:rsidP="00561347">
      <w:pPr>
        <w:widowControl w:val="0"/>
        <w:suppressAutoHyphens/>
        <w:autoSpaceDN w:val="0"/>
        <w:spacing w:after="0" w:line="240" w:lineRule="auto"/>
        <w:textAlignment w:val="baseline"/>
        <w:rPr>
          <w:rFonts w:ascii="Comic Sans MS" w:hAnsi="Comic Sans MS"/>
        </w:rPr>
      </w:pPr>
      <w:r w:rsidRPr="00561347">
        <w:rPr>
          <w:rFonts w:ascii="Comic Sans MS" w:hAnsi="Comic Sans MS"/>
        </w:rPr>
        <w:sym w:font="Wingdings" w:char="F0E0"/>
      </w:r>
      <w:r>
        <w:rPr>
          <w:rFonts w:ascii="Comic Sans MS" w:hAnsi="Comic Sans MS"/>
        </w:rPr>
        <w:t xml:space="preserve"> </w:t>
      </w:r>
      <w:r w:rsidR="00A2396B" w:rsidRPr="00561347">
        <w:rPr>
          <w:rFonts w:ascii="Comic Sans MS" w:hAnsi="Comic Sans MS"/>
        </w:rPr>
        <w:t>Si</w:t>
      </w:r>
      <w:r w:rsidR="00503774" w:rsidRPr="00561347">
        <w:rPr>
          <w:rFonts w:ascii="Comic Sans MS" w:hAnsi="Comic Sans MS"/>
        </w:rPr>
        <w:t xml:space="preserve"> les efforts dépassent les récompenses, d’après ce modèle il y a émergence de stress et apparition de frustration chez l’individu.</w:t>
      </w:r>
    </w:p>
    <w:p w:rsidR="00A2396B" w:rsidRDefault="00A2396B" w:rsidP="00561347">
      <w:pPr>
        <w:widowControl w:val="0"/>
        <w:suppressAutoHyphens/>
        <w:autoSpaceDN w:val="0"/>
        <w:spacing w:after="0" w:line="240" w:lineRule="auto"/>
        <w:textAlignment w:val="baseline"/>
        <w:rPr>
          <w:rFonts w:ascii="Comic Sans MS" w:hAnsi="Comic Sans MS"/>
        </w:rPr>
      </w:pPr>
    </w:p>
    <w:p w:rsidR="00561347" w:rsidRDefault="00561347" w:rsidP="00561347">
      <w:pPr>
        <w:widowControl w:val="0"/>
        <w:suppressAutoHyphens/>
        <w:autoSpaceDN w:val="0"/>
        <w:spacing w:after="0" w:line="240" w:lineRule="auto"/>
        <w:textAlignment w:val="baseline"/>
        <w:rPr>
          <w:rFonts w:ascii="Comic Sans MS" w:hAnsi="Comic Sans MS"/>
        </w:rPr>
      </w:pPr>
    </w:p>
    <w:p w:rsidR="00561347" w:rsidRDefault="007A07EA" w:rsidP="00561347">
      <w:pPr>
        <w:widowControl w:val="0"/>
        <w:suppressAutoHyphens/>
        <w:autoSpaceDN w:val="0"/>
        <w:spacing w:after="0" w:line="240" w:lineRule="auto"/>
        <w:textAlignment w:val="baseline"/>
        <w:rPr>
          <w:rFonts w:ascii="Comic Sans MS" w:hAnsi="Comic Sans MS"/>
        </w:rPr>
      </w:pPr>
      <w:r>
        <w:rPr>
          <w:rFonts w:ascii="Comic Sans MS" w:hAnsi="Comic Sans MS"/>
          <w:u w:val="single"/>
        </w:rPr>
        <w:t>Modèle de KARASEK (modèle JDC, modèle demande-autonomie)</w:t>
      </w:r>
      <w:r w:rsidR="00561347" w:rsidRPr="00561347">
        <w:rPr>
          <w:rFonts w:ascii="Comic Sans MS" w:hAnsi="Comic Sans MS"/>
          <w:b/>
        </w:rPr>
        <w:t> </w:t>
      </w:r>
      <w:r w:rsidR="00561347" w:rsidRPr="00561347">
        <w:rPr>
          <w:rFonts w:ascii="Comic Sans MS" w:hAnsi="Comic Sans MS"/>
        </w:rPr>
        <w:t xml:space="preserve">: </w:t>
      </w:r>
      <w:r w:rsidR="00561347" w:rsidRPr="00561347">
        <w:rPr>
          <w:rFonts w:ascii="Comic Sans MS" w:hAnsi="Comic Sans MS"/>
          <w:i/>
        </w:rPr>
        <w:t>KARASEK</w:t>
      </w:r>
    </w:p>
    <w:p w:rsidR="00561347" w:rsidRDefault="00561347" w:rsidP="00561347">
      <w:pPr>
        <w:widowControl w:val="0"/>
        <w:suppressAutoHyphens/>
        <w:autoSpaceDN w:val="0"/>
        <w:spacing w:after="0" w:line="240" w:lineRule="auto"/>
        <w:textAlignment w:val="baseline"/>
        <w:rPr>
          <w:rFonts w:ascii="Comic Sans MS" w:hAnsi="Comic Sans MS"/>
        </w:rPr>
      </w:pPr>
    </w:p>
    <w:p w:rsidR="00561347" w:rsidRDefault="00561347" w:rsidP="00561347">
      <w:pPr>
        <w:widowControl w:val="0"/>
        <w:suppressAutoHyphens/>
        <w:autoSpaceDN w:val="0"/>
        <w:spacing w:after="0" w:line="240" w:lineRule="auto"/>
        <w:textAlignment w:val="baseline"/>
        <w:rPr>
          <w:rFonts w:ascii="Comic Sans MS" w:hAnsi="Comic Sans MS"/>
        </w:rPr>
      </w:pPr>
      <w:proofErr w:type="gramStart"/>
      <w:r w:rsidRPr="00561347">
        <w:rPr>
          <w:rFonts w:ascii="Comic Sans MS" w:hAnsi="Comic Sans MS"/>
        </w:rPr>
        <w:t>j</w:t>
      </w:r>
      <w:proofErr w:type="gramEnd"/>
      <w:r w:rsidRPr="00561347">
        <w:rPr>
          <w:rFonts w:ascii="Comic Sans MS" w:hAnsi="Comic Sans MS"/>
        </w:rPr>
        <w:t xml:space="preserve"> = job, d = demande et c = contrôle ou modèle de gestion du </w:t>
      </w:r>
      <w:r>
        <w:rPr>
          <w:rFonts w:ascii="Comic Sans MS" w:hAnsi="Comic Sans MS"/>
        </w:rPr>
        <w:t>stress et des contraintes. D</w:t>
      </w:r>
      <w:r w:rsidRPr="00561347">
        <w:rPr>
          <w:rFonts w:ascii="Comic Sans MS" w:hAnsi="Comic Sans MS"/>
        </w:rPr>
        <w:t xml:space="preserve">éveloppé sur la base de deux facteurs qui sont : </w:t>
      </w:r>
      <w:r w:rsidRPr="00561347">
        <w:rPr>
          <w:rFonts w:ascii="Comic Sans MS" w:hAnsi="Comic Sans MS"/>
          <w:i/>
        </w:rPr>
        <w:t>les demandes psychologiques</w:t>
      </w:r>
      <w:r w:rsidRPr="00561347">
        <w:rPr>
          <w:rFonts w:ascii="Comic Sans MS" w:hAnsi="Comic Sans MS"/>
        </w:rPr>
        <w:t xml:space="preserve"> liées au travail (= les contraintes organisationnelles exercées sur l’individu) et </w:t>
      </w:r>
      <w:r w:rsidR="007A07EA">
        <w:rPr>
          <w:rFonts w:ascii="Comic Sans MS" w:hAnsi="Comic Sans MS"/>
          <w:i/>
        </w:rPr>
        <w:t xml:space="preserve">l’autonomie décisionnelle </w:t>
      </w:r>
      <w:r w:rsidRPr="00561347">
        <w:rPr>
          <w:rFonts w:ascii="Comic Sans MS" w:hAnsi="Comic Sans MS"/>
        </w:rPr>
        <w:t xml:space="preserve">de l’individu (= la latitude décisionnelle). </w:t>
      </w:r>
      <w:r>
        <w:rPr>
          <w:rFonts w:ascii="Comic Sans MS" w:hAnsi="Comic Sans MS"/>
        </w:rPr>
        <w:t>L</w:t>
      </w:r>
      <w:r w:rsidRPr="00561347">
        <w:rPr>
          <w:rFonts w:ascii="Comic Sans MS" w:hAnsi="Comic Sans MS"/>
        </w:rPr>
        <w:t>es tensions vont apparaitre quand les demandes psychologiques vont être fortes et que la latitude décisionnelle est faible</w:t>
      </w:r>
      <w:r w:rsidR="00A2396B">
        <w:rPr>
          <w:rFonts w:ascii="Comic Sans MS" w:hAnsi="Comic Sans MS"/>
        </w:rPr>
        <w:t xml:space="preserve">. </w:t>
      </w:r>
      <w:r w:rsidR="007A07EA" w:rsidRPr="00A2396B">
        <w:rPr>
          <w:rFonts w:ascii="Comic Sans MS" w:hAnsi="Comic Sans MS"/>
        </w:rPr>
        <w:t xml:space="preserve">Le « job </w:t>
      </w:r>
      <w:proofErr w:type="spellStart"/>
      <w:r w:rsidR="007A07EA" w:rsidRPr="00A2396B">
        <w:rPr>
          <w:rFonts w:ascii="Comic Sans MS" w:hAnsi="Comic Sans MS"/>
        </w:rPr>
        <w:t>strain</w:t>
      </w:r>
      <w:proofErr w:type="spellEnd"/>
      <w:r w:rsidR="007A07EA" w:rsidRPr="00A2396B">
        <w:rPr>
          <w:rFonts w:ascii="Comic Sans MS" w:hAnsi="Comic Sans MS"/>
        </w:rPr>
        <w:t> » ou « tension au travail » est la combinaison faible latitude / forte demande.</w:t>
      </w:r>
      <w:r w:rsidR="007A07EA">
        <w:rPr>
          <w:rFonts w:ascii="Comic Sans MS" w:hAnsi="Comic Sans MS"/>
          <w:sz w:val="24"/>
          <w:szCs w:val="24"/>
        </w:rPr>
        <w:t xml:space="preserve"> </w:t>
      </w:r>
    </w:p>
    <w:p w:rsidR="00561347" w:rsidRDefault="00561347" w:rsidP="00561347">
      <w:pPr>
        <w:widowControl w:val="0"/>
        <w:suppressAutoHyphens/>
        <w:autoSpaceDN w:val="0"/>
        <w:spacing w:after="0" w:line="240" w:lineRule="auto"/>
        <w:textAlignment w:val="baseline"/>
        <w:rPr>
          <w:rFonts w:ascii="Comic Sans MS" w:hAnsi="Comic Sans MS"/>
        </w:rPr>
      </w:pPr>
      <w:r>
        <w:rPr>
          <w:rFonts w:ascii="Comic Sans MS" w:hAnsi="Comic Sans MS"/>
        </w:rPr>
        <w:t xml:space="preserve">Prolongé par </w:t>
      </w:r>
      <w:r w:rsidRPr="00561347">
        <w:rPr>
          <w:rFonts w:ascii="Comic Sans MS" w:hAnsi="Comic Sans MS"/>
          <w:i/>
        </w:rPr>
        <w:t>JOHNSON et HALL, 1988</w:t>
      </w:r>
      <w:r>
        <w:rPr>
          <w:rFonts w:ascii="Comic Sans MS" w:hAnsi="Comic Sans MS"/>
        </w:rPr>
        <w:t xml:space="preserve"> : ajout d’un troisième facteur : </w:t>
      </w:r>
      <w:r w:rsidRPr="00561347">
        <w:rPr>
          <w:rFonts w:ascii="Comic Sans MS" w:hAnsi="Comic Sans MS"/>
          <w:i/>
        </w:rPr>
        <w:t>le soutien social</w:t>
      </w:r>
      <w:r w:rsidRPr="00561347">
        <w:rPr>
          <w:rFonts w:ascii="Comic Sans MS" w:hAnsi="Comic Sans MS"/>
        </w:rPr>
        <w:t xml:space="preserve"> (le modèle s’appelle alors le JDC-S</w:t>
      </w:r>
      <w:r w:rsidR="00A2396B">
        <w:rPr>
          <w:rFonts w:ascii="Comic Sans MS" w:hAnsi="Comic Sans MS"/>
        </w:rPr>
        <w:t xml:space="preserve">). </w:t>
      </w:r>
      <w:r w:rsidR="00A2396B" w:rsidRPr="00A2396B">
        <w:rPr>
          <w:rFonts w:ascii="Comic Sans MS" w:hAnsi="Comic Sans MS"/>
        </w:rPr>
        <w:t>Le soutien social regroupe l’ensemble des interactions vécues au travail, avec les collègues et/ou la hiérarchie. Le soutien social intervient comme modérateur de la tension au travail. Le fait de se sentir soutenu ou écouté par ses supérieurs, de pouvoir être aidé par ses collègues en cas de difficulté limite les effets délétères des tensions. A l’inverse, un soutien social faible ou inexistant (situation d’iso-tension) les aggrave.</w:t>
      </w:r>
    </w:p>
    <w:p w:rsidR="00A2396B" w:rsidRDefault="00A2396B" w:rsidP="00561347">
      <w:pPr>
        <w:widowControl w:val="0"/>
        <w:suppressAutoHyphens/>
        <w:autoSpaceDN w:val="0"/>
        <w:spacing w:after="0" w:line="240" w:lineRule="auto"/>
        <w:textAlignment w:val="baseline"/>
        <w:rPr>
          <w:rFonts w:ascii="Comic Sans MS" w:hAnsi="Comic Sans MS"/>
        </w:rPr>
      </w:pPr>
    </w:p>
    <w:p w:rsidR="00A2396B" w:rsidRDefault="00A2396B" w:rsidP="00561347">
      <w:pPr>
        <w:widowControl w:val="0"/>
        <w:suppressAutoHyphens/>
        <w:autoSpaceDN w:val="0"/>
        <w:spacing w:after="0" w:line="240" w:lineRule="auto"/>
        <w:textAlignment w:val="baseline"/>
        <w:rPr>
          <w:rFonts w:ascii="Comic Sans MS" w:hAnsi="Comic Sans MS"/>
        </w:rPr>
      </w:pPr>
    </w:p>
    <w:p w:rsidR="00307A5E" w:rsidRPr="00561347" w:rsidRDefault="00307A5E" w:rsidP="00561347">
      <w:pPr>
        <w:widowControl w:val="0"/>
        <w:suppressAutoHyphens/>
        <w:autoSpaceDN w:val="0"/>
        <w:spacing w:after="0" w:line="240" w:lineRule="auto"/>
        <w:textAlignment w:val="baseline"/>
        <w:rPr>
          <w:rFonts w:ascii="Comic Sans MS" w:hAnsi="Comic Sans MS"/>
        </w:rPr>
      </w:pPr>
      <w:proofErr w:type="spellStart"/>
      <w:r w:rsidRPr="00307A5E">
        <w:rPr>
          <w:rFonts w:ascii="Comic Sans MS" w:hAnsi="Comic Sans MS"/>
          <w:b/>
          <w:u w:val="single"/>
        </w:rPr>
        <w:t>Coping</w:t>
      </w:r>
      <w:proofErr w:type="spellEnd"/>
      <w:r>
        <w:rPr>
          <w:rFonts w:ascii="Comic Sans MS" w:hAnsi="Comic Sans MS"/>
        </w:rPr>
        <w:t> </w:t>
      </w:r>
      <w:r w:rsidRPr="00307A5E">
        <w:rPr>
          <w:rFonts w:ascii="Comic Sans MS" w:hAnsi="Comic Sans MS"/>
          <w:i/>
        </w:rPr>
        <w:t>: LAZARUS et FOLKMAN</w:t>
      </w:r>
    </w:p>
    <w:p w:rsidR="00561347" w:rsidRDefault="00561347" w:rsidP="00561347">
      <w:pPr>
        <w:widowControl w:val="0"/>
        <w:suppressAutoHyphens/>
        <w:autoSpaceDN w:val="0"/>
        <w:spacing w:after="0" w:line="240" w:lineRule="auto"/>
        <w:textAlignment w:val="baseline"/>
        <w:rPr>
          <w:rFonts w:ascii="Comic Sans MS" w:hAnsi="Comic Sans MS"/>
        </w:rPr>
      </w:pPr>
    </w:p>
    <w:p w:rsidR="008E3804" w:rsidRPr="008E3804" w:rsidRDefault="008E3804" w:rsidP="00307A5E">
      <w:pPr>
        <w:pStyle w:val="Standard"/>
        <w:rPr>
          <w:rFonts w:ascii="Comic Sans MS" w:hAnsi="Comic Sans MS"/>
          <w:sz w:val="22"/>
          <w:szCs w:val="22"/>
        </w:rPr>
      </w:pPr>
      <w:r w:rsidRPr="008E3804">
        <w:rPr>
          <w:rFonts w:ascii="Comic Sans MS" w:hAnsi="Comic Sans MS"/>
          <w:sz w:val="22"/>
          <w:szCs w:val="22"/>
        </w:rPr>
        <w:t>L’ensemble des efforts entrepris par l’individu pour réduire, minimiser, contrôler, dominer ou tolérer la situation stressante</w:t>
      </w:r>
      <w:r>
        <w:rPr>
          <w:rFonts w:ascii="Comic Sans MS" w:hAnsi="Comic Sans MS"/>
          <w:sz w:val="22"/>
          <w:szCs w:val="22"/>
        </w:rPr>
        <w:t xml:space="preserve"> par rapport à ses ressources, la demande et l’environnement.</w:t>
      </w:r>
    </w:p>
    <w:p w:rsidR="00737C50" w:rsidRDefault="00307A5E" w:rsidP="008E3804">
      <w:pPr>
        <w:pStyle w:val="Standard"/>
        <w:rPr>
          <w:rFonts w:ascii="Comic Sans MS" w:hAnsi="Comic Sans MS"/>
          <w:sz w:val="22"/>
          <w:szCs w:val="22"/>
        </w:rPr>
      </w:pPr>
      <w:r w:rsidRPr="003A1190">
        <w:rPr>
          <w:rFonts w:ascii="Comic Sans MS" w:hAnsi="Comic Sans MS"/>
          <w:sz w:val="22"/>
          <w:szCs w:val="22"/>
        </w:rPr>
        <w:t xml:space="preserve">2 grandes catégories de </w:t>
      </w:r>
      <w:proofErr w:type="spellStart"/>
      <w:r w:rsidRPr="003A1190">
        <w:rPr>
          <w:rFonts w:ascii="Comic Sans MS" w:hAnsi="Comic Sans MS"/>
          <w:sz w:val="22"/>
          <w:szCs w:val="22"/>
        </w:rPr>
        <w:t>coping</w:t>
      </w:r>
      <w:proofErr w:type="spellEnd"/>
      <w:r w:rsidRPr="003A1190">
        <w:rPr>
          <w:rFonts w:ascii="Comic Sans MS" w:hAnsi="Comic Sans MS"/>
          <w:sz w:val="22"/>
          <w:szCs w:val="22"/>
        </w:rPr>
        <w:t> :</w:t>
      </w:r>
    </w:p>
    <w:p w:rsidR="008E3804" w:rsidRDefault="008E3804" w:rsidP="008E3804">
      <w:pPr>
        <w:pStyle w:val="ListParagraph"/>
        <w:numPr>
          <w:ilvl w:val="0"/>
          <w:numId w:val="12"/>
        </w:numPr>
        <w:rPr>
          <w:rFonts w:ascii="Comic Sans MS" w:hAnsi="Comic Sans MS"/>
        </w:rPr>
      </w:pPr>
      <w:proofErr w:type="spellStart"/>
      <w:r>
        <w:rPr>
          <w:rFonts w:ascii="Comic Sans MS" w:hAnsi="Comic Sans MS"/>
        </w:rPr>
        <w:t>Coping</w:t>
      </w:r>
      <w:proofErr w:type="spellEnd"/>
      <w:r>
        <w:rPr>
          <w:rFonts w:ascii="Comic Sans MS" w:hAnsi="Comic Sans MS"/>
        </w:rPr>
        <w:t xml:space="preserve"> centré sur les émotions (REFLEXION) : stratégies qui visent à aménager et réduire les émotions de détresse provoquées par le </w:t>
      </w:r>
      <w:proofErr w:type="spellStart"/>
      <w:r>
        <w:rPr>
          <w:rFonts w:ascii="Comic Sans MS" w:hAnsi="Comic Sans MS"/>
        </w:rPr>
        <w:t>stresseur</w:t>
      </w:r>
      <w:proofErr w:type="spellEnd"/>
      <w:r>
        <w:rPr>
          <w:rFonts w:ascii="Comic Sans MS" w:hAnsi="Comic Sans MS"/>
        </w:rPr>
        <w:t xml:space="preserve"> (évitement, minimisation, rejeter la responsabilité sur les autres, </w:t>
      </w:r>
      <w:r w:rsidR="00CD5068">
        <w:rPr>
          <w:rFonts w:ascii="Comic Sans MS" w:hAnsi="Comic Sans MS"/>
        </w:rPr>
        <w:t>la substitution, le renversement)</w:t>
      </w:r>
    </w:p>
    <w:p w:rsidR="008E3804" w:rsidRDefault="008E3804" w:rsidP="008E3804">
      <w:pPr>
        <w:pStyle w:val="ListParagraph"/>
        <w:numPr>
          <w:ilvl w:val="0"/>
          <w:numId w:val="12"/>
        </w:numPr>
        <w:rPr>
          <w:rFonts w:ascii="Comic Sans MS" w:hAnsi="Comic Sans MS"/>
        </w:rPr>
      </w:pPr>
      <w:proofErr w:type="spellStart"/>
      <w:r>
        <w:rPr>
          <w:rFonts w:ascii="Comic Sans MS" w:hAnsi="Comic Sans MS"/>
        </w:rPr>
        <w:t>Coping</w:t>
      </w:r>
      <w:proofErr w:type="spellEnd"/>
      <w:r>
        <w:rPr>
          <w:rFonts w:ascii="Comic Sans MS" w:hAnsi="Comic Sans MS"/>
        </w:rPr>
        <w:t xml:space="preserve"> centré sur le problème (ACTION) : stratégies qui obligent l’individu à agir, à faire quelque chose pour modifier la source du stress</w:t>
      </w:r>
      <w:r w:rsidR="00CD5068">
        <w:rPr>
          <w:rFonts w:ascii="Comic Sans MS" w:hAnsi="Comic Sans MS"/>
        </w:rPr>
        <w:t xml:space="preserve"> (recherche d’information, </w:t>
      </w:r>
      <w:r w:rsidR="00CD5068">
        <w:rPr>
          <w:rFonts w:ascii="Comic Sans MS" w:hAnsi="Comic Sans MS"/>
        </w:rPr>
        <w:lastRenderedPageBreak/>
        <w:t xml:space="preserve">planification de résolution, recherche d’un soutien social, </w:t>
      </w:r>
      <w:proofErr w:type="spellStart"/>
      <w:r w:rsidR="00CD5068">
        <w:rPr>
          <w:rFonts w:ascii="Comic Sans MS" w:hAnsi="Comic Sans MS"/>
        </w:rPr>
        <w:t>coping</w:t>
      </w:r>
      <w:proofErr w:type="spellEnd"/>
      <w:r w:rsidR="00CD5068">
        <w:rPr>
          <w:rFonts w:ascii="Comic Sans MS" w:hAnsi="Comic Sans MS"/>
        </w:rPr>
        <w:t xml:space="preserve"> de confrontation)</w:t>
      </w:r>
    </w:p>
    <w:p w:rsidR="008E3804" w:rsidRDefault="008E3804" w:rsidP="00737C50">
      <w:pPr>
        <w:rPr>
          <w:rFonts w:ascii="Comic Sans MS" w:hAnsi="Comic Sans MS"/>
        </w:rPr>
      </w:pPr>
    </w:p>
    <w:p w:rsidR="00737C50" w:rsidRDefault="00737C50" w:rsidP="00737C50">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2336" behindDoc="0" locked="0" layoutInCell="1" allowOverlap="1" wp14:anchorId="46DCBE30" wp14:editId="1D791E04">
                <wp:simplePos x="0" y="0"/>
                <wp:positionH relativeFrom="column">
                  <wp:posOffset>2491991</wp:posOffset>
                </wp:positionH>
                <wp:positionV relativeFrom="paragraph">
                  <wp:posOffset>227255</wp:posOffset>
                </wp:positionV>
                <wp:extent cx="541020" cy="308123"/>
                <wp:effectExtent l="38100" t="0" r="11430" b="111125"/>
                <wp:wrapNone/>
                <wp:docPr id="3" name="Connecteur en arc 3"/>
                <wp:cNvGraphicFramePr/>
                <a:graphic xmlns:a="http://schemas.openxmlformats.org/drawingml/2006/main">
                  <a:graphicData uri="http://schemas.microsoft.com/office/word/2010/wordprocessingShape">
                    <wps:wsp>
                      <wps:cNvCnPr/>
                      <wps:spPr>
                        <a:xfrm rot="10800000" flipV="1">
                          <a:off x="0" y="0"/>
                          <a:ext cx="541020" cy="308123"/>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 o:spid="_x0000_s1026" type="#_x0000_t38" style="position:absolute;margin-left:196.2pt;margin-top:17.9pt;width:42.6pt;height:24.2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" adj="10800" strokecolor="#4579b8 [3044]">
                <v:stroke endarrow="open"/>
              </v:shape>
            </w:pict>
          </mc:Fallback>
        </mc:AlternateContent>
      </w:r>
      <w:r>
        <w:rPr>
          <w:rFonts w:ascii="Comic Sans MS" w:hAnsi="Comic Sans MS"/>
          <w:noProof/>
          <w:lang w:eastAsia="fr-FR"/>
        </w:rPr>
        <mc:AlternateContent>
          <mc:Choice Requires="wps">
            <w:drawing>
              <wp:anchor distT="0" distB="0" distL="114300" distR="114300" simplePos="0" relativeHeight="251660288" behindDoc="0" locked="0" layoutInCell="1" allowOverlap="1" wp14:anchorId="4D0EB0B8" wp14:editId="479E66B9">
                <wp:simplePos x="0" y="0"/>
                <wp:positionH relativeFrom="column">
                  <wp:posOffset>3204372</wp:posOffset>
                </wp:positionH>
                <wp:positionV relativeFrom="paragraph">
                  <wp:posOffset>258785</wp:posOffset>
                </wp:positionV>
                <wp:extent cx="435935" cy="276815"/>
                <wp:effectExtent l="0" t="0" r="59690" b="104775"/>
                <wp:wrapNone/>
                <wp:docPr id="2" name="Connecteur en arc 2"/>
                <wp:cNvGraphicFramePr/>
                <a:graphic xmlns:a="http://schemas.openxmlformats.org/drawingml/2006/main">
                  <a:graphicData uri="http://schemas.microsoft.com/office/word/2010/wordprocessingShape">
                    <wps:wsp>
                      <wps:cNvCnPr/>
                      <wps:spPr>
                        <a:xfrm>
                          <a:off x="0" y="0"/>
                          <a:ext cx="435935" cy="27681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2" o:spid="_x0000_s1026" type="#_x0000_t38" style="position:absolute;margin-left:252.3pt;margin-top:20.4pt;width:34.35pt;height:2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" adj="10800" strokecolor="#4579b8 [3044]">
                <v:stroke endarrow="open"/>
              </v:shape>
            </w:pict>
          </mc:Fallback>
        </mc:AlternateContent>
      </w:r>
      <w:r>
        <w:rPr>
          <w:rFonts w:ascii="Comic Sans MS" w:hAnsi="Comic Sans MS"/>
          <w:noProof/>
          <w:lang w:eastAsia="fr-FR"/>
        </w:rPr>
        <mc:AlternateContent>
          <mc:Choice Requires="wps">
            <w:drawing>
              <wp:anchor distT="0" distB="0" distL="114300" distR="114300" simplePos="0" relativeHeight="251659264" behindDoc="0" locked="0" layoutInCell="1" allowOverlap="1" wp14:anchorId="22D7A5EB" wp14:editId="4604F2A0">
                <wp:simplePos x="0" y="0"/>
                <wp:positionH relativeFrom="column">
                  <wp:posOffset>-17293</wp:posOffset>
                </wp:positionH>
                <wp:positionV relativeFrom="paragraph">
                  <wp:posOffset>-49190</wp:posOffset>
                </wp:positionV>
                <wp:extent cx="5326912" cy="308344"/>
                <wp:effectExtent l="0" t="0" r="26670" b="15875"/>
                <wp:wrapNone/>
                <wp:docPr id="1" name="Rectangle 1"/>
                <wp:cNvGraphicFramePr/>
                <a:graphic xmlns:a="http://schemas.openxmlformats.org/drawingml/2006/main">
                  <a:graphicData uri="http://schemas.microsoft.com/office/word/2010/wordprocessingShape">
                    <wps:wsp>
                      <wps:cNvSpPr/>
                      <wps:spPr>
                        <a:xfrm>
                          <a:off x="0" y="0"/>
                          <a:ext cx="5326912" cy="308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7C50" w:rsidRDefault="00737C50" w:rsidP="00737C50">
                            <w:pPr>
                              <w:jc w:val="center"/>
                            </w:pPr>
                            <w:r>
                              <w:t>Première évaluation : les contraintes environnementales (évènements importants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5pt;margin-top:-3.85pt;width:419.4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" fillcolor="#4f81bd [3204]" strokecolor="#243f60 [1604]" strokeweight="2pt">
                <v:textbox>
                  <w:txbxContent>
                    <w:p w:rsidR="00737C50" w:rsidRDefault="00737C50" w:rsidP="00737C50">
                      <w:pPr>
                        <w:jc w:val="center"/>
                      </w:pPr>
                      <w:r>
                        <w:t>Première évaluation : les contraintes environnementales (évènements importants ?)</w:t>
                      </w:r>
                    </w:p>
                  </w:txbxContent>
                </v:textbox>
              </v:rect>
            </w:pict>
          </mc:Fallback>
        </mc:AlternateContent>
      </w:r>
      <w:r>
        <w:rPr>
          <w:rFonts w:ascii="Comic Sans MS" w:hAnsi="Comic Sans MS"/>
        </w:rPr>
        <w:t>Première évaluation : les contraintes environnementales (évènement important ?)</w:t>
      </w:r>
    </w:p>
    <w:p w:rsidR="00737C50" w:rsidRDefault="00737C50" w:rsidP="00737C50">
      <w:pPr>
        <w:rPr>
          <w:rFonts w:ascii="Comic Sans MS" w:hAnsi="Comic Sans MS"/>
        </w:rPr>
      </w:pPr>
    </w:p>
    <w:p w:rsidR="008E3804" w:rsidRDefault="00737C50" w:rsidP="008E3804">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3360" behindDoc="0" locked="0" layoutInCell="1" allowOverlap="1">
                <wp:simplePos x="0" y="0"/>
                <wp:positionH relativeFrom="column">
                  <wp:posOffset>3895489</wp:posOffset>
                </wp:positionH>
                <wp:positionV relativeFrom="paragraph">
                  <wp:posOffset>291125</wp:posOffset>
                </wp:positionV>
                <wp:extent cx="10632" cy="350875"/>
                <wp:effectExtent l="76200" t="0" r="85090" b="49530"/>
                <wp:wrapNone/>
                <wp:docPr id="4" name="Connecteur en arc 4"/>
                <wp:cNvGraphicFramePr/>
                <a:graphic xmlns:a="http://schemas.openxmlformats.org/drawingml/2006/main">
                  <a:graphicData uri="http://schemas.microsoft.com/office/word/2010/wordprocessingShape">
                    <wps:wsp>
                      <wps:cNvCnPr/>
                      <wps:spPr>
                        <a:xfrm>
                          <a:off x="0" y="0"/>
                          <a:ext cx="10632" cy="35087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4" o:spid="_x0000_s1026" type="#_x0000_t38" style="position:absolute;margin-left:306.75pt;margin-top:22.9pt;width:.85pt;height:27.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" adj="10800" strokecolor="#4579b8 [3044]">
                <v:stroke endarrow="open"/>
              </v:shape>
            </w:pict>
          </mc:Fallback>
        </mc:AlternateContent>
      </w:r>
      <w:r>
        <w:rPr>
          <w:rFonts w:ascii="Comic Sans MS" w:hAnsi="Comic Sans MS"/>
        </w:rPr>
        <w:t xml:space="preserve">                 Non : pas de stress              </w:t>
      </w:r>
      <w:r w:rsidR="008E3804">
        <w:rPr>
          <w:rFonts w:ascii="Comic Sans MS" w:hAnsi="Comic Sans MS"/>
        </w:rPr>
        <w:t xml:space="preserve">                            Oui</w:t>
      </w:r>
    </w:p>
    <w:p w:rsidR="008E3804" w:rsidRDefault="008E3804" w:rsidP="008E3804">
      <w:pPr>
        <w:rPr>
          <w:rFonts w:ascii="Comic Sans MS" w:hAnsi="Comic Sans MS"/>
        </w:rPr>
      </w:pPr>
    </w:p>
    <w:p w:rsidR="008E3804" w:rsidRDefault="008E3804" w:rsidP="008E3804">
      <w:pPr>
        <w:rPr>
          <w:rFonts w:ascii="Comic Sans MS" w:hAnsi="Comic Sans MS"/>
        </w:rPr>
      </w:pPr>
      <w:r>
        <w:rPr>
          <w:noProof/>
          <w:lang w:eastAsia="fr-FR"/>
        </w:rPr>
        <mc:AlternateContent>
          <mc:Choice Requires="wps">
            <w:drawing>
              <wp:anchor distT="0" distB="0" distL="114300" distR="114300" simplePos="0" relativeHeight="251666432" behindDoc="0" locked="0" layoutInCell="1" allowOverlap="1" wp14:anchorId="150DB8D9" wp14:editId="4A7923A4">
                <wp:simplePos x="0" y="0"/>
                <wp:positionH relativeFrom="column">
                  <wp:posOffset>3298190</wp:posOffset>
                </wp:positionH>
                <wp:positionV relativeFrom="paragraph">
                  <wp:posOffset>320675</wp:posOffset>
                </wp:positionV>
                <wp:extent cx="424815" cy="318770"/>
                <wp:effectExtent l="38100" t="0" r="13335" b="100330"/>
                <wp:wrapNone/>
                <wp:docPr id="7" name="Connecteur en arc 7"/>
                <wp:cNvGraphicFramePr/>
                <a:graphic xmlns:a="http://schemas.openxmlformats.org/drawingml/2006/main">
                  <a:graphicData uri="http://schemas.microsoft.com/office/word/2010/wordprocessingShape">
                    <wps:wsp>
                      <wps:cNvCnPr/>
                      <wps:spPr>
                        <a:xfrm flipH="1">
                          <a:off x="0" y="0"/>
                          <a:ext cx="424815" cy="31877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7" o:spid="_x0000_s1026" type="#_x0000_t38" style="position:absolute;margin-left:259.7pt;margin-top:25.25pt;width:33.45pt;height:25.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" adj="10800" strokecolor="#4579b8 [3044]">
                <v:stroke endarrow="ope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7E264D5" wp14:editId="33430D15">
                <wp:simplePos x="0" y="0"/>
                <wp:positionH relativeFrom="column">
                  <wp:posOffset>4000500</wp:posOffset>
                </wp:positionH>
                <wp:positionV relativeFrom="paragraph">
                  <wp:posOffset>320675</wp:posOffset>
                </wp:positionV>
                <wp:extent cx="382270" cy="318770"/>
                <wp:effectExtent l="0" t="0" r="36830" b="100330"/>
                <wp:wrapNone/>
                <wp:docPr id="6" name="Connecteur en arc 6"/>
                <wp:cNvGraphicFramePr/>
                <a:graphic xmlns:a="http://schemas.openxmlformats.org/drawingml/2006/main">
                  <a:graphicData uri="http://schemas.microsoft.com/office/word/2010/wordprocessingShape">
                    <wps:wsp>
                      <wps:cNvCnPr/>
                      <wps:spPr>
                        <a:xfrm>
                          <a:off x="0" y="0"/>
                          <a:ext cx="382270" cy="31877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6" o:spid="_x0000_s1026" type="#_x0000_t38" style="position:absolute;margin-left:315pt;margin-top:25.25pt;width:30.1pt;height:25.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" adj="10800" strokecolor="#4579b8 [3044]">
                <v:stroke endarrow="open"/>
              </v:shape>
            </w:pict>
          </mc:Fallback>
        </mc:AlternateContent>
      </w:r>
      <w:r>
        <w:rPr>
          <w:noProof/>
          <w:lang w:eastAsia="fr-FR"/>
        </w:rPr>
        <mc:AlternateContent>
          <mc:Choice Requires="wps">
            <w:drawing>
              <wp:anchor distT="0" distB="0" distL="114300" distR="114300" simplePos="0" relativeHeight="251664384" behindDoc="0" locked="0" layoutInCell="1" allowOverlap="1" wp14:anchorId="2E599FF8" wp14:editId="3F5AAF8E">
                <wp:simplePos x="0" y="0"/>
                <wp:positionH relativeFrom="column">
                  <wp:posOffset>1948815</wp:posOffset>
                </wp:positionH>
                <wp:positionV relativeFrom="paragraph">
                  <wp:posOffset>3810</wp:posOffset>
                </wp:positionV>
                <wp:extent cx="3508375" cy="318770"/>
                <wp:effectExtent l="0" t="0" r="15875" b="24130"/>
                <wp:wrapNone/>
                <wp:docPr id="5" name="Rectangle 5"/>
                <wp:cNvGraphicFramePr/>
                <a:graphic xmlns:a="http://schemas.openxmlformats.org/drawingml/2006/main">
                  <a:graphicData uri="http://schemas.microsoft.com/office/word/2010/wordprocessingShape">
                    <wps:wsp>
                      <wps:cNvSpPr/>
                      <wps:spPr>
                        <a:xfrm>
                          <a:off x="0" y="0"/>
                          <a:ext cx="350837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7C50" w:rsidRDefault="008E3804" w:rsidP="00737C50">
                            <w:pPr>
                              <w:jc w:val="center"/>
                            </w:pPr>
                            <w:r>
                              <w:t xml:space="preserve">Deuxième évaluation : les ressources de l’individu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153.45pt;margin-top:.3pt;width:276.25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" fillcolor="#4f81bd [3204]" strokecolor="#243f60 [1604]" strokeweight="2pt">
                <v:textbox>
                  <w:txbxContent>
                    <w:p w:rsidR="00737C50" w:rsidRDefault="008E3804" w:rsidP="00737C50">
                      <w:pPr>
                        <w:jc w:val="center"/>
                      </w:pPr>
                      <w:r>
                        <w:t xml:space="preserve">Deuxième évaluation : les ressources de l’individu </w:t>
                      </w:r>
                    </w:p>
                  </w:txbxContent>
                </v:textbox>
              </v:rect>
            </w:pict>
          </mc:Fallback>
        </mc:AlternateContent>
      </w:r>
    </w:p>
    <w:p w:rsidR="008E3804" w:rsidRDefault="008E3804" w:rsidP="008E3804">
      <w:pPr>
        <w:rPr>
          <w:rFonts w:ascii="Comic Sans MS" w:hAnsi="Comic Sans MS"/>
        </w:rPr>
      </w:pPr>
    </w:p>
    <w:p w:rsidR="008E3804" w:rsidRPr="008E3804" w:rsidRDefault="008E3804" w:rsidP="008E3804">
      <w:pPr>
        <w:rPr>
          <w:rFonts w:ascii="Comic Sans MS" w:hAnsi="Comic Sans MS"/>
        </w:rPr>
      </w:pPr>
      <w:r w:rsidRPr="008E3804">
        <w:rPr>
          <w:rFonts w:ascii="Comic Sans MS" w:hAnsi="Comic Sans MS"/>
        </w:rPr>
        <w:t xml:space="preserve">  Non : réaction de stress </w:t>
      </w:r>
      <w:r w:rsidRPr="008E3804">
        <w:sym w:font="Wingdings" w:char="F0E0"/>
      </w:r>
      <w:r w:rsidRPr="008E3804">
        <w:rPr>
          <w:rFonts w:ascii="Comic Sans MS" w:hAnsi="Comic Sans MS"/>
        </w:rPr>
        <w:t xml:space="preserve"> stratégie de </w:t>
      </w:r>
      <w:proofErr w:type="spellStart"/>
      <w:r w:rsidRPr="008E3804">
        <w:rPr>
          <w:rFonts w:ascii="Comic Sans MS" w:hAnsi="Comic Sans MS"/>
        </w:rPr>
        <w:t>coping</w:t>
      </w:r>
      <w:proofErr w:type="spellEnd"/>
      <w:r>
        <w:rPr>
          <w:rFonts w:ascii="Comic Sans MS" w:hAnsi="Comic Sans MS"/>
        </w:rPr>
        <w:t>,</w:t>
      </w:r>
      <w:r w:rsidRPr="008E3804">
        <w:rPr>
          <w:rFonts w:ascii="Comic Sans MS" w:hAnsi="Comic Sans MS"/>
        </w:rPr>
        <w:t xml:space="preserve">                   </w:t>
      </w:r>
      <w:r>
        <w:rPr>
          <w:rFonts w:ascii="Comic Sans MS" w:hAnsi="Comic Sans MS"/>
        </w:rPr>
        <w:t xml:space="preserve">        </w:t>
      </w:r>
      <w:r w:rsidRPr="008E3804">
        <w:rPr>
          <w:rFonts w:ascii="Comic Sans MS" w:hAnsi="Comic Sans MS"/>
        </w:rPr>
        <w:t xml:space="preserve">     Oui : pas de stress</w:t>
      </w:r>
    </w:p>
    <w:p w:rsidR="00737C50" w:rsidRDefault="008E3804" w:rsidP="00CD5068">
      <w:pPr>
        <w:pStyle w:val="ListParagraph"/>
        <w:rPr>
          <w:rFonts w:ascii="Comic Sans MS" w:hAnsi="Comic Sans MS"/>
        </w:rPr>
      </w:pPr>
      <w:r>
        <w:rPr>
          <w:rFonts w:ascii="Comic Sans MS" w:hAnsi="Comic Sans MS"/>
        </w:rPr>
        <w:t>Revenant à la 1</w:t>
      </w:r>
      <w:r w:rsidRPr="008E3804">
        <w:rPr>
          <w:rFonts w:ascii="Comic Sans MS" w:hAnsi="Comic Sans MS"/>
          <w:vertAlign w:val="superscript"/>
        </w:rPr>
        <w:t>ère</w:t>
      </w:r>
      <w:r>
        <w:rPr>
          <w:rFonts w:ascii="Comic Sans MS" w:hAnsi="Comic Sans MS"/>
        </w:rPr>
        <w:t xml:space="preserve"> évaluation</w:t>
      </w:r>
    </w:p>
    <w:p w:rsidR="00737C50" w:rsidRDefault="00737C50" w:rsidP="00307A5E">
      <w:pPr>
        <w:widowControl w:val="0"/>
        <w:suppressAutoHyphens/>
        <w:autoSpaceDN w:val="0"/>
        <w:spacing w:after="0" w:line="240" w:lineRule="auto"/>
        <w:textAlignment w:val="baseline"/>
        <w:rPr>
          <w:rFonts w:ascii="Comic Sans MS" w:hAnsi="Comic Sans MS"/>
        </w:rPr>
      </w:pPr>
    </w:p>
    <w:p w:rsidR="00307A5E" w:rsidRDefault="00307A5E" w:rsidP="00307A5E">
      <w:pPr>
        <w:widowControl w:val="0"/>
        <w:suppressAutoHyphens/>
        <w:autoSpaceDN w:val="0"/>
        <w:spacing w:after="0" w:line="240" w:lineRule="auto"/>
        <w:textAlignment w:val="baseline"/>
        <w:rPr>
          <w:rFonts w:ascii="Comic Sans MS" w:hAnsi="Comic Sans MS"/>
        </w:rPr>
      </w:pPr>
      <w:r w:rsidRPr="00307A5E">
        <w:rPr>
          <w:rFonts w:ascii="Comic Sans MS" w:hAnsi="Comic Sans MS"/>
          <w:u w:val="single"/>
        </w:rPr>
        <w:t>Approche transactionnelle du stress</w:t>
      </w:r>
      <w:r>
        <w:rPr>
          <w:rFonts w:ascii="Comic Sans MS" w:hAnsi="Comic Sans MS"/>
        </w:rPr>
        <w:t> :</w:t>
      </w:r>
    </w:p>
    <w:p w:rsidR="00307A5E" w:rsidRDefault="00307A5E" w:rsidP="00307A5E">
      <w:pPr>
        <w:pStyle w:val="Standard"/>
        <w:rPr>
          <w:rFonts w:ascii="Comic Sans MS" w:hAnsi="Comic Sans MS"/>
          <w:b/>
          <w:bCs/>
          <w:sz w:val="22"/>
          <w:szCs w:val="22"/>
        </w:rPr>
      </w:pPr>
    </w:p>
    <w:p w:rsidR="00307A5E" w:rsidRPr="003A1190" w:rsidRDefault="00307A5E" w:rsidP="00307A5E">
      <w:pPr>
        <w:pStyle w:val="Standard"/>
        <w:numPr>
          <w:ilvl w:val="0"/>
          <w:numId w:val="3"/>
        </w:numPr>
        <w:rPr>
          <w:rFonts w:ascii="Comic Sans MS" w:hAnsi="Comic Sans MS"/>
          <w:b/>
          <w:bCs/>
          <w:sz w:val="22"/>
          <w:szCs w:val="22"/>
        </w:rPr>
      </w:pPr>
      <w:r w:rsidRPr="003A1190">
        <w:rPr>
          <w:rFonts w:ascii="Comic Sans MS" w:hAnsi="Comic Sans MS"/>
          <w:b/>
          <w:bCs/>
          <w:sz w:val="22"/>
          <w:szCs w:val="22"/>
        </w:rPr>
        <w:t>évaluation primaire</w:t>
      </w:r>
      <w:r w:rsidRPr="003A1190">
        <w:rPr>
          <w:rFonts w:ascii="Comic Sans MS" w:hAnsi="Comic Sans MS"/>
          <w:sz w:val="22"/>
          <w:szCs w:val="22"/>
        </w:rPr>
        <w:t> : premier jugement réalisé par la personne</w:t>
      </w:r>
      <w:r w:rsidR="00296E5A">
        <w:rPr>
          <w:rFonts w:ascii="Comic Sans MS" w:hAnsi="Comic Sans MS"/>
          <w:sz w:val="22"/>
          <w:szCs w:val="22"/>
        </w:rPr>
        <w:t xml:space="preserve">, </w:t>
      </w:r>
      <w:r w:rsidRPr="003A1190">
        <w:rPr>
          <w:rFonts w:ascii="Comic Sans MS" w:hAnsi="Comic Sans MS"/>
          <w:sz w:val="22"/>
          <w:szCs w:val="22"/>
        </w:rPr>
        <w:t>déterminer si la situation est sans conséquence (bénigne, positive</w:t>
      </w:r>
      <w:r w:rsidR="00296E5A">
        <w:rPr>
          <w:rFonts w:ascii="Comic Sans MS" w:hAnsi="Comic Sans MS"/>
          <w:sz w:val="22"/>
          <w:szCs w:val="22"/>
        </w:rPr>
        <w:t>),</w:t>
      </w:r>
      <w:r w:rsidRPr="003A1190">
        <w:rPr>
          <w:rFonts w:ascii="Comic Sans MS" w:hAnsi="Comic Sans MS"/>
          <w:sz w:val="22"/>
          <w:szCs w:val="22"/>
        </w:rPr>
        <w:t xml:space="preserve"> on parlera de situation stressante si conditions qui risquent de surpasser les ressources individuelles, de mettre en péril le bien-être du sujet. On parle de stress et de stress perçu </w:t>
      </w:r>
      <w:r w:rsidR="00296E5A">
        <w:rPr>
          <w:rFonts w:ascii="Comic Sans MS" w:hAnsi="Comic Sans MS"/>
          <w:sz w:val="22"/>
          <w:szCs w:val="22"/>
        </w:rPr>
        <w:t xml:space="preserve"> la </w:t>
      </w:r>
      <w:r w:rsidRPr="003A1190">
        <w:rPr>
          <w:rFonts w:ascii="Comic Sans MS" w:hAnsi="Comic Sans MS"/>
          <w:sz w:val="22"/>
          <w:szCs w:val="22"/>
        </w:rPr>
        <w:t xml:space="preserve">manière dont le sujet va identifier une situation et en même temps évaluer ces différentes caractéristiques (gravité, intensité, contrôle sur la situation...). </w:t>
      </w:r>
      <w:r w:rsidRPr="003A1190">
        <w:rPr>
          <w:rFonts w:ascii="Comic Sans MS" w:hAnsi="Comic Sans MS"/>
          <w:sz w:val="22"/>
          <w:szCs w:val="22"/>
          <w:u w:val="single"/>
        </w:rPr>
        <w:t>Notion de perception individuelle, de stress perçu</w:t>
      </w:r>
      <w:r w:rsidRPr="003A1190">
        <w:rPr>
          <w:rFonts w:ascii="Comic Sans MS" w:hAnsi="Comic Sans MS"/>
          <w:sz w:val="22"/>
          <w:szCs w:val="22"/>
        </w:rPr>
        <w:t>.</w:t>
      </w:r>
    </w:p>
    <w:p w:rsidR="00307A5E" w:rsidRDefault="00307A5E" w:rsidP="00307A5E">
      <w:pPr>
        <w:pStyle w:val="Standard"/>
        <w:numPr>
          <w:ilvl w:val="0"/>
          <w:numId w:val="3"/>
        </w:numPr>
        <w:rPr>
          <w:rFonts w:ascii="Comic Sans MS" w:hAnsi="Comic Sans MS"/>
          <w:sz w:val="22"/>
          <w:szCs w:val="22"/>
        </w:rPr>
      </w:pPr>
      <w:r w:rsidRPr="00307A5E">
        <w:rPr>
          <w:rFonts w:ascii="Comic Sans MS" w:hAnsi="Comic Sans MS"/>
          <w:b/>
          <w:sz w:val="22"/>
          <w:szCs w:val="22"/>
        </w:rPr>
        <w:t>évaluation secondaire</w:t>
      </w:r>
      <w:r w:rsidRPr="003A1190">
        <w:rPr>
          <w:rFonts w:ascii="Comic Sans MS" w:hAnsi="Comic Sans MS"/>
          <w:sz w:val="22"/>
          <w:szCs w:val="22"/>
        </w:rPr>
        <w:t xml:space="preserve"> : </w:t>
      </w:r>
      <w:r w:rsidR="00296E5A">
        <w:rPr>
          <w:rFonts w:ascii="Comic Sans MS" w:hAnsi="Comic Sans MS"/>
          <w:sz w:val="22"/>
          <w:szCs w:val="22"/>
        </w:rPr>
        <w:t>évaluation de ses propres ressources</w:t>
      </w:r>
      <w:r w:rsidRPr="003A1190">
        <w:rPr>
          <w:rFonts w:ascii="Comic Sans MS" w:hAnsi="Comic Sans MS"/>
          <w:sz w:val="22"/>
          <w:szCs w:val="22"/>
        </w:rPr>
        <w:t xml:space="preserve"> (personnelles, sociales) pour faire face à cette </w:t>
      </w:r>
      <w:r>
        <w:rPr>
          <w:rFonts w:ascii="Comic Sans MS" w:hAnsi="Comic Sans MS"/>
          <w:sz w:val="22"/>
          <w:szCs w:val="22"/>
        </w:rPr>
        <w:t>s</w:t>
      </w:r>
      <w:r w:rsidRPr="003A1190">
        <w:rPr>
          <w:rFonts w:ascii="Comic Sans MS" w:hAnsi="Comic Sans MS"/>
          <w:sz w:val="22"/>
          <w:szCs w:val="22"/>
        </w:rPr>
        <w:t>itua</w:t>
      </w:r>
      <w:r w:rsidR="00296E5A">
        <w:rPr>
          <w:rFonts w:ascii="Comic Sans MS" w:hAnsi="Comic Sans MS"/>
          <w:sz w:val="22"/>
          <w:szCs w:val="22"/>
        </w:rPr>
        <w:t xml:space="preserve">tion potentiellement menaçante, </w:t>
      </w:r>
      <w:r w:rsidRPr="003A1190">
        <w:rPr>
          <w:rFonts w:ascii="Comic Sans MS" w:hAnsi="Comic Sans MS"/>
          <w:sz w:val="22"/>
          <w:szCs w:val="22"/>
        </w:rPr>
        <w:t>tenter de déterminer les solutions envisageables</w:t>
      </w:r>
      <w:r w:rsidR="00296E5A">
        <w:rPr>
          <w:rFonts w:ascii="Comic Sans MS" w:hAnsi="Comic Sans MS"/>
          <w:sz w:val="22"/>
          <w:szCs w:val="22"/>
        </w:rPr>
        <w:t>,</w:t>
      </w:r>
      <w:r w:rsidRPr="003A1190">
        <w:rPr>
          <w:rFonts w:ascii="Comic Sans MS" w:hAnsi="Comic Sans MS"/>
          <w:sz w:val="22"/>
          <w:szCs w:val="22"/>
        </w:rPr>
        <w:t xml:space="preserve"> adapté</w:t>
      </w:r>
      <w:r w:rsidR="00296E5A">
        <w:rPr>
          <w:rFonts w:ascii="Comic Sans MS" w:hAnsi="Comic Sans MS"/>
          <w:sz w:val="22"/>
          <w:szCs w:val="22"/>
        </w:rPr>
        <w:t>e</w:t>
      </w:r>
      <w:r w:rsidRPr="003A1190">
        <w:rPr>
          <w:rFonts w:ascii="Comic Sans MS" w:hAnsi="Comic Sans MS"/>
          <w:sz w:val="22"/>
          <w:szCs w:val="22"/>
        </w:rPr>
        <w:t>s, pour faire face à cet événement stressant. On parle aussi de contrôle perçu, en lien avec l</w:t>
      </w:r>
      <w:r>
        <w:rPr>
          <w:rFonts w:ascii="Comic Sans MS" w:hAnsi="Comic Sans MS"/>
          <w:sz w:val="22"/>
          <w:szCs w:val="22"/>
        </w:rPr>
        <w:t xml:space="preserve">es stratégies de </w:t>
      </w:r>
      <w:proofErr w:type="spellStart"/>
      <w:r>
        <w:rPr>
          <w:rFonts w:ascii="Comic Sans MS" w:hAnsi="Comic Sans MS"/>
          <w:sz w:val="22"/>
          <w:szCs w:val="22"/>
        </w:rPr>
        <w:t>coping</w:t>
      </w:r>
      <w:proofErr w:type="spellEnd"/>
      <w:r>
        <w:rPr>
          <w:rFonts w:ascii="Comic Sans MS" w:hAnsi="Comic Sans MS"/>
          <w:sz w:val="22"/>
          <w:szCs w:val="22"/>
        </w:rPr>
        <w:t>, puisqu</w:t>
      </w:r>
      <w:r w:rsidRPr="003A1190">
        <w:rPr>
          <w:rFonts w:ascii="Comic Sans MS" w:hAnsi="Comic Sans MS"/>
          <w:sz w:val="22"/>
          <w:szCs w:val="22"/>
        </w:rPr>
        <w:t>e cette évaluation secondaire dépend des ressources de la personne, des ressources sociales, de ses caractéristiques personnelles ou par exemple le lieu de contrôle.</w:t>
      </w:r>
    </w:p>
    <w:p w:rsidR="00307A5E" w:rsidRDefault="00307A5E" w:rsidP="00307A5E">
      <w:pPr>
        <w:pStyle w:val="Standard"/>
        <w:numPr>
          <w:ilvl w:val="0"/>
          <w:numId w:val="3"/>
        </w:numPr>
        <w:rPr>
          <w:rFonts w:ascii="Comic Sans MS" w:hAnsi="Comic Sans MS"/>
          <w:sz w:val="22"/>
          <w:szCs w:val="22"/>
        </w:rPr>
      </w:pPr>
      <w:r w:rsidRPr="00307A5E">
        <w:rPr>
          <w:rFonts w:ascii="Comic Sans MS" w:hAnsi="Comic Sans MS"/>
          <w:b/>
          <w:sz w:val="22"/>
          <w:szCs w:val="22"/>
        </w:rPr>
        <w:t>Réévaluation</w:t>
      </w:r>
      <w:r w:rsidRPr="00307A5E">
        <w:rPr>
          <w:rFonts w:ascii="Comic Sans MS" w:hAnsi="Comic Sans MS"/>
          <w:sz w:val="22"/>
          <w:szCs w:val="22"/>
        </w:rPr>
        <w:t xml:space="preserve"> : concerne un changement dans l'évaluation initiale, basée sur l'ajout, l'apport de nouvelles informations qui proviennent de l'environnement, soit de la personne elle-même et cette réévaluation est clairement le résultat des efforts mis en place, on parle souvent de </w:t>
      </w:r>
      <w:proofErr w:type="spellStart"/>
      <w:r w:rsidRPr="00307A5E">
        <w:rPr>
          <w:rFonts w:ascii="Comic Sans MS" w:hAnsi="Comic Sans MS"/>
          <w:sz w:val="22"/>
          <w:szCs w:val="22"/>
        </w:rPr>
        <w:t>réevaluation</w:t>
      </w:r>
      <w:proofErr w:type="spellEnd"/>
      <w:r w:rsidRPr="00307A5E">
        <w:rPr>
          <w:rFonts w:ascii="Comic Sans MS" w:hAnsi="Comic Sans MS"/>
          <w:sz w:val="22"/>
          <w:szCs w:val="22"/>
        </w:rPr>
        <w:t xml:space="preserve"> défensive.</w:t>
      </w:r>
      <w:r>
        <w:rPr>
          <w:rFonts w:ascii="Comic Sans MS" w:hAnsi="Comic Sans MS"/>
          <w:sz w:val="22"/>
          <w:szCs w:val="22"/>
        </w:rPr>
        <w:t xml:space="preserve"> </w:t>
      </w:r>
    </w:p>
    <w:p w:rsidR="00307A5E" w:rsidRDefault="00307A5E" w:rsidP="00307A5E">
      <w:pPr>
        <w:pStyle w:val="Standard"/>
        <w:rPr>
          <w:rFonts w:ascii="Comic Sans MS" w:hAnsi="Comic Sans MS"/>
          <w:sz w:val="22"/>
          <w:szCs w:val="22"/>
        </w:rPr>
      </w:pPr>
    </w:p>
    <w:p w:rsidR="00307A5E" w:rsidRDefault="00307A5E" w:rsidP="00307A5E">
      <w:pPr>
        <w:pStyle w:val="Standard"/>
        <w:rPr>
          <w:rFonts w:ascii="Comic Sans MS" w:hAnsi="Comic Sans MS"/>
          <w:sz w:val="22"/>
          <w:szCs w:val="22"/>
        </w:rPr>
      </w:pPr>
      <w:r w:rsidRPr="00307A5E">
        <w:rPr>
          <w:rFonts w:ascii="Comic Sans MS" w:hAnsi="Comic Sans MS"/>
          <w:b/>
          <w:sz w:val="22"/>
          <w:szCs w:val="22"/>
          <w:u w:val="single"/>
        </w:rPr>
        <w:t xml:space="preserve">Facteurs organisationnels et </w:t>
      </w:r>
      <w:proofErr w:type="spellStart"/>
      <w:r w:rsidRPr="00307A5E">
        <w:rPr>
          <w:rFonts w:ascii="Comic Sans MS" w:hAnsi="Comic Sans MS"/>
          <w:b/>
          <w:sz w:val="22"/>
          <w:szCs w:val="22"/>
          <w:u w:val="single"/>
        </w:rPr>
        <w:t>dispositionnels</w:t>
      </w:r>
      <w:proofErr w:type="spellEnd"/>
      <w:r>
        <w:rPr>
          <w:rFonts w:ascii="Comic Sans MS" w:hAnsi="Comic Sans MS"/>
          <w:sz w:val="22"/>
          <w:szCs w:val="22"/>
        </w:rPr>
        <w:t xml:space="preserve"> : </w:t>
      </w:r>
    </w:p>
    <w:p w:rsidR="00307A5E" w:rsidRDefault="00307A5E" w:rsidP="00307A5E">
      <w:pPr>
        <w:pStyle w:val="Standard"/>
        <w:rPr>
          <w:rFonts w:ascii="Comic Sans MS" w:hAnsi="Comic Sans MS"/>
          <w:sz w:val="22"/>
          <w:szCs w:val="22"/>
        </w:rPr>
      </w:pPr>
    </w:p>
    <w:p w:rsidR="00307A5E" w:rsidRDefault="00307A5E" w:rsidP="00307A5E">
      <w:pPr>
        <w:pStyle w:val="Standard"/>
        <w:numPr>
          <w:ilvl w:val="0"/>
          <w:numId w:val="3"/>
        </w:numPr>
        <w:rPr>
          <w:rFonts w:ascii="Comic Sans MS" w:hAnsi="Comic Sans MS"/>
          <w:sz w:val="22"/>
          <w:szCs w:val="22"/>
        </w:rPr>
      </w:pPr>
      <w:r>
        <w:rPr>
          <w:rFonts w:ascii="Comic Sans MS" w:hAnsi="Comic Sans MS"/>
          <w:sz w:val="22"/>
          <w:szCs w:val="22"/>
        </w:rPr>
        <w:t xml:space="preserve">Organisationnels : caractéristique de la tâche, problèmes liés aux rôles et aux interactions sociales, importance des responsabilités, déroulement de la carrière, </w:t>
      </w:r>
      <w:r w:rsidR="00914FA7">
        <w:rPr>
          <w:rFonts w:ascii="Comic Sans MS" w:hAnsi="Comic Sans MS"/>
          <w:sz w:val="22"/>
          <w:szCs w:val="22"/>
        </w:rPr>
        <w:lastRenderedPageBreak/>
        <w:t>harcèlement moral</w:t>
      </w:r>
    </w:p>
    <w:p w:rsidR="00A404F9" w:rsidRDefault="00A404F9" w:rsidP="00307A5E">
      <w:pPr>
        <w:pStyle w:val="Standard"/>
        <w:numPr>
          <w:ilvl w:val="0"/>
          <w:numId w:val="3"/>
        </w:numPr>
        <w:rPr>
          <w:rFonts w:ascii="Comic Sans MS" w:hAnsi="Comic Sans MS"/>
          <w:sz w:val="22"/>
          <w:szCs w:val="22"/>
        </w:rPr>
      </w:pPr>
      <w:proofErr w:type="spellStart"/>
      <w:r>
        <w:rPr>
          <w:rFonts w:ascii="Comic Sans MS" w:hAnsi="Comic Sans MS"/>
          <w:sz w:val="22"/>
          <w:szCs w:val="22"/>
        </w:rPr>
        <w:t>Dispositionnels</w:t>
      </w:r>
      <w:proofErr w:type="spellEnd"/>
      <w:r>
        <w:rPr>
          <w:rFonts w:ascii="Comic Sans MS" w:hAnsi="Comic Sans MS"/>
          <w:sz w:val="22"/>
          <w:szCs w:val="22"/>
        </w:rPr>
        <w:t> : personnalité de type A (impatience, compétition, hostilité, irritabilité), personnalité de type C (agréable, peu autoritaire, coopérative, évitement de conflits, faux non-anxieux), lieu de contrôle</w:t>
      </w:r>
      <w:r w:rsidR="00DE796C">
        <w:rPr>
          <w:rFonts w:ascii="Comic Sans MS" w:hAnsi="Comic Sans MS"/>
          <w:sz w:val="22"/>
          <w:szCs w:val="22"/>
        </w:rPr>
        <w:t xml:space="preserve"> de </w:t>
      </w:r>
      <w:r w:rsidR="00DE796C" w:rsidRPr="00DE796C">
        <w:rPr>
          <w:rFonts w:ascii="Comic Sans MS" w:hAnsi="Comic Sans MS"/>
          <w:i/>
          <w:sz w:val="22"/>
          <w:szCs w:val="22"/>
        </w:rPr>
        <w:t>ROTTER</w:t>
      </w:r>
      <w:r>
        <w:rPr>
          <w:rFonts w:ascii="Comic Sans MS" w:hAnsi="Comic Sans MS"/>
          <w:sz w:val="22"/>
          <w:szCs w:val="22"/>
        </w:rPr>
        <w:t xml:space="preserve"> (évènements dépendent de facteurs internes ou externes à la personne)</w:t>
      </w:r>
      <w:r w:rsidR="00DE796C">
        <w:rPr>
          <w:rFonts w:ascii="Comic Sans MS" w:hAnsi="Comic Sans MS"/>
          <w:sz w:val="22"/>
          <w:szCs w:val="22"/>
        </w:rPr>
        <w:t>, l’affectivité positive (trait) et affectivité négative (état émotionnel : névrosisme, anxiété…)</w:t>
      </w:r>
      <w:r w:rsidR="002E6AE9">
        <w:rPr>
          <w:rFonts w:ascii="Comic Sans MS" w:hAnsi="Comic Sans MS"/>
          <w:sz w:val="22"/>
          <w:szCs w:val="22"/>
        </w:rPr>
        <w:t>, l’optimisme ou l’auto-efficacité</w:t>
      </w:r>
    </w:p>
    <w:p w:rsidR="00DE796C" w:rsidRDefault="00DE796C" w:rsidP="00DE796C">
      <w:pPr>
        <w:pStyle w:val="Standard"/>
        <w:rPr>
          <w:rFonts w:ascii="Comic Sans MS" w:hAnsi="Comic Sans MS"/>
          <w:sz w:val="22"/>
          <w:szCs w:val="22"/>
        </w:rPr>
      </w:pPr>
    </w:p>
    <w:p w:rsidR="00DE796C" w:rsidRDefault="00DE796C" w:rsidP="00DE796C">
      <w:pPr>
        <w:pStyle w:val="Standard"/>
        <w:rPr>
          <w:rFonts w:ascii="Calibri" w:hAnsi="Calibri"/>
          <w:lang w:val="en-US"/>
        </w:rPr>
      </w:pPr>
      <w:r w:rsidRPr="002E6AE9">
        <w:rPr>
          <w:rFonts w:ascii="Calibri" w:hAnsi="Calibri"/>
          <w:u w:val="single"/>
          <w:lang w:val="en-US"/>
        </w:rPr>
        <w:t>PANAS (positive affect negative affect scale):</w:t>
      </w:r>
      <w:r w:rsidRPr="00DE796C">
        <w:rPr>
          <w:rFonts w:ascii="Calibri" w:hAnsi="Calibri"/>
          <w:lang w:val="en-US"/>
        </w:rPr>
        <w:t xml:space="preserve"> </w:t>
      </w:r>
      <w:r w:rsidRPr="002E6AE9">
        <w:rPr>
          <w:rFonts w:ascii="Calibri" w:hAnsi="Calibri"/>
          <w:i/>
          <w:lang w:val="en-US"/>
        </w:rPr>
        <w:t>WATSON, 1988</w:t>
      </w:r>
    </w:p>
    <w:p w:rsidR="00DE796C" w:rsidRPr="00DE796C" w:rsidRDefault="00DE796C" w:rsidP="00DE796C">
      <w:pPr>
        <w:pStyle w:val="Standard"/>
        <w:rPr>
          <w:rFonts w:ascii="Comic Sans MS" w:hAnsi="Comic Sans MS"/>
          <w:sz w:val="22"/>
          <w:szCs w:val="22"/>
        </w:rPr>
      </w:pPr>
      <w:r w:rsidRPr="00DE796C">
        <w:rPr>
          <w:rFonts w:ascii="Calibri" w:hAnsi="Calibri"/>
        </w:rPr>
        <w:t>Permet d’évaluer les émotions positives et négatives</w:t>
      </w:r>
    </w:p>
    <w:p w:rsidR="00307A5E" w:rsidRDefault="00307A5E" w:rsidP="00307A5E">
      <w:pPr>
        <w:widowControl w:val="0"/>
        <w:suppressAutoHyphens/>
        <w:autoSpaceDN w:val="0"/>
        <w:spacing w:after="0" w:line="240" w:lineRule="auto"/>
        <w:textAlignment w:val="baseline"/>
        <w:rPr>
          <w:rFonts w:ascii="Comic Sans MS" w:hAnsi="Comic Sans MS"/>
        </w:rPr>
      </w:pPr>
    </w:p>
    <w:p w:rsidR="002E6AE9" w:rsidRPr="00DE796C" w:rsidRDefault="002E6AE9" w:rsidP="00307A5E">
      <w:pPr>
        <w:widowControl w:val="0"/>
        <w:suppressAutoHyphens/>
        <w:autoSpaceDN w:val="0"/>
        <w:spacing w:after="0" w:line="240" w:lineRule="auto"/>
        <w:textAlignment w:val="baseline"/>
        <w:rPr>
          <w:rFonts w:ascii="Comic Sans MS" w:hAnsi="Comic Sans MS"/>
        </w:rPr>
      </w:pPr>
    </w:p>
    <w:p w:rsidR="00503774" w:rsidRDefault="002E6AE9" w:rsidP="00503774">
      <w:pPr>
        <w:rPr>
          <w:rFonts w:ascii="Comic Sans MS" w:hAnsi="Comic Sans MS"/>
        </w:rPr>
      </w:pPr>
      <w:r w:rsidRPr="002E6AE9">
        <w:rPr>
          <w:rFonts w:ascii="Comic Sans MS" w:hAnsi="Comic Sans MS"/>
          <w:b/>
          <w:u w:val="single"/>
        </w:rPr>
        <w:t xml:space="preserve">Le </w:t>
      </w:r>
      <w:proofErr w:type="spellStart"/>
      <w:r w:rsidRPr="002E6AE9">
        <w:rPr>
          <w:rFonts w:ascii="Comic Sans MS" w:hAnsi="Comic Sans MS"/>
          <w:b/>
          <w:u w:val="single"/>
        </w:rPr>
        <w:t>Burn</w:t>
      </w:r>
      <w:proofErr w:type="spellEnd"/>
      <w:r w:rsidRPr="002E6AE9">
        <w:rPr>
          <w:rFonts w:ascii="Comic Sans MS" w:hAnsi="Comic Sans MS"/>
          <w:b/>
          <w:u w:val="single"/>
        </w:rPr>
        <w:t xml:space="preserve"> out</w:t>
      </w:r>
      <w:r>
        <w:rPr>
          <w:rFonts w:ascii="Comic Sans MS" w:hAnsi="Comic Sans MS"/>
        </w:rPr>
        <w:t> :</w:t>
      </w:r>
    </w:p>
    <w:p w:rsidR="002E6AE9" w:rsidRDefault="002E6AE9" w:rsidP="00503774">
      <w:pPr>
        <w:rPr>
          <w:rFonts w:ascii="Comic Sans MS" w:hAnsi="Comic Sans MS"/>
        </w:rPr>
      </w:pPr>
      <w:r w:rsidRPr="002E6AE9">
        <w:rPr>
          <w:rFonts w:ascii="Comic Sans MS" w:hAnsi="Comic Sans MS"/>
          <w:u w:val="single"/>
        </w:rPr>
        <w:t>3 dimensions</w:t>
      </w:r>
      <w:r>
        <w:rPr>
          <w:rFonts w:ascii="Comic Sans MS" w:hAnsi="Comic Sans MS"/>
        </w:rPr>
        <w:t> : épuisement émotionnel, déshumanisation, baisse de l’estime de soi ou accomplissement du travail</w:t>
      </w:r>
    </w:p>
    <w:p w:rsidR="002E6AE9" w:rsidRDefault="002E6AE9" w:rsidP="00503774">
      <w:pPr>
        <w:rPr>
          <w:rFonts w:ascii="Comic Sans MS" w:hAnsi="Comic Sans MS"/>
        </w:rPr>
      </w:pPr>
      <w:r w:rsidRPr="002E6AE9">
        <w:rPr>
          <w:rFonts w:ascii="Comic Sans MS" w:hAnsi="Comic Sans MS"/>
          <w:u w:val="single"/>
        </w:rPr>
        <w:t>4 phases</w:t>
      </w:r>
      <w:r>
        <w:rPr>
          <w:rFonts w:ascii="Comic Sans MS" w:hAnsi="Comic Sans MS"/>
        </w:rPr>
        <w:t> : phase d’enthousiasme, phase de stagnation, phase de désillusion, phase d’apathie</w:t>
      </w:r>
    </w:p>
    <w:p w:rsidR="002E6AE9" w:rsidRDefault="002E6AE9" w:rsidP="00503774">
      <w:pPr>
        <w:rPr>
          <w:rFonts w:ascii="Comic Sans MS" w:hAnsi="Comic Sans MS"/>
        </w:rPr>
      </w:pPr>
      <w:r w:rsidRPr="002E6AE9">
        <w:rPr>
          <w:rFonts w:ascii="Comic Sans MS" w:hAnsi="Comic Sans MS"/>
          <w:u w:val="single"/>
        </w:rPr>
        <w:t>Symptômes </w:t>
      </w:r>
      <w:r>
        <w:rPr>
          <w:rFonts w:ascii="Comic Sans MS" w:hAnsi="Comic Sans MS"/>
        </w:rPr>
        <w:t>: niveau émotionnel, intellectuel, corporel, comportemental, relationnel</w:t>
      </w:r>
    </w:p>
    <w:p w:rsidR="002E6AE9" w:rsidRDefault="002E6AE9" w:rsidP="00503774">
      <w:pPr>
        <w:rPr>
          <w:rFonts w:ascii="Comic Sans MS" w:hAnsi="Comic Sans MS"/>
        </w:rPr>
      </w:pPr>
      <w:r w:rsidRPr="002E6AE9">
        <w:rPr>
          <w:rFonts w:ascii="Comic Sans MS" w:hAnsi="Comic Sans MS"/>
          <w:u w:val="single"/>
        </w:rPr>
        <w:t>5 dimensions à risque</w:t>
      </w:r>
      <w:r>
        <w:rPr>
          <w:rFonts w:ascii="Comic Sans MS" w:hAnsi="Comic Sans MS"/>
        </w:rPr>
        <w:t> : la charge de travail, le contrôle (autonomie décisionnelle)</w:t>
      </w:r>
      <w:r w:rsidR="009A130D">
        <w:rPr>
          <w:rFonts w:ascii="Comic Sans MS" w:hAnsi="Comic Sans MS"/>
        </w:rPr>
        <w:t>, la reconnaissance, la communauté, la justice et le respect</w:t>
      </w:r>
    </w:p>
    <w:p w:rsidR="005B3072" w:rsidRDefault="005B3072" w:rsidP="005B3072">
      <w:pPr>
        <w:pStyle w:val="ListParagraph"/>
        <w:numPr>
          <w:ilvl w:val="0"/>
          <w:numId w:val="8"/>
        </w:numPr>
        <w:rPr>
          <w:rFonts w:ascii="Comic Sans MS" w:hAnsi="Comic Sans MS"/>
        </w:rPr>
      </w:pPr>
      <w:r>
        <w:rPr>
          <w:rFonts w:ascii="Comic Sans MS" w:hAnsi="Comic Sans MS"/>
        </w:rPr>
        <w:t xml:space="preserve">Echelle de </w:t>
      </w:r>
      <w:proofErr w:type="spellStart"/>
      <w:r>
        <w:rPr>
          <w:rFonts w:ascii="Comic Sans MS" w:hAnsi="Comic Sans MS"/>
        </w:rPr>
        <w:t>Maslach</w:t>
      </w:r>
      <w:proofErr w:type="spellEnd"/>
    </w:p>
    <w:p w:rsidR="005B3072" w:rsidRDefault="005B3072" w:rsidP="005B3072">
      <w:pPr>
        <w:rPr>
          <w:rFonts w:ascii="Comic Sans MS" w:hAnsi="Comic Sans MS"/>
        </w:rPr>
      </w:pPr>
    </w:p>
    <w:p w:rsidR="005B3072" w:rsidRDefault="005B3072" w:rsidP="005B3072">
      <w:pPr>
        <w:rPr>
          <w:rFonts w:ascii="Comic Sans MS" w:hAnsi="Comic Sans MS"/>
        </w:rPr>
      </w:pPr>
      <w:r w:rsidRPr="005B3072">
        <w:rPr>
          <w:rFonts w:ascii="Comic Sans MS" w:hAnsi="Comic Sans MS"/>
          <w:b/>
          <w:u w:val="single"/>
        </w:rPr>
        <w:t>Les RPS</w:t>
      </w:r>
      <w:r>
        <w:rPr>
          <w:rFonts w:ascii="Comic Sans MS" w:hAnsi="Comic Sans MS"/>
        </w:rPr>
        <w:t xml:space="preserve"> :  </w:t>
      </w:r>
    </w:p>
    <w:p w:rsidR="00AF338A" w:rsidRPr="007A07EA" w:rsidRDefault="005B3072" w:rsidP="007A07EA">
      <w:pPr>
        <w:rPr>
          <w:rFonts w:ascii="Comic Sans MS" w:hAnsi="Comic Sans MS"/>
        </w:rPr>
      </w:pPr>
      <w:r w:rsidRPr="005B3072">
        <w:rPr>
          <w:rFonts w:ascii="Comic Sans MS" w:hAnsi="Comic Sans MS"/>
          <w:u w:val="single"/>
        </w:rPr>
        <w:t>Concepts</w:t>
      </w:r>
      <w:r>
        <w:rPr>
          <w:rFonts w:ascii="Comic Sans MS" w:hAnsi="Comic Sans MS"/>
        </w:rPr>
        <w:t> : Stress, BO, violences internes (harcèlement…) et externes</w:t>
      </w:r>
      <w:r w:rsidR="00AF338A">
        <w:rPr>
          <w:rFonts w:ascii="Comic Sans MS" w:hAnsi="Comic Sans MS"/>
        </w:rPr>
        <w:t>, mal-être, souffrance, le « mal vivre ensemble », la souffrance au travail</w:t>
      </w:r>
      <w:r w:rsidR="007A07EA">
        <w:rPr>
          <w:rFonts w:ascii="Comic Sans MS" w:hAnsi="Comic Sans MS"/>
        </w:rPr>
        <w:t xml:space="preserve"> ou épuisement professionnel</w:t>
      </w:r>
    </w:p>
    <w:p w:rsidR="005B3072" w:rsidRDefault="00205E82" w:rsidP="005B3072">
      <w:pPr>
        <w:rPr>
          <w:rFonts w:ascii="Comic Sans MS" w:hAnsi="Comic Sans MS"/>
        </w:rPr>
      </w:pPr>
      <w:r w:rsidRPr="00205E82">
        <w:rPr>
          <w:rFonts w:ascii="Comic Sans MS" w:hAnsi="Comic Sans MS"/>
          <w:color w:val="FF0000"/>
        </w:rPr>
        <w:t>Trouble</w:t>
      </w:r>
      <w:r>
        <w:rPr>
          <w:rFonts w:ascii="Comic Sans MS" w:hAnsi="Comic Sans MS"/>
        </w:rPr>
        <w:t> : apparition de signes plus ou moins perceptibles pouvant s’aggraver et devenir pathologiques</w:t>
      </w:r>
      <w:r w:rsidR="00AF338A">
        <w:rPr>
          <w:rFonts w:ascii="Comic Sans MS" w:hAnsi="Comic Sans MS"/>
        </w:rPr>
        <w:t>, il apparaît lorsqu’il y a plusieurs déséquilibres</w:t>
      </w:r>
    </w:p>
    <w:p w:rsidR="00AF338A" w:rsidRDefault="00AF338A" w:rsidP="005B3072">
      <w:pPr>
        <w:rPr>
          <w:rFonts w:ascii="Comic Sans MS" w:hAnsi="Comic Sans MS"/>
        </w:rPr>
      </w:pPr>
      <w:r w:rsidRPr="00AF338A">
        <w:rPr>
          <w:rFonts w:ascii="Comic Sans MS" w:hAnsi="Comic Sans MS"/>
          <w:color w:val="FF0000"/>
        </w:rPr>
        <w:t>Risque</w:t>
      </w:r>
      <w:r>
        <w:rPr>
          <w:rFonts w:ascii="Comic Sans MS" w:hAnsi="Comic Sans MS"/>
        </w:rPr>
        <w:t xml:space="preserve"> : probabilité qu’un trouble se manifeste </w:t>
      </w:r>
    </w:p>
    <w:p w:rsidR="007A07EA" w:rsidRDefault="00737C50" w:rsidP="00737C50">
      <w:pPr>
        <w:pStyle w:val="ListParagraph"/>
        <w:numPr>
          <w:ilvl w:val="0"/>
          <w:numId w:val="8"/>
        </w:numPr>
        <w:rPr>
          <w:rFonts w:ascii="Comic Sans MS" w:hAnsi="Comic Sans MS"/>
        </w:rPr>
      </w:pPr>
      <w:r>
        <w:rPr>
          <w:rFonts w:ascii="Comic Sans MS" w:hAnsi="Comic Sans MS"/>
        </w:rPr>
        <w:t xml:space="preserve">Modèle de </w:t>
      </w:r>
      <w:proofErr w:type="spellStart"/>
      <w:r>
        <w:rPr>
          <w:rFonts w:ascii="Comic Sans MS" w:hAnsi="Comic Sans MS"/>
        </w:rPr>
        <w:t>Karasek</w:t>
      </w:r>
      <w:proofErr w:type="spellEnd"/>
      <w:r>
        <w:rPr>
          <w:rFonts w:ascii="Comic Sans MS" w:hAnsi="Comic Sans MS"/>
        </w:rPr>
        <w:t xml:space="preserve"> et m</w:t>
      </w:r>
      <w:r w:rsidRPr="00737C50">
        <w:rPr>
          <w:rFonts w:ascii="Comic Sans MS" w:hAnsi="Comic Sans MS"/>
        </w:rPr>
        <w:t>odèle de déséquilibre entre efforts et récompense</w:t>
      </w:r>
      <w:r>
        <w:rPr>
          <w:rFonts w:ascii="Comic Sans MS" w:hAnsi="Comic Sans MS"/>
        </w:rPr>
        <w:t xml:space="preserve"> de </w:t>
      </w:r>
      <w:proofErr w:type="spellStart"/>
      <w:r>
        <w:rPr>
          <w:rFonts w:ascii="Comic Sans MS" w:hAnsi="Comic Sans MS"/>
        </w:rPr>
        <w:t>Siegrist</w:t>
      </w:r>
      <w:proofErr w:type="spellEnd"/>
    </w:p>
    <w:p w:rsidR="00737C50" w:rsidRDefault="00737C50" w:rsidP="00737C50">
      <w:pPr>
        <w:rPr>
          <w:rFonts w:ascii="Comic Sans MS" w:hAnsi="Comic Sans MS"/>
        </w:rPr>
      </w:pPr>
    </w:p>
    <w:p w:rsidR="00654B2F" w:rsidRDefault="00654B2F" w:rsidP="00737C50">
      <w:pPr>
        <w:rPr>
          <w:rFonts w:ascii="Comic Sans MS" w:hAnsi="Comic Sans MS"/>
        </w:rPr>
      </w:pPr>
    </w:p>
    <w:p w:rsidR="00737C50" w:rsidRDefault="00654B2F" w:rsidP="00737C50">
      <w:pPr>
        <w:rPr>
          <w:rFonts w:ascii="Comic Sans MS" w:hAnsi="Comic Sans MS"/>
        </w:rPr>
      </w:pPr>
      <w:r w:rsidRPr="00654B2F">
        <w:rPr>
          <w:rFonts w:ascii="Comic Sans MS" w:hAnsi="Comic Sans MS"/>
          <w:b/>
          <w:u w:val="single"/>
        </w:rPr>
        <w:lastRenderedPageBreak/>
        <w:t>Etude de cas</w:t>
      </w:r>
      <w:r>
        <w:rPr>
          <w:rFonts w:ascii="Comic Sans MS" w:hAnsi="Comic Sans MS"/>
        </w:rPr>
        <w:t xml:space="preserve"> : </w:t>
      </w:r>
    </w:p>
    <w:p w:rsidR="00654B2F" w:rsidRDefault="00654B2F" w:rsidP="00654B2F">
      <w:pPr>
        <w:pStyle w:val="ListParagraph"/>
        <w:numPr>
          <w:ilvl w:val="0"/>
          <w:numId w:val="3"/>
        </w:numPr>
        <w:rPr>
          <w:rFonts w:ascii="Comic Sans MS" w:hAnsi="Comic Sans MS"/>
        </w:rPr>
      </w:pPr>
      <w:r>
        <w:rPr>
          <w:rFonts w:ascii="Comic Sans MS" w:hAnsi="Comic Sans MS"/>
        </w:rPr>
        <w:t>Origine de la demande</w:t>
      </w:r>
    </w:p>
    <w:p w:rsidR="00654B2F" w:rsidRDefault="00654B2F" w:rsidP="00654B2F">
      <w:pPr>
        <w:pStyle w:val="ListParagraph"/>
        <w:numPr>
          <w:ilvl w:val="0"/>
          <w:numId w:val="3"/>
        </w:numPr>
        <w:rPr>
          <w:rFonts w:ascii="Comic Sans MS" w:hAnsi="Comic Sans MS"/>
        </w:rPr>
      </w:pPr>
      <w:r>
        <w:rPr>
          <w:rFonts w:ascii="Comic Sans MS" w:hAnsi="Comic Sans MS"/>
        </w:rPr>
        <w:t xml:space="preserve">Objectif de la démarche </w:t>
      </w:r>
    </w:p>
    <w:p w:rsidR="00654B2F" w:rsidRDefault="00654B2F" w:rsidP="00654B2F">
      <w:pPr>
        <w:pStyle w:val="ListParagraph"/>
        <w:numPr>
          <w:ilvl w:val="0"/>
          <w:numId w:val="3"/>
        </w:numPr>
        <w:rPr>
          <w:rFonts w:ascii="Comic Sans MS" w:hAnsi="Comic Sans MS"/>
        </w:rPr>
      </w:pPr>
      <w:r>
        <w:rPr>
          <w:rFonts w:ascii="Comic Sans MS" w:hAnsi="Comic Sans MS"/>
        </w:rPr>
        <w:t>Comité de pilotage</w:t>
      </w:r>
    </w:p>
    <w:p w:rsidR="00654B2F" w:rsidRDefault="00654B2F" w:rsidP="00654B2F">
      <w:pPr>
        <w:pStyle w:val="ListParagraph"/>
        <w:numPr>
          <w:ilvl w:val="0"/>
          <w:numId w:val="3"/>
        </w:numPr>
        <w:rPr>
          <w:rFonts w:ascii="Comic Sans MS" w:hAnsi="Comic Sans MS"/>
        </w:rPr>
      </w:pPr>
      <w:r>
        <w:rPr>
          <w:rFonts w:ascii="Comic Sans MS" w:hAnsi="Comic Sans MS"/>
        </w:rPr>
        <w:t>Etablissement du diagnostic</w:t>
      </w:r>
    </w:p>
    <w:p w:rsidR="00654B2F" w:rsidRPr="00654B2F" w:rsidRDefault="00654B2F" w:rsidP="00654B2F">
      <w:pPr>
        <w:pStyle w:val="ListParagraph"/>
        <w:numPr>
          <w:ilvl w:val="0"/>
          <w:numId w:val="3"/>
        </w:numPr>
        <w:rPr>
          <w:rFonts w:ascii="Comic Sans MS" w:hAnsi="Comic Sans MS"/>
        </w:rPr>
      </w:pPr>
      <w:r>
        <w:rPr>
          <w:rFonts w:ascii="Comic Sans MS" w:hAnsi="Comic Sans MS"/>
        </w:rPr>
        <w:t>Mise en place d’actions concrètes (</w:t>
      </w:r>
      <w:r w:rsidRPr="00654B2F">
        <w:rPr>
          <w:rFonts w:ascii="Comic Sans MS" w:hAnsi="Comic Sans MS"/>
        </w:rPr>
        <w:t>Limite des RPS</w:t>
      </w:r>
      <w:r>
        <w:rPr>
          <w:rFonts w:ascii="Comic Sans MS" w:hAnsi="Comic Sans MS"/>
        </w:rPr>
        <w:t xml:space="preserve">, </w:t>
      </w:r>
      <w:r w:rsidRPr="00654B2F">
        <w:rPr>
          <w:rFonts w:ascii="Comic Sans MS" w:hAnsi="Comic Sans MS"/>
        </w:rPr>
        <w:t>Promotion de l’entreprise</w:t>
      </w:r>
      <w:r>
        <w:rPr>
          <w:rFonts w:ascii="Comic Sans MS" w:hAnsi="Comic Sans MS"/>
        </w:rPr>
        <w:t>…)</w:t>
      </w:r>
    </w:p>
    <w:p w:rsidR="00654B2F" w:rsidRDefault="00654B2F" w:rsidP="00654B2F">
      <w:pPr>
        <w:pStyle w:val="ListParagraph"/>
        <w:numPr>
          <w:ilvl w:val="0"/>
          <w:numId w:val="3"/>
        </w:numPr>
        <w:rPr>
          <w:rFonts w:ascii="Comic Sans MS" w:hAnsi="Comic Sans MS"/>
        </w:rPr>
      </w:pPr>
      <w:r>
        <w:rPr>
          <w:rFonts w:ascii="Comic Sans MS" w:hAnsi="Comic Sans MS"/>
        </w:rPr>
        <w:t>Difficultés rencontrées</w:t>
      </w:r>
    </w:p>
    <w:p w:rsidR="00654B2F" w:rsidRDefault="00654B2F" w:rsidP="00654B2F">
      <w:pPr>
        <w:pStyle w:val="ListParagraph"/>
        <w:numPr>
          <w:ilvl w:val="0"/>
          <w:numId w:val="3"/>
        </w:numPr>
        <w:rPr>
          <w:rFonts w:ascii="Comic Sans MS" w:hAnsi="Comic Sans MS"/>
        </w:rPr>
      </w:pPr>
      <w:r>
        <w:rPr>
          <w:rFonts w:ascii="Comic Sans MS" w:hAnsi="Comic Sans MS"/>
        </w:rPr>
        <w:t>Résultats</w:t>
      </w:r>
    </w:p>
    <w:p w:rsidR="00654B2F" w:rsidRDefault="00654B2F" w:rsidP="00654B2F">
      <w:pPr>
        <w:pStyle w:val="ListParagraph"/>
        <w:numPr>
          <w:ilvl w:val="0"/>
          <w:numId w:val="3"/>
        </w:numPr>
        <w:rPr>
          <w:rFonts w:ascii="Comic Sans MS" w:hAnsi="Comic Sans MS"/>
        </w:rPr>
      </w:pPr>
      <w:r>
        <w:rPr>
          <w:rFonts w:ascii="Comic Sans MS" w:hAnsi="Comic Sans MS"/>
        </w:rPr>
        <w:t>Analyse et synthèse</w:t>
      </w:r>
    </w:p>
    <w:p w:rsidR="00654B2F" w:rsidRPr="00654B2F" w:rsidRDefault="00654B2F" w:rsidP="00654B2F">
      <w:pPr>
        <w:pStyle w:val="ListParagraph"/>
        <w:rPr>
          <w:rFonts w:ascii="Comic Sans MS" w:hAnsi="Comic Sans MS"/>
        </w:rPr>
      </w:pPr>
    </w:p>
    <w:p w:rsidR="00654B2F" w:rsidRPr="00737C50" w:rsidRDefault="00654B2F" w:rsidP="00737C50">
      <w:pPr>
        <w:rPr>
          <w:rFonts w:ascii="Comic Sans MS" w:hAnsi="Comic Sans MS"/>
        </w:rPr>
      </w:pPr>
    </w:p>
    <w:sectPr w:rsidR="00654B2F" w:rsidRPr="00737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486"/>
    <w:multiLevelType w:val="hybridMultilevel"/>
    <w:tmpl w:val="6BBCA1CA"/>
    <w:lvl w:ilvl="0" w:tplc="96107B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A0C5D"/>
    <w:multiLevelType w:val="multilevel"/>
    <w:tmpl w:val="08D890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87D54C7"/>
    <w:multiLevelType w:val="hybridMultilevel"/>
    <w:tmpl w:val="C042401C"/>
    <w:lvl w:ilvl="0" w:tplc="E89093FC">
      <w:start w:val="3"/>
      <w:numFmt w:val="bullet"/>
      <w:lvlText w:val="-"/>
      <w:lvlJc w:val="left"/>
      <w:pPr>
        <w:ind w:left="720" w:hanging="360"/>
      </w:pPr>
      <w:rPr>
        <w:rFonts w:ascii="Comic Sans MS" w:eastAsia="SimSun" w:hAnsi="Comic Sans M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5A7EA7"/>
    <w:multiLevelType w:val="hybridMultilevel"/>
    <w:tmpl w:val="E09A0A56"/>
    <w:lvl w:ilvl="0" w:tplc="6EA04AC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7676CF"/>
    <w:multiLevelType w:val="hybridMultilevel"/>
    <w:tmpl w:val="F7ECA3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5E3577"/>
    <w:multiLevelType w:val="hybridMultilevel"/>
    <w:tmpl w:val="4E3A6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1479A9"/>
    <w:multiLevelType w:val="multilevel"/>
    <w:tmpl w:val="2DCAF282"/>
    <w:styleLink w:val="WWNum1"/>
    <w:lvl w:ilvl="0">
      <w:numFmt w:val="bullet"/>
      <w:lvlText w:val="-"/>
      <w:lvlJc w:val="left"/>
      <w:rPr>
        <w:rFonts w:ascii="Comic Sans MS" w:hAnsi="Comic Sans MS" w:cs="Calibri"/>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6FF5EF4"/>
    <w:multiLevelType w:val="hybridMultilevel"/>
    <w:tmpl w:val="EB362210"/>
    <w:lvl w:ilvl="0" w:tplc="F224FD16">
      <w:start w:val="3"/>
      <w:numFmt w:val="bullet"/>
      <w:lvlText w:val="-"/>
      <w:lvlJc w:val="left"/>
      <w:pPr>
        <w:ind w:left="720" w:hanging="360"/>
      </w:pPr>
      <w:rPr>
        <w:rFonts w:ascii="Comic Sans MS" w:eastAsia="SimSun" w:hAnsi="Comic Sans MS" w:cs="Mang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B73CE2"/>
    <w:multiLevelType w:val="hybridMultilevel"/>
    <w:tmpl w:val="C8CCF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C56388"/>
    <w:multiLevelType w:val="hybridMultilevel"/>
    <w:tmpl w:val="5A40BE44"/>
    <w:lvl w:ilvl="0" w:tplc="F1E09F4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9C48BF"/>
    <w:multiLevelType w:val="multilevel"/>
    <w:tmpl w:val="094E7A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D7C6CC8"/>
    <w:multiLevelType w:val="multilevel"/>
    <w:tmpl w:val="EC6694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0"/>
  </w:num>
  <w:num w:numId="2">
    <w:abstractNumId w:val="7"/>
  </w:num>
  <w:num w:numId="3">
    <w:abstractNumId w:val="2"/>
  </w:num>
  <w:num w:numId="4">
    <w:abstractNumId w:val="6"/>
  </w:num>
  <w:num w:numId="5">
    <w:abstractNumId w:val="4"/>
  </w:num>
  <w:num w:numId="6">
    <w:abstractNumId w:val="11"/>
  </w:num>
  <w:num w:numId="7">
    <w:abstractNumId w:val="1"/>
  </w:num>
  <w:num w:numId="8">
    <w:abstractNumId w:val="9"/>
  </w:num>
  <w:num w:numId="9">
    <w:abstractNumId w:val="8"/>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7A"/>
    <w:rsid w:val="0002501B"/>
    <w:rsid w:val="00205E82"/>
    <w:rsid w:val="00296E5A"/>
    <w:rsid w:val="002E6AE9"/>
    <w:rsid w:val="00307A5E"/>
    <w:rsid w:val="00503774"/>
    <w:rsid w:val="00561347"/>
    <w:rsid w:val="005B3072"/>
    <w:rsid w:val="00654B2F"/>
    <w:rsid w:val="00727B34"/>
    <w:rsid w:val="00737C50"/>
    <w:rsid w:val="007A07EA"/>
    <w:rsid w:val="008E3804"/>
    <w:rsid w:val="00914FA7"/>
    <w:rsid w:val="009A130D"/>
    <w:rsid w:val="009E567A"/>
    <w:rsid w:val="00A2396B"/>
    <w:rsid w:val="00A404F9"/>
    <w:rsid w:val="00AF338A"/>
    <w:rsid w:val="00CD5068"/>
    <w:rsid w:val="00DE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7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503774"/>
    <w:pPr>
      <w:ind w:left="720"/>
      <w:contextualSpacing/>
    </w:pPr>
  </w:style>
  <w:style w:type="numbering" w:customStyle="1" w:styleId="WWNum1">
    <w:name w:val="WWNum1"/>
    <w:basedOn w:val="NoList"/>
    <w:rsid w:val="0050377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7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503774"/>
    <w:pPr>
      <w:ind w:left="720"/>
      <w:contextualSpacing/>
    </w:pPr>
  </w:style>
  <w:style w:type="numbering" w:customStyle="1" w:styleId="WWNum1">
    <w:name w:val="WWNum1"/>
    <w:basedOn w:val="NoList"/>
    <w:rsid w:val="0050377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dcterms:created xsi:type="dcterms:W3CDTF">2013-04-30T12:44:00Z</dcterms:created>
  <dcterms:modified xsi:type="dcterms:W3CDTF">2013-10-09T11:52:00Z</dcterms:modified>
</cp:coreProperties>
</file>