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3B" w:rsidRPr="00E565A2" w:rsidRDefault="0068763B">
      <w:pPr>
        <w:pStyle w:val="Heading1"/>
        <w:rPr>
          <w:b/>
          <w:sz w:val="24"/>
          <w:szCs w:val="24"/>
        </w:rPr>
      </w:pPr>
      <w:r w:rsidRPr="00E565A2">
        <w:rPr>
          <w:b/>
          <w:sz w:val="24"/>
          <w:szCs w:val="24"/>
        </w:rPr>
        <w:t xml:space="preserve">Chapter </w:t>
      </w:r>
      <w:proofErr w:type="gramStart"/>
      <w:r w:rsidRPr="00E565A2">
        <w:rPr>
          <w:b/>
          <w:sz w:val="24"/>
          <w:szCs w:val="24"/>
        </w:rPr>
        <w:t>1</w:t>
      </w:r>
      <w:r w:rsidR="00D32950" w:rsidRPr="00E565A2">
        <w:rPr>
          <w:b/>
          <w:sz w:val="24"/>
          <w:szCs w:val="24"/>
        </w:rPr>
        <w:t>4</w:t>
      </w:r>
      <w:r w:rsidR="006417FA" w:rsidRPr="00E565A2">
        <w:rPr>
          <w:b/>
          <w:sz w:val="24"/>
          <w:szCs w:val="24"/>
        </w:rPr>
        <w:t xml:space="preserve">  </w:t>
      </w:r>
      <w:r w:rsidRPr="00066C68">
        <w:rPr>
          <w:b/>
          <w:color w:val="FF0000"/>
          <w:sz w:val="24"/>
          <w:szCs w:val="24"/>
        </w:rPr>
        <w:t>Socioemotional</w:t>
      </w:r>
      <w:proofErr w:type="gramEnd"/>
      <w:r w:rsidRPr="00066C68">
        <w:rPr>
          <w:b/>
          <w:color w:val="FF0000"/>
          <w:sz w:val="24"/>
          <w:szCs w:val="24"/>
        </w:rPr>
        <w:t xml:space="preserve"> Development in Middle Adulthood</w:t>
      </w:r>
    </w:p>
    <w:p w:rsidR="0068763B" w:rsidRDefault="0068763B">
      <w:pPr>
        <w:pStyle w:val="Heading1"/>
        <w:rPr>
          <w:sz w:val="24"/>
          <w:szCs w:val="24"/>
        </w:rPr>
      </w:pPr>
    </w:p>
    <w:p w:rsidR="0068763B" w:rsidRDefault="0068763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Adult Stage Theories</w:t>
      </w:r>
    </w:p>
    <w:p w:rsidR="0068763B" w:rsidRDefault="0068763B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Generativity vs. Stagnation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Erikson believes generativity encompasses adults’ desire to leave a legacy to the next generation.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Through generativity, adults achieve a kind of immortality by leaving their legacy.</w:t>
      </w:r>
    </w:p>
    <w:p w:rsidR="006417FA" w:rsidRDefault="006417FA" w:rsidP="0068763B">
      <w:pPr>
        <w:pStyle w:val="Heading2"/>
        <w:ind w:left="0" w:firstLine="0"/>
        <w:rPr>
          <w:sz w:val="24"/>
          <w:szCs w:val="24"/>
        </w:rPr>
      </w:pP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Stagnation or self-absorption develops when individuals sense that they have done nothing for the next generation.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Through generativity, adults promote and guide those who follow by parenting, teaching, leading, doing things to benefit the community.</w:t>
      </w:r>
    </w:p>
    <w:p w:rsidR="0068763B" w:rsidRDefault="0068763B" w:rsidP="0068763B">
      <w:pPr>
        <w:pStyle w:val="Heading1"/>
        <w:jc w:val="left"/>
        <w:rPr>
          <w:sz w:val="24"/>
          <w:szCs w:val="24"/>
        </w:rPr>
      </w:pPr>
    </w:p>
    <w:p w:rsidR="0068763B" w:rsidRDefault="0068763B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How to Develop Generativity</w:t>
      </w:r>
    </w:p>
    <w:p w:rsidR="0068763B" w:rsidRDefault="0068763B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Biological Generativity</w:t>
      </w:r>
    </w:p>
    <w:p w:rsidR="0068763B" w:rsidRDefault="0068763B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Parental Generativity</w:t>
      </w:r>
    </w:p>
    <w:p w:rsidR="0068763B" w:rsidRDefault="0068763B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Generativity</w:t>
      </w:r>
    </w:p>
    <w:p w:rsidR="0068763B" w:rsidRDefault="0068763B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Cultural Generativity</w:t>
      </w:r>
    </w:p>
    <w:p w:rsidR="0068763B" w:rsidRDefault="0068763B">
      <w:pPr>
        <w:pStyle w:val="Heading1"/>
        <w:jc w:val="left"/>
        <w:rPr>
          <w:sz w:val="24"/>
          <w:szCs w:val="24"/>
        </w:rPr>
      </w:pPr>
    </w:p>
    <w:p w:rsidR="0068763B" w:rsidRDefault="0068763B" w:rsidP="0068763B">
      <w:pPr>
        <w:pStyle w:val="Heading1"/>
        <w:ind w:firstLine="270"/>
        <w:jc w:val="left"/>
        <w:rPr>
          <w:sz w:val="24"/>
          <w:szCs w:val="24"/>
        </w:rPr>
      </w:pPr>
      <w:r>
        <w:rPr>
          <w:sz w:val="24"/>
          <w:szCs w:val="24"/>
        </w:rPr>
        <w:t>Generativity and Identity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One study showed that middle-aged adults especially were concerned about generativity and guiding younger adults.</w:t>
      </w:r>
    </w:p>
    <w:p w:rsidR="0068763B" w:rsidRDefault="0068763B">
      <w:pPr>
        <w:pStyle w:val="Heading1"/>
        <w:jc w:val="left"/>
        <w:rPr>
          <w:sz w:val="24"/>
          <w:szCs w:val="24"/>
        </w:rPr>
      </w:pPr>
    </w:p>
    <w:p w:rsidR="00587B79" w:rsidRDefault="00587B79" w:rsidP="00587B79">
      <w:r w:rsidRPr="00587B79">
        <w:t>Robert Peck theory</w:t>
      </w:r>
    </w:p>
    <w:p w:rsidR="00587B79" w:rsidRPr="00587B79" w:rsidRDefault="00587B79" w:rsidP="00587B79"/>
    <w:p w:rsidR="0068763B" w:rsidRDefault="0068763B" w:rsidP="0068763B">
      <w:pPr>
        <w:pStyle w:val="Heading1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Season’s of a Man’s Life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Daniel Levinson extensively interviewed 40 middle-aged men and compiled information from the biographies of famous men.</w:t>
      </w:r>
    </w:p>
    <w:p w:rsidR="006417FA" w:rsidRDefault="006417FA" w:rsidP="0068763B">
      <w:pPr>
        <w:pStyle w:val="Heading2"/>
        <w:ind w:left="0" w:firstLine="0"/>
        <w:rPr>
          <w:sz w:val="24"/>
          <w:szCs w:val="24"/>
        </w:rPr>
      </w:pP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Levinson emphasizes that development tasks must be mastered at each of these stages.</w:t>
      </w:r>
    </w:p>
    <w:p w:rsidR="0068763B" w:rsidRDefault="006417FA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ab/>
        <w:t>Early Adult transition</w:t>
      </w:r>
    </w:p>
    <w:p w:rsidR="006417FA" w:rsidRDefault="006417FA" w:rsidP="006417FA">
      <w:r>
        <w:tab/>
        <w:t>Middle adult</w:t>
      </w:r>
    </w:p>
    <w:p w:rsidR="006417FA" w:rsidRPr="006417FA" w:rsidRDefault="006417FA" w:rsidP="006417FA">
      <w:pPr>
        <w:ind w:firstLine="720"/>
      </w:pPr>
      <w:r>
        <w:t>Late Adult</w:t>
      </w:r>
    </w:p>
    <w:p w:rsidR="0068763B" w:rsidRDefault="0068763B">
      <w:pPr>
        <w:pStyle w:val="Heading1"/>
        <w:jc w:val="left"/>
        <w:rPr>
          <w:sz w:val="24"/>
        </w:rPr>
      </w:pPr>
    </w:p>
    <w:p w:rsidR="006417FA" w:rsidRDefault="006417FA" w:rsidP="006417FA">
      <w:r>
        <w:t>Transition to middle age—last about 5 years</w:t>
      </w:r>
    </w:p>
    <w:p w:rsidR="006417FA" w:rsidRPr="006417FA" w:rsidRDefault="006417FA" w:rsidP="006417FA"/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Levinson claimed that middle adulthood is the time for men to come to grips with four conflicts that have existed since adolescence:</w:t>
      </w:r>
    </w:p>
    <w:p w:rsidR="0068763B" w:rsidRDefault="0068763B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Being young versus being old</w:t>
      </w:r>
    </w:p>
    <w:p w:rsidR="0068763B" w:rsidRDefault="0068763B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Being destructive versus being constructive</w:t>
      </w:r>
    </w:p>
    <w:p w:rsidR="0068763B" w:rsidRDefault="0068763B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Being masculine versus being feminine</w:t>
      </w:r>
    </w:p>
    <w:p w:rsidR="0068763B" w:rsidRDefault="0068763B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Being attached to others versus being  separated from them</w:t>
      </w:r>
    </w:p>
    <w:p w:rsidR="0068763B" w:rsidRDefault="0068763B">
      <w:pPr>
        <w:pStyle w:val="Heading1"/>
        <w:rPr>
          <w:sz w:val="24"/>
          <w:szCs w:val="24"/>
        </w:rPr>
      </w:pPr>
    </w:p>
    <w:p w:rsidR="0068763B" w:rsidRDefault="0068763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How Pervasive Are Midlife Crises?</w:t>
      </w:r>
    </w:p>
    <w:p w:rsidR="006417FA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Levinson views midlife as a crisis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A recent study has indicated that the idea of midlife crises have been exaggerated.</w:t>
      </w:r>
    </w:p>
    <w:p w:rsidR="006417FA" w:rsidRDefault="006417FA" w:rsidP="0068763B">
      <w:pPr>
        <w:pStyle w:val="Heading2"/>
        <w:ind w:left="0" w:firstLine="0"/>
        <w:rPr>
          <w:sz w:val="24"/>
          <w:szCs w:val="24"/>
        </w:rPr>
      </w:pPr>
      <w:bookmarkStart w:id="0" w:name="_GoBack"/>
      <w:bookmarkEnd w:id="0"/>
    </w:p>
    <w:p w:rsidR="003513DE" w:rsidRDefault="003513DE" w:rsidP="003513DE">
      <w:pPr>
        <w:ind w:firstLine="720"/>
      </w:pPr>
      <w:r>
        <w:t>The life-events approach</w:t>
      </w:r>
    </w:p>
    <w:p w:rsidR="003513DE" w:rsidRDefault="003513DE" w:rsidP="003513DE">
      <w:r>
        <w:t>Contemporary life-events approach: How life events influence the individual’s development depends on:</w:t>
      </w:r>
    </w:p>
    <w:p w:rsidR="003513DE" w:rsidRDefault="003513DE" w:rsidP="003513DE">
      <w:r>
        <w:lastRenderedPageBreak/>
        <w:t>Life event itself</w:t>
      </w:r>
    </w:p>
    <w:p w:rsidR="003513DE" w:rsidRDefault="003513DE" w:rsidP="003513DE">
      <w:r>
        <w:t>Mediating factors</w:t>
      </w:r>
    </w:p>
    <w:p w:rsidR="003513DE" w:rsidRDefault="003513DE" w:rsidP="003513DE">
      <w:r>
        <w:t>Individual’s adaptation to the life event</w:t>
      </w:r>
    </w:p>
    <w:p w:rsidR="003513DE" w:rsidRDefault="003513DE" w:rsidP="003513DE">
      <w:r>
        <w:t>Life-stage context</w:t>
      </w:r>
    </w:p>
    <w:p w:rsidR="006417FA" w:rsidRDefault="003513DE" w:rsidP="003513DE">
      <w:r>
        <w:t>Sociohistorical context</w:t>
      </w:r>
    </w:p>
    <w:p w:rsidR="003513DE" w:rsidRDefault="003513DE" w:rsidP="003513DE"/>
    <w:p w:rsidR="003513DE" w:rsidRDefault="003513DE" w:rsidP="003513DE">
      <w:pPr>
        <w:ind w:firstLine="720"/>
      </w:pPr>
      <w:r>
        <w:t>Drawbacks</w:t>
      </w:r>
    </w:p>
    <w:p w:rsidR="003513DE" w:rsidRDefault="003513DE" w:rsidP="003513DE">
      <w:r>
        <w:t>Life-events approach places too much emphasis on change</w:t>
      </w:r>
    </w:p>
    <w:p w:rsidR="003513DE" w:rsidRDefault="003513DE" w:rsidP="003513DE">
      <w:r>
        <w:t xml:space="preserve">It may not be life’s major events that are the primary sources of stress </w:t>
      </w:r>
    </w:p>
    <w:p w:rsidR="003513DE" w:rsidRDefault="003513DE" w:rsidP="003513DE">
      <w:r>
        <w:t>Daily experiences</w:t>
      </w:r>
    </w:p>
    <w:p w:rsidR="003513DE" w:rsidRDefault="003513DE" w:rsidP="003513DE"/>
    <w:p w:rsidR="003513DE" w:rsidRDefault="003513DE" w:rsidP="003513DE">
      <w:pPr>
        <w:ind w:firstLine="720"/>
      </w:pPr>
      <w:r>
        <w:t>Stress and personal control in midlife</w:t>
      </w:r>
    </w:p>
    <w:p w:rsidR="003513DE" w:rsidRDefault="003513DE" w:rsidP="003513DE">
      <w:r>
        <w:t>Middle-aged adults experience more “overload” stressors that involve juggling too many activities at once</w:t>
      </w:r>
    </w:p>
    <w:p w:rsidR="003513DE" w:rsidRDefault="003513DE" w:rsidP="003513DE">
      <w:r>
        <w:t>Developmental changes in perceived personal control</w:t>
      </w:r>
    </w:p>
    <w:p w:rsidR="003513DE" w:rsidRDefault="003513DE" w:rsidP="003513DE">
      <w:r>
        <w:t>Some aspects of personal control increase with age while others decrease</w:t>
      </w:r>
    </w:p>
    <w:p w:rsidR="003513DE" w:rsidRDefault="003513DE" w:rsidP="003513DE"/>
    <w:p w:rsidR="003513DE" w:rsidRDefault="003513DE" w:rsidP="003513DE">
      <w:pPr>
        <w:ind w:firstLine="720"/>
      </w:pPr>
      <w:r>
        <w:t>Stress and gender</w:t>
      </w:r>
    </w:p>
    <w:p w:rsidR="003513DE" w:rsidRDefault="003513DE" w:rsidP="003513DE">
      <w:r>
        <w:t xml:space="preserve">Fight-or-flight: When men experience stress: </w:t>
      </w:r>
    </w:p>
    <w:p w:rsidR="003513DE" w:rsidRDefault="003513DE" w:rsidP="003513DE">
      <w:r>
        <w:t>Become aggressive, socially withdraw, or drink alcohol</w:t>
      </w:r>
    </w:p>
    <w:p w:rsidR="003513DE" w:rsidRDefault="003513DE" w:rsidP="003513DE">
      <w:proofErr w:type="spellStart"/>
      <w:r>
        <w:t>Tend</w:t>
      </w:r>
      <w:proofErr w:type="spellEnd"/>
      <w:r>
        <w:t xml:space="preserve">-and-befriend: When women experience stress: </w:t>
      </w:r>
    </w:p>
    <w:p w:rsidR="003513DE" w:rsidRDefault="003513DE" w:rsidP="003513DE">
      <w:r>
        <w:t>Seek social alliances with others, especially female friends</w:t>
      </w:r>
    </w:p>
    <w:p w:rsidR="003513DE" w:rsidRPr="006417FA" w:rsidRDefault="003513DE" w:rsidP="003513DE"/>
    <w:p w:rsidR="0068763B" w:rsidRDefault="0068763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Contexts of Midlife Development</w:t>
      </w:r>
    </w:p>
    <w:p w:rsidR="0068763B" w:rsidRDefault="0068763B" w:rsidP="0068763B">
      <w:pPr>
        <w:pStyle w:val="Heading1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Historical Contexts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changing historical times and different social expectations influence how different cohorts move through the life span.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values, attitudes, expectations, and behaviors are influenced by the period in which we live.</w:t>
      </w:r>
    </w:p>
    <w:p w:rsidR="0068763B" w:rsidRDefault="0068763B">
      <w:pPr>
        <w:pStyle w:val="Heading1"/>
        <w:jc w:val="left"/>
        <w:rPr>
          <w:sz w:val="24"/>
          <w:szCs w:val="24"/>
        </w:rPr>
      </w:pPr>
    </w:p>
    <w:p w:rsidR="0068763B" w:rsidRDefault="0068763B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The Social Clock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The timetable according to which individuals are expected to accomplish life’s tasks—marrying, having children, establishing themselves in a career.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Individuals whose lives are not synchronized with these social clocks find life to be more stressful than those who are on schedule.</w:t>
      </w:r>
    </w:p>
    <w:p w:rsidR="0068763B" w:rsidRDefault="0068763B">
      <w:pPr>
        <w:pStyle w:val="Heading1"/>
        <w:rPr>
          <w:sz w:val="24"/>
          <w:szCs w:val="24"/>
        </w:rPr>
      </w:pPr>
    </w:p>
    <w:p w:rsidR="0068763B" w:rsidRDefault="0068763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Cultural Contexts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In many cultures, particularly </w:t>
      </w:r>
      <w:proofErr w:type="spellStart"/>
      <w:r>
        <w:rPr>
          <w:sz w:val="24"/>
          <w:szCs w:val="24"/>
        </w:rPr>
        <w:t>nonindustrialized</w:t>
      </w:r>
      <w:proofErr w:type="spellEnd"/>
      <w:r>
        <w:rPr>
          <w:sz w:val="24"/>
          <w:szCs w:val="24"/>
        </w:rPr>
        <w:t xml:space="preserve"> cultures, the concept of middle age is not very clear, or in some cases is absent.</w:t>
      </w:r>
    </w:p>
    <w:p w:rsidR="0068763B" w:rsidRDefault="0068763B">
      <w:pPr>
        <w:pStyle w:val="Heading1"/>
        <w:rPr>
          <w:sz w:val="24"/>
        </w:rPr>
      </w:pPr>
    </w:p>
    <w:p w:rsidR="0068763B" w:rsidRDefault="0068763B">
      <w:pPr>
        <w:pStyle w:val="Heading1"/>
        <w:rPr>
          <w:sz w:val="24"/>
        </w:rPr>
      </w:pPr>
      <w:r>
        <w:rPr>
          <w:sz w:val="24"/>
        </w:rPr>
        <w:t>Longitudinal Studies</w:t>
      </w:r>
    </w:p>
    <w:p w:rsidR="0068763B" w:rsidRDefault="0068763B" w:rsidP="00587B79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The Baltimore Study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Costa and McCrae focused on the big five factors of personality:</w:t>
      </w:r>
    </w:p>
    <w:p w:rsidR="0068763B" w:rsidRDefault="0068763B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emotional stability       – openness to experience</w:t>
      </w:r>
    </w:p>
    <w:p w:rsidR="0068763B" w:rsidRDefault="0068763B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extraversion                 – agreeableness</w:t>
      </w:r>
    </w:p>
    <w:p w:rsidR="0068763B" w:rsidRDefault="0068763B">
      <w:pPr>
        <w:pStyle w:val="Heading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conscientiousness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The study followed approximately 1000 college-educated men and women aged 20-96 over many years.  They concluded that considerable stability occurs in the five personality factors.</w:t>
      </w:r>
    </w:p>
    <w:p w:rsidR="003513DE" w:rsidRDefault="003513DE" w:rsidP="003513DE"/>
    <w:p w:rsidR="0068763B" w:rsidRDefault="0068763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Berkeley Longitudinal Studies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included more than 500 children and their parents.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The most stable characteristics were found to be the degree to which individuals were intellectually oriented, self-confident, or open to new experiences.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characteristics that changed the most included the extent the individuals were </w:t>
      </w:r>
      <w:proofErr w:type="spellStart"/>
      <w:r>
        <w:rPr>
          <w:sz w:val="24"/>
          <w:szCs w:val="24"/>
        </w:rPr>
        <w:t>nurturant</w:t>
      </w:r>
      <w:proofErr w:type="spellEnd"/>
      <w:r>
        <w:rPr>
          <w:sz w:val="24"/>
          <w:szCs w:val="24"/>
        </w:rPr>
        <w:t xml:space="preserve"> or hostile and whether they had good self-control or not.</w:t>
      </w:r>
    </w:p>
    <w:p w:rsidR="003513DE" w:rsidRDefault="003513DE" w:rsidP="003513DE"/>
    <w:p w:rsidR="003513DE" w:rsidRDefault="003513DE" w:rsidP="00587B79">
      <w:pPr>
        <w:ind w:firstLine="720"/>
      </w:pPr>
      <w:r>
        <w:t xml:space="preserve">George </w:t>
      </w:r>
      <w:proofErr w:type="spellStart"/>
      <w:r>
        <w:t>Vaillant’s</w:t>
      </w:r>
      <w:proofErr w:type="spellEnd"/>
      <w:r>
        <w:t xml:space="preserve"> studies</w:t>
      </w:r>
    </w:p>
    <w:p w:rsidR="00587B79" w:rsidRDefault="00587B79" w:rsidP="00587B79">
      <w:r>
        <w:t>Alcohol abuse and smoking at age 50 was the best predictor of death between ages 75 and 80</w:t>
      </w:r>
    </w:p>
    <w:p w:rsidR="00587B79" w:rsidRDefault="00587B79" w:rsidP="00587B79">
      <w:r>
        <w:t>Factors at age 50 which are best predictors of “happy-well” between ages 75 and 80:</w:t>
      </w:r>
    </w:p>
    <w:p w:rsidR="00587B79" w:rsidRDefault="00587B79" w:rsidP="00587B79">
      <w:pPr>
        <w:ind w:firstLine="720"/>
      </w:pPr>
      <w:r>
        <w:t>Regular exercise and avoiding being overweight</w:t>
      </w:r>
    </w:p>
    <w:p w:rsidR="00587B79" w:rsidRDefault="00587B79" w:rsidP="00587B79">
      <w:pPr>
        <w:ind w:firstLine="720"/>
      </w:pPr>
      <w:r>
        <w:t>Well-educated and future oriented</w:t>
      </w:r>
    </w:p>
    <w:p w:rsidR="00587B79" w:rsidRDefault="00587B79" w:rsidP="00587B79">
      <w:pPr>
        <w:ind w:firstLine="720"/>
      </w:pPr>
      <w:r>
        <w:t>Having a stable marriage and good coping skills</w:t>
      </w:r>
    </w:p>
    <w:p w:rsidR="00587B79" w:rsidRDefault="00587B79" w:rsidP="00587B79">
      <w:pPr>
        <w:ind w:firstLine="720"/>
      </w:pPr>
      <w:r>
        <w:t>Being thankful, forgiving, and empathetic</w:t>
      </w:r>
    </w:p>
    <w:p w:rsidR="00587B79" w:rsidRDefault="00587B79" w:rsidP="00587B79">
      <w:pPr>
        <w:ind w:firstLine="720"/>
      </w:pPr>
      <w:r>
        <w:t>Being active with other people</w:t>
      </w:r>
    </w:p>
    <w:p w:rsidR="00587B79" w:rsidRDefault="00587B79" w:rsidP="003513DE">
      <w:pPr>
        <w:ind w:left="720" w:firstLine="720"/>
      </w:pPr>
    </w:p>
    <w:p w:rsidR="003513DE" w:rsidRDefault="003513DE" w:rsidP="003513DE">
      <w:pPr>
        <w:ind w:left="720" w:firstLine="720"/>
      </w:pPr>
      <w:r>
        <w:t>Conclusions</w:t>
      </w:r>
    </w:p>
    <w:p w:rsidR="003513DE" w:rsidRDefault="003513DE" w:rsidP="003513DE">
      <w:r>
        <w:t xml:space="preserve">Personality traits continue to change during the adult years, </w:t>
      </w:r>
      <w:proofErr w:type="spellStart"/>
      <w:r>
        <w:t>vinto</w:t>
      </w:r>
      <w:proofErr w:type="spellEnd"/>
      <w:r>
        <w:t xml:space="preserve"> late adulthood</w:t>
      </w:r>
    </w:p>
    <w:p w:rsidR="003513DE" w:rsidRPr="003513DE" w:rsidRDefault="003513DE" w:rsidP="003513DE">
      <w:r>
        <w:t>Cumulative personality model: With time and age, people: Become more adept at interacting with their environment in ways that: Promote the stability of personality</w:t>
      </w:r>
    </w:p>
    <w:p w:rsidR="0068763B" w:rsidRDefault="0068763B">
      <w:pPr>
        <w:pStyle w:val="Heading1"/>
        <w:rPr>
          <w:sz w:val="24"/>
          <w:szCs w:val="24"/>
        </w:rPr>
      </w:pPr>
    </w:p>
    <w:p w:rsidR="003513DE" w:rsidRDefault="003513DE" w:rsidP="003513DE">
      <w:pPr>
        <w:pStyle w:val="Heading1"/>
        <w:rPr>
          <w:sz w:val="24"/>
          <w:szCs w:val="24"/>
        </w:rPr>
      </w:pPr>
      <w:r w:rsidRPr="003513DE">
        <w:rPr>
          <w:sz w:val="24"/>
          <w:szCs w:val="24"/>
        </w:rPr>
        <w:t>Love and marriage at midlife</w:t>
      </w:r>
    </w:p>
    <w:p w:rsidR="0028409C" w:rsidRPr="0028409C" w:rsidRDefault="0028409C" w:rsidP="0028409C">
      <w:r w:rsidRPr="0028409C">
        <w:t>Affectionate or companionate love increases during middle adulthood.</w:t>
      </w:r>
    </w:p>
    <w:p w:rsidR="003513DE" w:rsidRPr="003513DE" w:rsidRDefault="003513DE" w:rsidP="0028409C">
      <w:pPr>
        <w:pStyle w:val="Heading1"/>
        <w:jc w:val="left"/>
        <w:rPr>
          <w:sz w:val="24"/>
          <w:szCs w:val="24"/>
        </w:rPr>
      </w:pPr>
      <w:r w:rsidRPr="003513DE">
        <w:rPr>
          <w:sz w:val="24"/>
          <w:szCs w:val="24"/>
        </w:rPr>
        <w:t>Security, loyalty, and mutual emotional interest are more important in middle adulthood</w:t>
      </w:r>
    </w:p>
    <w:p w:rsidR="0028409C" w:rsidRDefault="0028409C" w:rsidP="0028409C">
      <w:pPr>
        <w:pStyle w:val="Heading1"/>
        <w:jc w:val="left"/>
        <w:rPr>
          <w:sz w:val="24"/>
          <w:szCs w:val="24"/>
        </w:rPr>
      </w:pPr>
      <w:r w:rsidRPr="0028409C">
        <w:rPr>
          <w:sz w:val="24"/>
          <w:szCs w:val="24"/>
        </w:rPr>
        <w:t>For married individuals in midlife, most voiced considerable satisfaction with being married.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A recent large scale study found that 72% of married midlife individuals reported that their marriage was either “excellent” or “very good.”</w:t>
      </w:r>
    </w:p>
    <w:p w:rsidR="0068763B" w:rsidRDefault="0068763B"/>
    <w:p w:rsidR="0028409C" w:rsidRPr="0028409C" w:rsidRDefault="0028409C" w:rsidP="0028409C">
      <w:r w:rsidRPr="0028409C">
        <w:t>Divorce in middle adulthood may be more positive in some ways, more negative in others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Many individuals perceive divorce in midlife as failing in the best years of their lives.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divorce in midlife may be less negative and less intense than for younger individuals;   have more resources and can simplify their lives.</w:t>
      </w:r>
    </w:p>
    <w:p w:rsidR="0068763B" w:rsidRDefault="0068763B">
      <w:pPr>
        <w:pStyle w:val="Heading2"/>
        <w:rPr>
          <w:sz w:val="24"/>
          <w:szCs w:val="24"/>
        </w:rPr>
      </w:pPr>
    </w:p>
    <w:p w:rsidR="00E24865" w:rsidRDefault="00E24865" w:rsidP="00E24865">
      <w:r>
        <w:t>AARP Study: reasons for divorce</w:t>
      </w:r>
    </w:p>
    <w:p w:rsidR="00E24865" w:rsidRPr="00E24865" w:rsidRDefault="00E24865" w:rsidP="00E24865"/>
    <w:p w:rsidR="0068763B" w:rsidRDefault="0068763B" w:rsidP="0068763B">
      <w:pPr>
        <w:pStyle w:val="Heading1"/>
        <w:ind w:firstLine="270"/>
        <w:jc w:val="left"/>
        <w:rPr>
          <w:sz w:val="24"/>
          <w:szCs w:val="24"/>
        </w:rPr>
      </w:pPr>
      <w:r>
        <w:rPr>
          <w:sz w:val="24"/>
          <w:szCs w:val="24"/>
        </w:rPr>
        <w:t>The Empty Nest and Its Refilling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Characterized by a decrease in marital satisfaction due to the children’s departure which leaves parents with an empty feeling.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Parents who live vicariously through their children are more likely to experience the empty nest syndrome.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Most parents do not experience less marital satisfaction, in fact for many it increases after their children have left home.</w:t>
      </w:r>
    </w:p>
    <w:p w:rsidR="0068763B" w:rsidRDefault="0068763B">
      <w:pPr>
        <w:pStyle w:val="Heading1"/>
        <w:jc w:val="left"/>
        <w:rPr>
          <w:sz w:val="24"/>
          <w:szCs w:val="24"/>
        </w:rPr>
      </w:pPr>
    </w:p>
    <w:p w:rsidR="0068763B" w:rsidRDefault="0068763B" w:rsidP="0068763B">
      <w:pPr>
        <w:pStyle w:val="Heading1"/>
        <w:ind w:firstLine="270"/>
        <w:jc w:val="left"/>
        <w:rPr>
          <w:sz w:val="24"/>
          <w:szCs w:val="24"/>
        </w:rPr>
      </w:pPr>
      <w:r>
        <w:rPr>
          <w:sz w:val="24"/>
          <w:szCs w:val="24"/>
        </w:rPr>
        <w:t>Coming Home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More adult children are returning to live at home after an unsuccessful career or divorce.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One study showed that 42% of middle-aged parents had serious conflicts with their resident adult children.</w:t>
      </w:r>
    </w:p>
    <w:p w:rsidR="0068763B" w:rsidRDefault="0068763B">
      <w:pPr>
        <w:pStyle w:val="Heading1"/>
        <w:jc w:val="left"/>
        <w:rPr>
          <w:sz w:val="24"/>
          <w:szCs w:val="24"/>
        </w:rPr>
      </w:pPr>
    </w:p>
    <w:p w:rsidR="0068763B" w:rsidRDefault="0068763B" w:rsidP="0068763B">
      <w:pPr>
        <w:pStyle w:val="Heading1"/>
        <w:ind w:firstLine="270"/>
        <w:jc w:val="left"/>
        <w:rPr>
          <w:sz w:val="24"/>
          <w:szCs w:val="24"/>
        </w:rPr>
      </w:pPr>
      <w:r>
        <w:rPr>
          <w:sz w:val="24"/>
          <w:szCs w:val="24"/>
        </w:rPr>
        <w:t>Siblings and Friends</w:t>
      </w:r>
    </w:p>
    <w:p w:rsidR="00E24865" w:rsidRDefault="00E24865" w:rsidP="0068763B">
      <w:pPr>
        <w:pStyle w:val="Heading2"/>
        <w:ind w:left="0" w:firstLine="0"/>
        <w:rPr>
          <w:sz w:val="24"/>
          <w:szCs w:val="24"/>
        </w:rPr>
      </w:pPr>
      <w:r w:rsidRPr="00E24865">
        <w:rPr>
          <w:sz w:val="24"/>
          <w:szCs w:val="24"/>
        </w:rPr>
        <w:lastRenderedPageBreak/>
        <w:t>Sibling relationships may be extremely close, apathetic, or highly rivalrous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The majority of sibling relationships in adulthood have been found to be close.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Siblings who are close to each other in adulthood tended to be that way as children.</w:t>
      </w:r>
    </w:p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It is rare for sibling closeness to develop for the first time in adulthood.</w:t>
      </w:r>
    </w:p>
    <w:p w:rsidR="00E24865" w:rsidRPr="00E24865" w:rsidRDefault="00E24865" w:rsidP="00E24865"/>
    <w:p w:rsidR="0068763B" w:rsidRDefault="0068763B" w:rsidP="0068763B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Friendships continue to be as important in midlife as they were in early adulthood.</w:t>
      </w:r>
    </w:p>
    <w:p w:rsidR="00E24865" w:rsidRDefault="00E24865" w:rsidP="00E24865">
      <w:r w:rsidRPr="00E24865">
        <w:t>Friendships that have endured over the adult years tend to be deeper</w:t>
      </w:r>
    </w:p>
    <w:p w:rsidR="00E24865" w:rsidRDefault="00E24865" w:rsidP="00E24865"/>
    <w:p w:rsidR="00E24865" w:rsidRDefault="00E24865" w:rsidP="00E24865">
      <w:pPr>
        <w:ind w:firstLine="720"/>
      </w:pPr>
      <w:proofErr w:type="spellStart"/>
      <w:r>
        <w:t>Grandparenting</w:t>
      </w:r>
      <w:proofErr w:type="spellEnd"/>
      <w:r>
        <w:t xml:space="preserve"> </w:t>
      </w:r>
    </w:p>
    <w:p w:rsidR="00E24865" w:rsidRDefault="00E24865" w:rsidP="00E24865">
      <w:r>
        <w:t>Grandparent roles and styles:  Three prominent meanings</w:t>
      </w:r>
    </w:p>
    <w:p w:rsidR="00E24865" w:rsidRDefault="00E24865" w:rsidP="00E24865">
      <w:r>
        <w:t>Source of biological reward and continuity</w:t>
      </w:r>
    </w:p>
    <w:p w:rsidR="00E24865" w:rsidRDefault="00E24865" w:rsidP="00E24865">
      <w:r>
        <w:t>Source of emotional self-fulfillment</w:t>
      </w:r>
    </w:p>
    <w:p w:rsidR="00E24865" w:rsidRDefault="00E24865" w:rsidP="00E24865">
      <w:r>
        <w:t>Remote role</w:t>
      </w:r>
    </w:p>
    <w:p w:rsidR="00E24865" w:rsidRDefault="00E24865" w:rsidP="00E24865"/>
    <w:p w:rsidR="00E24865" w:rsidRDefault="00E24865" w:rsidP="00E24865">
      <w:pPr>
        <w:ind w:firstLine="720"/>
      </w:pPr>
      <w:r>
        <w:t>The changing profile of grandparents</w:t>
      </w:r>
    </w:p>
    <w:p w:rsidR="00E24865" w:rsidRDefault="00E24865" w:rsidP="00E24865">
      <w:r>
        <w:t>Most common reasons are divorce, adolescent pregnancies, and parental drug use</w:t>
      </w:r>
    </w:p>
    <w:p w:rsidR="00E24865" w:rsidRDefault="00E24865" w:rsidP="00E24865">
      <w:r>
        <w:t xml:space="preserve">Full-time </w:t>
      </w:r>
      <w:proofErr w:type="spellStart"/>
      <w:r>
        <w:t>grandparenting</w:t>
      </w:r>
      <w:proofErr w:type="spellEnd"/>
      <w:r>
        <w:t xml:space="preserve"> has been linked to health problems, depression, and stress</w:t>
      </w:r>
    </w:p>
    <w:p w:rsidR="00E24865" w:rsidRDefault="00E24865" w:rsidP="00E24865"/>
    <w:p w:rsidR="00E24865" w:rsidRDefault="00E24865" w:rsidP="00E24865">
      <w:pPr>
        <w:ind w:firstLine="720"/>
      </w:pPr>
      <w:r>
        <w:t xml:space="preserve">Intergenerational relationships </w:t>
      </w:r>
    </w:p>
    <w:p w:rsidR="00E24865" w:rsidRDefault="00E24865" w:rsidP="00E24865">
      <w:r>
        <w:t>Middle-aged adults express responsibility between generations</w:t>
      </w:r>
    </w:p>
    <w:p w:rsidR="00E24865" w:rsidRDefault="00E24865" w:rsidP="00E24865">
      <w:r>
        <w:t>Midlife adults play important roles in the lives of the young and the old</w:t>
      </w:r>
    </w:p>
    <w:p w:rsidR="00587B79" w:rsidRDefault="00587B79" w:rsidP="00E24865"/>
    <w:p w:rsidR="00587B79" w:rsidRDefault="00587B79" w:rsidP="00E24865"/>
    <w:p w:rsidR="00587B79" w:rsidRDefault="00587B79" w:rsidP="00587B79">
      <w:pPr>
        <w:ind w:firstLine="720"/>
      </w:pPr>
      <w:r>
        <w:t xml:space="preserve">Gender differences characterize intergenerational relationships </w:t>
      </w:r>
    </w:p>
    <w:p w:rsidR="00587B79" w:rsidRDefault="00587B79" w:rsidP="00587B79">
      <w:r>
        <w:t xml:space="preserve">Mothers and daughters have closer relationships during their adult years </w:t>
      </w:r>
    </w:p>
    <w:p w:rsidR="00587B79" w:rsidRDefault="00587B79" w:rsidP="00587B79">
      <w:r>
        <w:t>Married men are more involved with their wives’ families than with their own</w:t>
      </w:r>
    </w:p>
    <w:sectPr w:rsidR="00587B79" w:rsidSect="00066C68">
      <w:pgSz w:w="12240" w:h="15840"/>
      <w:pgMar w:top="1008" w:right="1800" w:bottom="42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1298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12"/>
    <w:rsid w:val="00066C68"/>
    <w:rsid w:val="0017410C"/>
    <w:rsid w:val="0028409C"/>
    <w:rsid w:val="00290C12"/>
    <w:rsid w:val="003513DE"/>
    <w:rsid w:val="003D2E8A"/>
    <w:rsid w:val="00476B3F"/>
    <w:rsid w:val="00495198"/>
    <w:rsid w:val="00587B79"/>
    <w:rsid w:val="00591A12"/>
    <w:rsid w:val="006417FA"/>
    <w:rsid w:val="0068763B"/>
    <w:rsid w:val="00C15D93"/>
    <w:rsid w:val="00D32950"/>
    <w:rsid w:val="00E24865"/>
    <w:rsid w:val="00E565A2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17</vt:lpstr>
    </vt:vector>
  </TitlesOfParts>
  <Company>MSUM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4</cp:revision>
  <dcterms:created xsi:type="dcterms:W3CDTF">2015-12-10T16:30:00Z</dcterms:created>
  <dcterms:modified xsi:type="dcterms:W3CDTF">2015-12-11T18:32:00Z</dcterms:modified>
</cp:coreProperties>
</file>