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31" w:rsidRPr="00D8099F" w:rsidRDefault="00B52631" w:rsidP="00B52631">
      <w:pPr>
        <w:pStyle w:val="Header"/>
        <w:jc w:val="center"/>
        <w:rPr>
          <w:b/>
          <w:color w:val="FF0000"/>
          <w:sz w:val="24"/>
          <w:szCs w:val="24"/>
        </w:rPr>
      </w:pPr>
      <w:proofErr w:type="gramStart"/>
      <w:r w:rsidRPr="00D8099F">
        <w:rPr>
          <w:b/>
          <w:color w:val="FF0000"/>
          <w:sz w:val="24"/>
          <w:szCs w:val="24"/>
        </w:rPr>
        <w:t>Learning about Leadership.</w:t>
      </w:r>
      <w:proofErr w:type="gramEnd"/>
      <w:r w:rsidRPr="00D8099F">
        <w:rPr>
          <w:b/>
          <w:color w:val="FF0000"/>
          <w:sz w:val="24"/>
          <w:szCs w:val="24"/>
        </w:rPr>
        <w:t xml:space="preserve"> Module 1</w:t>
      </w:r>
    </w:p>
    <w:p w:rsidR="00B52631" w:rsidRDefault="00B52631" w:rsidP="00B52631">
      <w:pPr>
        <w:autoSpaceDE w:val="0"/>
        <w:autoSpaceDN w:val="0"/>
        <w:adjustRightInd w:val="0"/>
        <w:spacing w:after="0" w:line="240" w:lineRule="auto"/>
        <w:rPr>
          <w:rFonts w:ascii="ItcEras-Demi" w:eastAsia="Times New Roman" w:hAnsi="ItcEras-Demi" w:cs="ItcEras-Demi"/>
          <w:color w:val="00B14F"/>
          <w:lang w:val="en-US"/>
        </w:rPr>
      </w:pP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A7919">
        <w:rPr>
          <w:rFonts w:ascii="ItcEras-Demi" w:eastAsia="Times New Roman" w:hAnsi="ItcEras-Demi" w:cs="ItcEras-Demi"/>
          <w:color w:val="00B14F"/>
          <w:sz w:val="36"/>
          <w:szCs w:val="36"/>
          <w:lang w:val="en-US"/>
        </w:rPr>
        <w:t>Module 1 - Learning about 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understand and work with the circles of leader development;</w:t>
      </w:r>
    </w:p>
    <w:p w:rsidR="003C7536" w:rsidRDefault="003C7536" w:rsidP="003C7536">
      <w:pPr>
        <w:numPr>
          <w:ilvl w:val="0"/>
          <w:numId w:val="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acknowledge that leading is about change;</w:t>
      </w:r>
    </w:p>
    <w:p w:rsidR="003C7536" w:rsidRDefault="003C7536" w:rsidP="003C7536">
      <w:pPr>
        <w:numPr>
          <w:ilvl w:val="0"/>
          <w:numId w:val="4"/>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Understand the structure of the book and how it relates to the circles of leadership development.</w:t>
      </w: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A7919">
        <w:rPr>
          <w:rFonts w:ascii="ItcEras-Demi" w:eastAsia="Times New Roman" w:hAnsi="ItcEras-Demi" w:cs="ItcEras-Demi"/>
          <w:color w:val="00B14F"/>
          <w:sz w:val="36"/>
          <w:szCs w:val="36"/>
          <w:lang w:val="en-US"/>
        </w:rPr>
        <w:t>Module 2- Trait Theory of 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state the underlying premise of trait theory in the study of leadership;</w:t>
      </w:r>
    </w:p>
    <w:p w:rsidR="003C7536" w:rsidRDefault="003C7536" w:rsidP="003C7536">
      <w:pPr>
        <w:numPr>
          <w:ilvl w:val="0"/>
          <w:numId w:val="3"/>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identify the early methods employed to identify leadership traits;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major reasons why trait theory is an attractive approach to studying successful leadership;</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advantages and shortcomings of identifying traits through the biographies of great leaders;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discuss the advantages and shortcomings of identifying traits through the study of leaders’ physical characteristics;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demonstrate the advantages and shortcomings of identifying traits through psychometric testing;</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explain the correlation between intelligence and leadership success;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explain the correlation between emotional intelligence and leadership success;</w:t>
      </w:r>
    </w:p>
    <w:p w:rsidR="003C7536" w:rsidRDefault="003C7536" w:rsidP="003C7536">
      <w:pPr>
        <w:numPr>
          <w:ilvl w:val="0"/>
          <w:numId w:val="3"/>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how the perspective of important leadership traits may be affected by culture;</w:t>
      </w:r>
    </w:p>
    <w:p w:rsidR="003C7536" w:rsidRDefault="003C7536" w:rsidP="003C7536">
      <w:pPr>
        <w:numPr>
          <w:ilvl w:val="0"/>
          <w:numId w:val="3"/>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List the most commonly identified leadership traits from the research.</w:t>
      </w: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B14F"/>
          <w:sz w:val="36"/>
          <w:szCs w:val="36"/>
          <w:lang w:val="en-US"/>
        </w:rPr>
      </w:pPr>
      <w:r w:rsidRPr="00AA7919">
        <w:rPr>
          <w:rFonts w:ascii="ItcEras-Demi" w:eastAsia="Times New Roman" w:hAnsi="ItcEras-Demi" w:cs="ItcEras-Demi"/>
          <w:color w:val="00B14F"/>
          <w:sz w:val="36"/>
          <w:szCs w:val="36"/>
          <w:lang w:val="en-US"/>
        </w:rPr>
        <w:t>Module 3 - Behavior Theory of Leadership:</w:t>
      </w: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A7919">
        <w:rPr>
          <w:rFonts w:ascii="ItcEras-Demi" w:eastAsia="Times New Roman" w:hAnsi="ItcEras-Demi" w:cs="ItcEras-Demi"/>
          <w:color w:val="00B14F"/>
          <w:sz w:val="36"/>
          <w:szCs w:val="36"/>
          <w:lang w:val="en-US"/>
        </w:rPr>
        <w:t>What Do Effective Leaders Do?</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2"/>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describe the difference between the trait theory of leadership and the behavior theory of leadership;</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two major dimensions of early leadership theories as focus on task and focus on relationship;</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identify the difference between McGregor’s Theory X manager and the Theory Y manager;</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different styles of management proposed by Blake and Mouton in their managerial grid;</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underlying premise of contingency theory;</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diagnostic process used in Hersey and Blanchard’s situational leadership model;</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and describe the four situational leadership styles of the model;</w:t>
      </w:r>
    </w:p>
    <w:p w:rsidR="003C7536" w:rsidRDefault="003C7536" w:rsidP="003C7536">
      <w:pPr>
        <w:numPr>
          <w:ilvl w:val="0"/>
          <w:numId w:val="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the concepts behind Fiedler’s contingency model;</w:t>
      </w:r>
    </w:p>
    <w:p w:rsidR="003C7536" w:rsidRDefault="003C7536" w:rsidP="003C7536">
      <w:pPr>
        <w:numPr>
          <w:ilvl w:val="0"/>
          <w:numId w:val="2"/>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State the concepts underpinning path–goal theory.</w:t>
      </w: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B14F"/>
          <w:sz w:val="36"/>
          <w:szCs w:val="36"/>
          <w:lang w:val="en-US"/>
        </w:rPr>
      </w:pPr>
      <w:r w:rsidRPr="00AA7919">
        <w:rPr>
          <w:rFonts w:ascii="ItcEras-Demi" w:eastAsia="Times New Roman" w:hAnsi="ItcEras-Demi" w:cs="ItcEras-Demi"/>
          <w:color w:val="00B14F"/>
          <w:sz w:val="36"/>
          <w:szCs w:val="36"/>
          <w:lang w:val="en-US"/>
        </w:rPr>
        <w:t>Module 4 - Transformational Theory of Leadership:</w:t>
      </w:r>
    </w:p>
    <w:p w:rsidR="003C7536" w:rsidRPr="00AA7919"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A7919">
        <w:rPr>
          <w:rFonts w:ascii="ItcEras-Demi" w:eastAsia="Times New Roman" w:hAnsi="ItcEras-Demi" w:cs="ItcEras-Demi"/>
          <w:color w:val="00B14F"/>
          <w:sz w:val="36"/>
          <w:szCs w:val="36"/>
          <w:lang w:val="en-US"/>
        </w:rPr>
        <w:t>Engaging Hearts and Minds</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1"/>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describe the differences in approach between transactional and transformational leaders;</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historic trends that challenged traditional views of leadership and promoted the development of transformational leadership theory;</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four elements that are a part of transformational leaders;</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identify common methods in which transformational leadership behaviors are identified;</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quote key research findings that describe the successful practices of executives who are considered to be transformational leaders;</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view charisma as being a key transformational leadership quality;</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behavioral attributes of those who exhibit charisma;</w:t>
      </w:r>
    </w:p>
    <w:p w:rsidR="003C7536" w:rsidRDefault="003C7536" w:rsidP="003C7536">
      <w:pPr>
        <w:numPr>
          <w:ilvl w:val="0"/>
          <w:numId w:val="1"/>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methods that have been found to be successful in developing transformational leadership skills;</w:t>
      </w:r>
    </w:p>
    <w:p w:rsidR="003C7536" w:rsidRDefault="003C7536" w:rsidP="003C7536">
      <w:pPr>
        <w:numPr>
          <w:ilvl w:val="0"/>
          <w:numId w:val="1"/>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Describe the key criticisms of transformational and charismatic leadership theory.</w:t>
      </w:r>
    </w:p>
    <w:p w:rsidR="003C7536" w:rsidRDefault="003C7536" w:rsidP="003C7536">
      <w:pPr>
        <w:autoSpaceDE w:val="0"/>
        <w:autoSpaceDN w:val="0"/>
        <w:adjustRightInd w:val="0"/>
        <w:spacing w:after="0" w:line="240" w:lineRule="auto"/>
        <w:rPr>
          <w:rFonts w:ascii="ItcEras-Demi" w:eastAsia="Times New Roman" w:hAnsi="ItcEras-Demi" w:cs="ItcEras-Demi"/>
          <w:color w:val="00B14F"/>
          <w:sz w:val="36"/>
          <w:szCs w:val="36"/>
          <w:lang w:val="en-US"/>
        </w:rPr>
      </w:pPr>
    </w:p>
    <w:p w:rsidR="003C7536" w:rsidRDefault="003C7536" w:rsidP="003C7536">
      <w:pPr>
        <w:autoSpaceDE w:val="0"/>
        <w:autoSpaceDN w:val="0"/>
        <w:adjustRightInd w:val="0"/>
        <w:spacing w:after="0" w:line="240" w:lineRule="auto"/>
        <w:rPr>
          <w:rFonts w:ascii="ItcEras-Demi" w:eastAsia="Times New Roman" w:hAnsi="ItcEras-Demi" w:cs="ItcEras-Demi"/>
          <w:color w:val="00B14F"/>
          <w:sz w:val="36"/>
          <w:szCs w:val="36"/>
          <w:lang w:val="en-US"/>
        </w:rPr>
      </w:pPr>
    </w:p>
    <w:p w:rsidR="003C7536" w:rsidRPr="004027F5"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4027F5">
        <w:rPr>
          <w:rFonts w:ascii="ItcEras-Demi" w:eastAsia="Times New Roman" w:hAnsi="ItcEras-Demi" w:cs="ItcEras-Demi"/>
          <w:color w:val="00B14F"/>
          <w:sz w:val="36"/>
          <w:szCs w:val="36"/>
          <w:lang w:val="en-US"/>
        </w:rPr>
        <w:t>Module 5 - Following</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that organization success depends as much on followers as it does on leaders;</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lastRenderedPageBreak/>
        <w:t>that leaders’ and followers’ preferences may collide;</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kinds of followers;</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leaders and followers as relationships;</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regressive relations, symbolic relations and developmental relations;</w:t>
      </w:r>
    </w:p>
    <w:p w:rsidR="003C7536" w:rsidRDefault="003C7536" w:rsidP="003C7536">
      <w:pPr>
        <w:numPr>
          <w:ilvl w:val="0"/>
          <w:numId w:val="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how followers shape leaders;</w:t>
      </w:r>
    </w:p>
    <w:p w:rsidR="003C7536" w:rsidRDefault="003C7536" w:rsidP="003C7536">
      <w:pPr>
        <w:numPr>
          <w:ilvl w:val="0"/>
          <w:numId w:val="5"/>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The significance of emotions, distributed leadership, critical reflections, cultural context, antifollowers and antileaders in leader–follower relations.</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D7F4F">
        <w:rPr>
          <w:rFonts w:ascii="ItcEras-Demi" w:eastAsia="Times New Roman" w:hAnsi="ItcEras-Demi" w:cs="ItcEras-Demi"/>
          <w:color w:val="00B14F"/>
          <w:sz w:val="36"/>
          <w:szCs w:val="36"/>
          <w:lang w:val="en-US"/>
        </w:rPr>
        <w:t>Module 6 - Leadership: A Cultural Construction?</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acknowledge the complexity of the constructs of culture;</w:t>
      </w:r>
    </w:p>
    <w:p w:rsidR="003C7536" w:rsidRDefault="003C7536" w:rsidP="003C7536">
      <w:pPr>
        <w:numPr>
          <w:ilvl w:val="0"/>
          <w:numId w:val="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consider the idea of culture of organizations;</w:t>
      </w:r>
    </w:p>
    <w:p w:rsidR="003C7536" w:rsidRDefault="003C7536" w:rsidP="003C7536">
      <w:pPr>
        <w:numPr>
          <w:ilvl w:val="0"/>
          <w:numId w:val="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understand linkages of leadership and national culture;</w:t>
      </w:r>
    </w:p>
    <w:p w:rsidR="003C7536" w:rsidRDefault="003C7536" w:rsidP="003C7536">
      <w:pPr>
        <w:numPr>
          <w:ilvl w:val="0"/>
          <w:numId w:val="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consider the linkage of leadership and organizational culture;</w:t>
      </w:r>
    </w:p>
    <w:p w:rsidR="003C7536" w:rsidRDefault="003C7536" w:rsidP="003C7536">
      <w:pPr>
        <w:numPr>
          <w:ilvl w:val="0"/>
          <w:numId w:val="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understand whether leaders can affect organizational culture;</w:t>
      </w:r>
    </w:p>
    <w:p w:rsidR="003C7536" w:rsidRDefault="003C7536" w:rsidP="003C7536">
      <w:pPr>
        <w:numPr>
          <w:ilvl w:val="0"/>
          <w:numId w:val="6"/>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Consider leadership in different sectors: private; public and voluntary.</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6"/>
          <w:szCs w:val="36"/>
          <w:lang w:val="en-US"/>
        </w:rPr>
      </w:pPr>
      <w:r w:rsidRPr="00AD7F4F">
        <w:rPr>
          <w:rFonts w:ascii="ItcEras-Demi" w:eastAsia="Times New Roman" w:hAnsi="ItcEras-Demi" w:cs="ItcEras-Demi"/>
          <w:color w:val="00B14F"/>
          <w:sz w:val="36"/>
          <w:szCs w:val="36"/>
          <w:lang w:val="en-US"/>
        </w:rPr>
        <w:t>Module 7 - Gender and 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7"/>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the recent presence and the prior marked absence of female voices in organizational leadership;</w:t>
      </w:r>
    </w:p>
    <w:p w:rsidR="003C7536" w:rsidRDefault="003C7536" w:rsidP="003C7536">
      <w:pPr>
        <w:numPr>
          <w:ilvl w:val="0"/>
          <w:numId w:val="7"/>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the research debates and findings on how men and women leaders are necessarily different;</w:t>
      </w:r>
    </w:p>
    <w:p w:rsidR="003C7536" w:rsidRDefault="003C7536" w:rsidP="003C7536">
      <w:pPr>
        <w:numPr>
          <w:ilvl w:val="0"/>
          <w:numId w:val="7"/>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how these research debates and findings relate to leadership theories;</w:t>
      </w:r>
    </w:p>
    <w:p w:rsidR="003C7536" w:rsidRDefault="003C7536" w:rsidP="003C7536">
      <w:pPr>
        <w:numPr>
          <w:ilvl w:val="0"/>
          <w:numId w:val="7"/>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how women cope with male organizations;</w:t>
      </w:r>
    </w:p>
    <w:p w:rsidR="003C7536" w:rsidRDefault="003C7536" w:rsidP="003C7536">
      <w:pPr>
        <w:numPr>
          <w:ilvl w:val="0"/>
          <w:numId w:val="7"/>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that organizational demographics might explain gender similarities;</w:t>
      </w:r>
    </w:p>
    <w:p w:rsidR="003C7536" w:rsidRDefault="003C7536" w:rsidP="003C7536">
      <w:pPr>
        <w:numPr>
          <w:ilvl w:val="0"/>
          <w:numId w:val="7"/>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The pursuit of wisdom in leadership.</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8 - Developing Ethical Behavior in Our</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Leaders</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define the term ‘ethics’ in relationship to a leadership context;</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differentiate between ethical behavior and legal behavior;</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an ethical dilemma;</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identify a number of ethical dilemmas that typically confront today’s organizations;</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decide how ethics should impact on the profit motive in organizations;</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understand the role of ethical statements, values statements, whistleblower policy and leadership in supporting ethical behavior;</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define the difference between negative, congruent and positive ethical gaps in organizational philosophies;</w:t>
      </w:r>
    </w:p>
    <w:p w:rsidR="003C7536" w:rsidRDefault="003C7536" w:rsidP="003C7536">
      <w:pPr>
        <w:numPr>
          <w:ilvl w:val="0"/>
          <w:numId w:val="8"/>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the difference between ethical road maps based on principles, on outcomes and on moral virtues;</w:t>
      </w:r>
    </w:p>
    <w:p w:rsidR="003C7536" w:rsidRDefault="003C7536" w:rsidP="003C7536">
      <w:pPr>
        <w:numPr>
          <w:ilvl w:val="0"/>
          <w:numId w:val="8"/>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Describe how ethical behaviors impact on effective leadership.</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9 - Leading Individuals and Teams:</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Two Distinct Roles</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9"/>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identify the different leadership concerns in leading an individual, in leading a team, and in providing leadership across a larger organization;</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components of the underpinning leadership behaviors involved in self leadership and transcendent leadership;</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differentiate task oriented leadership behaviors from people oriented behaviors;</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identify the developmental level of employees for specific tasks based on the situational leadership model;</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choose the appropriate leadership style to match the follower’s development level;</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behaviors included in each of the four leadership styles: directing, coaching, supporting and delegating;</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the advantages and disadvantages of overleading and underleading;</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Tuckman’s four team development stages;</w:t>
      </w:r>
    </w:p>
    <w:p w:rsidR="003C7536" w:rsidRDefault="003C7536" w:rsidP="003C7536">
      <w:pPr>
        <w:numPr>
          <w:ilvl w:val="0"/>
          <w:numId w:val="9"/>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choose the appropriate leadership behaviors required to address each team development stage;</w:t>
      </w:r>
    </w:p>
    <w:p w:rsidR="003C7536" w:rsidRDefault="003C7536" w:rsidP="003C7536">
      <w:pPr>
        <w:numPr>
          <w:ilvl w:val="0"/>
          <w:numId w:val="9"/>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Describe the relationship between team development stages and the employee developmental levels of situational leadership.</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10 - Leadership across the Larger</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Organization</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10"/>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the situations in which organizational leadership skills are required;</w:t>
      </w:r>
    </w:p>
    <w:p w:rsidR="003C7536" w:rsidRDefault="003C7536" w:rsidP="003C7536">
      <w:pPr>
        <w:numPr>
          <w:ilvl w:val="0"/>
          <w:numId w:val="10"/>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identify the differences between organizational leadership and leadership of individuals or teams;</w:t>
      </w:r>
    </w:p>
    <w:p w:rsidR="003C7536" w:rsidRDefault="003C7536" w:rsidP="003C7536">
      <w:pPr>
        <w:numPr>
          <w:ilvl w:val="0"/>
          <w:numId w:val="10"/>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lastRenderedPageBreak/>
        <w:t>list the five sources of social power and give examples of each;</w:t>
      </w:r>
    </w:p>
    <w:p w:rsidR="003C7536" w:rsidRDefault="003C7536" w:rsidP="003C7536">
      <w:pPr>
        <w:numPr>
          <w:ilvl w:val="0"/>
          <w:numId w:val="10"/>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a scenario in which a combination of social powers would be appropriate;</w:t>
      </w:r>
    </w:p>
    <w:p w:rsidR="003C7536" w:rsidRDefault="003C7536" w:rsidP="003C7536">
      <w:pPr>
        <w:numPr>
          <w:ilvl w:val="0"/>
          <w:numId w:val="10"/>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define the difference between power and influence;</w:t>
      </w:r>
    </w:p>
    <w:p w:rsidR="003C7536" w:rsidRDefault="003C7536" w:rsidP="003C7536">
      <w:pPr>
        <w:numPr>
          <w:ilvl w:val="0"/>
          <w:numId w:val="10"/>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list the five leadership practices identified by Kouzes and Posner and several leadership activities that would support each practice;</w:t>
      </w:r>
    </w:p>
    <w:p w:rsidR="003C7536" w:rsidRDefault="003C7536" w:rsidP="003C7536">
      <w:pPr>
        <w:numPr>
          <w:ilvl w:val="0"/>
          <w:numId w:val="10"/>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Identify areas in your leadership role where you can make better use of social power and influencing skills.</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11 - Leadership Development in a Fast-</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Changing World</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identify the reasons why leadership development continues to be of great concern to most organizations;</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state how the focus of leadership development is moving away from developing individual leaders;</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list the six contextual changes that impact on the evolving approach to leadership development;</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describe the implication of stratified systems theory for leadership development;</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describe the implication of the theory of learning organizations for leadership development;</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explain why leadership is moving from the individual to teams;</w:t>
      </w:r>
    </w:p>
    <w:p w:rsidR="003C7536" w:rsidRDefault="003C7536" w:rsidP="003C7536">
      <w:pPr>
        <w:numPr>
          <w:ilvl w:val="0"/>
          <w:numId w:val="11"/>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define a framework for developing the leadership function;</w:t>
      </w:r>
    </w:p>
    <w:p w:rsidR="003C7536" w:rsidRDefault="003C7536" w:rsidP="003C7536">
      <w:pPr>
        <w:numPr>
          <w:ilvl w:val="0"/>
          <w:numId w:val="11"/>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list at least five components of the framework.</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12 - The Development of Leadership:</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Tools and Practices</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make a judgment as to how much leadership ability can be influenced through a developmental process;</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describe the behavioral choice model of leadership; </w:t>
      </w:r>
    </w:p>
    <w:p w:rsidR="003C7536" w:rsidRDefault="003C7536" w:rsidP="003C7536">
      <w:pPr>
        <w:numPr>
          <w:ilvl w:val="0"/>
          <w:numId w:val="12"/>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describe the main tenets of each of the six theories of learning presented in the module;</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the role of hiring external people in the development of the leadership function;</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describe the role of universities in providing developmental support for organizational leadership;</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several methods of leadership development by job assignment;</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several methods of leadership development by assessment and feedback;</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several methods of leadership development by one-to-one support;</w:t>
      </w:r>
    </w:p>
    <w:p w:rsidR="003C7536" w:rsidRDefault="003C7536" w:rsidP="003C7536">
      <w:pPr>
        <w:numPr>
          <w:ilvl w:val="0"/>
          <w:numId w:val="1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state several methods of leadership development by structured learning programs;</w:t>
      </w:r>
    </w:p>
    <w:p w:rsidR="003C7536" w:rsidRDefault="003C7536" w:rsidP="003C7536">
      <w:pPr>
        <w:numPr>
          <w:ilvl w:val="0"/>
          <w:numId w:val="12"/>
        </w:numPr>
        <w:autoSpaceDE w:val="0"/>
        <w:autoSpaceDN w:val="0"/>
        <w:adjustRightInd w:val="0"/>
        <w:spacing w:after="0" w:line="240" w:lineRule="auto"/>
        <w:rPr>
          <w:rFonts w:ascii="CMSY10" w:eastAsia="Times New Roman" w:hAnsi="CMSY10" w:cs="CMSY10"/>
          <w:sz w:val="20"/>
          <w:szCs w:val="20"/>
          <w:lang w:val="en-US"/>
        </w:rPr>
      </w:pPr>
      <w:r>
        <w:rPr>
          <w:rFonts w:ascii="Palatino-Roman" w:eastAsia="Times New Roman" w:hAnsi="Palatino-Roman" w:cs="Palatino-Roman"/>
          <w:sz w:val="20"/>
          <w:szCs w:val="20"/>
          <w:lang w:val="en-US"/>
        </w:rPr>
        <w:t>Develop a view on the effectiveness of the leadership development processes available in your organization.</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13 - Strategic 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numPr>
          <w:ilvl w:val="0"/>
          <w:numId w:val="13"/>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that three different strategy eras have shaped ideas of strategic leadership;</w:t>
      </w:r>
    </w:p>
    <w:p w:rsidR="003C7536" w:rsidRDefault="003C7536" w:rsidP="003C7536">
      <w:pPr>
        <w:numPr>
          <w:ilvl w:val="0"/>
          <w:numId w:val="13"/>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roles of the strategic leader – configuring, facilitating, delivering and evaluating (learning) and changing;</w:t>
      </w:r>
    </w:p>
    <w:p w:rsidR="003C7536" w:rsidRDefault="003C7536" w:rsidP="003C7536">
      <w:pPr>
        <w:numPr>
          <w:ilvl w:val="0"/>
          <w:numId w:val="13"/>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idea of strategic alignment and how to work with it;</w:t>
      </w:r>
    </w:p>
    <w:p w:rsidR="003C7536" w:rsidRDefault="003C7536" w:rsidP="003C7536">
      <w:pPr>
        <w:numPr>
          <w:ilvl w:val="0"/>
          <w:numId w:val="13"/>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That the origins of strategic leaders are embedded in the three strategic eras.</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14 - Leadership and Risk</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 </w:t>
      </w:r>
    </w:p>
    <w:p w:rsidR="003C7536" w:rsidRDefault="003C7536" w:rsidP="003C7536">
      <w:pPr>
        <w:numPr>
          <w:ilvl w:val="0"/>
          <w:numId w:val="1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ubiquity of risk and uncertainty;</w:t>
      </w:r>
    </w:p>
    <w:p w:rsidR="003C7536" w:rsidRDefault="003C7536" w:rsidP="003C7536">
      <w:pPr>
        <w:numPr>
          <w:ilvl w:val="0"/>
          <w:numId w:val="1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how risk is handled privately, publicly, individually and collectively;</w:t>
      </w:r>
    </w:p>
    <w:p w:rsidR="003C7536" w:rsidRDefault="003C7536" w:rsidP="003C7536">
      <w:pPr>
        <w:numPr>
          <w:ilvl w:val="0"/>
          <w:numId w:val="1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how risk stances shape the leadership of corporate risk management;</w:t>
      </w:r>
    </w:p>
    <w:p w:rsidR="003C7536" w:rsidRDefault="003C7536" w:rsidP="003C7536">
      <w:pPr>
        <w:numPr>
          <w:ilvl w:val="0"/>
          <w:numId w:val="1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organizational risk management purposes and consequences;</w:t>
      </w:r>
    </w:p>
    <w:p w:rsidR="003C7536" w:rsidRDefault="003C7536" w:rsidP="003C7536">
      <w:pPr>
        <w:numPr>
          <w:ilvl w:val="0"/>
          <w:numId w:val="1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socially and culturally shaped perceptions of risk;</w:t>
      </w:r>
    </w:p>
    <w:p w:rsidR="003C7536" w:rsidRDefault="003C7536" w:rsidP="003C7536">
      <w:pPr>
        <w:numPr>
          <w:ilvl w:val="0"/>
          <w:numId w:val="14"/>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Organizational leadership in a risk society.</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15 - How Is Leadership Studied?</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 </w:t>
      </w:r>
    </w:p>
    <w:p w:rsidR="003C7536" w:rsidRDefault="003C7536" w:rsidP="003C7536">
      <w:pPr>
        <w:numPr>
          <w:ilvl w:val="0"/>
          <w:numId w:val="1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ontological and methodological framing of leadership research;</w:t>
      </w:r>
    </w:p>
    <w:p w:rsidR="003C7536" w:rsidRDefault="003C7536" w:rsidP="003C7536">
      <w:pPr>
        <w:numPr>
          <w:ilvl w:val="0"/>
          <w:numId w:val="1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where different theories of leadership are located in this frame;</w:t>
      </w:r>
    </w:p>
    <w:p w:rsidR="003C7536" w:rsidRDefault="003C7536" w:rsidP="003C7536">
      <w:pPr>
        <w:numPr>
          <w:ilvl w:val="0"/>
          <w:numId w:val="1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how to conduct research in leadership in field studies, and case studies in both positivist and constructionist frames;</w:t>
      </w:r>
    </w:p>
    <w:p w:rsidR="003C7536" w:rsidRDefault="003C7536" w:rsidP="003C7536">
      <w:pPr>
        <w:numPr>
          <w:ilvl w:val="0"/>
          <w:numId w:val="1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challenge of doing fieldwork in leadership research;</w:t>
      </w:r>
    </w:p>
    <w:p w:rsidR="003C7536" w:rsidRDefault="003C7536" w:rsidP="003C7536">
      <w:pPr>
        <w:numPr>
          <w:ilvl w:val="0"/>
          <w:numId w:val="15"/>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lastRenderedPageBreak/>
        <w:t>the researcher skills needed in leadership research and consider ethical issues in leadership research;</w:t>
      </w:r>
    </w:p>
    <w:p w:rsidR="003C7536" w:rsidRDefault="003C7536" w:rsidP="003C7536">
      <w:pPr>
        <w:numPr>
          <w:ilvl w:val="0"/>
          <w:numId w:val="15"/>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The differences and consequences of different framings of leadership studies.</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16 - A Critical Look at 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 </w:t>
      </w:r>
    </w:p>
    <w:p w:rsidR="003C7536" w:rsidRDefault="003C7536" w:rsidP="003C7536">
      <w:pPr>
        <w:numPr>
          <w:ilvl w:val="0"/>
          <w:numId w:val="1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ideological contexts of leadership theory;</w:t>
      </w:r>
    </w:p>
    <w:p w:rsidR="003C7536" w:rsidRDefault="003C7536" w:rsidP="003C7536">
      <w:pPr>
        <w:numPr>
          <w:ilvl w:val="0"/>
          <w:numId w:val="1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national and transnational ideological leadership issues;</w:t>
      </w:r>
    </w:p>
    <w:p w:rsidR="003C7536" w:rsidRDefault="003C7536" w:rsidP="003C7536">
      <w:pPr>
        <w:numPr>
          <w:ilvl w:val="0"/>
          <w:numId w:val="1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 idea of leaders as agents of others in the corporation;</w:t>
      </w:r>
    </w:p>
    <w:p w:rsidR="003C7536" w:rsidRDefault="003C7536" w:rsidP="003C7536">
      <w:pPr>
        <w:numPr>
          <w:ilvl w:val="0"/>
          <w:numId w:val="1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three critiques of functional leadership: service, institutionalization and privilege;</w:t>
      </w:r>
    </w:p>
    <w:p w:rsidR="003C7536" w:rsidRDefault="003C7536" w:rsidP="003C7536">
      <w:pPr>
        <w:numPr>
          <w:ilvl w:val="0"/>
          <w:numId w:val="16"/>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how the critiques move from a functional stance to a social constructionist stance;</w:t>
      </w:r>
    </w:p>
    <w:p w:rsidR="003C7536" w:rsidRDefault="003C7536" w:rsidP="003C7536">
      <w:pPr>
        <w:numPr>
          <w:ilvl w:val="0"/>
          <w:numId w:val="16"/>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Three models of leader formation: an innate quality, innate qualities assisted by action reflection and theory building (which is where this course lies), and design and build.</w:t>
      </w:r>
    </w:p>
    <w:p w:rsidR="003C7536" w:rsidRPr="00AD7F4F" w:rsidRDefault="003C7536" w:rsidP="003C7536">
      <w:pPr>
        <w:autoSpaceDE w:val="0"/>
        <w:autoSpaceDN w:val="0"/>
        <w:adjustRightInd w:val="0"/>
        <w:spacing w:after="0" w:line="240" w:lineRule="auto"/>
        <w:rPr>
          <w:rFonts w:ascii="ItcEras-Demi" w:eastAsia="Times New Roman" w:hAnsi="ItcEras-Demi" w:cs="ItcEras-Demi"/>
          <w:color w:val="000000"/>
          <w:sz w:val="32"/>
          <w:szCs w:val="32"/>
          <w:lang w:val="en-US"/>
        </w:rPr>
      </w:pPr>
      <w:r w:rsidRPr="00AD7F4F">
        <w:rPr>
          <w:rFonts w:ascii="ItcEras-Demi" w:eastAsia="Times New Roman" w:hAnsi="ItcEras-Demi" w:cs="ItcEras-Demi"/>
          <w:color w:val="00B14F"/>
          <w:sz w:val="32"/>
          <w:szCs w:val="32"/>
          <w:lang w:val="en-US"/>
        </w:rPr>
        <w:t>Module 17 - The Way Forward: Our Learning and</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the Application of Our Knowledge of</w:t>
      </w:r>
      <w:r>
        <w:rPr>
          <w:rFonts w:ascii="ItcEras-Demi" w:eastAsia="Times New Roman" w:hAnsi="ItcEras-Demi" w:cs="ItcEras-Demi"/>
          <w:color w:val="00B14F"/>
          <w:sz w:val="32"/>
          <w:szCs w:val="32"/>
          <w:lang w:val="en-US"/>
        </w:rPr>
        <w:t xml:space="preserve"> </w:t>
      </w:r>
      <w:r w:rsidRPr="00AD7F4F">
        <w:rPr>
          <w:rFonts w:ascii="ItcEras-Demi" w:eastAsia="Times New Roman" w:hAnsi="ItcEras-Demi" w:cs="ItcEras-Demi"/>
          <w:color w:val="00B14F"/>
          <w:sz w:val="32"/>
          <w:szCs w:val="32"/>
          <w:lang w:val="en-US"/>
        </w:rPr>
        <w:t>Leadership</w:t>
      </w:r>
    </w:p>
    <w:p w:rsidR="003C7536" w:rsidRDefault="003C7536" w:rsidP="003C7536">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3C7536" w:rsidRDefault="003C7536" w:rsidP="003C7536">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 </w:t>
      </w:r>
    </w:p>
    <w:p w:rsidR="003C7536" w:rsidRDefault="003C7536" w:rsidP="003C7536">
      <w:pPr>
        <w:numPr>
          <w:ilvl w:val="0"/>
          <w:numId w:val="17"/>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list the themes that were meaningful to you through the course of this study of leadership;</w:t>
      </w:r>
    </w:p>
    <w:p w:rsidR="003C7536" w:rsidRDefault="003C7536" w:rsidP="003C7536">
      <w:pPr>
        <w:numPr>
          <w:ilvl w:val="0"/>
          <w:numId w:val="17"/>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systems by which organizations learn;</w:t>
      </w:r>
    </w:p>
    <w:p w:rsidR="003C7536" w:rsidRDefault="003C7536" w:rsidP="003C7536">
      <w:pPr>
        <w:numPr>
          <w:ilvl w:val="0"/>
          <w:numId w:val="17"/>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describe how those systems can be employed to develop the leadership function within your own organization;</w:t>
      </w:r>
    </w:p>
    <w:p w:rsidR="003C7536" w:rsidRDefault="003C7536" w:rsidP="003C7536">
      <w:pPr>
        <w:numPr>
          <w:ilvl w:val="0"/>
          <w:numId w:val="17"/>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list the five steps involved in managing your own leadership development process;</w:t>
      </w:r>
    </w:p>
    <w:p w:rsidR="003C7536" w:rsidRDefault="003C7536" w:rsidP="003C7536">
      <w:pPr>
        <w:numPr>
          <w:ilvl w:val="0"/>
          <w:numId w:val="17"/>
        </w:num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Palatino-Roman" w:eastAsia="Times New Roman" w:hAnsi="Palatino-Roman" w:cs="Palatino-Roman"/>
          <w:color w:val="000000"/>
          <w:sz w:val="20"/>
          <w:szCs w:val="20"/>
          <w:lang w:val="en-US"/>
        </w:rPr>
        <w:t>Combine each of those steps into a leadership development plan that can be used to develop your own leadership effectiveness.</w:t>
      </w:r>
    </w:p>
    <w:p w:rsidR="003C7536" w:rsidRPr="00AA7919" w:rsidRDefault="003C7536" w:rsidP="003C7536">
      <w:pPr>
        <w:rPr>
          <w:szCs w:val="18"/>
        </w:rPr>
      </w:pPr>
    </w:p>
    <w:p w:rsidR="003C7536" w:rsidRPr="003C7536" w:rsidRDefault="003C7536" w:rsidP="00B52631">
      <w:pPr>
        <w:autoSpaceDE w:val="0"/>
        <w:autoSpaceDN w:val="0"/>
        <w:adjustRightInd w:val="0"/>
        <w:spacing w:after="0" w:line="240" w:lineRule="auto"/>
        <w:rPr>
          <w:rFonts w:ascii="ItcEras-Demi" w:eastAsia="Times New Roman" w:hAnsi="ItcEras-Demi" w:cs="ItcEras-Demi"/>
          <w:color w:val="00B14F"/>
        </w:rPr>
      </w:pPr>
      <w:bookmarkStart w:id="0" w:name="_GoBack"/>
      <w:bookmarkEnd w:id="0"/>
    </w:p>
    <w:p w:rsidR="003C7536" w:rsidRDefault="003C7536" w:rsidP="00B52631">
      <w:pPr>
        <w:autoSpaceDE w:val="0"/>
        <w:autoSpaceDN w:val="0"/>
        <w:adjustRightInd w:val="0"/>
        <w:spacing w:after="0" w:line="240" w:lineRule="auto"/>
        <w:rPr>
          <w:rFonts w:ascii="ItcEras-Demi" w:eastAsia="Times New Roman" w:hAnsi="ItcEras-Demi" w:cs="ItcEras-Demi"/>
          <w:color w:val="00B14F"/>
          <w:lang w:val="en-US"/>
        </w:rPr>
      </w:pPr>
    </w:p>
    <w:p w:rsidR="003C7536" w:rsidRDefault="003C7536" w:rsidP="00B52631">
      <w:pPr>
        <w:autoSpaceDE w:val="0"/>
        <w:autoSpaceDN w:val="0"/>
        <w:adjustRightInd w:val="0"/>
        <w:spacing w:after="0" w:line="240" w:lineRule="auto"/>
        <w:rPr>
          <w:rFonts w:ascii="ItcEras-Demi" w:eastAsia="Times New Roman" w:hAnsi="ItcEras-Demi" w:cs="ItcEras-Demi"/>
          <w:color w:val="00B14F"/>
          <w:lang w:val="en-US"/>
        </w:rPr>
      </w:pPr>
    </w:p>
    <w:p w:rsidR="00B52631" w:rsidRDefault="00B52631" w:rsidP="00B52631">
      <w:pPr>
        <w:autoSpaceDE w:val="0"/>
        <w:autoSpaceDN w:val="0"/>
        <w:adjustRightInd w:val="0"/>
        <w:spacing w:after="0" w:line="240" w:lineRule="auto"/>
        <w:rPr>
          <w:rFonts w:ascii="ItcEras-Demi" w:eastAsia="Times New Roman" w:hAnsi="ItcEras-Demi" w:cs="ItcEras-Demi"/>
          <w:color w:val="00B14F"/>
          <w:lang w:val="en-US"/>
        </w:rPr>
      </w:pPr>
      <w:r>
        <w:rPr>
          <w:rFonts w:ascii="ItcEras-Demi" w:eastAsia="Times New Roman" w:hAnsi="ItcEras-Demi" w:cs="ItcEras-Demi"/>
          <w:color w:val="00B14F"/>
          <w:lang w:val="en-US"/>
        </w:rPr>
        <w:t>Learning Objectives</w:t>
      </w:r>
    </w:p>
    <w:p w:rsidR="00B52631" w:rsidRDefault="00B52631" w:rsidP="00B52631">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understand and work with the circles of leader development;</w:t>
      </w:r>
    </w:p>
    <w:p w:rsidR="00B52631" w:rsidRDefault="00B52631" w:rsidP="00B52631">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acknowledge that leading is about change;</w:t>
      </w:r>
    </w:p>
    <w:p w:rsidR="00B52631" w:rsidRDefault="00B52631" w:rsidP="00B52631">
      <w:pPr>
        <w:autoSpaceDE w:val="0"/>
        <w:autoSpaceDN w:val="0"/>
        <w:adjustRightInd w:val="0"/>
        <w:spacing w:after="0" w:line="240" w:lineRule="auto"/>
        <w:rPr>
          <w:rFonts w:ascii="ItcEras-Demi" w:eastAsia="Times New Roman" w:hAnsi="ItcEras-Demi" w:cs="ItcEras-Demi"/>
          <w:color w:val="000000"/>
          <w:sz w:val="20"/>
          <w:szCs w:val="20"/>
          <w:lang w:val="en-US"/>
        </w:rPr>
      </w:pPr>
      <w:r>
        <w:rPr>
          <w:rFonts w:ascii="CMSY10" w:eastAsia="Times New Roman" w:hAnsi="CMSY10" w:cs="CMSY10"/>
          <w:color w:val="000000"/>
          <w:sz w:val="20"/>
          <w:szCs w:val="20"/>
          <w:lang w:val="en-US"/>
        </w:rPr>
        <w:t xml:space="preserve">• </w:t>
      </w:r>
      <w:r>
        <w:rPr>
          <w:rFonts w:ascii="Palatino-Roman" w:eastAsia="Times New Roman" w:hAnsi="Palatino-Roman" w:cs="Palatino-Roman"/>
          <w:color w:val="000000"/>
          <w:sz w:val="20"/>
          <w:szCs w:val="20"/>
          <w:lang w:val="en-US"/>
        </w:rPr>
        <w:t>understand the structure of the book and how it relates to the circles of leadership development.</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noProof/>
          <w:lang w:val="fr-FR" w:eastAsia="fr-FR"/>
        </w:rPr>
        <w:drawing>
          <wp:anchor distT="0" distB="0" distL="114300" distR="114300" simplePos="0" relativeHeight="251659264" behindDoc="1" locked="0" layoutInCell="1" allowOverlap="1" wp14:anchorId="0A74A25E" wp14:editId="3785A3A0">
            <wp:simplePos x="0" y="0"/>
            <wp:positionH relativeFrom="column">
              <wp:posOffset>0</wp:posOffset>
            </wp:positionH>
            <wp:positionV relativeFrom="paragraph">
              <wp:posOffset>86995</wp:posOffset>
            </wp:positionV>
            <wp:extent cx="4114800" cy="3209925"/>
            <wp:effectExtent l="0" t="0" r="0" b="9525"/>
            <wp:wrapTight wrapText="bothSides">
              <wp:wrapPolygon edited="0">
                <wp:start x="0" y="0"/>
                <wp:lineTo x="0" y="21536"/>
                <wp:lineTo x="21500" y="21536"/>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11480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Roman" w:eastAsia="Times New Roman" w:hAnsi="Palatino-Roman" w:cs="Palatino-Roman"/>
          <w:sz w:val="20"/>
          <w:szCs w:val="20"/>
          <w:lang w:val="en-US"/>
        </w:rPr>
        <w:t xml:space="preserve">The </w:t>
      </w:r>
      <w:r w:rsidRPr="00413E7E">
        <w:rPr>
          <w:rFonts w:ascii="Palatino-Roman" w:eastAsia="Times New Roman" w:hAnsi="Palatino-Roman" w:cs="Palatino-Roman"/>
          <w:b/>
          <w:sz w:val="20"/>
          <w:szCs w:val="20"/>
          <w:lang w:val="en-US"/>
        </w:rPr>
        <w:t>outer circle</w:t>
      </w:r>
      <w:r>
        <w:rPr>
          <w:rFonts w:ascii="Palatino-Roman" w:eastAsia="Times New Roman" w:hAnsi="Palatino-Roman" w:cs="Palatino-Roman"/>
          <w:sz w:val="20"/>
          <w:szCs w:val="20"/>
          <w:lang w:val="en-US"/>
        </w:rPr>
        <w:t xml:space="preserve"> is based upon acknowledging your experience of leadership in organizations, reflecting upon that experience, examining those experiences and reflections against the theories of leadership and then planning how you might plan to change your own leadership and leadership in your organization.</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The </w:t>
      </w:r>
      <w:r w:rsidRPr="00413E7E">
        <w:rPr>
          <w:rFonts w:ascii="Palatino-Roman" w:eastAsia="Times New Roman" w:hAnsi="Palatino-Roman" w:cs="Palatino-Roman"/>
          <w:b/>
          <w:sz w:val="20"/>
          <w:szCs w:val="20"/>
          <w:lang w:val="en-US"/>
        </w:rPr>
        <w:t>inner circle</w:t>
      </w:r>
      <w:r>
        <w:rPr>
          <w:rFonts w:ascii="Palatino-Roman" w:eastAsia="Times New Roman" w:hAnsi="Palatino-Roman" w:cs="Palatino-Roman"/>
          <w:sz w:val="20"/>
          <w:szCs w:val="20"/>
          <w:lang w:val="en-US"/>
        </w:rPr>
        <w:t xml:space="preserve"> is about you. Beginning with your personal experience of being a leader, reflecting upon that experience, examining those reflections against theories of persons as leaders, and then planning to change and develop yourself as a leader.</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noProof/>
          <w:lang w:val="fr-FR" w:eastAsia="fr-FR"/>
        </w:rPr>
        <w:drawing>
          <wp:anchor distT="0" distB="0" distL="114300" distR="114300" simplePos="0" relativeHeight="251660288" behindDoc="1" locked="0" layoutInCell="1" allowOverlap="1" wp14:anchorId="1CE302CD" wp14:editId="4BEF2580">
            <wp:simplePos x="0" y="0"/>
            <wp:positionH relativeFrom="column">
              <wp:posOffset>0</wp:posOffset>
            </wp:positionH>
            <wp:positionV relativeFrom="paragraph">
              <wp:posOffset>43180</wp:posOffset>
            </wp:positionV>
            <wp:extent cx="4457700" cy="2467610"/>
            <wp:effectExtent l="0" t="0" r="0" b="8890"/>
            <wp:wrapTight wrapText="bothSides">
              <wp:wrapPolygon edited="0">
                <wp:start x="0" y="0"/>
                <wp:lineTo x="0" y="21511"/>
                <wp:lineTo x="21508" y="21511"/>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57700" cy="246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lastRenderedPageBreak/>
        <w:t>Warren Bennis, a noted writer on leadership, borrowed William Shakespeare’s</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Roman" w:eastAsia="Times New Roman" w:hAnsi="Palatino-Roman" w:cs="Palatino-Roman"/>
          <w:sz w:val="20"/>
          <w:szCs w:val="20"/>
          <w:lang w:val="en-US"/>
        </w:rPr>
        <w:t>idea</w:t>
      </w:r>
      <w:proofErr w:type="gramEnd"/>
      <w:r>
        <w:rPr>
          <w:rFonts w:ascii="Palatino-Roman" w:eastAsia="Times New Roman" w:hAnsi="Palatino-Roman" w:cs="Palatino-Roman"/>
          <w:sz w:val="20"/>
          <w:szCs w:val="20"/>
          <w:lang w:val="en-US"/>
        </w:rPr>
        <w:t xml:space="preserve"> of the seven stages of a man’s life to consider the parallel stages of a</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Roman" w:eastAsia="Times New Roman" w:hAnsi="Palatino-Roman" w:cs="Palatino-Roman"/>
          <w:sz w:val="20"/>
          <w:szCs w:val="20"/>
          <w:lang w:val="en-US"/>
        </w:rPr>
        <w:t>leader’s</w:t>
      </w:r>
      <w:proofErr w:type="gramEnd"/>
      <w:r>
        <w:rPr>
          <w:rFonts w:ascii="Palatino-Roman" w:eastAsia="Times New Roman" w:hAnsi="Palatino-Roman" w:cs="Palatino-Roman"/>
          <w:sz w:val="20"/>
          <w:szCs w:val="20"/>
          <w:lang w:val="en-US"/>
        </w:rPr>
        <w:t xml:space="preserve"> development. </w:t>
      </w:r>
    </w:p>
    <w:p w:rsidR="00B52631" w:rsidRDefault="00B52631" w:rsidP="00B52631">
      <w:pPr>
        <w:rPr>
          <w:szCs w:val="20"/>
        </w:rPr>
      </w:pPr>
    </w:p>
    <w:p w:rsidR="00B52631" w:rsidRDefault="00B52631" w:rsidP="00B52631">
      <w:pPr>
        <w:rPr>
          <w:szCs w:val="20"/>
        </w:rPr>
      </w:pPr>
    </w:p>
    <w:p w:rsidR="00B52631" w:rsidRDefault="00B52631" w:rsidP="00B52631">
      <w:pPr>
        <w:rPr>
          <w:szCs w:val="20"/>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Three types of leadership - First came </w:t>
      </w:r>
      <w:r>
        <w:rPr>
          <w:rFonts w:ascii="Palatino-Bold" w:eastAsia="Times New Roman" w:hAnsi="Palatino-Bold" w:cs="Palatino-Bold"/>
          <w:b/>
          <w:bCs/>
          <w:sz w:val="20"/>
          <w:szCs w:val="20"/>
          <w:lang w:val="en-US"/>
        </w:rPr>
        <w:t>traditional</w:t>
      </w:r>
      <w:r>
        <w:rPr>
          <w:rFonts w:ascii="Palatino-Roman" w:eastAsia="Times New Roman" w:hAnsi="Palatino-Roman" w:cs="Palatino-Roman"/>
          <w:sz w:val="20"/>
          <w:szCs w:val="20"/>
          <w:lang w:val="en-US"/>
        </w:rPr>
        <w:t>, by which he meant that the leader’s authority came from social, political and institutional continuity. Examples are kings, tribal leaders, religious leaders and such. Second was</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Bold" w:eastAsia="Times New Roman" w:hAnsi="Palatino-Bold" w:cs="Palatino-Bold"/>
          <w:b/>
          <w:bCs/>
          <w:sz w:val="20"/>
          <w:szCs w:val="20"/>
          <w:lang w:val="en-US"/>
        </w:rPr>
        <w:t>rational</w:t>
      </w:r>
      <w:proofErr w:type="gramEnd"/>
      <w:r>
        <w:rPr>
          <w:rFonts w:ascii="Palatino-Bold" w:eastAsia="Times New Roman" w:hAnsi="Palatino-Bold" w:cs="Palatino-Bold"/>
          <w:b/>
          <w:bCs/>
          <w:sz w:val="20"/>
          <w:szCs w:val="20"/>
          <w:lang w:val="en-US"/>
        </w:rPr>
        <w:t xml:space="preserve"> legal</w:t>
      </w:r>
      <w:r>
        <w:rPr>
          <w:rFonts w:ascii="Palatino-Roman" w:eastAsia="Times New Roman" w:hAnsi="Palatino-Roman" w:cs="Palatino-Roman"/>
          <w:sz w:val="20"/>
          <w:szCs w:val="20"/>
          <w:lang w:val="en-US"/>
        </w:rPr>
        <w:t xml:space="preserve">, where the leader’s authority came from constitutions of nations and organizations. Examples are presidents, prime ministers, trade union officers etc. Third was </w:t>
      </w:r>
      <w:r>
        <w:rPr>
          <w:rFonts w:ascii="Palatino-Bold" w:eastAsia="Times New Roman" w:hAnsi="Palatino-Bold" w:cs="Palatino-Bold"/>
          <w:b/>
          <w:bCs/>
          <w:sz w:val="20"/>
          <w:szCs w:val="20"/>
          <w:lang w:val="en-US"/>
        </w:rPr>
        <w:t>charismatic</w:t>
      </w:r>
      <w:r>
        <w:rPr>
          <w:rFonts w:ascii="Palatino-Roman" w:eastAsia="Times New Roman" w:hAnsi="Palatino-Roman" w:cs="Palatino-Roman"/>
          <w:sz w:val="20"/>
          <w:szCs w:val="20"/>
          <w:lang w:val="en-US"/>
        </w:rPr>
        <w:t>, where the leader’s authority came from inside the person and was accepted by those who were inspired to follow.</w:t>
      </w:r>
    </w:p>
    <w:p w:rsidR="00B52631" w:rsidRDefault="00B52631" w:rsidP="00B52631">
      <w:pPr>
        <w:autoSpaceDE w:val="0"/>
        <w:autoSpaceDN w:val="0"/>
        <w:adjustRightInd w:val="0"/>
        <w:spacing w:after="0" w:line="240" w:lineRule="auto"/>
        <w:rPr>
          <w:rFonts w:ascii="CMSY10" w:eastAsia="Times New Roman" w:hAnsi="CMSY10" w:cs="CMSY10"/>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CMSY10" w:eastAsia="Times New Roman" w:hAnsi="CMSY10" w:cs="CMSY10"/>
          <w:sz w:val="20"/>
          <w:szCs w:val="20"/>
          <w:lang w:val="en-US"/>
        </w:rPr>
        <w:t xml:space="preserve">• </w:t>
      </w:r>
      <w:r>
        <w:rPr>
          <w:rFonts w:ascii="Palatino-Bold" w:eastAsia="Times New Roman" w:hAnsi="Palatino-Bold" w:cs="Palatino-Bold"/>
          <w:b/>
          <w:bCs/>
          <w:sz w:val="20"/>
          <w:szCs w:val="20"/>
          <w:lang w:val="en-US"/>
        </w:rPr>
        <w:t xml:space="preserve">Accidental leadership </w:t>
      </w:r>
      <w:r>
        <w:rPr>
          <w:rFonts w:ascii="Palatino-Roman" w:eastAsia="Times New Roman" w:hAnsi="Palatino-Roman" w:cs="Palatino-Roman"/>
          <w:sz w:val="20"/>
          <w:szCs w:val="20"/>
          <w:lang w:val="en-US"/>
        </w:rPr>
        <w:t xml:space="preserve">will not be focused upon any dynamic of change but may, like a stopped clock, find a correct solution with the passage of time. </w:t>
      </w:r>
      <w:r>
        <w:rPr>
          <w:rFonts w:ascii="CMSY10" w:eastAsia="Times New Roman" w:hAnsi="CMSY10" w:cs="CMSY10"/>
          <w:sz w:val="20"/>
          <w:szCs w:val="20"/>
          <w:lang w:val="en-US"/>
        </w:rPr>
        <w:t xml:space="preserve">• </w:t>
      </w:r>
      <w:r>
        <w:rPr>
          <w:rFonts w:ascii="Palatino-Bold" w:eastAsia="Times New Roman" w:hAnsi="Palatino-Bold" w:cs="Palatino-Bold"/>
          <w:b/>
          <w:bCs/>
          <w:sz w:val="20"/>
          <w:szCs w:val="20"/>
          <w:lang w:val="en-US"/>
        </w:rPr>
        <w:t xml:space="preserve">Preservative leadership </w:t>
      </w:r>
      <w:r>
        <w:rPr>
          <w:rFonts w:ascii="Palatino-Roman" w:eastAsia="Times New Roman" w:hAnsi="Palatino-Roman" w:cs="Palatino-Roman"/>
          <w:sz w:val="20"/>
          <w:szCs w:val="20"/>
          <w:lang w:val="en-US"/>
        </w:rPr>
        <w:t>will seek to keep the traditions and business practices intact, perhaps with considerable attention to both the effectiveness of</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Roman" w:eastAsia="Times New Roman" w:hAnsi="Palatino-Roman" w:cs="Palatino-Roman"/>
          <w:sz w:val="20"/>
          <w:szCs w:val="20"/>
          <w:lang w:val="en-US"/>
        </w:rPr>
        <w:t>those</w:t>
      </w:r>
      <w:proofErr w:type="gramEnd"/>
      <w:r>
        <w:rPr>
          <w:rFonts w:ascii="Palatino-Roman" w:eastAsia="Times New Roman" w:hAnsi="Palatino-Roman" w:cs="Palatino-Roman"/>
          <w:sz w:val="20"/>
          <w:szCs w:val="20"/>
          <w:lang w:val="en-US"/>
        </w:rPr>
        <w:t xml:space="preserve"> practices and the efficiency of the business processes. </w:t>
      </w:r>
      <w:r>
        <w:rPr>
          <w:rFonts w:ascii="CMSY10" w:eastAsia="Times New Roman" w:hAnsi="CMSY10" w:cs="CMSY10"/>
          <w:sz w:val="20"/>
          <w:szCs w:val="20"/>
          <w:lang w:val="en-US"/>
        </w:rPr>
        <w:t xml:space="preserve">• </w:t>
      </w:r>
      <w:r>
        <w:rPr>
          <w:rFonts w:ascii="Palatino-Bold" w:eastAsia="Times New Roman" w:hAnsi="Palatino-Bold" w:cs="Palatino-Bold"/>
          <w:b/>
          <w:bCs/>
          <w:sz w:val="20"/>
          <w:szCs w:val="20"/>
          <w:lang w:val="en-US"/>
        </w:rPr>
        <w:t xml:space="preserve">Enabling leadership </w:t>
      </w:r>
      <w:r>
        <w:rPr>
          <w:rFonts w:ascii="Palatino-Roman" w:eastAsia="Times New Roman" w:hAnsi="Palatino-Roman" w:cs="Palatino-Roman"/>
          <w:sz w:val="20"/>
          <w:szCs w:val="20"/>
          <w:lang w:val="en-US"/>
        </w:rPr>
        <w:t xml:space="preserve">will work to allow others, probably more junior but not necessarily so, to use their own leadership in their work. </w:t>
      </w:r>
      <w:r>
        <w:rPr>
          <w:rFonts w:ascii="CMSY10" w:eastAsia="Times New Roman" w:hAnsi="CMSY10" w:cs="CMSY10"/>
          <w:sz w:val="20"/>
          <w:szCs w:val="20"/>
          <w:lang w:val="en-US"/>
        </w:rPr>
        <w:t xml:space="preserve">• </w:t>
      </w:r>
      <w:r>
        <w:rPr>
          <w:rFonts w:ascii="Palatino-Bold" w:eastAsia="Times New Roman" w:hAnsi="Palatino-Bold" w:cs="Palatino-Bold"/>
          <w:b/>
          <w:bCs/>
          <w:sz w:val="20"/>
          <w:szCs w:val="20"/>
          <w:lang w:val="en-US"/>
        </w:rPr>
        <w:t xml:space="preserve">Strategic leadership </w:t>
      </w:r>
      <w:r>
        <w:rPr>
          <w:rFonts w:ascii="Palatino-Roman" w:eastAsia="Times New Roman" w:hAnsi="Palatino-Roman" w:cs="Palatino-Roman"/>
          <w:sz w:val="20"/>
          <w:szCs w:val="20"/>
          <w:lang w:val="en-US"/>
        </w:rPr>
        <w:t>will be concerned with purposes and their achievement</w:t>
      </w:r>
    </w:p>
    <w:p w:rsidR="00B52631" w:rsidRDefault="00B52631" w:rsidP="00B52631">
      <w:pPr>
        <w:autoSpaceDE w:val="0"/>
        <w:autoSpaceDN w:val="0"/>
        <w:adjustRightInd w:val="0"/>
        <w:spacing w:after="0" w:line="240" w:lineRule="auto"/>
        <w:rPr>
          <w:rFonts w:ascii="CMSY10" w:eastAsia="Times New Roman" w:hAnsi="CMSY10" w:cs="CMSY10"/>
          <w:sz w:val="20"/>
          <w:szCs w:val="20"/>
          <w:lang w:val="en-US"/>
        </w:rPr>
      </w:pPr>
      <w:proofErr w:type="gramStart"/>
      <w:r>
        <w:rPr>
          <w:rFonts w:ascii="Palatino-Roman" w:eastAsia="Times New Roman" w:hAnsi="Palatino-Roman" w:cs="Palatino-Roman"/>
          <w:sz w:val="20"/>
          <w:szCs w:val="20"/>
          <w:lang w:val="en-US"/>
        </w:rPr>
        <w:t>in</w:t>
      </w:r>
      <w:proofErr w:type="gramEnd"/>
      <w:r>
        <w:rPr>
          <w:rFonts w:ascii="Palatino-Roman" w:eastAsia="Times New Roman" w:hAnsi="Palatino-Roman" w:cs="Palatino-Roman"/>
          <w:sz w:val="20"/>
          <w:szCs w:val="20"/>
          <w:lang w:val="en-US"/>
        </w:rPr>
        <w:t xml:space="preserve"> the evolving context in which the business seeks to operate.</w:t>
      </w:r>
    </w:p>
    <w:p w:rsidR="00B52631" w:rsidRPr="006A4641" w:rsidRDefault="00B52631" w:rsidP="00B52631">
      <w:pPr>
        <w:rPr>
          <w:szCs w:val="20"/>
        </w:rPr>
      </w:pPr>
      <w:r>
        <w:rPr>
          <w:noProof/>
          <w:lang w:val="fr-FR" w:eastAsia="fr-FR"/>
        </w:rPr>
        <w:drawing>
          <wp:anchor distT="0" distB="0" distL="114300" distR="114300" simplePos="0" relativeHeight="251661312" behindDoc="1" locked="0" layoutInCell="1" allowOverlap="1" wp14:anchorId="307E6DBA" wp14:editId="7D444452">
            <wp:simplePos x="0" y="0"/>
            <wp:positionH relativeFrom="column">
              <wp:posOffset>0</wp:posOffset>
            </wp:positionH>
            <wp:positionV relativeFrom="paragraph">
              <wp:posOffset>101600</wp:posOffset>
            </wp:positionV>
            <wp:extent cx="4914900" cy="1000125"/>
            <wp:effectExtent l="0" t="0" r="0" b="9525"/>
            <wp:wrapTight wrapText="bothSides">
              <wp:wrapPolygon edited="0">
                <wp:start x="0" y="0"/>
                <wp:lineTo x="0" y="21394"/>
                <wp:lineTo x="21516" y="21394"/>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149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631" w:rsidRDefault="00B52631" w:rsidP="00B52631">
      <w:pPr>
        <w:rPr>
          <w:szCs w:val="20"/>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The </w:t>
      </w:r>
      <w:r>
        <w:rPr>
          <w:rFonts w:ascii="Palatino-Bold" w:eastAsia="Times New Roman" w:hAnsi="Palatino-Bold" w:cs="Palatino-Bold"/>
          <w:b/>
          <w:bCs/>
          <w:sz w:val="20"/>
          <w:szCs w:val="20"/>
          <w:lang w:val="en-US"/>
        </w:rPr>
        <w:t xml:space="preserve">normative culture </w:t>
      </w:r>
      <w:r>
        <w:rPr>
          <w:rFonts w:ascii="Palatino-Roman" w:eastAsia="Times New Roman" w:hAnsi="Palatino-Roman" w:cs="Palatino-Roman"/>
          <w:sz w:val="20"/>
          <w:szCs w:val="20"/>
          <w:lang w:val="en-US"/>
        </w:rPr>
        <w:t xml:space="preserve">is where all thought and action is infused with attention to and debates about values, and people belong because they subscribe to the values. The </w:t>
      </w:r>
      <w:r>
        <w:rPr>
          <w:rFonts w:ascii="Palatino-Bold" w:eastAsia="Times New Roman" w:hAnsi="Palatino-Bold" w:cs="Palatino-Bold"/>
          <w:b/>
          <w:bCs/>
          <w:sz w:val="20"/>
          <w:szCs w:val="20"/>
          <w:lang w:val="en-US"/>
        </w:rPr>
        <w:t xml:space="preserve">instrumental cultures </w:t>
      </w:r>
      <w:r>
        <w:rPr>
          <w:rFonts w:ascii="Palatino-Roman" w:eastAsia="Times New Roman" w:hAnsi="Palatino-Roman" w:cs="Palatino-Roman"/>
          <w:sz w:val="20"/>
          <w:szCs w:val="20"/>
          <w:lang w:val="en-US"/>
        </w:rPr>
        <w:t xml:space="preserve">are those where people belong because they can get something they want and are prepared to compromise in order to get it; business organizations have much of this characteristic. </w:t>
      </w:r>
      <w:r>
        <w:rPr>
          <w:rFonts w:ascii="Palatino-Bold" w:eastAsia="Times New Roman" w:hAnsi="Palatino-Bold" w:cs="Palatino-Bold"/>
          <w:b/>
          <w:bCs/>
          <w:sz w:val="20"/>
          <w:szCs w:val="20"/>
          <w:lang w:val="en-US"/>
        </w:rPr>
        <w:t xml:space="preserve">Coercive </w:t>
      </w:r>
      <w:r>
        <w:rPr>
          <w:rFonts w:ascii="Palatino-Roman" w:eastAsia="Times New Roman" w:hAnsi="Palatino-Roman" w:cs="Palatino-Roman"/>
          <w:sz w:val="20"/>
          <w:szCs w:val="20"/>
          <w:lang w:val="en-US"/>
        </w:rPr>
        <w:t>organizations require and force people to belong: prisons and armies are such.</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Top leaders, it appears, tend to be very careful to listen to a range of views and relatively slow to come to a view. It seems that judgment is more important for them as it forms the context within which decisions can be made. Here we get a glimpse of the difference between policy and strategy. Policy is of the whole society, of the whole community, and shapes the values, beliefs and assumptions of the organization.</w:t>
      </w:r>
    </w:p>
    <w:p w:rsidR="00B52631" w:rsidRDefault="00B52631" w:rsidP="00B52631">
      <w:pPr>
        <w:autoSpaceDE w:val="0"/>
        <w:autoSpaceDN w:val="0"/>
        <w:adjustRightInd w:val="0"/>
        <w:spacing w:after="0" w:line="240" w:lineRule="auto"/>
        <w:rPr>
          <w:rFonts w:ascii="Palatino-Roman" w:eastAsia="Times New Roman" w:hAnsi="Palatino-Roman" w:cs="Palatino-Roman"/>
          <w:sz w:val="20"/>
          <w:szCs w:val="20"/>
          <w:lang w:val="en-US"/>
        </w:rPr>
      </w:pPr>
    </w:p>
    <w:p w:rsidR="005D5F64" w:rsidRPr="00B52631" w:rsidRDefault="005D5F64">
      <w:pPr>
        <w:rPr>
          <w:lang w:val="en-US"/>
        </w:rPr>
      </w:pPr>
    </w:p>
    <w:sectPr w:rsidR="005D5F64" w:rsidRPr="00B52631" w:rsidSect="006E57F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Eras-Demi">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383"/>
    <w:multiLevelType w:val="hybridMultilevel"/>
    <w:tmpl w:val="3BC68E2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201CA"/>
    <w:multiLevelType w:val="hybridMultilevel"/>
    <w:tmpl w:val="968AA3F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44375"/>
    <w:multiLevelType w:val="hybridMultilevel"/>
    <w:tmpl w:val="443AE1B8"/>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21E69"/>
    <w:multiLevelType w:val="hybridMultilevel"/>
    <w:tmpl w:val="3612DBB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DB562E"/>
    <w:multiLevelType w:val="hybridMultilevel"/>
    <w:tmpl w:val="F364E95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B425BA"/>
    <w:multiLevelType w:val="hybridMultilevel"/>
    <w:tmpl w:val="24C4E65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2C57D7"/>
    <w:multiLevelType w:val="hybridMultilevel"/>
    <w:tmpl w:val="33BAAC6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15234"/>
    <w:multiLevelType w:val="hybridMultilevel"/>
    <w:tmpl w:val="999C9BE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0B1E2A"/>
    <w:multiLevelType w:val="hybridMultilevel"/>
    <w:tmpl w:val="CA6AF2F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7A588D"/>
    <w:multiLevelType w:val="hybridMultilevel"/>
    <w:tmpl w:val="C726B54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7463A"/>
    <w:multiLevelType w:val="hybridMultilevel"/>
    <w:tmpl w:val="E6D2892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1050AC"/>
    <w:multiLevelType w:val="hybridMultilevel"/>
    <w:tmpl w:val="588667C8"/>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A8240D"/>
    <w:multiLevelType w:val="hybridMultilevel"/>
    <w:tmpl w:val="721CF76C"/>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F25C60"/>
    <w:multiLevelType w:val="hybridMultilevel"/>
    <w:tmpl w:val="6914B39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2E6DF9"/>
    <w:multiLevelType w:val="hybridMultilevel"/>
    <w:tmpl w:val="86283848"/>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5D3ED8"/>
    <w:multiLevelType w:val="hybridMultilevel"/>
    <w:tmpl w:val="415E343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6E0FA1"/>
    <w:multiLevelType w:val="hybridMultilevel"/>
    <w:tmpl w:val="A6B63E0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4"/>
  </w:num>
  <w:num w:numId="4">
    <w:abstractNumId w:val="1"/>
  </w:num>
  <w:num w:numId="5">
    <w:abstractNumId w:val="9"/>
  </w:num>
  <w:num w:numId="6">
    <w:abstractNumId w:val="8"/>
  </w:num>
  <w:num w:numId="7">
    <w:abstractNumId w:val="13"/>
  </w:num>
  <w:num w:numId="8">
    <w:abstractNumId w:val="5"/>
  </w:num>
  <w:num w:numId="9">
    <w:abstractNumId w:val="3"/>
  </w:num>
  <w:num w:numId="10">
    <w:abstractNumId w:val="2"/>
  </w:num>
  <w:num w:numId="11">
    <w:abstractNumId w:val="15"/>
  </w:num>
  <w:num w:numId="12">
    <w:abstractNumId w:val="14"/>
  </w:num>
  <w:num w:numId="13">
    <w:abstractNumId w:val="10"/>
  </w:num>
  <w:num w:numId="14">
    <w:abstractNumId w:val="7"/>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1"/>
    <w:rsid w:val="003C7536"/>
    <w:rsid w:val="005D5F64"/>
    <w:rsid w:val="006E57F3"/>
    <w:rsid w:val="00B52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3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631"/>
    <w:pPr>
      <w:tabs>
        <w:tab w:val="center" w:pos="4320"/>
        <w:tab w:val="right" w:pos="8640"/>
      </w:tabs>
    </w:pPr>
  </w:style>
  <w:style w:type="character" w:customStyle="1" w:styleId="HeaderChar">
    <w:name w:val="Header Char"/>
    <w:basedOn w:val="DefaultParagraphFont"/>
    <w:link w:val="Header"/>
    <w:rsid w:val="00B52631"/>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3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631"/>
    <w:pPr>
      <w:tabs>
        <w:tab w:val="center" w:pos="4320"/>
        <w:tab w:val="right" w:pos="8640"/>
      </w:tabs>
    </w:pPr>
  </w:style>
  <w:style w:type="character" w:customStyle="1" w:styleId="HeaderChar">
    <w:name w:val="Header Char"/>
    <w:basedOn w:val="DefaultParagraphFont"/>
    <w:link w:val="Header"/>
    <w:rsid w:val="00B52631"/>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11896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2015-02-10T13:44:00Z</dcterms:created>
  <dcterms:modified xsi:type="dcterms:W3CDTF">2015-02-10T14:01:00Z</dcterms:modified>
</cp:coreProperties>
</file>