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4F" w:rsidRPr="00D21DBA" w:rsidRDefault="0033444C" w:rsidP="00D21DBA">
      <w:pPr>
        <w:pStyle w:val="Heading1"/>
        <w:jc w:val="center"/>
        <w:rPr>
          <w:color w:val="7030A0"/>
          <w:u w:val="single"/>
          <w:lang w:val="fr-FR"/>
        </w:rPr>
      </w:pPr>
      <w:r w:rsidRPr="00D21DBA">
        <w:rPr>
          <w:color w:val="7030A0"/>
          <w:u w:val="single"/>
          <w:lang w:val="fr-FR"/>
        </w:rPr>
        <w:t>Des circuits touristiques pour les aveugles et les malvoyants</w:t>
      </w:r>
    </w:p>
    <w:p w:rsidR="00681E4F" w:rsidRPr="00D21DBA" w:rsidRDefault="00681E4F" w:rsidP="00681E4F"/>
    <w:p w:rsidR="0033444C" w:rsidRPr="00D21DBA" w:rsidRDefault="00681E4F" w:rsidP="00681E4F">
      <w:pPr>
        <w:pStyle w:val="Heading1"/>
        <w:rPr>
          <w:b w:val="0"/>
          <w:lang w:val="fr-FR"/>
        </w:rPr>
      </w:pPr>
      <w:r w:rsidRPr="00D21DBA">
        <w:rPr>
          <w:b w:val="0"/>
          <w:lang w:val="fr-FR"/>
        </w:rPr>
        <w:t xml:space="preserve">Association Braille et Culture- fondé en 1990, siège à </w:t>
      </w:r>
      <w:proofErr w:type="spellStart"/>
      <w:r w:rsidRPr="00D21DBA">
        <w:rPr>
          <w:b w:val="0"/>
          <w:lang w:val="fr-FR"/>
        </w:rPr>
        <w:t>Aigueperses</w:t>
      </w:r>
      <w:proofErr w:type="spellEnd"/>
      <w:r w:rsidRPr="00D21DBA">
        <w:rPr>
          <w:b w:val="0"/>
          <w:lang w:val="fr-FR"/>
        </w:rPr>
        <w:t xml:space="preserve"> (prend aussi des stagiaires de notre Département)</w:t>
      </w:r>
    </w:p>
    <w:p w:rsidR="00681E4F" w:rsidRPr="00D21DBA" w:rsidRDefault="00681E4F" w:rsidP="00681E4F"/>
    <w:p w:rsidR="00681E4F" w:rsidRPr="00D21DBA" w:rsidRDefault="00681E4F" w:rsidP="00681E4F">
      <w:r w:rsidRPr="00D21DBA">
        <w:t>Les aides les plus fréquents :</w:t>
      </w:r>
    </w:p>
    <w:p w:rsidR="001A3A9B" w:rsidRDefault="001A3A9B" w:rsidP="0033444C">
      <w:pPr>
        <w:pStyle w:val="NormalWeb"/>
      </w:pPr>
      <w:r>
        <w:rPr>
          <w:noProof/>
        </w:rPr>
        <w:drawing>
          <wp:inline distT="0" distB="0" distL="0" distR="0">
            <wp:extent cx="3276600" cy="13106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7">
                      <a:extLst>
                        <a:ext uri="{28A0092B-C50C-407E-A947-70E740481C1C}">
                          <a14:useLocalDpi xmlns:a14="http://schemas.microsoft.com/office/drawing/2010/main" val="0"/>
                        </a:ext>
                      </a:extLst>
                    </a:blip>
                    <a:stretch>
                      <a:fillRect/>
                    </a:stretch>
                  </pic:blipFill>
                  <pic:spPr>
                    <a:xfrm>
                      <a:off x="0" y="0"/>
                      <a:ext cx="3276600" cy="1310640"/>
                    </a:xfrm>
                    <a:prstGeom prst="rect">
                      <a:avLst/>
                    </a:prstGeom>
                  </pic:spPr>
                </pic:pic>
              </a:graphicData>
            </a:graphic>
          </wp:inline>
        </w:drawing>
      </w:r>
    </w:p>
    <w:p w:rsidR="0033444C" w:rsidRPr="00D21DBA" w:rsidRDefault="00681E4F" w:rsidP="0033444C">
      <w:pPr>
        <w:pStyle w:val="NormalWeb"/>
      </w:pPr>
      <w:r w:rsidRPr="00D21DBA">
        <w:t xml:space="preserve">Comment transmettre à des </w:t>
      </w:r>
      <w:r w:rsidR="0033444C" w:rsidRPr="00D21DBA">
        <w:t xml:space="preserve">déficients visuels </w:t>
      </w:r>
      <w:r w:rsidRPr="00D21DBA">
        <w:t>(la beauté</w:t>
      </w:r>
      <w:r w:rsidR="00183E55" w:rsidRPr="00D21DBA">
        <w:t>, tous les détails</w:t>
      </w:r>
      <w:r w:rsidRPr="00D21DBA">
        <w:t>) d’</w:t>
      </w:r>
      <w:r w:rsidR="0033444C" w:rsidRPr="00D21DBA">
        <w:t xml:space="preserve">un monument, </w:t>
      </w:r>
      <w:r w:rsidRPr="00D21DBA">
        <w:t>d’</w:t>
      </w:r>
      <w:r w:rsidR="0033444C" w:rsidRPr="00D21DBA">
        <w:t xml:space="preserve">un musée ou tout simplement </w:t>
      </w:r>
      <w:r w:rsidRPr="00D21DBA">
        <w:t>d’</w:t>
      </w:r>
      <w:r w:rsidR="0033444C" w:rsidRPr="00D21DBA">
        <w:t xml:space="preserve">un joli village. </w:t>
      </w:r>
      <w:hyperlink r:id="rId8" w:tgtFrame="_blank" w:history="1">
        <w:r w:rsidR="0033444C" w:rsidRPr="00D21DBA">
          <w:rPr>
            <w:rStyle w:val="Hyperlink"/>
            <w:u w:val="none"/>
          </w:rPr>
          <w:t>Braille et Culture</w:t>
        </w:r>
      </w:hyperlink>
      <w:r w:rsidR="0033444C" w:rsidRPr="00D21DBA">
        <w:t xml:space="preserve"> propose </w:t>
      </w:r>
      <w:r w:rsidR="00183E55" w:rsidRPr="00D21DBA">
        <w:t>(s</w:t>
      </w:r>
      <w:r w:rsidR="0033444C" w:rsidRPr="00D21DBA">
        <w:t>u</w:t>
      </w:r>
      <w:r w:rsidR="00183E55" w:rsidRPr="00D21DBA">
        <w:t>rtout) au</w:t>
      </w:r>
      <w:r w:rsidR="0033444C" w:rsidRPr="00D21DBA">
        <w:t>x collectivités locales</w:t>
      </w:r>
      <w:r w:rsidR="00183E55" w:rsidRPr="00D21DBA">
        <w:t xml:space="preserve"> </w:t>
      </w:r>
      <w:r w:rsidR="0033444C" w:rsidRPr="00D21DBA">
        <w:t xml:space="preserve">des </w:t>
      </w:r>
      <w:r w:rsidR="00213039">
        <w:t xml:space="preserve"> </w:t>
      </w:r>
      <w:r w:rsidR="0033444C" w:rsidRPr="00D21DBA">
        <w:t>parcours sensoriels mêlant l’ouïe, le toucher et l’odorat. Plus de cinquante sites touristiques français, parmi lesquels quelques-uns des plus beaux villages de France (les Baux de Provence, Collonges-la-Rouge…) + Conques</w:t>
      </w:r>
    </w:p>
    <w:p w:rsidR="00213039" w:rsidRDefault="0033444C" w:rsidP="0033444C">
      <w:pPr>
        <w:pStyle w:val="NormalWeb"/>
        <w:rPr>
          <w:rStyle w:val="Strong"/>
          <w:b w:val="0"/>
        </w:rPr>
      </w:pPr>
      <w:r w:rsidRPr="00D21DBA">
        <w:rPr>
          <w:rStyle w:val="Strong"/>
          <w:b w:val="0"/>
        </w:rPr>
        <w:t>Penser le séjour dans son ensemble</w:t>
      </w:r>
    </w:p>
    <w:p w:rsidR="0033444C" w:rsidRPr="00D21DBA" w:rsidRDefault="0033444C" w:rsidP="0033444C">
      <w:pPr>
        <w:pStyle w:val="NormalWeb"/>
      </w:pPr>
      <w:r w:rsidRPr="00D21DBA">
        <w:t xml:space="preserve">L’association distingue deux volets dans l’adaptation d’un site au public déficient visuel. </w:t>
      </w:r>
    </w:p>
    <w:p w:rsidR="00183E55" w:rsidRPr="00D21DBA" w:rsidRDefault="0033444C" w:rsidP="0033444C">
      <w:pPr>
        <w:pStyle w:val="NormalWeb"/>
        <w:numPr>
          <w:ilvl w:val="0"/>
          <w:numId w:val="8"/>
        </w:numPr>
      </w:pPr>
      <w:r w:rsidRPr="00D21DBA">
        <w:t xml:space="preserve">Mettre en place des outils de visite spécifiques : </w:t>
      </w:r>
    </w:p>
    <w:p w:rsidR="00183E55" w:rsidRPr="00D21DBA" w:rsidRDefault="0033444C" w:rsidP="00183E55">
      <w:pPr>
        <w:pStyle w:val="NormalWeb"/>
        <w:numPr>
          <w:ilvl w:val="0"/>
          <w:numId w:val="8"/>
        </w:numPr>
      </w:pPr>
      <w:r w:rsidRPr="00D21DBA">
        <w:t xml:space="preserve">plaques illustrées en relief installées in situ, </w:t>
      </w:r>
    </w:p>
    <w:p w:rsidR="00183E55" w:rsidRPr="00D21DBA" w:rsidRDefault="0033444C" w:rsidP="00183E55">
      <w:pPr>
        <w:pStyle w:val="NormalWeb"/>
        <w:numPr>
          <w:ilvl w:val="0"/>
          <w:numId w:val="8"/>
        </w:numPr>
      </w:pPr>
      <w:r w:rsidRPr="00D21DBA">
        <w:t xml:space="preserve">iconographie en relief ou en « agrandi couleur » </w:t>
      </w:r>
    </w:p>
    <w:p w:rsidR="0033444C" w:rsidRPr="00D21DBA" w:rsidRDefault="00183E55" w:rsidP="0033444C">
      <w:pPr>
        <w:pStyle w:val="NormalWeb"/>
        <w:numPr>
          <w:ilvl w:val="0"/>
          <w:numId w:val="8"/>
        </w:numPr>
      </w:pPr>
      <w:r w:rsidRPr="00D21DBA">
        <w:t xml:space="preserve">maquettes tactiles, </w:t>
      </w:r>
      <w:r w:rsidR="0033444C" w:rsidRPr="00D21DBA">
        <w:t>prêtés</w:t>
      </w:r>
      <w:r w:rsidRPr="00D21DBA">
        <w:t xml:space="preserve"> par l’Office du Tourisme, </w:t>
      </w:r>
    </w:p>
    <w:p w:rsidR="001A3A9B" w:rsidRDefault="0033444C" w:rsidP="00D21DBA">
      <w:pPr>
        <w:pStyle w:val="NormalWeb"/>
        <w:ind w:left="720"/>
      </w:pPr>
      <w:r w:rsidRPr="00D21DBA">
        <w:t>Exemple</w:t>
      </w:r>
      <w:r w:rsidR="00183E55" w:rsidRPr="00D21DBA">
        <w:t xml:space="preserve"> d’une maquette t</w:t>
      </w:r>
      <w:r w:rsidR="006D14EF" w:rsidRPr="00D21DBA">
        <w:t>a</w:t>
      </w:r>
      <w:r w:rsidR="00183E55" w:rsidRPr="00D21DBA">
        <w:t>ctile</w:t>
      </w:r>
      <w:r w:rsidRPr="00D21DBA">
        <w:t> :</w:t>
      </w:r>
    </w:p>
    <w:p w:rsidR="00183E55" w:rsidRPr="00D21DBA" w:rsidRDefault="00C71509" w:rsidP="001A3A9B">
      <w:pPr>
        <w:pStyle w:val="NormalWeb"/>
        <w:ind w:left="720"/>
      </w:pPr>
      <w:r w:rsidRPr="00D21DBA">
        <w:rPr>
          <w:noProof/>
        </w:rPr>
        <w:drawing>
          <wp:inline distT="0" distB="0" distL="0" distR="0" wp14:anchorId="47E30D7F" wp14:editId="6C899D39">
            <wp:extent cx="1990725" cy="1453229"/>
            <wp:effectExtent l="0" t="0" r="0" b="0"/>
            <wp:docPr id="2" name="Picture 2" descr="corps_brailleculture_09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_brailleculture_091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1453229"/>
                    </a:xfrm>
                    <a:prstGeom prst="rect">
                      <a:avLst/>
                    </a:prstGeom>
                    <a:noFill/>
                    <a:ln>
                      <a:noFill/>
                    </a:ln>
                  </pic:spPr>
                </pic:pic>
              </a:graphicData>
            </a:graphic>
          </wp:inline>
        </w:drawing>
      </w:r>
    </w:p>
    <w:p w:rsidR="001E0F4F" w:rsidRPr="00D21DBA" w:rsidRDefault="001E0F4F" w:rsidP="0033444C">
      <w:pPr>
        <w:pStyle w:val="NormalWeb"/>
      </w:pPr>
      <w:r w:rsidRPr="00D21DBA">
        <w:tab/>
        <w:t>Un grand problème : Transcription intégrale des « </w:t>
      </w:r>
      <w:r w:rsidR="0033444C" w:rsidRPr="00D21DBA">
        <w:t>Guides papiers</w:t>
      </w:r>
      <w:r w:rsidRPr="00D21DBA">
        <w:t> » en braille (volume, prix)</w:t>
      </w:r>
    </w:p>
    <w:p w:rsidR="001E0F4F" w:rsidRPr="00D21DBA" w:rsidRDefault="001E0F4F" w:rsidP="0033444C">
      <w:pPr>
        <w:pStyle w:val="NormalWeb"/>
      </w:pPr>
      <w:r w:rsidRPr="00D21DBA">
        <w:tab/>
        <w:t xml:space="preserve">Autres solutions : </w:t>
      </w:r>
    </w:p>
    <w:p w:rsidR="001E0F4F" w:rsidRPr="00D21DBA" w:rsidRDefault="00CD0E2C" w:rsidP="001E0F4F">
      <w:pPr>
        <w:pStyle w:val="NormalWeb"/>
        <w:numPr>
          <w:ilvl w:val="0"/>
          <w:numId w:val="8"/>
        </w:numPr>
      </w:pPr>
      <w:r w:rsidRPr="00D21DBA">
        <w:t>A</w:t>
      </w:r>
      <w:r w:rsidR="0033444C" w:rsidRPr="00D21DBA">
        <w:t xml:space="preserve">udio-guides en MP3 à écouter sur un baladeur prêté par l’Office du Tourisme </w:t>
      </w:r>
    </w:p>
    <w:p w:rsidR="00CD0E2C" w:rsidRPr="00D21DBA" w:rsidRDefault="001E0F4F" w:rsidP="001E0F4F">
      <w:pPr>
        <w:pStyle w:val="NormalWeb"/>
        <w:numPr>
          <w:ilvl w:val="0"/>
          <w:numId w:val="8"/>
        </w:numPr>
      </w:pPr>
      <w:r w:rsidRPr="00D21DBA">
        <w:t xml:space="preserve">Téléchargements </w:t>
      </w:r>
      <w:r w:rsidR="0033444C" w:rsidRPr="00D21DBA">
        <w:t xml:space="preserve">sur </w:t>
      </w:r>
      <w:proofErr w:type="spellStart"/>
      <w:r w:rsidRPr="00D21DBA">
        <w:t>i-phone</w:t>
      </w:r>
      <w:proofErr w:type="spellEnd"/>
      <w:r w:rsidRPr="00D21DBA">
        <w:t xml:space="preserve"> </w:t>
      </w:r>
    </w:p>
    <w:p w:rsidR="00CD0E2C" w:rsidRPr="00D21DBA" w:rsidRDefault="001E0F4F" w:rsidP="0033444C">
      <w:pPr>
        <w:pStyle w:val="NormalWeb"/>
      </w:pPr>
      <w:r w:rsidRPr="00D21DBA">
        <w:tab/>
        <w:t xml:space="preserve">A revoir : contournement des zones dangereuses </w:t>
      </w:r>
      <w:r w:rsidRPr="00D21DBA">
        <w:tab/>
      </w:r>
      <w:r w:rsidR="00CD0E2C" w:rsidRPr="00D21DBA">
        <w:t>Souvent m</w:t>
      </w:r>
      <w:r w:rsidR="0033444C" w:rsidRPr="00D21DBA">
        <w:t>odifi</w:t>
      </w:r>
      <w:r w:rsidR="00CD0E2C" w:rsidRPr="00D21DBA">
        <w:t xml:space="preserve">cation nécessaire </w:t>
      </w:r>
    </w:p>
    <w:p w:rsidR="001E0F4F" w:rsidRPr="00D21DBA" w:rsidRDefault="001E0F4F" w:rsidP="0033444C">
      <w:pPr>
        <w:pStyle w:val="NormalWeb"/>
      </w:pPr>
      <w:r w:rsidRPr="00D21DBA">
        <w:t xml:space="preserve">Autre mission de </w:t>
      </w:r>
      <w:r w:rsidR="0033444C" w:rsidRPr="00D21DBA">
        <w:t>Braille et Culture</w:t>
      </w:r>
      <w:r w:rsidRPr="00D21DBA">
        <w:t> :</w:t>
      </w:r>
    </w:p>
    <w:p w:rsidR="00CD0E2C" w:rsidRPr="00D21DBA" w:rsidRDefault="001E0F4F" w:rsidP="001E0F4F">
      <w:pPr>
        <w:pStyle w:val="NormalWeb"/>
        <w:numPr>
          <w:ilvl w:val="0"/>
          <w:numId w:val="8"/>
        </w:numPr>
      </w:pPr>
      <w:r w:rsidRPr="00D21DBA">
        <w:lastRenderedPageBreak/>
        <w:t>D</w:t>
      </w:r>
      <w:r w:rsidR="0033444C" w:rsidRPr="00D21DBA">
        <w:t>évelopp</w:t>
      </w:r>
      <w:r w:rsidRPr="00D21DBA">
        <w:t>ement</w:t>
      </w:r>
      <w:r w:rsidR="0033444C" w:rsidRPr="00D21DBA">
        <w:t xml:space="preserve"> des formations destinées à tous les professionnels du tourisme</w:t>
      </w:r>
      <w:r w:rsidRPr="00D21DBA">
        <w:t xml:space="preserve"> (surtout</w:t>
      </w:r>
      <w:r w:rsidR="0033444C" w:rsidRPr="00D21DBA">
        <w:t xml:space="preserve"> hôteliers et le personnel d’accueil des Offices de Tourisme. </w:t>
      </w:r>
    </w:p>
    <w:p w:rsidR="001E0F4F" w:rsidRPr="00D21DBA" w:rsidRDefault="0033444C" w:rsidP="0033444C">
      <w:pPr>
        <w:pStyle w:val="NormalWeb"/>
      </w:pPr>
      <w:r w:rsidRPr="00D21DBA">
        <w:rPr>
          <w:rStyle w:val="Strong"/>
          <w:b w:val="0"/>
        </w:rPr>
        <w:t>Une « action sociale » rentable</w:t>
      </w:r>
    </w:p>
    <w:p w:rsidR="00CD0E2C" w:rsidRPr="00D21DBA" w:rsidRDefault="00CD0E2C" w:rsidP="0033444C">
      <w:pPr>
        <w:pStyle w:val="NormalWeb"/>
      </w:pPr>
      <w:r w:rsidRPr="00D21DBA">
        <w:t xml:space="preserve">Prix d’une </w:t>
      </w:r>
      <w:r w:rsidR="0033444C" w:rsidRPr="00D21DBA">
        <w:t>adaptation</w:t>
      </w:r>
      <w:r w:rsidR="001E0F4F" w:rsidRPr="00D21DBA">
        <w:t xml:space="preserve"> d’un site </w:t>
      </w:r>
      <w:r w:rsidRPr="00D21DBA">
        <w:t>pas trop cher</w:t>
      </w:r>
      <w:r w:rsidR="006768AF" w:rsidRPr="00D21DBA">
        <w:t> :</w:t>
      </w:r>
    </w:p>
    <w:p w:rsidR="00CD0E2C" w:rsidRPr="00D21DBA" w:rsidRDefault="00CD0E2C" w:rsidP="008E2760">
      <w:pPr>
        <w:pStyle w:val="NormalWeb"/>
      </w:pPr>
      <w:r w:rsidRPr="00D21DBA">
        <w:t>Entr</w:t>
      </w:r>
      <w:r w:rsidR="0033444C" w:rsidRPr="00D21DBA">
        <w:t>e le conseil, la fabrication des supports tactiles et sonores</w:t>
      </w:r>
      <w:r w:rsidR="0033444C" w:rsidRPr="00D21DBA">
        <w:rPr>
          <w:color w:val="FF0000"/>
        </w:rPr>
        <w:t>, les formations</w:t>
      </w:r>
      <w:r w:rsidR="0033444C" w:rsidRPr="00D21DBA">
        <w:t xml:space="preserve">, et la communication, il faut investir entre </w:t>
      </w:r>
      <w:r w:rsidR="0033444C" w:rsidRPr="00D21DBA">
        <w:rPr>
          <w:color w:val="FF0000"/>
        </w:rPr>
        <w:t>6000 et 15 000</w:t>
      </w:r>
      <w:r w:rsidR="0033444C" w:rsidRPr="00D21DBA">
        <w:t xml:space="preserve"> euros selon l’ampleur du site</w:t>
      </w:r>
    </w:p>
    <w:p w:rsidR="00CD0E2C" w:rsidRPr="00D21DBA" w:rsidRDefault="00CD0E2C" w:rsidP="0033444C">
      <w:pPr>
        <w:pStyle w:val="NormalWeb"/>
      </w:pPr>
      <w:r w:rsidRPr="00D21DBA">
        <w:t>A</w:t>
      </w:r>
      <w:r w:rsidR="0033444C" w:rsidRPr="00D21DBA">
        <w:t xml:space="preserve">ides éventuelles de l’Europe ou de la Région). </w:t>
      </w:r>
    </w:p>
    <w:p w:rsidR="00CD0E2C" w:rsidRPr="00D21DBA" w:rsidRDefault="0033444C" w:rsidP="0033444C">
      <w:pPr>
        <w:pStyle w:val="NormalWeb"/>
      </w:pPr>
      <w:r w:rsidRPr="00D21DBA">
        <w:t xml:space="preserve">Le retour sur investissement peut donc s’avérer rapide. </w:t>
      </w:r>
    </w:p>
    <w:p w:rsidR="00842F9E" w:rsidRPr="00D21DBA" w:rsidRDefault="00842F9E" w:rsidP="0033444C">
      <w:pPr>
        <w:pStyle w:val="NormalWeb"/>
      </w:pPr>
      <w:r w:rsidRPr="00D21DBA">
        <w:t>Concentration d’une action sur un certain périmètre</w:t>
      </w:r>
    </w:p>
    <w:p w:rsidR="00842F9E" w:rsidRPr="00D21DBA" w:rsidRDefault="00842F9E" w:rsidP="0033444C">
      <w:pPr>
        <w:pStyle w:val="NormalWeb"/>
      </w:pPr>
      <w:r w:rsidRPr="00D21DBA">
        <w:t>Rentabiliser la formation (Max. de participants)</w:t>
      </w:r>
    </w:p>
    <w:p w:rsidR="00F427CB" w:rsidRPr="00D21DBA" w:rsidRDefault="00842F9E" w:rsidP="0033444C">
      <w:pPr>
        <w:pStyle w:val="NormalWeb"/>
        <w:rPr>
          <w:i/>
          <w:color w:val="FF0000"/>
        </w:rPr>
      </w:pPr>
      <w:r w:rsidRPr="00D21DBA">
        <w:rPr>
          <w:i/>
          <w:color w:val="FF0000"/>
        </w:rPr>
        <w:t>Les handicapés ne sont pas des pauvres, ce sont des clients comme les autres, mais il faut prendre leur besoins en compte (Braille et Culture).</w:t>
      </w:r>
    </w:p>
    <w:p w:rsidR="00D21DBA" w:rsidRDefault="00F427CB" w:rsidP="00F427CB">
      <w:pPr>
        <w:pStyle w:val="Heading1"/>
        <w:rPr>
          <w:u w:val="single"/>
        </w:rPr>
      </w:pPr>
      <w:bookmarkStart w:id="0" w:name="OLE_LINK1"/>
      <w:bookmarkStart w:id="1" w:name="OLE_LINK2"/>
      <w:r w:rsidRPr="00D21DBA">
        <w:rPr>
          <w:u w:val="single"/>
        </w:rPr>
        <w:t xml:space="preserve">Guide Interprète </w:t>
      </w:r>
    </w:p>
    <w:p w:rsidR="00D21DBA" w:rsidRPr="00D21DBA" w:rsidRDefault="00D21DBA" w:rsidP="00D21DBA">
      <w:pPr>
        <w:rPr>
          <w:lang w:val="de-DE"/>
        </w:rPr>
      </w:pPr>
    </w:p>
    <w:p w:rsidR="00F427CB" w:rsidRPr="00D21DBA" w:rsidRDefault="00F427CB" w:rsidP="00F427CB">
      <w:pPr>
        <w:pStyle w:val="Heading1"/>
      </w:pPr>
      <w:r w:rsidRPr="00D21DBA">
        <w:t>Définition</w:t>
      </w:r>
    </w:p>
    <w:p w:rsidR="00F427CB" w:rsidRPr="00D21DBA" w:rsidRDefault="00F427CB" w:rsidP="00F427CB">
      <w:pPr>
        <w:pStyle w:val="NormalWeb"/>
      </w:pPr>
      <w:r w:rsidRPr="00D21DBA">
        <w:t xml:space="preserve">Le guide interprète est chargé de l'accueil des touristes français et étrangers pour des visites de monuments, musées, sites historiques, régions. En termes de statuts on distingue le guide-interprète national et le guide-interprète régional. </w:t>
      </w:r>
    </w:p>
    <w:p w:rsidR="00F427CB" w:rsidRPr="00D21DBA" w:rsidRDefault="00F427CB" w:rsidP="00F427CB">
      <w:pPr>
        <w:pStyle w:val="Heading2"/>
        <w:rPr>
          <w:sz w:val="24"/>
          <w:szCs w:val="24"/>
        </w:rPr>
      </w:pPr>
      <w:r w:rsidRPr="00D21DBA">
        <w:rPr>
          <w:sz w:val="24"/>
          <w:szCs w:val="24"/>
        </w:rPr>
        <w:t>Description métier</w:t>
      </w:r>
    </w:p>
    <w:p w:rsidR="00F427CB" w:rsidRPr="00D21DBA" w:rsidRDefault="00F427CB" w:rsidP="00F427CB">
      <w:pPr>
        <w:pStyle w:val="NormalWeb"/>
      </w:pPr>
      <w:r w:rsidRPr="00D21DBA">
        <w:t>Chaque visite nécessite de la part du guide interprète une préparation assez poussée pour pouvoir répondre à des questions parfois très pointues. Cette préparation consiste dans la recherche et la lecture d'ouvrages sur le sujet, l’appropriation de plans et d’itinéraires… mais c’est aussi un travail de relations publiques avec les responsables ou propriétaires des sites pour obtenir les autorisations nécessaires. Certaines excursions sont à élaborer de toutes pièces en fonction d’un public spécifique.</w:t>
      </w:r>
      <w:r w:rsidRPr="00D21DBA">
        <w:br/>
      </w:r>
      <w:r w:rsidRPr="00D21DBA">
        <w:br/>
        <w:t xml:space="preserve">Pendant la visite </w:t>
      </w:r>
      <w:proofErr w:type="spellStart"/>
      <w:r w:rsidRPr="00D21DBA">
        <w:t>elle même</w:t>
      </w:r>
      <w:proofErr w:type="spellEnd"/>
      <w:r w:rsidRPr="00D21DBA">
        <w:t xml:space="preserve">, le guide-interprète doit s’adapter aux centres d’intérêt de son public, respecter les contraintes de temps et parfois, à l'issue de la visite, animer un débat. </w:t>
      </w:r>
      <w:r w:rsidRPr="00D21DBA">
        <w:br/>
      </w:r>
      <w:r w:rsidRPr="00D21DBA">
        <w:br/>
        <w:t>Dans le cas d'excursions ou de circuits de plusieurs jours, le guide-interprète peut être amené à veiller à l'organisation matérielle : hôtellerie, restauration..., il est alors guide-accompagnateur.</w:t>
      </w:r>
      <w:r w:rsidRPr="00D21DBA">
        <w:br/>
      </w:r>
      <w:r w:rsidRPr="00D21DBA">
        <w:br/>
        <w:t xml:space="preserve">La fonction de guide peut s'exercer aussi bien dans le cadre d'entreprises de tourisme (agences de voyages, office de tourisme...) que d'organismes culturels (musées, châteaux...) ou encore de façon indépendante. </w:t>
      </w:r>
      <w:r w:rsidRPr="00D21DBA">
        <w:br/>
        <w:t>Le guide interprète vit au rythme des saisons touristiques, sa disponibilité doit être totale et les rentrées financières ne sont pas toujours très régulières.</w:t>
      </w:r>
      <w:r w:rsidRPr="00D21DBA">
        <w:br/>
        <w:t>En plus de son sens du contact, il doit avoir l’esprit commercial pour démarcher les éventuels employeurs.</w:t>
      </w:r>
    </w:p>
    <w:p w:rsidR="00F427CB" w:rsidRPr="00D21DBA" w:rsidRDefault="00F427CB" w:rsidP="00F427CB">
      <w:pPr>
        <w:pStyle w:val="Heading2"/>
        <w:rPr>
          <w:b w:val="0"/>
          <w:sz w:val="24"/>
          <w:szCs w:val="24"/>
        </w:rPr>
      </w:pPr>
      <w:r w:rsidRPr="00D21DBA">
        <w:rPr>
          <w:b w:val="0"/>
          <w:sz w:val="24"/>
          <w:szCs w:val="24"/>
        </w:rPr>
        <w:t>Études / Formation pour devenir Guide Interprète</w:t>
      </w:r>
    </w:p>
    <w:p w:rsidR="00F427CB" w:rsidRPr="00D21DBA" w:rsidRDefault="00F427CB" w:rsidP="00F427CB">
      <w:pPr>
        <w:pStyle w:val="NormalWeb"/>
      </w:pPr>
      <w:r w:rsidRPr="00D21DBA">
        <w:t xml:space="preserve">Le diplôme national de guide interprète se prépare à l’université, en un an, après un BTS tourisme, un BTS animation et gestion touristiques locales ou BTS ventes et productions touristiques, ou une licence d’histoire de l’art, de langues et civilisation étrangères ou d'archéologie dans les universités suivantes : </w:t>
      </w:r>
    </w:p>
    <w:p w:rsidR="00F427CB" w:rsidRPr="00D21DBA" w:rsidRDefault="00F427CB" w:rsidP="00F427CB">
      <w:pPr>
        <w:pStyle w:val="NormalWeb"/>
      </w:pPr>
      <w:r w:rsidRPr="00D21DBA">
        <w:t>Angers, Beauvais, Bordeaux 4, Clermont-Ferrand 2, Corse, Lyon 2, Marne-la-Vallée, Nice, Perpignan, Rennes 2, Toulouse 2.</w:t>
      </w:r>
      <w:r w:rsidRPr="00D21DBA">
        <w:br/>
      </w:r>
    </w:p>
    <w:p w:rsidR="00F427CB" w:rsidRPr="00D21DBA" w:rsidRDefault="00F427CB" w:rsidP="00F427CB">
      <w:pPr>
        <w:pStyle w:val="NormalWeb"/>
      </w:pPr>
      <w:r w:rsidRPr="00D21DBA">
        <w:t>Pour devenir guide interprète régional, il faut un diplôme de niveau bac + 2 et se présenter à un examen organisé par les préfectures de région. Une fois diplômé, une carte professionnelle est délivrée.</w:t>
      </w:r>
    </w:p>
    <w:p w:rsidR="00F427CB" w:rsidRPr="00D21DBA" w:rsidRDefault="00F427CB" w:rsidP="00D21DBA">
      <w:pPr>
        <w:pStyle w:val="Heading2"/>
        <w:rPr>
          <w:b w:val="0"/>
          <w:sz w:val="24"/>
          <w:szCs w:val="24"/>
        </w:rPr>
      </w:pPr>
      <w:r w:rsidRPr="00D21DBA">
        <w:rPr>
          <w:b w:val="0"/>
          <w:sz w:val="24"/>
          <w:szCs w:val="24"/>
        </w:rPr>
        <w:t>Évolutions</w:t>
      </w:r>
    </w:p>
    <w:p w:rsidR="00F427CB" w:rsidRPr="00D21DBA" w:rsidRDefault="00F427CB" w:rsidP="00F427CB">
      <w:pPr>
        <w:pStyle w:val="NormalWeb"/>
      </w:pPr>
      <w:r w:rsidRPr="00D21DBA">
        <w:t>De par son expérience professionnelle et son carnet d’adresses, le guide interprète peut devenir cadre commercial chez un tour opérateur ou une agence de voyage.</w:t>
      </w:r>
    </w:p>
    <w:p w:rsidR="00F427CB" w:rsidRPr="00D21DBA" w:rsidRDefault="00F427CB" w:rsidP="00F427CB">
      <w:pPr>
        <w:pStyle w:val="Heading2"/>
        <w:rPr>
          <w:b w:val="0"/>
          <w:color w:val="FF0000"/>
          <w:sz w:val="24"/>
          <w:szCs w:val="24"/>
        </w:rPr>
      </w:pPr>
      <w:r w:rsidRPr="00D21DBA">
        <w:rPr>
          <w:b w:val="0"/>
          <w:color w:val="FF0000"/>
          <w:sz w:val="24"/>
          <w:szCs w:val="24"/>
        </w:rPr>
        <w:t>Salaires :</w:t>
      </w:r>
    </w:p>
    <w:p w:rsidR="00F427CB" w:rsidRDefault="00F427CB" w:rsidP="00F427CB">
      <w:pPr>
        <w:pStyle w:val="NormalWeb"/>
      </w:pPr>
      <w:r w:rsidRPr="00D21DBA">
        <w:t xml:space="preserve">Le guide interprète est souvent rémunéré à la journée. Un salarié gagne entre 140 et 185 € brut par jour. Un guide interprète, travailleur indépendant peut percevoir 260 à 280 € </w:t>
      </w:r>
      <w:proofErr w:type="gramStart"/>
      <w:r w:rsidRPr="00D21DBA">
        <w:t>brut</w:t>
      </w:r>
      <w:proofErr w:type="gramEnd"/>
      <w:r w:rsidRPr="00D21DBA">
        <w:t xml:space="preserve"> par jour.</w:t>
      </w:r>
    </w:p>
    <w:p w:rsidR="00D21DBA" w:rsidRDefault="00213039" w:rsidP="00213039">
      <w:pPr>
        <w:pStyle w:val="NormalWeb"/>
        <w:jc w:val="center"/>
      </w:pPr>
      <w:r>
        <w:rPr>
          <w:noProof/>
        </w:rPr>
        <w:drawing>
          <wp:inline distT="0" distB="0" distL="0" distR="0" wp14:anchorId="75091827" wp14:editId="78F09430">
            <wp:extent cx="4095750" cy="2657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0">
                      <a:extLst>
                        <a:ext uri="{28A0092B-C50C-407E-A947-70E740481C1C}">
                          <a14:useLocalDpi xmlns:a14="http://schemas.microsoft.com/office/drawing/2010/main" val="0"/>
                        </a:ext>
                      </a:extLst>
                    </a:blip>
                    <a:stretch>
                      <a:fillRect/>
                    </a:stretch>
                  </pic:blipFill>
                  <pic:spPr>
                    <a:xfrm>
                      <a:off x="0" y="0"/>
                      <a:ext cx="4095750" cy="2657475"/>
                    </a:xfrm>
                    <a:prstGeom prst="rect">
                      <a:avLst/>
                    </a:prstGeom>
                  </pic:spPr>
                </pic:pic>
              </a:graphicData>
            </a:graphic>
          </wp:inline>
        </w:drawing>
      </w:r>
    </w:p>
    <w:bookmarkEnd w:id="0"/>
    <w:bookmarkEnd w:id="1"/>
    <w:p w:rsidR="00F427CB" w:rsidRPr="00D21DBA" w:rsidRDefault="00F427CB" w:rsidP="00F427CB">
      <w:pPr>
        <w:pStyle w:val="ListParagraph"/>
      </w:pPr>
    </w:p>
    <w:p w:rsidR="00F427CB" w:rsidRPr="00D21DBA" w:rsidRDefault="00F427CB" w:rsidP="00F427CB">
      <w:pPr>
        <w:pStyle w:val="ListParagraph"/>
      </w:pPr>
    </w:p>
    <w:tbl>
      <w:tblPr>
        <w:tblW w:w="9900" w:type="dxa"/>
        <w:tblCellSpacing w:w="0" w:type="dxa"/>
        <w:tblCellMar>
          <w:left w:w="0" w:type="dxa"/>
          <w:right w:w="0" w:type="dxa"/>
        </w:tblCellMar>
        <w:tblLook w:val="04A0" w:firstRow="1" w:lastRow="0" w:firstColumn="1" w:lastColumn="0" w:noHBand="0" w:noVBand="1"/>
      </w:tblPr>
      <w:tblGrid>
        <w:gridCol w:w="6092"/>
        <w:gridCol w:w="3808"/>
      </w:tblGrid>
      <w:tr w:rsidR="00F427CB" w:rsidRPr="00D21DBA" w:rsidTr="00FC191D">
        <w:trPr>
          <w:tblCellSpacing w:w="0" w:type="dxa"/>
        </w:trPr>
        <w:tc>
          <w:tcPr>
            <w:tcW w:w="6000" w:type="dxa"/>
            <w:vAlign w:val="center"/>
            <w:hideMark/>
          </w:tcPr>
          <w:p w:rsidR="00F427CB" w:rsidRPr="00D21DBA" w:rsidRDefault="00F427CB" w:rsidP="00FC191D">
            <w:r w:rsidRPr="00D21DBA">
              <w:rPr>
                <w:bCs/>
              </w:rPr>
              <w:t>MUSÉE - MAISON DE LA POMME D'OR</w:t>
            </w:r>
            <w:r w:rsidRPr="00D21DBA">
              <w:br/>
              <w:t>La Maison de la Pomme d'Or est un espace de découverte, de jeux et de surprises entièrement consacré à l'imaginaire de ce fruit universel.</w:t>
            </w:r>
            <w:r w:rsidRPr="00D21DBA">
              <w:br/>
            </w:r>
            <w:r w:rsidRPr="00D21DBA">
              <w:br/>
            </w:r>
            <w:r w:rsidRPr="00D21DBA">
              <w:rPr>
                <w:bCs/>
              </w:rPr>
              <w:t>Contact :</w:t>
            </w:r>
            <w:r w:rsidRPr="00D21DBA">
              <w:br/>
            </w:r>
            <w:r w:rsidRPr="00D21DBA">
              <w:rPr>
                <w:rStyle w:val="txthebergementth"/>
              </w:rPr>
              <w:t>LANOUAILLE - 24270</w:t>
            </w:r>
            <w:r w:rsidRPr="00D21DBA">
              <w:rPr>
                <w:bCs/>
              </w:rPr>
              <w:br/>
            </w:r>
            <w:r w:rsidRPr="00D21DBA">
              <w:rPr>
                <w:rStyle w:val="txthebergementth"/>
              </w:rPr>
              <w:t>Place Thomas Robert Bugeaud</w:t>
            </w:r>
            <w:r w:rsidRPr="00D21DBA">
              <w:br/>
            </w:r>
            <w:r w:rsidRPr="00D21DBA">
              <w:rPr>
                <w:rStyle w:val="txthebergementth"/>
              </w:rPr>
              <w:t xml:space="preserve">Tél. : 05 53 52 60 21 - Fax : 05 53 62 17 82 </w:t>
            </w:r>
            <w:r w:rsidRPr="00D21DBA">
              <w:br/>
            </w:r>
            <w:r w:rsidRPr="00D21DBA">
              <w:rPr>
                <w:rStyle w:val="style86"/>
              </w:rPr>
              <w:t>web :</w:t>
            </w:r>
            <w:r w:rsidRPr="00D21DBA">
              <w:rPr>
                <w:rStyle w:val="txthebergementth"/>
              </w:rPr>
              <w:t xml:space="preserve"> </w:t>
            </w:r>
            <w:hyperlink r:id="rId11" w:tgtFrame="_blank" w:history="1">
              <w:r w:rsidRPr="00D21DBA">
                <w:rPr>
                  <w:rStyle w:val="Hyperlink"/>
                </w:rPr>
                <w:t>www.tourisme-lanouaille-perigord.com</w:t>
              </w:r>
              <w:r w:rsidRPr="00D21DBA">
                <w:rPr>
                  <w:color w:val="0000FF"/>
                  <w:u w:val="single"/>
                </w:rPr>
                <w:br/>
              </w:r>
            </w:hyperlink>
            <w:r w:rsidRPr="00D21DBA">
              <w:rPr>
                <w:rStyle w:val="style86"/>
              </w:rPr>
              <w:t>e-mail :</w:t>
            </w:r>
            <w:r w:rsidRPr="00D21DBA">
              <w:rPr>
                <w:rStyle w:val="txthebergementth"/>
              </w:rPr>
              <w:t xml:space="preserve"> </w:t>
            </w:r>
            <w:hyperlink r:id="rId12" w:history="1">
              <w:r w:rsidRPr="00D21DBA">
                <w:rPr>
                  <w:rStyle w:val="Hyperlink"/>
                </w:rPr>
                <w:t>ot.lanouaille@wanadoo.fr</w:t>
              </w:r>
            </w:hyperlink>
            <w:r w:rsidRPr="00D21DBA">
              <w:br/>
            </w:r>
            <w:r w:rsidRPr="00D21DBA">
              <w:br/>
            </w:r>
            <w:r w:rsidRPr="00D21DBA">
              <w:rPr>
                <w:bCs/>
              </w:rPr>
              <w:t>Ouverture :</w:t>
            </w:r>
            <w:r w:rsidRPr="00D21DBA">
              <w:t xml:space="preserve"> Toute l'année (fermeture en basse saison : samedi après-midi et dimanche)</w:t>
            </w:r>
            <w:r w:rsidRPr="00D21DBA">
              <w:br/>
            </w:r>
            <w:r w:rsidRPr="00D21DBA">
              <w:br/>
            </w:r>
            <w:r w:rsidRPr="00D21DBA">
              <w:rPr>
                <w:bCs/>
              </w:rPr>
              <w:t>Observations :</w:t>
            </w:r>
            <w:r w:rsidRPr="00D21DBA">
              <w:t xml:space="preserve"> </w:t>
            </w:r>
            <w:r w:rsidRPr="00D21DBA">
              <w:rPr>
                <w:rStyle w:val="txthebergementth"/>
              </w:rPr>
              <w:t>Equipements : arbres tactiles et sonorisés, film audio traduit en LFS et sous-titré, documents en braille et en relief.</w:t>
            </w:r>
            <w:r w:rsidRPr="00D21DBA">
              <w:br/>
            </w:r>
            <w:r w:rsidRPr="00D21DBA">
              <w:rPr>
                <w:rStyle w:val="Strong"/>
                <w:b w:val="0"/>
              </w:rPr>
              <w:t>NB</w:t>
            </w:r>
            <w:r w:rsidRPr="00D21DBA">
              <w:rPr>
                <w:rStyle w:val="rubriqueshebergementsth"/>
              </w:rPr>
              <w:t xml:space="preserve"> :</w:t>
            </w:r>
            <w:r w:rsidRPr="00D21DBA">
              <w:rPr>
                <w:rStyle w:val="txthebergementth"/>
              </w:rPr>
              <w:t xml:space="preserve"> l'Office de tourisme du Pays de </w:t>
            </w:r>
            <w:proofErr w:type="spellStart"/>
            <w:r w:rsidRPr="00D21DBA">
              <w:rPr>
                <w:rStyle w:val="txthebergementth"/>
              </w:rPr>
              <w:t>Lanouaille</w:t>
            </w:r>
            <w:proofErr w:type="spellEnd"/>
            <w:r w:rsidRPr="00D21DBA">
              <w:rPr>
                <w:rStyle w:val="txthebergementth"/>
              </w:rPr>
              <w:t xml:space="preserve"> est situé dans les locaux de la Maison de la Pomme, il est également accessible aux 4 déficiences.</w:t>
            </w:r>
          </w:p>
        </w:tc>
        <w:tc>
          <w:tcPr>
            <w:tcW w:w="3750" w:type="dxa"/>
            <w:vAlign w:val="center"/>
            <w:hideMark/>
          </w:tcPr>
          <w:p w:rsidR="00F427CB" w:rsidRPr="00D21DBA" w:rsidRDefault="00F427CB" w:rsidP="00FC191D">
            <w:pPr>
              <w:jc w:val="center"/>
            </w:pPr>
            <w:r w:rsidRPr="00D21DBA">
              <w:rPr>
                <w:noProof/>
                <w:lang w:eastAsia="fr-FR"/>
              </w:rPr>
              <w:drawing>
                <wp:inline distT="0" distB="0" distL="0" distR="0" wp14:anchorId="455B7A7D" wp14:editId="6176F269">
                  <wp:extent cx="2000250" cy="476250"/>
                  <wp:effectExtent l="19050" t="0" r="0" b="0"/>
                  <wp:docPr id="7" name="Image 1" descr="http://www.dordogne-perigord-tourisme.fr/tourisme_handicap/images/4_handica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rdogne-perigord-tourisme.fr/tourisme_handicap/images/4_handicaps.gif"/>
                          <pic:cNvPicPr>
                            <a:picLocks noChangeAspect="1" noChangeArrowheads="1"/>
                          </pic:cNvPicPr>
                        </pic:nvPicPr>
                        <pic:blipFill>
                          <a:blip r:embed="rId13"/>
                          <a:srcRect/>
                          <a:stretch>
                            <a:fillRect/>
                          </a:stretch>
                        </pic:blipFill>
                        <pic:spPr bwMode="auto">
                          <a:xfrm>
                            <a:off x="0" y="0"/>
                            <a:ext cx="2000250" cy="476250"/>
                          </a:xfrm>
                          <a:prstGeom prst="rect">
                            <a:avLst/>
                          </a:prstGeom>
                          <a:noFill/>
                          <a:ln w="9525">
                            <a:noFill/>
                            <a:miter lim="800000"/>
                            <a:headEnd/>
                            <a:tailEnd/>
                          </a:ln>
                        </pic:spPr>
                      </pic:pic>
                    </a:graphicData>
                  </a:graphic>
                </wp:inline>
              </w:drawing>
            </w:r>
            <w:r w:rsidRPr="00D21DBA">
              <w:br/>
            </w:r>
            <w:r w:rsidRPr="00D21DBA">
              <w:rPr>
                <w:rStyle w:val="style18"/>
              </w:rPr>
              <w:t>labellisé handicap moteur, mental</w:t>
            </w:r>
            <w:r w:rsidRPr="00D21DBA">
              <w:br/>
            </w:r>
            <w:r w:rsidRPr="00D21DBA">
              <w:rPr>
                <w:rStyle w:val="style18"/>
              </w:rPr>
              <w:t>auditif et visuel</w:t>
            </w:r>
            <w:r w:rsidRPr="00D21DBA">
              <w:br/>
            </w:r>
            <w:r w:rsidRPr="00D21DBA">
              <w:br/>
            </w:r>
          </w:p>
        </w:tc>
      </w:tr>
    </w:tbl>
    <w:p w:rsidR="00F427CB" w:rsidRPr="00D21DBA" w:rsidRDefault="00F427CB" w:rsidP="00F427CB">
      <w:pPr>
        <w:pStyle w:val="ListParagraph"/>
      </w:pPr>
    </w:p>
    <w:p w:rsidR="00F427CB" w:rsidRPr="00D21DBA" w:rsidRDefault="00F427CB" w:rsidP="00F427CB">
      <w:pPr>
        <w:pStyle w:val="ListParagraph"/>
      </w:pPr>
    </w:p>
    <w:p w:rsidR="00F427CB" w:rsidRPr="00D21DBA" w:rsidRDefault="00F427CB" w:rsidP="00F427CB">
      <w:pPr>
        <w:pStyle w:val="ListParagraph"/>
      </w:pPr>
    </w:p>
    <w:tbl>
      <w:tblPr>
        <w:tblW w:w="9900" w:type="dxa"/>
        <w:tblCellSpacing w:w="0" w:type="dxa"/>
        <w:tblCellMar>
          <w:left w:w="0" w:type="dxa"/>
          <w:right w:w="0" w:type="dxa"/>
        </w:tblCellMar>
        <w:tblLook w:val="04A0" w:firstRow="1" w:lastRow="0" w:firstColumn="1" w:lastColumn="0" w:noHBand="0" w:noVBand="1"/>
      </w:tblPr>
      <w:tblGrid>
        <w:gridCol w:w="6092"/>
        <w:gridCol w:w="3808"/>
      </w:tblGrid>
      <w:tr w:rsidR="00F427CB" w:rsidRPr="00D21DBA" w:rsidTr="00FC191D">
        <w:trPr>
          <w:tblCellSpacing w:w="0" w:type="dxa"/>
        </w:trPr>
        <w:tc>
          <w:tcPr>
            <w:tcW w:w="6092" w:type="dxa"/>
            <w:vAlign w:val="center"/>
            <w:hideMark/>
          </w:tcPr>
          <w:p w:rsidR="00F427CB" w:rsidRPr="00D21DBA" w:rsidRDefault="00F427CB" w:rsidP="00FC191D">
            <w:r w:rsidRPr="00D21DBA">
              <w:rPr>
                <w:bCs/>
              </w:rPr>
              <w:t>AQUARIUM DU PÉRIGORD NOIR</w:t>
            </w:r>
            <w:r w:rsidRPr="00D21DBA">
              <w:rPr>
                <w:bCs/>
              </w:rPr>
              <w:br/>
            </w:r>
            <w:r w:rsidRPr="00D21DBA">
              <w:rPr>
                <w:rStyle w:val="txthebergementth"/>
              </w:rPr>
              <w:t>Musée Aquarium</w:t>
            </w:r>
            <w:r w:rsidRPr="00D21DBA">
              <w:rPr>
                <w:bCs/>
              </w:rPr>
              <w:br/>
            </w:r>
            <w:r w:rsidRPr="00D21DBA">
              <w:rPr>
                <w:bCs/>
              </w:rPr>
              <w:br/>
            </w:r>
            <w:r w:rsidRPr="00D21DBA">
              <w:rPr>
                <w:rStyle w:val="rubriqueshebergementsth"/>
                <w:bCs/>
              </w:rPr>
              <w:t xml:space="preserve">Contact </w:t>
            </w:r>
            <w:proofErr w:type="gramStart"/>
            <w:r w:rsidRPr="00D21DBA">
              <w:rPr>
                <w:rStyle w:val="rubriqueshebergementsth"/>
                <w:bCs/>
              </w:rPr>
              <w:t>:</w:t>
            </w:r>
            <w:proofErr w:type="gramEnd"/>
            <w:r w:rsidRPr="00D21DBA">
              <w:rPr>
                <w:bCs/>
              </w:rPr>
              <w:br/>
            </w:r>
            <w:r w:rsidRPr="00D21DBA">
              <w:rPr>
                <w:rStyle w:val="txthebergementth"/>
              </w:rPr>
              <w:t>LE BUGUE - 24260</w:t>
            </w:r>
            <w:r w:rsidRPr="00D21DBA">
              <w:br/>
            </w:r>
            <w:r w:rsidRPr="00D21DBA">
              <w:rPr>
                <w:rStyle w:val="txthebergementth"/>
              </w:rPr>
              <w:t xml:space="preserve">Tél. : 05 53 07 10 74 - Fax : 05 53 07 69 07 </w:t>
            </w:r>
            <w:r w:rsidRPr="00D21DBA">
              <w:br/>
            </w:r>
            <w:r w:rsidRPr="00D21DBA">
              <w:rPr>
                <w:rStyle w:val="style86"/>
              </w:rPr>
              <w:t>web :</w:t>
            </w:r>
            <w:r w:rsidRPr="00D21DBA">
              <w:rPr>
                <w:rStyle w:val="txthebergementth"/>
              </w:rPr>
              <w:t xml:space="preserve"> </w:t>
            </w:r>
            <w:hyperlink r:id="rId14" w:tgtFrame="_blank" w:history="1">
              <w:r w:rsidRPr="00D21DBA">
                <w:rPr>
                  <w:rStyle w:val="Hyperlink"/>
                </w:rPr>
                <w:t>www.aquariumperigordnoir.com</w:t>
              </w:r>
            </w:hyperlink>
            <w:r w:rsidRPr="00D21DBA">
              <w:br/>
            </w:r>
            <w:r w:rsidRPr="00D21DBA">
              <w:br/>
            </w:r>
            <w:r w:rsidRPr="00D21DBA">
              <w:rPr>
                <w:bCs/>
              </w:rPr>
              <w:t>Ouverture :</w:t>
            </w:r>
            <w:r w:rsidRPr="00D21DBA">
              <w:t xml:space="preserve"> </w:t>
            </w:r>
            <w:r w:rsidRPr="00D21DBA">
              <w:rPr>
                <w:rStyle w:val="txthebergementth"/>
              </w:rPr>
              <w:t>15/02 au 15/11</w:t>
            </w:r>
            <w:r w:rsidRPr="00D21DBA">
              <w:br/>
            </w:r>
            <w:r w:rsidRPr="00D21DBA">
              <w:br/>
            </w:r>
            <w:r w:rsidRPr="00D21DBA">
              <w:rPr>
                <w:rStyle w:val="rubriqueshebergementsth"/>
                <w:bCs/>
              </w:rPr>
              <w:t>Observations :</w:t>
            </w:r>
            <w:r w:rsidRPr="00D21DBA">
              <w:t xml:space="preserve"> </w:t>
            </w:r>
            <w:r w:rsidRPr="00D21DBA">
              <w:rPr>
                <w:rStyle w:val="txthebergementth"/>
              </w:rPr>
              <w:t>document écrit à la demande pour handicap auditif.</w:t>
            </w:r>
          </w:p>
        </w:tc>
        <w:tc>
          <w:tcPr>
            <w:tcW w:w="3808" w:type="dxa"/>
            <w:vAlign w:val="center"/>
            <w:hideMark/>
          </w:tcPr>
          <w:p w:rsidR="00F427CB" w:rsidRPr="00D21DBA" w:rsidRDefault="00F427CB" w:rsidP="00FC191D">
            <w:pPr>
              <w:jc w:val="center"/>
            </w:pPr>
            <w:r w:rsidRPr="00D21DBA">
              <w:rPr>
                <w:noProof/>
                <w:lang w:eastAsia="fr-FR"/>
              </w:rPr>
              <w:drawing>
                <wp:inline distT="0" distB="0" distL="0" distR="0" wp14:anchorId="7E3920E5" wp14:editId="70AFEC4C">
                  <wp:extent cx="1609725" cy="476250"/>
                  <wp:effectExtent l="19050" t="0" r="9525" b="0"/>
                  <wp:docPr id="10" name="Image 1" descr="http://www.dordogne-perigord-tourisme.fr/tourisme_handicap/images/mot_ment_aud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rdogne-perigord-tourisme.fr/tourisme_handicap/images/mot_ment_audi.gif"/>
                          <pic:cNvPicPr>
                            <a:picLocks noChangeAspect="1" noChangeArrowheads="1"/>
                          </pic:cNvPicPr>
                        </pic:nvPicPr>
                        <pic:blipFill>
                          <a:blip r:embed="rId15"/>
                          <a:srcRect/>
                          <a:stretch>
                            <a:fillRect/>
                          </a:stretch>
                        </pic:blipFill>
                        <pic:spPr bwMode="auto">
                          <a:xfrm>
                            <a:off x="0" y="0"/>
                            <a:ext cx="1609725" cy="476250"/>
                          </a:xfrm>
                          <a:prstGeom prst="rect">
                            <a:avLst/>
                          </a:prstGeom>
                          <a:noFill/>
                          <a:ln w="9525">
                            <a:noFill/>
                            <a:miter lim="800000"/>
                            <a:headEnd/>
                            <a:tailEnd/>
                          </a:ln>
                        </pic:spPr>
                      </pic:pic>
                    </a:graphicData>
                  </a:graphic>
                </wp:inline>
              </w:drawing>
            </w:r>
            <w:r w:rsidRPr="00D21DBA">
              <w:br/>
            </w:r>
            <w:r w:rsidRPr="00D21DBA">
              <w:rPr>
                <w:rStyle w:val="style40"/>
              </w:rPr>
              <w:t xml:space="preserve">labellisé handicap moteur, mental, </w:t>
            </w:r>
            <w:r w:rsidRPr="00D21DBA">
              <w:br/>
            </w:r>
            <w:r w:rsidRPr="00D21DBA">
              <w:rPr>
                <w:rStyle w:val="style40"/>
              </w:rPr>
              <w:t>et auditif</w:t>
            </w:r>
            <w:r w:rsidRPr="00D21DBA">
              <w:br/>
            </w:r>
            <w:r w:rsidRPr="00D21DBA">
              <w:br/>
            </w:r>
          </w:p>
        </w:tc>
      </w:tr>
      <w:tr w:rsidR="00F427CB" w:rsidRPr="00D21DBA" w:rsidTr="00FC191D">
        <w:trPr>
          <w:tblCellSpacing w:w="0" w:type="dxa"/>
        </w:trPr>
        <w:tc>
          <w:tcPr>
            <w:tcW w:w="6092" w:type="dxa"/>
            <w:vAlign w:val="center"/>
            <w:hideMark/>
          </w:tcPr>
          <w:p w:rsidR="00F427CB" w:rsidRPr="00D21DBA" w:rsidRDefault="00F427CB" w:rsidP="00FC191D">
            <w:pPr>
              <w:rPr>
                <w:bCs/>
              </w:rPr>
            </w:pPr>
          </w:p>
          <w:p w:rsidR="00F427CB" w:rsidRPr="00D21DBA" w:rsidRDefault="00F427CB" w:rsidP="00FC191D">
            <w:pPr>
              <w:rPr>
                <w:bCs/>
              </w:rPr>
            </w:pPr>
          </w:p>
          <w:p w:rsidR="00F427CB" w:rsidRPr="00D21DBA" w:rsidRDefault="00F427CB" w:rsidP="00FC191D">
            <w:pPr>
              <w:rPr>
                <w:bCs/>
              </w:rPr>
            </w:pPr>
            <w:r w:rsidRPr="00D21DBA">
              <w:rPr>
                <w:bCs/>
              </w:rPr>
              <w:t>E BOURNAT</w:t>
            </w:r>
            <w:r w:rsidRPr="00D21DBA">
              <w:rPr>
                <w:bCs/>
              </w:rPr>
              <w:br/>
            </w:r>
            <w:r w:rsidRPr="00D21DBA">
              <w:rPr>
                <w:rStyle w:val="txthebergementth"/>
                <w:bCs/>
              </w:rPr>
              <w:t>Musée reconstituant un village du XIXème siècle</w:t>
            </w:r>
            <w:r w:rsidRPr="00D21DBA">
              <w:rPr>
                <w:bCs/>
              </w:rPr>
              <w:br/>
            </w:r>
            <w:r w:rsidRPr="00D21DBA">
              <w:rPr>
                <w:bCs/>
              </w:rPr>
              <w:br/>
              <w:t xml:space="preserve">Contact </w:t>
            </w:r>
            <w:proofErr w:type="gramStart"/>
            <w:r w:rsidRPr="00D21DBA">
              <w:rPr>
                <w:bCs/>
              </w:rPr>
              <w:t>:</w:t>
            </w:r>
            <w:proofErr w:type="gramEnd"/>
            <w:r w:rsidRPr="00D21DBA">
              <w:rPr>
                <w:bCs/>
              </w:rPr>
              <w:br/>
            </w:r>
            <w:r w:rsidRPr="00D21DBA">
              <w:rPr>
                <w:rStyle w:val="txthebergementth"/>
                <w:bCs/>
              </w:rPr>
              <w:t>LE BUGUE - 24260</w:t>
            </w:r>
            <w:r w:rsidRPr="00D21DBA">
              <w:rPr>
                <w:bCs/>
              </w:rPr>
              <w:br/>
            </w:r>
            <w:r w:rsidRPr="00D21DBA">
              <w:rPr>
                <w:rStyle w:val="txthebergementth"/>
                <w:bCs/>
              </w:rPr>
              <w:t xml:space="preserve">Tél. : 05 53 08 41 99 - Fax : 05 53 08 42 01 </w:t>
            </w:r>
            <w:r w:rsidRPr="00D21DBA">
              <w:rPr>
                <w:bCs/>
              </w:rPr>
              <w:br/>
            </w:r>
            <w:r w:rsidRPr="00D21DBA">
              <w:rPr>
                <w:rStyle w:val="style86"/>
                <w:bCs/>
              </w:rPr>
              <w:t>web :</w:t>
            </w:r>
            <w:r w:rsidRPr="00D21DBA">
              <w:rPr>
                <w:rStyle w:val="txthebergementth"/>
                <w:bCs/>
              </w:rPr>
              <w:t xml:space="preserve"> </w:t>
            </w:r>
            <w:hyperlink r:id="rId16" w:tgtFrame="_blank" w:history="1">
              <w:r w:rsidRPr="00D21DBA">
                <w:rPr>
                  <w:rStyle w:val="Hyperlink"/>
                  <w:bCs/>
                </w:rPr>
                <w:t>www.lebournat.fr</w:t>
              </w:r>
            </w:hyperlink>
            <w:r w:rsidRPr="00D21DBA">
              <w:rPr>
                <w:bCs/>
              </w:rPr>
              <w:br/>
            </w:r>
            <w:r w:rsidRPr="00D21DBA">
              <w:rPr>
                <w:rStyle w:val="style86"/>
                <w:bCs/>
              </w:rPr>
              <w:t>e-mail :</w:t>
            </w:r>
            <w:r w:rsidRPr="00D21DBA">
              <w:rPr>
                <w:rStyle w:val="txthebergementth"/>
                <w:bCs/>
              </w:rPr>
              <w:t xml:space="preserve"> </w:t>
            </w:r>
            <w:hyperlink r:id="rId17" w:history="1">
              <w:r w:rsidRPr="00D21DBA">
                <w:rPr>
                  <w:rStyle w:val="Hyperlink"/>
                  <w:bCs/>
                </w:rPr>
                <w:t>le-village-du-bournat@wanadoo.fr</w:t>
              </w:r>
            </w:hyperlink>
            <w:r w:rsidRPr="00D21DBA">
              <w:rPr>
                <w:bCs/>
              </w:rPr>
              <w:br/>
            </w:r>
            <w:r w:rsidRPr="00D21DBA">
              <w:rPr>
                <w:bCs/>
              </w:rPr>
              <w:br/>
              <w:t xml:space="preserve">Ouverture : </w:t>
            </w:r>
            <w:r w:rsidRPr="00D21DBA">
              <w:rPr>
                <w:rStyle w:val="txthebergementth"/>
                <w:bCs/>
              </w:rPr>
              <w:t>20/03 au 07/11</w:t>
            </w:r>
          </w:p>
        </w:tc>
        <w:tc>
          <w:tcPr>
            <w:tcW w:w="3808" w:type="dxa"/>
            <w:vAlign w:val="center"/>
            <w:hideMark/>
          </w:tcPr>
          <w:p w:rsidR="00F427CB" w:rsidRPr="00D21DBA" w:rsidRDefault="00F427CB" w:rsidP="00FC191D">
            <w:pPr>
              <w:jc w:val="center"/>
              <w:rPr>
                <w:noProof/>
                <w:lang w:eastAsia="fr-FR"/>
              </w:rPr>
            </w:pPr>
            <w:r w:rsidRPr="00D21DBA">
              <w:rPr>
                <w:noProof/>
                <w:lang w:eastAsia="fr-FR"/>
              </w:rPr>
              <w:drawing>
                <wp:inline distT="0" distB="0" distL="0" distR="0" wp14:anchorId="28090A3C" wp14:editId="7DDA658D">
                  <wp:extent cx="800100" cy="476250"/>
                  <wp:effectExtent l="19050" t="0" r="0" b="0"/>
                  <wp:docPr id="12" name="Image 1" descr="http://www.dordogne-perigord-tourisme.fr/tourisme_handicap/images/men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rdogne-perigord-tourisme.fr/tourisme_handicap/images/mental.gif"/>
                          <pic:cNvPicPr>
                            <a:picLocks noChangeAspect="1" noChangeArrowheads="1"/>
                          </pic:cNvPicPr>
                        </pic:nvPicPr>
                        <pic:blipFill>
                          <a:blip r:embed="rId18"/>
                          <a:srcRect/>
                          <a:stretch>
                            <a:fillRect/>
                          </a:stretch>
                        </pic:blipFill>
                        <pic:spPr bwMode="auto">
                          <a:xfrm>
                            <a:off x="0" y="0"/>
                            <a:ext cx="800100" cy="476250"/>
                          </a:xfrm>
                          <a:prstGeom prst="rect">
                            <a:avLst/>
                          </a:prstGeom>
                          <a:noFill/>
                          <a:ln w="9525">
                            <a:noFill/>
                            <a:miter lim="800000"/>
                            <a:headEnd/>
                            <a:tailEnd/>
                          </a:ln>
                        </pic:spPr>
                      </pic:pic>
                    </a:graphicData>
                  </a:graphic>
                </wp:inline>
              </w:drawing>
            </w:r>
            <w:r w:rsidRPr="00D21DBA">
              <w:rPr>
                <w:noProof/>
                <w:lang w:eastAsia="fr-FR"/>
              </w:rPr>
              <w:br/>
            </w:r>
            <w:r w:rsidRPr="00D21DBA">
              <w:rPr>
                <w:rStyle w:val="style40"/>
                <w:noProof/>
                <w:lang w:eastAsia="fr-FR"/>
              </w:rPr>
              <w:t xml:space="preserve">labellisé handicap mental </w:t>
            </w:r>
            <w:r w:rsidRPr="00D21DBA">
              <w:rPr>
                <w:noProof/>
                <w:lang w:eastAsia="fr-FR"/>
              </w:rPr>
              <w:br/>
            </w:r>
            <w:r w:rsidRPr="00D21DBA">
              <w:rPr>
                <w:noProof/>
                <w:lang w:eastAsia="fr-FR"/>
              </w:rPr>
              <w:br/>
            </w:r>
          </w:p>
        </w:tc>
      </w:tr>
      <w:tr w:rsidR="00F427CB" w:rsidRPr="00D21DBA" w:rsidTr="00FC191D">
        <w:trPr>
          <w:tblCellSpacing w:w="0" w:type="dxa"/>
        </w:trPr>
        <w:tc>
          <w:tcPr>
            <w:tcW w:w="6092" w:type="dxa"/>
            <w:vAlign w:val="center"/>
            <w:hideMark/>
          </w:tcPr>
          <w:p w:rsidR="00F427CB" w:rsidRPr="00D21DBA" w:rsidRDefault="00F427CB" w:rsidP="00FC191D">
            <w:pPr>
              <w:rPr>
                <w:bCs/>
              </w:rPr>
            </w:pPr>
          </w:p>
        </w:tc>
        <w:tc>
          <w:tcPr>
            <w:tcW w:w="3808" w:type="dxa"/>
            <w:vAlign w:val="center"/>
            <w:hideMark/>
          </w:tcPr>
          <w:p w:rsidR="00F427CB" w:rsidRPr="00D21DBA" w:rsidRDefault="00F427CB" w:rsidP="00FC191D">
            <w:pPr>
              <w:jc w:val="center"/>
              <w:rPr>
                <w:noProof/>
                <w:lang w:eastAsia="fr-FR"/>
              </w:rPr>
            </w:pPr>
          </w:p>
        </w:tc>
      </w:tr>
      <w:tr w:rsidR="00F427CB" w:rsidRPr="00D21DBA" w:rsidTr="00FC191D">
        <w:trPr>
          <w:tblCellSpacing w:w="0" w:type="dxa"/>
        </w:trPr>
        <w:tc>
          <w:tcPr>
            <w:tcW w:w="6092" w:type="dxa"/>
            <w:vAlign w:val="center"/>
            <w:hideMark/>
          </w:tcPr>
          <w:p w:rsidR="00F427CB" w:rsidRPr="00D21DBA" w:rsidRDefault="00F427CB" w:rsidP="00FC191D">
            <w:pPr>
              <w:rPr>
                <w:bCs/>
              </w:rPr>
            </w:pPr>
            <w:r w:rsidRPr="00D21DBA">
              <w:rPr>
                <w:bCs/>
              </w:rPr>
              <w:t>MUSÉE NATIONAL DE PRÉHISTOIRE</w:t>
            </w:r>
            <w:r w:rsidRPr="00D21DBA">
              <w:rPr>
                <w:bCs/>
              </w:rPr>
              <w:br/>
            </w:r>
            <w:r w:rsidRPr="00D21DBA">
              <w:rPr>
                <w:rStyle w:val="txthebergementth"/>
                <w:bCs/>
              </w:rPr>
              <w:t>Un des plus importants musées de Préhistoire du monde, présentant des collections exceptionnelles d’art mobilier - Blocs ornés, industries lithique et osseuse, faune et anthropologie, etc...</w:t>
            </w:r>
            <w:r w:rsidRPr="00D21DBA">
              <w:rPr>
                <w:bCs/>
              </w:rPr>
              <w:br/>
            </w:r>
            <w:r w:rsidRPr="00D21DBA">
              <w:rPr>
                <w:bCs/>
              </w:rPr>
              <w:br/>
              <w:t xml:space="preserve">Contact </w:t>
            </w:r>
            <w:proofErr w:type="gramStart"/>
            <w:r w:rsidRPr="00D21DBA">
              <w:rPr>
                <w:bCs/>
              </w:rPr>
              <w:t>:</w:t>
            </w:r>
            <w:proofErr w:type="gramEnd"/>
            <w:r w:rsidRPr="00D21DBA">
              <w:rPr>
                <w:bCs/>
              </w:rPr>
              <w:br/>
            </w:r>
            <w:r w:rsidRPr="00D21DBA">
              <w:rPr>
                <w:rStyle w:val="txthebergementth"/>
                <w:bCs/>
              </w:rPr>
              <w:t>LES EYZIES de TAYAC - 24620</w:t>
            </w:r>
            <w:r w:rsidRPr="00D21DBA">
              <w:rPr>
                <w:bCs/>
              </w:rPr>
              <w:br/>
            </w:r>
            <w:r w:rsidRPr="00D21DBA">
              <w:rPr>
                <w:rStyle w:val="txthebergementth"/>
                <w:bCs/>
              </w:rPr>
              <w:t>Tél. : 05 53 06 45 45 - Fax : 05 53 06 45 55</w:t>
            </w:r>
            <w:r w:rsidRPr="00D21DBA">
              <w:rPr>
                <w:bCs/>
              </w:rPr>
              <w:br/>
            </w:r>
            <w:r w:rsidRPr="00D21DBA">
              <w:rPr>
                <w:rStyle w:val="style86"/>
                <w:bCs/>
              </w:rPr>
              <w:t>web :</w:t>
            </w:r>
            <w:r w:rsidRPr="00D21DBA">
              <w:rPr>
                <w:rStyle w:val="txthebergementth"/>
                <w:bCs/>
              </w:rPr>
              <w:t xml:space="preserve"> </w:t>
            </w:r>
            <w:hyperlink r:id="rId19" w:tgtFrame="_blank" w:history="1">
              <w:r w:rsidRPr="00D21DBA">
                <w:rPr>
                  <w:rStyle w:val="Hyperlink"/>
                  <w:bCs/>
                </w:rPr>
                <w:t>www.musee-prehistoire-eyzies.fr</w:t>
              </w:r>
            </w:hyperlink>
            <w:r w:rsidRPr="00D21DBA">
              <w:rPr>
                <w:rStyle w:val="txthebergementth"/>
                <w:bCs/>
              </w:rPr>
              <w:t xml:space="preserve"> </w:t>
            </w:r>
            <w:r w:rsidRPr="00D21DBA">
              <w:rPr>
                <w:bCs/>
              </w:rPr>
              <w:br/>
            </w:r>
            <w:r w:rsidRPr="00D21DBA">
              <w:rPr>
                <w:rStyle w:val="style86"/>
                <w:bCs/>
              </w:rPr>
              <w:t>e-mail :</w:t>
            </w:r>
            <w:r w:rsidRPr="00D21DBA">
              <w:rPr>
                <w:rStyle w:val="txthebergementth"/>
                <w:bCs/>
              </w:rPr>
              <w:t xml:space="preserve"> </w:t>
            </w:r>
            <w:hyperlink r:id="rId20" w:history="1">
              <w:r w:rsidRPr="00D21DBA">
                <w:rPr>
                  <w:rStyle w:val="Hyperlink"/>
                  <w:bCs/>
                </w:rPr>
                <w:t>reservation.prehistoire@culture.gouv.fr</w:t>
              </w:r>
            </w:hyperlink>
            <w:r w:rsidRPr="00D21DBA">
              <w:rPr>
                <w:bCs/>
              </w:rPr>
              <w:br/>
            </w:r>
            <w:r w:rsidRPr="00D21DBA">
              <w:rPr>
                <w:bCs/>
              </w:rPr>
              <w:br/>
            </w:r>
            <w:r w:rsidRPr="00D21DBA">
              <w:rPr>
                <w:rStyle w:val="rubriqueshebergementsth"/>
                <w:bCs/>
              </w:rPr>
              <w:t>Ouverture :</w:t>
            </w:r>
            <w:r w:rsidRPr="00D21DBA">
              <w:rPr>
                <w:bCs/>
              </w:rPr>
              <w:t xml:space="preserve"> </w:t>
            </w:r>
            <w:r w:rsidRPr="00D21DBA">
              <w:rPr>
                <w:rStyle w:val="txthebergementth"/>
                <w:bCs/>
              </w:rPr>
              <w:t>Toute l'année</w:t>
            </w:r>
            <w:r w:rsidRPr="00D21DBA">
              <w:rPr>
                <w:bCs/>
              </w:rPr>
              <w:br/>
            </w:r>
            <w:r w:rsidRPr="00D21DBA">
              <w:rPr>
                <w:bCs/>
              </w:rPr>
              <w:br/>
              <w:t>Observations :</w:t>
            </w:r>
            <w:r w:rsidRPr="00D21DBA">
              <w:rPr>
                <w:rStyle w:val="txthebergementth"/>
                <w:bCs/>
              </w:rPr>
              <w:t xml:space="preserve"> handicap auditif : possibilité d’augmenter le son des vidéos à la demande, fiche descriptive des vitrines à disposition.</w:t>
            </w:r>
          </w:p>
        </w:tc>
        <w:tc>
          <w:tcPr>
            <w:tcW w:w="3808" w:type="dxa"/>
            <w:vAlign w:val="center"/>
            <w:hideMark/>
          </w:tcPr>
          <w:p w:rsidR="00F427CB" w:rsidRPr="00D21DBA" w:rsidRDefault="00F427CB" w:rsidP="00FC191D">
            <w:pPr>
              <w:jc w:val="center"/>
              <w:rPr>
                <w:noProof/>
                <w:lang w:eastAsia="fr-FR"/>
              </w:rPr>
            </w:pPr>
            <w:r w:rsidRPr="00D21DBA">
              <w:rPr>
                <w:noProof/>
                <w:lang w:eastAsia="fr-FR"/>
              </w:rPr>
              <w:drawing>
                <wp:inline distT="0" distB="0" distL="0" distR="0" wp14:anchorId="3E76D68C" wp14:editId="70118A4E">
                  <wp:extent cx="1609725" cy="476250"/>
                  <wp:effectExtent l="19050" t="0" r="9525" b="0"/>
                  <wp:docPr id="14" name="Image 1" descr="http://www.dordogne-perigord-tourisme.fr/tourisme_handicap/images/mot_ment_aud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rdogne-perigord-tourisme.fr/tourisme_handicap/images/mot_ment_audi.gif"/>
                          <pic:cNvPicPr>
                            <a:picLocks noChangeAspect="1" noChangeArrowheads="1"/>
                          </pic:cNvPicPr>
                        </pic:nvPicPr>
                        <pic:blipFill>
                          <a:blip r:embed="rId15"/>
                          <a:srcRect/>
                          <a:stretch>
                            <a:fillRect/>
                          </a:stretch>
                        </pic:blipFill>
                        <pic:spPr bwMode="auto">
                          <a:xfrm>
                            <a:off x="0" y="0"/>
                            <a:ext cx="1609725" cy="476250"/>
                          </a:xfrm>
                          <a:prstGeom prst="rect">
                            <a:avLst/>
                          </a:prstGeom>
                          <a:noFill/>
                          <a:ln w="9525">
                            <a:noFill/>
                            <a:miter lim="800000"/>
                            <a:headEnd/>
                            <a:tailEnd/>
                          </a:ln>
                        </pic:spPr>
                      </pic:pic>
                    </a:graphicData>
                  </a:graphic>
                </wp:inline>
              </w:drawing>
            </w:r>
            <w:r w:rsidRPr="00D21DBA">
              <w:rPr>
                <w:noProof/>
                <w:lang w:eastAsia="fr-FR"/>
              </w:rPr>
              <w:br/>
            </w:r>
            <w:r w:rsidRPr="00D21DBA">
              <w:rPr>
                <w:rStyle w:val="style40"/>
                <w:noProof/>
                <w:lang w:eastAsia="fr-FR"/>
              </w:rPr>
              <w:t xml:space="preserve">labellisé handicap moteur, mental, </w:t>
            </w:r>
            <w:r w:rsidRPr="00D21DBA">
              <w:rPr>
                <w:noProof/>
                <w:lang w:eastAsia="fr-FR"/>
              </w:rPr>
              <w:br/>
            </w:r>
            <w:r w:rsidRPr="00D21DBA">
              <w:rPr>
                <w:rStyle w:val="style40"/>
                <w:noProof/>
                <w:lang w:eastAsia="fr-FR"/>
              </w:rPr>
              <w:t>et auditif</w:t>
            </w:r>
            <w:r w:rsidRPr="00D21DBA">
              <w:rPr>
                <w:noProof/>
                <w:lang w:eastAsia="fr-FR"/>
              </w:rPr>
              <w:br/>
            </w:r>
            <w:r w:rsidRPr="00D21DBA">
              <w:rPr>
                <w:noProof/>
                <w:lang w:eastAsia="fr-FR"/>
              </w:rPr>
              <w:br/>
            </w:r>
          </w:p>
        </w:tc>
      </w:tr>
    </w:tbl>
    <w:p w:rsidR="00F427CB" w:rsidRPr="00D21DBA" w:rsidRDefault="00F427CB" w:rsidP="000E7839">
      <w:pPr>
        <w:pStyle w:val="NormalWeb"/>
        <w:rPr>
          <w:i/>
          <w:color w:val="FF0000"/>
        </w:rPr>
      </w:pPr>
      <w:bookmarkStart w:id="2" w:name="_GoBack"/>
      <w:bookmarkEnd w:id="2"/>
    </w:p>
    <w:sectPr w:rsidR="00F427CB" w:rsidRPr="00D21DBA" w:rsidSect="00D21DBA">
      <w:pgSz w:w="11906" w:h="16838"/>
      <w:pgMar w:top="107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3EB9"/>
    <w:multiLevelType w:val="hybridMultilevel"/>
    <w:tmpl w:val="31B09250"/>
    <w:lvl w:ilvl="0" w:tplc="ECA06EB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AF2ADC"/>
    <w:multiLevelType w:val="hybridMultilevel"/>
    <w:tmpl w:val="AB5C6AE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602472"/>
    <w:multiLevelType w:val="multilevel"/>
    <w:tmpl w:val="CE80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7560A8"/>
    <w:multiLevelType w:val="multilevel"/>
    <w:tmpl w:val="C424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430960"/>
    <w:multiLevelType w:val="multilevel"/>
    <w:tmpl w:val="9FC8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255E35"/>
    <w:multiLevelType w:val="multilevel"/>
    <w:tmpl w:val="B69A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1974AE"/>
    <w:multiLevelType w:val="multilevel"/>
    <w:tmpl w:val="212E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5C1A1C"/>
    <w:multiLevelType w:val="hybridMultilevel"/>
    <w:tmpl w:val="4790C848"/>
    <w:lvl w:ilvl="0" w:tplc="5BE493BE">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FD"/>
    <w:rsid w:val="000444AF"/>
    <w:rsid w:val="000E7839"/>
    <w:rsid w:val="00183E55"/>
    <w:rsid w:val="001A3A9B"/>
    <w:rsid w:val="001D66C9"/>
    <w:rsid w:val="001E0F4F"/>
    <w:rsid w:val="00213039"/>
    <w:rsid w:val="002803A5"/>
    <w:rsid w:val="0033444C"/>
    <w:rsid w:val="003C69AD"/>
    <w:rsid w:val="004073FD"/>
    <w:rsid w:val="00524003"/>
    <w:rsid w:val="00581D32"/>
    <w:rsid w:val="005B0950"/>
    <w:rsid w:val="00617E9C"/>
    <w:rsid w:val="006768AF"/>
    <w:rsid w:val="00681E4F"/>
    <w:rsid w:val="0069524B"/>
    <w:rsid w:val="006D14EF"/>
    <w:rsid w:val="007343E2"/>
    <w:rsid w:val="007642E7"/>
    <w:rsid w:val="007C3CBA"/>
    <w:rsid w:val="00842F9E"/>
    <w:rsid w:val="008E2760"/>
    <w:rsid w:val="00943FF6"/>
    <w:rsid w:val="00944A3D"/>
    <w:rsid w:val="009A1E30"/>
    <w:rsid w:val="00A30A73"/>
    <w:rsid w:val="00AB21BD"/>
    <w:rsid w:val="00B56A0E"/>
    <w:rsid w:val="00C71509"/>
    <w:rsid w:val="00C87207"/>
    <w:rsid w:val="00CD0E2C"/>
    <w:rsid w:val="00D21DBA"/>
    <w:rsid w:val="00EF00C9"/>
    <w:rsid w:val="00F24F1B"/>
    <w:rsid w:val="00F427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b/>
      <w:bCs/>
      <w:lang w:val="de-DE"/>
    </w:rPr>
  </w:style>
  <w:style w:type="paragraph" w:styleId="Heading2">
    <w:name w:val="heading 2"/>
    <w:basedOn w:val="Normal"/>
    <w:next w:val="Normal"/>
    <w:link w:val="Heading2Char"/>
    <w:uiPriority w:val="9"/>
    <w:unhideWhenUsed/>
    <w:qFormat/>
    <w:rsid w:val="00F427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6A0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56A0E"/>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rsid w:val="00524003"/>
    <w:pPr>
      <w:ind w:left="708"/>
    </w:pPr>
  </w:style>
  <w:style w:type="character" w:customStyle="1" w:styleId="Heading3Char">
    <w:name w:val="Heading 3 Char"/>
    <w:basedOn w:val="DefaultParagraphFont"/>
    <w:link w:val="Heading3"/>
    <w:uiPriority w:val="9"/>
    <w:semiHidden/>
    <w:rsid w:val="00B56A0E"/>
    <w:rPr>
      <w:rFonts w:ascii="Cambria" w:eastAsia="Times New Roman" w:hAnsi="Cambria" w:cs="Times New Roman"/>
      <w:b/>
      <w:bCs/>
      <w:sz w:val="26"/>
      <w:szCs w:val="26"/>
      <w:lang w:eastAsia="zh-CN"/>
    </w:rPr>
  </w:style>
  <w:style w:type="character" w:customStyle="1" w:styleId="Heading4Char">
    <w:name w:val="Heading 4 Char"/>
    <w:basedOn w:val="DefaultParagraphFont"/>
    <w:link w:val="Heading4"/>
    <w:uiPriority w:val="9"/>
    <w:semiHidden/>
    <w:rsid w:val="00B56A0E"/>
    <w:rPr>
      <w:rFonts w:ascii="Calibri" w:eastAsia="Times New Roman" w:hAnsi="Calibri" w:cs="Times New Roman"/>
      <w:b/>
      <w:bCs/>
      <w:sz w:val="28"/>
      <w:szCs w:val="28"/>
      <w:lang w:eastAsia="zh-CN"/>
    </w:rPr>
  </w:style>
  <w:style w:type="character" w:styleId="Strong">
    <w:name w:val="Strong"/>
    <w:basedOn w:val="DefaultParagraphFont"/>
    <w:uiPriority w:val="22"/>
    <w:qFormat/>
    <w:rsid w:val="00B56A0E"/>
    <w:rPr>
      <w:b/>
      <w:bCs/>
    </w:rPr>
  </w:style>
  <w:style w:type="paragraph" w:styleId="NormalWeb">
    <w:name w:val="Normal (Web)"/>
    <w:basedOn w:val="Normal"/>
    <w:uiPriority w:val="99"/>
    <w:unhideWhenUsed/>
    <w:rsid w:val="00B56A0E"/>
    <w:pPr>
      <w:spacing w:before="100" w:beforeAutospacing="1" w:after="100" w:afterAutospacing="1"/>
    </w:pPr>
    <w:rPr>
      <w:rFonts w:eastAsia="Times New Roman"/>
      <w:lang w:eastAsia="fr-FR"/>
    </w:rPr>
  </w:style>
  <w:style w:type="character" w:styleId="Emphasis">
    <w:name w:val="Emphasis"/>
    <w:basedOn w:val="DefaultParagraphFont"/>
    <w:uiPriority w:val="20"/>
    <w:qFormat/>
    <w:rsid w:val="0033444C"/>
    <w:rPr>
      <w:i/>
      <w:iCs/>
    </w:rPr>
  </w:style>
  <w:style w:type="paragraph" w:styleId="BalloonText">
    <w:name w:val="Balloon Text"/>
    <w:basedOn w:val="Normal"/>
    <w:link w:val="BalloonTextChar"/>
    <w:uiPriority w:val="99"/>
    <w:semiHidden/>
    <w:unhideWhenUsed/>
    <w:rsid w:val="00F427CB"/>
    <w:rPr>
      <w:rFonts w:ascii="Tahoma" w:hAnsi="Tahoma" w:cs="Tahoma"/>
      <w:sz w:val="16"/>
      <w:szCs w:val="16"/>
    </w:rPr>
  </w:style>
  <w:style w:type="character" w:customStyle="1" w:styleId="BalloonTextChar">
    <w:name w:val="Balloon Text Char"/>
    <w:basedOn w:val="DefaultParagraphFont"/>
    <w:link w:val="BalloonText"/>
    <w:uiPriority w:val="99"/>
    <w:semiHidden/>
    <w:rsid w:val="00F427CB"/>
    <w:rPr>
      <w:rFonts w:ascii="Tahoma" w:hAnsi="Tahoma" w:cs="Tahoma"/>
      <w:sz w:val="16"/>
      <w:szCs w:val="16"/>
      <w:lang w:eastAsia="zh-CN"/>
    </w:rPr>
  </w:style>
  <w:style w:type="character" w:customStyle="1" w:styleId="Heading2Char">
    <w:name w:val="Heading 2 Char"/>
    <w:basedOn w:val="DefaultParagraphFont"/>
    <w:link w:val="Heading2"/>
    <w:uiPriority w:val="9"/>
    <w:rsid w:val="00F427CB"/>
    <w:rPr>
      <w:rFonts w:asciiTheme="majorHAnsi" w:eastAsiaTheme="majorEastAsia" w:hAnsiTheme="majorHAnsi" w:cstheme="majorBidi"/>
      <w:b/>
      <w:bCs/>
      <w:color w:val="4F81BD" w:themeColor="accent1"/>
      <w:sz w:val="26"/>
      <w:szCs w:val="26"/>
      <w:lang w:eastAsia="zh-CN"/>
    </w:rPr>
  </w:style>
  <w:style w:type="character" w:customStyle="1" w:styleId="legendecopyright">
    <w:name w:val="legendecopyright"/>
    <w:basedOn w:val="DefaultParagraphFont"/>
    <w:rsid w:val="00F427CB"/>
  </w:style>
  <w:style w:type="character" w:customStyle="1" w:styleId="style87">
    <w:name w:val="style87"/>
    <w:basedOn w:val="DefaultParagraphFont"/>
    <w:rsid w:val="00F427CB"/>
  </w:style>
  <w:style w:type="character" w:customStyle="1" w:styleId="txthebergementth">
    <w:name w:val="txthebergementth"/>
    <w:basedOn w:val="DefaultParagraphFont"/>
    <w:rsid w:val="00F427CB"/>
  </w:style>
  <w:style w:type="character" w:customStyle="1" w:styleId="style86">
    <w:name w:val="style86"/>
    <w:basedOn w:val="DefaultParagraphFont"/>
    <w:rsid w:val="00F427CB"/>
  </w:style>
  <w:style w:type="character" w:customStyle="1" w:styleId="rubriqueshebergementsth">
    <w:name w:val="rubriqueshebergementsth"/>
    <w:basedOn w:val="DefaultParagraphFont"/>
    <w:rsid w:val="00F427CB"/>
  </w:style>
  <w:style w:type="character" w:customStyle="1" w:styleId="style80">
    <w:name w:val="style80"/>
    <w:basedOn w:val="DefaultParagraphFont"/>
    <w:rsid w:val="00F427CB"/>
  </w:style>
  <w:style w:type="character" w:customStyle="1" w:styleId="style40">
    <w:name w:val="style40"/>
    <w:basedOn w:val="DefaultParagraphFont"/>
    <w:rsid w:val="00F427CB"/>
  </w:style>
  <w:style w:type="character" w:customStyle="1" w:styleId="style18">
    <w:name w:val="style18"/>
    <w:basedOn w:val="DefaultParagraphFont"/>
    <w:rsid w:val="00F42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b/>
      <w:bCs/>
      <w:lang w:val="de-DE"/>
    </w:rPr>
  </w:style>
  <w:style w:type="paragraph" w:styleId="Heading2">
    <w:name w:val="heading 2"/>
    <w:basedOn w:val="Normal"/>
    <w:next w:val="Normal"/>
    <w:link w:val="Heading2Char"/>
    <w:uiPriority w:val="9"/>
    <w:unhideWhenUsed/>
    <w:qFormat/>
    <w:rsid w:val="00F427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6A0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56A0E"/>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rsid w:val="00524003"/>
    <w:pPr>
      <w:ind w:left="708"/>
    </w:pPr>
  </w:style>
  <w:style w:type="character" w:customStyle="1" w:styleId="Heading3Char">
    <w:name w:val="Heading 3 Char"/>
    <w:basedOn w:val="DefaultParagraphFont"/>
    <w:link w:val="Heading3"/>
    <w:uiPriority w:val="9"/>
    <w:semiHidden/>
    <w:rsid w:val="00B56A0E"/>
    <w:rPr>
      <w:rFonts w:ascii="Cambria" w:eastAsia="Times New Roman" w:hAnsi="Cambria" w:cs="Times New Roman"/>
      <w:b/>
      <w:bCs/>
      <w:sz w:val="26"/>
      <w:szCs w:val="26"/>
      <w:lang w:eastAsia="zh-CN"/>
    </w:rPr>
  </w:style>
  <w:style w:type="character" w:customStyle="1" w:styleId="Heading4Char">
    <w:name w:val="Heading 4 Char"/>
    <w:basedOn w:val="DefaultParagraphFont"/>
    <w:link w:val="Heading4"/>
    <w:uiPriority w:val="9"/>
    <w:semiHidden/>
    <w:rsid w:val="00B56A0E"/>
    <w:rPr>
      <w:rFonts w:ascii="Calibri" w:eastAsia="Times New Roman" w:hAnsi="Calibri" w:cs="Times New Roman"/>
      <w:b/>
      <w:bCs/>
      <w:sz w:val="28"/>
      <w:szCs w:val="28"/>
      <w:lang w:eastAsia="zh-CN"/>
    </w:rPr>
  </w:style>
  <w:style w:type="character" w:styleId="Strong">
    <w:name w:val="Strong"/>
    <w:basedOn w:val="DefaultParagraphFont"/>
    <w:uiPriority w:val="22"/>
    <w:qFormat/>
    <w:rsid w:val="00B56A0E"/>
    <w:rPr>
      <w:b/>
      <w:bCs/>
    </w:rPr>
  </w:style>
  <w:style w:type="paragraph" w:styleId="NormalWeb">
    <w:name w:val="Normal (Web)"/>
    <w:basedOn w:val="Normal"/>
    <w:uiPriority w:val="99"/>
    <w:unhideWhenUsed/>
    <w:rsid w:val="00B56A0E"/>
    <w:pPr>
      <w:spacing w:before="100" w:beforeAutospacing="1" w:after="100" w:afterAutospacing="1"/>
    </w:pPr>
    <w:rPr>
      <w:rFonts w:eastAsia="Times New Roman"/>
      <w:lang w:eastAsia="fr-FR"/>
    </w:rPr>
  </w:style>
  <w:style w:type="character" w:styleId="Emphasis">
    <w:name w:val="Emphasis"/>
    <w:basedOn w:val="DefaultParagraphFont"/>
    <w:uiPriority w:val="20"/>
    <w:qFormat/>
    <w:rsid w:val="0033444C"/>
    <w:rPr>
      <w:i/>
      <w:iCs/>
    </w:rPr>
  </w:style>
  <w:style w:type="paragraph" w:styleId="BalloonText">
    <w:name w:val="Balloon Text"/>
    <w:basedOn w:val="Normal"/>
    <w:link w:val="BalloonTextChar"/>
    <w:uiPriority w:val="99"/>
    <w:semiHidden/>
    <w:unhideWhenUsed/>
    <w:rsid w:val="00F427CB"/>
    <w:rPr>
      <w:rFonts w:ascii="Tahoma" w:hAnsi="Tahoma" w:cs="Tahoma"/>
      <w:sz w:val="16"/>
      <w:szCs w:val="16"/>
    </w:rPr>
  </w:style>
  <w:style w:type="character" w:customStyle="1" w:styleId="BalloonTextChar">
    <w:name w:val="Balloon Text Char"/>
    <w:basedOn w:val="DefaultParagraphFont"/>
    <w:link w:val="BalloonText"/>
    <w:uiPriority w:val="99"/>
    <w:semiHidden/>
    <w:rsid w:val="00F427CB"/>
    <w:rPr>
      <w:rFonts w:ascii="Tahoma" w:hAnsi="Tahoma" w:cs="Tahoma"/>
      <w:sz w:val="16"/>
      <w:szCs w:val="16"/>
      <w:lang w:eastAsia="zh-CN"/>
    </w:rPr>
  </w:style>
  <w:style w:type="character" w:customStyle="1" w:styleId="Heading2Char">
    <w:name w:val="Heading 2 Char"/>
    <w:basedOn w:val="DefaultParagraphFont"/>
    <w:link w:val="Heading2"/>
    <w:uiPriority w:val="9"/>
    <w:rsid w:val="00F427CB"/>
    <w:rPr>
      <w:rFonts w:asciiTheme="majorHAnsi" w:eastAsiaTheme="majorEastAsia" w:hAnsiTheme="majorHAnsi" w:cstheme="majorBidi"/>
      <w:b/>
      <w:bCs/>
      <w:color w:val="4F81BD" w:themeColor="accent1"/>
      <w:sz w:val="26"/>
      <w:szCs w:val="26"/>
      <w:lang w:eastAsia="zh-CN"/>
    </w:rPr>
  </w:style>
  <w:style w:type="character" w:customStyle="1" w:styleId="legendecopyright">
    <w:name w:val="legendecopyright"/>
    <w:basedOn w:val="DefaultParagraphFont"/>
    <w:rsid w:val="00F427CB"/>
  </w:style>
  <w:style w:type="character" w:customStyle="1" w:styleId="style87">
    <w:name w:val="style87"/>
    <w:basedOn w:val="DefaultParagraphFont"/>
    <w:rsid w:val="00F427CB"/>
  </w:style>
  <w:style w:type="character" w:customStyle="1" w:styleId="txthebergementth">
    <w:name w:val="txthebergementth"/>
    <w:basedOn w:val="DefaultParagraphFont"/>
    <w:rsid w:val="00F427CB"/>
  </w:style>
  <w:style w:type="character" w:customStyle="1" w:styleId="style86">
    <w:name w:val="style86"/>
    <w:basedOn w:val="DefaultParagraphFont"/>
    <w:rsid w:val="00F427CB"/>
  </w:style>
  <w:style w:type="character" w:customStyle="1" w:styleId="rubriqueshebergementsth">
    <w:name w:val="rubriqueshebergementsth"/>
    <w:basedOn w:val="DefaultParagraphFont"/>
    <w:rsid w:val="00F427CB"/>
  </w:style>
  <w:style w:type="character" w:customStyle="1" w:styleId="style80">
    <w:name w:val="style80"/>
    <w:basedOn w:val="DefaultParagraphFont"/>
    <w:rsid w:val="00F427CB"/>
  </w:style>
  <w:style w:type="character" w:customStyle="1" w:styleId="style40">
    <w:name w:val="style40"/>
    <w:basedOn w:val="DefaultParagraphFont"/>
    <w:rsid w:val="00F427CB"/>
  </w:style>
  <w:style w:type="character" w:customStyle="1" w:styleId="style18">
    <w:name w:val="style18"/>
    <w:basedOn w:val="DefaultParagraphFont"/>
    <w:rsid w:val="00F42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758">
      <w:bodyDiv w:val="1"/>
      <w:marLeft w:val="0"/>
      <w:marRight w:val="0"/>
      <w:marTop w:val="0"/>
      <w:marBottom w:val="0"/>
      <w:divBdr>
        <w:top w:val="none" w:sz="0" w:space="0" w:color="auto"/>
        <w:left w:val="none" w:sz="0" w:space="0" w:color="auto"/>
        <w:bottom w:val="none" w:sz="0" w:space="0" w:color="auto"/>
        <w:right w:val="none" w:sz="0" w:space="0" w:color="auto"/>
      </w:divBdr>
      <w:divsChild>
        <w:div w:id="141583343">
          <w:marLeft w:val="0"/>
          <w:marRight w:val="0"/>
          <w:marTop w:val="0"/>
          <w:marBottom w:val="0"/>
          <w:divBdr>
            <w:top w:val="none" w:sz="0" w:space="0" w:color="auto"/>
            <w:left w:val="none" w:sz="0" w:space="0" w:color="auto"/>
            <w:bottom w:val="none" w:sz="0" w:space="0" w:color="auto"/>
            <w:right w:val="none" w:sz="0" w:space="0" w:color="auto"/>
          </w:divBdr>
        </w:div>
        <w:div w:id="766270868">
          <w:marLeft w:val="0"/>
          <w:marRight w:val="0"/>
          <w:marTop w:val="0"/>
          <w:marBottom w:val="0"/>
          <w:divBdr>
            <w:top w:val="none" w:sz="0" w:space="0" w:color="auto"/>
            <w:left w:val="none" w:sz="0" w:space="0" w:color="auto"/>
            <w:bottom w:val="none" w:sz="0" w:space="0" w:color="auto"/>
            <w:right w:val="none" w:sz="0" w:space="0" w:color="auto"/>
          </w:divBdr>
        </w:div>
      </w:divsChild>
    </w:div>
    <w:div w:id="490566853">
      <w:bodyDiv w:val="1"/>
      <w:marLeft w:val="0"/>
      <w:marRight w:val="0"/>
      <w:marTop w:val="0"/>
      <w:marBottom w:val="0"/>
      <w:divBdr>
        <w:top w:val="none" w:sz="0" w:space="0" w:color="auto"/>
        <w:left w:val="none" w:sz="0" w:space="0" w:color="auto"/>
        <w:bottom w:val="none" w:sz="0" w:space="0" w:color="auto"/>
        <w:right w:val="none" w:sz="0" w:space="0" w:color="auto"/>
      </w:divBdr>
      <w:divsChild>
        <w:div w:id="1777170741">
          <w:marLeft w:val="0"/>
          <w:marRight w:val="0"/>
          <w:marTop w:val="0"/>
          <w:marBottom w:val="0"/>
          <w:divBdr>
            <w:top w:val="none" w:sz="0" w:space="0" w:color="auto"/>
            <w:left w:val="none" w:sz="0" w:space="0" w:color="auto"/>
            <w:bottom w:val="none" w:sz="0" w:space="0" w:color="auto"/>
            <w:right w:val="none" w:sz="0" w:space="0" w:color="auto"/>
          </w:divBdr>
          <w:divsChild>
            <w:div w:id="97020681">
              <w:blockQuote w:val="1"/>
              <w:marLeft w:val="720"/>
              <w:marRight w:val="720"/>
              <w:marTop w:val="100"/>
              <w:marBottom w:val="100"/>
              <w:divBdr>
                <w:top w:val="none" w:sz="0" w:space="0" w:color="auto"/>
                <w:left w:val="none" w:sz="0" w:space="0" w:color="auto"/>
                <w:bottom w:val="none" w:sz="0" w:space="0" w:color="auto"/>
                <w:right w:val="none" w:sz="0" w:space="0" w:color="auto"/>
              </w:divBdr>
            </w:div>
            <w:div w:id="458691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3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85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694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2496644">
      <w:bodyDiv w:val="1"/>
      <w:marLeft w:val="0"/>
      <w:marRight w:val="0"/>
      <w:marTop w:val="0"/>
      <w:marBottom w:val="0"/>
      <w:divBdr>
        <w:top w:val="none" w:sz="0" w:space="0" w:color="auto"/>
        <w:left w:val="none" w:sz="0" w:space="0" w:color="auto"/>
        <w:bottom w:val="none" w:sz="0" w:space="0" w:color="auto"/>
        <w:right w:val="none" w:sz="0" w:space="0" w:color="auto"/>
      </w:divBdr>
      <w:divsChild>
        <w:div w:id="253630551">
          <w:blockQuote w:val="1"/>
          <w:marLeft w:val="720"/>
          <w:marRight w:val="720"/>
          <w:marTop w:val="100"/>
          <w:marBottom w:val="100"/>
          <w:divBdr>
            <w:top w:val="none" w:sz="0" w:space="0" w:color="auto"/>
            <w:left w:val="none" w:sz="0" w:space="0" w:color="auto"/>
            <w:bottom w:val="none" w:sz="0" w:space="0" w:color="auto"/>
            <w:right w:val="none" w:sz="0" w:space="0" w:color="auto"/>
          </w:divBdr>
        </w:div>
        <w:div w:id="302933658">
          <w:blockQuote w:val="1"/>
          <w:marLeft w:val="720"/>
          <w:marRight w:val="720"/>
          <w:marTop w:val="100"/>
          <w:marBottom w:val="100"/>
          <w:divBdr>
            <w:top w:val="none" w:sz="0" w:space="0" w:color="auto"/>
            <w:left w:val="none" w:sz="0" w:space="0" w:color="auto"/>
            <w:bottom w:val="none" w:sz="0" w:space="0" w:color="auto"/>
            <w:right w:val="none" w:sz="0" w:space="0" w:color="auto"/>
          </w:divBdr>
        </w:div>
        <w:div w:id="648704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226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61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557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7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316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714693">
      <w:bodyDiv w:val="1"/>
      <w:marLeft w:val="0"/>
      <w:marRight w:val="0"/>
      <w:marTop w:val="0"/>
      <w:marBottom w:val="0"/>
      <w:divBdr>
        <w:top w:val="none" w:sz="0" w:space="0" w:color="auto"/>
        <w:left w:val="none" w:sz="0" w:space="0" w:color="auto"/>
        <w:bottom w:val="none" w:sz="0" w:space="0" w:color="auto"/>
        <w:right w:val="none" w:sz="0" w:space="0" w:color="auto"/>
      </w:divBdr>
    </w:div>
    <w:div w:id="1747876732">
      <w:bodyDiv w:val="1"/>
      <w:marLeft w:val="0"/>
      <w:marRight w:val="0"/>
      <w:marTop w:val="0"/>
      <w:marBottom w:val="0"/>
      <w:divBdr>
        <w:top w:val="none" w:sz="0" w:space="0" w:color="auto"/>
        <w:left w:val="none" w:sz="0" w:space="0" w:color="auto"/>
        <w:bottom w:val="none" w:sz="0" w:space="0" w:color="auto"/>
        <w:right w:val="none" w:sz="0" w:space="0" w:color="auto"/>
      </w:divBdr>
      <w:divsChild>
        <w:div w:id="115682032">
          <w:blockQuote w:val="1"/>
          <w:marLeft w:val="720"/>
          <w:marRight w:val="720"/>
          <w:marTop w:val="100"/>
          <w:marBottom w:val="100"/>
          <w:divBdr>
            <w:top w:val="none" w:sz="0" w:space="0" w:color="auto"/>
            <w:left w:val="none" w:sz="0" w:space="0" w:color="auto"/>
            <w:bottom w:val="none" w:sz="0" w:space="0" w:color="auto"/>
            <w:right w:val="none" w:sz="0" w:space="0" w:color="auto"/>
          </w:divBdr>
        </w:div>
        <w:div w:id="6246948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32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657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998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213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531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379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734116">
      <w:bodyDiv w:val="1"/>
      <w:marLeft w:val="0"/>
      <w:marRight w:val="0"/>
      <w:marTop w:val="0"/>
      <w:marBottom w:val="0"/>
      <w:divBdr>
        <w:top w:val="none" w:sz="0" w:space="0" w:color="auto"/>
        <w:left w:val="none" w:sz="0" w:space="0" w:color="auto"/>
        <w:bottom w:val="none" w:sz="0" w:space="0" w:color="auto"/>
        <w:right w:val="none" w:sz="0" w:space="0" w:color="auto"/>
      </w:divBdr>
      <w:divsChild>
        <w:div w:id="14161531">
          <w:marLeft w:val="0"/>
          <w:marRight w:val="0"/>
          <w:marTop w:val="0"/>
          <w:marBottom w:val="0"/>
          <w:divBdr>
            <w:top w:val="none" w:sz="0" w:space="0" w:color="auto"/>
            <w:left w:val="none" w:sz="0" w:space="0" w:color="auto"/>
            <w:bottom w:val="none" w:sz="0" w:space="0" w:color="auto"/>
            <w:right w:val="none" w:sz="0" w:space="0" w:color="auto"/>
          </w:divBdr>
          <w:divsChild>
            <w:div w:id="1652714113">
              <w:marLeft w:val="0"/>
              <w:marRight w:val="0"/>
              <w:marTop w:val="0"/>
              <w:marBottom w:val="0"/>
              <w:divBdr>
                <w:top w:val="none" w:sz="0" w:space="0" w:color="auto"/>
                <w:left w:val="none" w:sz="0" w:space="0" w:color="auto"/>
                <w:bottom w:val="none" w:sz="0" w:space="0" w:color="auto"/>
                <w:right w:val="none" w:sz="0" w:space="0" w:color="auto"/>
              </w:divBdr>
              <w:divsChild>
                <w:div w:id="1452438148">
                  <w:marLeft w:val="0"/>
                  <w:marRight w:val="0"/>
                  <w:marTop w:val="0"/>
                  <w:marBottom w:val="0"/>
                  <w:divBdr>
                    <w:top w:val="none" w:sz="0" w:space="0" w:color="auto"/>
                    <w:left w:val="none" w:sz="0" w:space="0" w:color="auto"/>
                    <w:bottom w:val="none" w:sz="0" w:space="0" w:color="auto"/>
                    <w:right w:val="none" w:sz="0" w:space="0" w:color="auto"/>
                  </w:divBdr>
                  <w:divsChild>
                    <w:div w:id="269628151">
                      <w:marLeft w:val="0"/>
                      <w:marRight w:val="0"/>
                      <w:marTop w:val="0"/>
                      <w:marBottom w:val="0"/>
                      <w:divBdr>
                        <w:top w:val="none" w:sz="0" w:space="0" w:color="auto"/>
                        <w:left w:val="none" w:sz="0" w:space="0" w:color="auto"/>
                        <w:bottom w:val="none" w:sz="0" w:space="0" w:color="auto"/>
                        <w:right w:val="none" w:sz="0" w:space="0" w:color="auto"/>
                      </w:divBdr>
                      <w:divsChild>
                        <w:div w:id="858276452">
                          <w:marLeft w:val="0"/>
                          <w:marRight w:val="0"/>
                          <w:marTop w:val="0"/>
                          <w:marBottom w:val="0"/>
                          <w:divBdr>
                            <w:top w:val="none" w:sz="0" w:space="0" w:color="auto"/>
                            <w:left w:val="none" w:sz="0" w:space="0" w:color="auto"/>
                            <w:bottom w:val="none" w:sz="0" w:space="0" w:color="auto"/>
                            <w:right w:val="none" w:sz="0" w:space="0" w:color="auto"/>
                          </w:divBdr>
                          <w:divsChild>
                            <w:div w:id="1912735756">
                              <w:marLeft w:val="0"/>
                              <w:marRight w:val="0"/>
                              <w:marTop w:val="0"/>
                              <w:marBottom w:val="0"/>
                              <w:divBdr>
                                <w:top w:val="none" w:sz="0" w:space="0" w:color="auto"/>
                                <w:left w:val="none" w:sz="0" w:space="0" w:color="auto"/>
                                <w:bottom w:val="none" w:sz="0" w:space="0" w:color="auto"/>
                                <w:right w:val="none" w:sz="0" w:space="0" w:color="auto"/>
                              </w:divBdr>
                              <w:divsChild>
                                <w:div w:id="609511377">
                                  <w:marLeft w:val="0"/>
                                  <w:marRight w:val="0"/>
                                  <w:marTop w:val="0"/>
                                  <w:marBottom w:val="0"/>
                                  <w:divBdr>
                                    <w:top w:val="none" w:sz="0" w:space="0" w:color="auto"/>
                                    <w:left w:val="none" w:sz="0" w:space="0" w:color="auto"/>
                                    <w:bottom w:val="none" w:sz="0" w:space="0" w:color="auto"/>
                                    <w:right w:val="none" w:sz="0" w:space="0" w:color="auto"/>
                                  </w:divBdr>
                                  <w:divsChild>
                                    <w:div w:id="88894616">
                                      <w:marLeft w:val="0"/>
                                      <w:marRight w:val="0"/>
                                      <w:marTop w:val="0"/>
                                      <w:marBottom w:val="0"/>
                                      <w:divBdr>
                                        <w:top w:val="none" w:sz="0" w:space="0" w:color="auto"/>
                                        <w:left w:val="none" w:sz="0" w:space="0" w:color="auto"/>
                                        <w:bottom w:val="none" w:sz="0" w:space="0" w:color="auto"/>
                                        <w:right w:val="none" w:sz="0" w:space="0" w:color="auto"/>
                                      </w:divBdr>
                                      <w:divsChild>
                                        <w:div w:id="11210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lle-culture.com/" TargetMode="External"/><Relationship Id="rId13" Type="http://schemas.openxmlformats.org/officeDocument/2006/relationships/image" Target="media/image4.gif"/><Relationship Id="rId18" Type="http://schemas.openxmlformats.org/officeDocument/2006/relationships/image" Target="media/image6.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ot.lanouaille@wanadoo.fr" TargetMode="External"/><Relationship Id="rId17" Type="http://schemas.openxmlformats.org/officeDocument/2006/relationships/hyperlink" Target="mailto:le-village-du-bournat@wanadoo.fr" TargetMode="External"/><Relationship Id="rId2" Type="http://schemas.openxmlformats.org/officeDocument/2006/relationships/numbering" Target="numbering.xml"/><Relationship Id="rId16" Type="http://schemas.openxmlformats.org/officeDocument/2006/relationships/hyperlink" Target="http://www.lebournat.fr" TargetMode="External"/><Relationship Id="rId20" Type="http://schemas.openxmlformats.org/officeDocument/2006/relationships/hyperlink" Target="mailto:reservation.prehistoire@culture.gouv.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urisme-lanouaille-perigord.com" TargetMode="External"/><Relationship Id="rId5" Type="http://schemas.openxmlformats.org/officeDocument/2006/relationships/settings" Target="settings.xml"/><Relationship Id="rId15" Type="http://schemas.openxmlformats.org/officeDocument/2006/relationships/image" Target="media/image5.gif"/><Relationship Id="rId10" Type="http://schemas.openxmlformats.org/officeDocument/2006/relationships/image" Target="media/image3.JPG"/><Relationship Id="rId19" Type="http://schemas.openxmlformats.org/officeDocument/2006/relationships/hyperlink" Target="http://www.musee-prehistoire-eyzies.fr"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aquariumperigordnoi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278A2-8CFB-4BC2-AC34-F9B7F211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1120</Words>
  <Characters>6164</Characters>
  <Application>Microsoft Office Word</Application>
  <DocSecurity>0</DocSecurity>
  <Lines>51</Lines>
  <Paragraphs>14</Paragraphs>
  <ScaleCrop>false</ScaleCrop>
  <HeadingPairs>
    <vt:vector size="8" baseType="variant">
      <vt:variant>
        <vt:lpstr>Title</vt:lpstr>
      </vt:variant>
      <vt:variant>
        <vt:i4>1</vt:i4>
      </vt:variant>
      <vt:variant>
        <vt:lpstr>Headings</vt:lpstr>
      </vt:variant>
      <vt:variant>
        <vt:i4>2</vt:i4>
      </vt:variant>
      <vt:variant>
        <vt:lpstr>Titre</vt:lpstr>
      </vt:variant>
      <vt:variant>
        <vt:i4>1</vt:i4>
      </vt:variant>
      <vt:variant>
        <vt:lpstr>Titres</vt:lpstr>
      </vt:variant>
      <vt:variant>
        <vt:i4>2</vt:i4>
      </vt:variant>
    </vt:vector>
  </HeadingPairs>
  <TitlesOfParts>
    <vt:vector size="6" baseType="lpstr">
      <vt:lpstr>UNIVERSITE BLAISE PASCAL – ISIMA – 2ème Année</vt:lpstr>
      <vt:lpstr>Des circuits touristiques pour les aveugles et les malvoyants (par Olivier Barre</vt:lpstr>
      <vt:lpstr>Association Braille et Culture- fondé en 1990, siège à Aigueperses (prend aussi </vt:lpstr>
      <vt:lpstr>UNIVERSITE BLAISE PASCAL – ISIMA – 2ème Année</vt:lpstr>
      <vt:lpstr>Des circuits touristiques pour les aveugles et les malvoyants (par Olivier Barre</vt:lpstr>
      <vt:lpstr>Association Braille et Culture- fondé en 1990, siège à Aigueperses (prend aussi </vt:lpstr>
    </vt:vector>
  </TitlesOfParts>
  <Company>PhoeniXP</Company>
  <LinksUpToDate>false</LinksUpToDate>
  <CharactersWithSpaces>7270</CharactersWithSpaces>
  <SharedDoc>false</SharedDoc>
  <HLinks>
    <vt:vector size="6" baseType="variant">
      <vt:variant>
        <vt:i4>3145784</vt:i4>
      </vt:variant>
      <vt:variant>
        <vt:i4>3</vt:i4>
      </vt:variant>
      <vt:variant>
        <vt:i4>0</vt:i4>
      </vt:variant>
      <vt:variant>
        <vt:i4>5</vt:i4>
      </vt:variant>
      <vt:variant>
        <vt:lpwstr>http://www.braille-culture.com/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9</cp:revision>
  <cp:lastPrinted>2009-10-20T10:09:00Z</cp:lastPrinted>
  <dcterms:created xsi:type="dcterms:W3CDTF">2013-11-02T16:38:00Z</dcterms:created>
  <dcterms:modified xsi:type="dcterms:W3CDTF">2013-11-02T16:46:00Z</dcterms:modified>
</cp:coreProperties>
</file>