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  <w:bookmarkStart w:id="0" w:name="_GoBack"/>
      <w:bookmarkEnd w:id="0"/>
    </w:p>
    <w:tbl>
      <w:tblPr>
        <w:tblW w:w="1593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779"/>
        <w:gridCol w:w="3715"/>
        <w:gridCol w:w="1750"/>
        <w:gridCol w:w="1524"/>
        <w:gridCol w:w="3273"/>
        <w:gridCol w:w="2767"/>
      </w:tblGrid>
      <w:tr w:rsidR="00EC1E1B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Ordre de distance</w:t>
            </w:r>
          </w:p>
          <w:p w:rsidR="00EC1E1B" w:rsidRDefault="00EC1E1B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TYPE DE TOURISME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FLUX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ESPACES CONCERNÉS</w:t>
            </w:r>
          </w:p>
        </w:tc>
        <w:tc>
          <w:tcPr>
            <w:tcW w:w="3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MOTIVATIONS</w:t>
            </w:r>
          </w:p>
        </w:tc>
        <w:tc>
          <w:tcPr>
            <w:tcW w:w="2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MOYENS DE TRANSPORTS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18"/>
                <w:szCs w:val="18"/>
              </w:rPr>
            </w:pPr>
          </w:p>
          <w:p w:rsidR="00EC1E1B" w:rsidRDefault="008764E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 xml:space="preserve">e </w:t>
            </w:r>
            <w:r>
              <w:rPr>
                <w:sz w:val="18"/>
                <w:szCs w:val="18"/>
              </w:rPr>
              <w:t>ordre</w:t>
            </w:r>
          </w:p>
        </w:tc>
        <w:tc>
          <w:tcPr>
            <w:tcW w:w="5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000000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TOURISME LOCAL</w:t>
            </w: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3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5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B3B3B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CARACTÉRISTIQUES</w:t>
            </w:r>
          </w:p>
        </w:tc>
        <w:tc>
          <w:tcPr>
            <w:tcW w:w="175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3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 &amp;</w:t>
            </w:r>
            <w:r>
              <w:rPr>
                <w:b/>
                <w:bCs/>
                <w:sz w:val="21"/>
                <w:szCs w:val="21"/>
              </w:rPr>
              <w:t xml:space="preserve"> distances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-simples excursions  </w:t>
            </w:r>
            <w:r>
              <w:rPr>
                <w:sz w:val="20"/>
                <w:szCs w:val="20"/>
              </w:rPr>
              <w:t xml:space="preserve">(sans nuitée) </w:t>
            </w:r>
            <w:r>
              <w:rPr>
                <w:b/>
                <w:bCs/>
                <w:sz w:val="20"/>
                <w:szCs w:val="20"/>
              </w:rPr>
              <w:t xml:space="preserve"> et séjours plus longs.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-ordre : &lt;</w:t>
            </w:r>
            <w:r>
              <w:rPr>
                <w:b/>
                <w:bCs/>
                <w:sz w:val="20"/>
                <w:szCs w:val="20"/>
              </w:rPr>
              <w:t xml:space="preserve"> X0 de km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&lt;5O km)</w:t>
            </w:r>
          </w:p>
        </w:tc>
        <w:tc>
          <w:tcPr>
            <w:tcW w:w="175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Urbain &amp; péri urbains </w:t>
            </w:r>
            <w:r>
              <w:rPr>
                <w:b/>
                <w:bCs/>
                <w:sz w:val="20"/>
                <w:szCs w:val="20"/>
              </w:rPr>
              <w:t>=&gt;  espaces urbains &amp;  urbanisé</w:t>
            </w:r>
          </w:p>
          <w:p w:rsidR="00EC1E1B" w:rsidRDefault="00EC1E1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-urbain </w:t>
            </w:r>
            <w:r>
              <w:rPr>
                <w:b/>
                <w:bCs/>
                <w:sz w:val="20"/>
                <w:szCs w:val="20"/>
              </w:rPr>
              <w:t>=&gt; espaces ruraux</w:t>
            </w:r>
          </w:p>
        </w:tc>
        <w:tc>
          <w:tcPr>
            <w:tcW w:w="15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centres villes</w:t>
            </w:r>
          </w:p>
          <w:p w:rsidR="00EC1E1B" w:rsidRDefault="00EC1E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périphéries</w:t>
            </w:r>
            <w:r>
              <w:rPr>
                <w:sz w:val="20"/>
                <w:szCs w:val="20"/>
              </w:rPr>
              <w:t xml:space="preserve"> urbaines</w:t>
            </w:r>
          </w:p>
          <w:p w:rsidR="00EC1E1B" w:rsidRDefault="00EC1E1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Quartier</w:t>
            </w:r>
          </w:p>
          <w:p w:rsidR="00EC1E1B" w:rsidRDefault="00EC1E1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communes rurales</w:t>
            </w:r>
          </w:p>
        </w:tc>
        <w:tc>
          <w:tcPr>
            <w:tcW w:w="32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culturel &amp; patrimonial :</w:t>
            </w: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musées,  opérations touristiques estivales, les restaurants; ce</w:t>
            </w:r>
            <w:r>
              <w:rPr>
                <w:sz w:val="20"/>
                <w:szCs w:val="20"/>
              </w:rPr>
              <w:t>ntre d'affaires</w:t>
            </w: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Infrastructures de loisir &amp; touristique se confondent</w:t>
            </w: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parcs de loisirs, parcs récréatifs, jardins publics,</w:t>
            </w: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 récréatifs, zoos, espaces forestiers et/ou verts</w:t>
            </w:r>
          </w:p>
          <w:p w:rsidR="00EC1E1B" w:rsidRDefault="00EC1E1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connectivité du lieu</w:t>
            </w:r>
          </w:p>
          <w:p w:rsidR="00EC1E1B" w:rsidRDefault="008764EF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facilité d'accès</w:t>
            </w: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Tourisme d'affaire</w:t>
            </w:r>
          </w:p>
        </w:tc>
        <w:tc>
          <w:tcPr>
            <w:tcW w:w="27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er </w:t>
            </w:r>
            <w:r>
              <w:rPr>
                <w:b/>
                <w:bCs/>
                <w:sz w:val="20"/>
                <w:szCs w:val="20"/>
              </w:rPr>
              <w:t>moyen :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automobile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facteurs favorables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 </w:t>
            </w:r>
            <w:r>
              <w:rPr>
                <w:b/>
                <w:bCs/>
                <w:sz w:val="20"/>
                <w:szCs w:val="20"/>
              </w:rPr>
              <w:t xml:space="preserve">qualité du réseau de transport </w:t>
            </w:r>
            <w:r>
              <w:rPr>
                <w:sz w:val="20"/>
                <w:szCs w:val="20"/>
              </w:rPr>
              <w:t>en commun ( tramways, métro, autobus)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-connectivité des réseaux de transport</w:t>
            </w:r>
            <w:r>
              <w:rPr>
                <w:sz w:val="20"/>
                <w:szCs w:val="20"/>
              </w:rPr>
              <w:t xml:space="preserve"> aux échelles régionales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intensité du phénomène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forme</w:t>
            </w:r>
            <w:r>
              <w:rPr>
                <w:b/>
                <w:bCs/>
                <w:sz w:val="20"/>
                <w:szCs w:val="20"/>
              </w:rPr>
              <w:t xml:space="preserve"> la plus développée</w:t>
            </w:r>
            <w:r>
              <w:rPr>
                <w:sz w:val="20"/>
                <w:szCs w:val="20"/>
              </w:rPr>
              <w:t xml:space="preserve"> en nombre</w:t>
            </w:r>
          </w:p>
        </w:tc>
        <w:tc>
          <w:tcPr>
            <w:tcW w:w="17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5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32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7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type de touriste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très élargie </w:t>
            </w:r>
            <w:r>
              <w:rPr>
                <w:sz w:val="20"/>
                <w:szCs w:val="20"/>
              </w:rPr>
              <w:t>(forme qui peut être peu couteuse.)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double clientèle : tourisme &amp;</w:t>
            </w:r>
            <w:r>
              <w:rPr>
                <w:sz w:val="20"/>
                <w:szCs w:val="20"/>
              </w:rPr>
              <w:t xml:space="preserve"> loisirs</w:t>
            </w:r>
          </w:p>
        </w:tc>
        <w:tc>
          <w:tcPr>
            <w:tcW w:w="17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5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32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7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autres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la concentration </w:t>
            </w:r>
            <w:r>
              <w:rPr>
                <w:sz w:val="20"/>
                <w:szCs w:val="20"/>
              </w:rPr>
              <w:t>des populations urbaines</w:t>
            </w:r>
            <w:r>
              <w:rPr>
                <w:b/>
                <w:bCs/>
                <w:sz w:val="20"/>
                <w:szCs w:val="20"/>
              </w:rPr>
              <w:t xml:space="preserve">  réduit les coûts </w:t>
            </w:r>
            <w:r>
              <w:rPr>
                <w:sz w:val="20"/>
                <w:szCs w:val="20"/>
              </w:rPr>
              <w:t>(infrastructures etc.)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-caractéristique des </w:t>
            </w:r>
            <w:r>
              <w:rPr>
                <w:b/>
                <w:bCs/>
                <w:sz w:val="20"/>
                <w:szCs w:val="20"/>
                <w:u w:val="single"/>
              </w:rPr>
              <w:t>sociétés  urbanisées  &amp;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« développées 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5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32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7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</w:tbl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tbl>
      <w:tblPr>
        <w:tblW w:w="1592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720"/>
        <w:gridCol w:w="3672"/>
        <w:gridCol w:w="1456"/>
        <w:gridCol w:w="2638"/>
        <w:gridCol w:w="2655"/>
        <w:gridCol w:w="2656"/>
      </w:tblGrid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Ordre de distance</w:t>
            </w:r>
          </w:p>
          <w:p w:rsidR="00EC1E1B" w:rsidRDefault="00EC1E1B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TYPE DE TOURISME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FLUX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ESPACES CONCERNÉS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MOTIVATIONS</w:t>
            </w:r>
          </w:p>
        </w:tc>
        <w:tc>
          <w:tcPr>
            <w:tcW w:w="2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MOYENS DE TRANSPORTS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18"/>
                <w:szCs w:val="18"/>
              </w:rPr>
            </w:pPr>
          </w:p>
          <w:p w:rsidR="00EC1E1B" w:rsidRDefault="008764E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 xml:space="preserve">e </w:t>
            </w:r>
            <w:r>
              <w:rPr>
                <w:sz w:val="18"/>
                <w:szCs w:val="18"/>
              </w:rPr>
              <w:t>ordre</w:t>
            </w:r>
          </w:p>
        </w:tc>
        <w:tc>
          <w:tcPr>
            <w:tcW w:w="5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000000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TOURISME INTRARÉGIONAL</w:t>
            </w:r>
          </w:p>
        </w:tc>
        <w:tc>
          <w:tcPr>
            <w:tcW w:w="1456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5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B3B3B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CARACTÉRISTIQUES</w:t>
            </w:r>
          </w:p>
        </w:tc>
        <w:tc>
          <w:tcPr>
            <w:tcW w:w="1456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 &amp;</w:t>
            </w:r>
            <w:r>
              <w:rPr>
                <w:b/>
                <w:bCs/>
                <w:sz w:val="21"/>
                <w:szCs w:val="21"/>
              </w:rPr>
              <w:t xml:space="preserve"> distances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de l'excursion au séjour long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ordre : X00 km (50 à 300 km)</w:t>
            </w:r>
          </w:p>
        </w:tc>
        <w:tc>
          <w:tcPr>
            <w:tcW w:w="145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centré sur l'aire d'influence des métropoles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-Autres  types de flux  à l'échelle régionale</w:t>
            </w:r>
          </w:p>
        </w:tc>
        <w:tc>
          <w:tcPr>
            <w:tcW w:w="26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Métropoles &amp;</w:t>
            </w:r>
            <w:r>
              <w:rPr>
                <w:b/>
                <w:bCs/>
                <w:sz w:val="20"/>
                <w:szCs w:val="20"/>
              </w:rPr>
              <w:t xml:space="preserve"> villes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Varie selon les aires d'influence des grandes villes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espace des  résidences secondaires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-selon aires d'influence du lieu d 'émission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communes rurales</w:t>
            </w:r>
          </w:p>
          <w:p w:rsidR="00EC1E1B" w:rsidRDefault="00EC1E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stations et sites touristiques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Famille &amp; relations</w:t>
            </w:r>
          </w:p>
          <w:p w:rsidR="00EC1E1B" w:rsidRDefault="00EC1E1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qualité du lieu &amp; de vie</w:t>
            </w:r>
          </w:p>
          <w:p w:rsidR="00EC1E1B" w:rsidRDefault="00EC1E1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connectivité du lieu</w:t>
            </w:r>
          </w:p>
          <w:p w:rsidR="00EC1E1B" w:rsidRDefault="008764EF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facilité d'accès</w:t>
            </w:r>
          </w:p>
        </w:tc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voiture, autocar, trains régionaux</w:t>
            </w: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Calquer sur les réseaux des métropoles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réseau autoroutier &amp; routier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réseau ferroviaires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intensité du phénomène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fin de semaine</w:t>
            </w:r>
          </w:p>
          <w:p w:rsidR="00EC1E1B" w:rsidRDefault="008764EF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-la concentration  des flux peut </w:t>
            </w:r>
            <w:r>
              <w:rPr>
                <w:b/>
                <w:bCs/>
                <w:sz w:val="20"/>
                <w:szCs w:val="20"/>
              </w:rPr>
              <w:t>provoquer la saturation des réseaux (autoroutes &amp; ferroviaire)</w:t>
            </w:r>
          </w:p>
        </w:tc>
        <w:tc>
          <w:tcPr>
            <w:tcW w:w="145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type de touriste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excursionnistes ou touristes</w:t>
            </w:r>
          </w:p>
          <w:p w:rsidR="00EC1E1B" w:rsidRDefault="008764EF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espaces </w:t>
            </w:r>
            <w:r>
              <w:rPr>
                <w:i/>
                <w:iCs/>
                <w:sz w:val="20"/>
                <w:szCs w:val="20"/>
              </w:rPr>
              <w:t>aussi de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loisir </w:t>
            </w:r>
            <w:r>
              <w:rPr>
                <w:i/>
                <w:iCs/>
                <w:sz w:val="20"/>
                <w:szCs w:val="20"/>
              </w:rPr>
              <w:t>et de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tourismes nationaux</w:t>
            </w:r>
            <w:r>
              <w:rPr>
                <w:i/>
                <w:iCs/>
                <w:sz w:val="20"/>
                <w:szCs w:val="20"/>
              </w:rPr>
              <w:t>/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internationaux</w:t>
            </w:r>
          </w:p>
        </w:tc>
        <w:tc>
          <w:tcPr>
            <w:tcW w:w="145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autres :</w:t>
            </w: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forte-autoconsommation touristique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espace des résidences </w:t>
            </w:r>
            <w:r>
              <w:rPr>
                <w:b/>
                <w:bCs/>
                <w:sz w:val="20"/>
                <w:szCs w:val="20"/>
              </w:rPr>
              <w:lastRenderedPageBreak/>
              <w:t>secondaires</w:t>
            </w:r>
          </w:p>
        </w:tc>
        <w:tc>
          <w:tcPr>
            <w:tcW w:w="145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</w:tbl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tbl>
      <w:tblPr>
        <w:tblW w:w="1592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720"/>
        <w:gridCol w:w="3588"/>
        <w:gridCol w:w="1540"/>
        <w:gridCol w:w="2638"/>
        <w:gridCol w:w="2654"/>
        <w:gridCol w:w="2655"/>
      </w:tblGrid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Ordre de distance</w:t>
            </w:r>
          </w:p>
          <w:p w:rsidR="00EC1E1B" w:rsidRDefault="00EC1E1B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TYPE DE TOURISME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FLUX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ESPACES CONCERNÉS</w:t>
            </w:r>
          </w:p>
        </w:tc>
        <w:tc>
          <w:tcPr>
            <w:tcW w:w="2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MOTIVATIONS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MOYENS DE TRANSPORTS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1E1B" w:rsidRDefault="008764E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nd </w:t>
            </w:r>
            <w:r>
              <w:rPr>
                <w:sz w:val="18"/>
                <w:szCs w:val="18"/>
              </w:rPr>
              <w:t>ordre</w:t>
            </w:r>
          </w:p>
        </w:tc>
        <w:tc>
          <w:tcPr>
            <w:tcW w:w="53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000000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TOURISME INTERRÉGIONAL &amp; NATIONAL</w:t>
            </w: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53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B3B3B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CARACTÉRISTIQUES</w:t>
            </w: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durée&amp;</w:t>
            </w:r>
            <w:r>
              <w:rPr>
                <w:b/>
                <w:bCs/>
                <w:sz w:val="21"/>
                <w:szCs w:val="21"/>
              </w:rPr>
              <w:t xml:space="preserve"> distances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vacances courtes à longues </w:t>
            </w:r>
            <w:r>
              <w:rPr>
                <w:sz w:val="20"/>
                <w:szCs w:val="20"/>
              </w:rPr>
              <w:t>( &gt; 1 semaine)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ordre ;</w:t>
            </w:r>
            <w:r>
              <w:rPr>
                <w:b/>
                <w:bCs/>
                <w:sz w:val="20"/>
                <w:szCs w:val="20"/>
              </w:rPr>
              <w:t xml:space="preserve"> X 000 km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env.  300 à 1 500 km)</w:t>
            </w:r>
          </w:p>
        </w:tc>
        <w:tc>
          <w:tcPr>
            <w:tcW w:w="154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Hémisphère Nord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Nord =&gt; Sud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Sud=&gt; Nord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(secondaire &amp;</w:t>
            </w:r>
            <w:r>
              <w:rPr>
                <w:sz w:val="20"/>
                <w:szCs w:val="20"/>
              </w:rPr>
              <w:t xml:space="preserve"> stt flux tourisme d'affaire &amp; culturel)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Hémisphère Sud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Sud =&gt; Nord</w:t>
            </w:r>
          </w:p>
        </w:tc>
        <w:tc>
          <w:tcPr>
            <w:tcW w:w="26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bassin méditerranéen (héliotropisme)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:</w:t>
            </w:r>
          </w:p>
        </w:tc>
        <w:tc>
          <w:tcPr>
            <w:tcW w:w="26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tropismes</w:t>
            </w:r>
          </w:p>
          <w:p w:rsidR="00EC1E1B" w:rsidRDefault="008764EF">
            <w:pPr>
              <w:pStyle w:val="Standard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balnéotropisme</w:t>
            </w:r>
          </w:p>
          <w:p w:rsidR="00EC1E1B" w:rsidRDefault="008764EF">
            <w:pPr>
              <w:pStyle w:val="Standard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héliotropis</w:t>
            </w:r>
            <w:r>
              <w:rPr>
                <w:sz w:val="20"/>
                <w:szCs w:val="20"/>
              </w:rPr>
              <w:t>me</w:t>
            </w:r>
          </w:p>
          <w:p w:rsidR="00EC1E1B" w:rsidRDefault="00EC1E1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C1E1B" w:rsidRDefault="00EC1E1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spécialisation des formes &amp;</w:t>
            </w:r>
            <w:r>
              <w:rPr>
                <w:b/>
                <w:bCs/>
                <w:sz w:val="20"/>
                <w:szCs w:val="20"/>
              </w:rPr>
              <w:t xml:space="preserve"> motivation touristique  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patrimoine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 &amp; sites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flux Sud=&gt; Nord hémisphère Nord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affaires &amp; culturel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Calquer sur les réseaux de transport à l'échelle nationale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existe souvent un </w:t>
            </w:r>
            <w:r>
              <w:rPr>
                <w:b/>
                <w:bCs/>
                <w:sz w:val="20"/>
                <w:szCs w:val="20"/>
              </w:rPr>
              <w:t>rapport  entre densité du réseau</w:t>
            </w:r>
            <w:r>
              <w:rPr>
                <w:sz w:val="20"/>
                <w:szCs w:val="20"/>
              </w:rPr>
              <w:t>,  motorisation &amp; nivea</w:t>
            </w:r>
            <w:r>
              <w:rPr>
                <w:sz w:val="20"/>
                <w:szCs w:val="20"/>
              </w:rPr>
              <w:t>u de «</w:t>
            </w:r>
            <w:r>
              <w:rPr>
                <w:b/>
                <w:bCs/>
                <w:sz w:val="20"/>
                <w:szCs w:val="20"/>
              </w:rPr>
              <w:t> développement </w:t>
            </w:r>
            <w:r>
              <w:rPr>
                <w:sz w:val="20"/>
                <w:szCs w:val="20"/>
              </w:rPr>
              <w:t>»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Moyens de transports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train à grande vitesse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: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 Shinkansen japonais)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trafic pendulaire France / Allemagne ou France / Italie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lignes aériennes</w:t>
            </w:r>
            <w:r>
              <w:rPr>
                <w:sz w:val="20"/>
                <w:szCs w:val="20"/>
              </w:rPr>
              <w:t xml:space="preserve"> intérieure </w:t>
            </w:r>
            <w:r>
              <w:rPr>
                <w:i/>
                <w:iCs/>
                <w:sz w:val="20"/>
                <w:szCs w:val="20"/>
              </w:rPr>
              <w:t>(tourisme d'affaires &amp; séjours cours favorisés)</w:t>
            </w:r>
          </w:p>
          <w:p w:rsidR="00EC1E1B" w:rsidRDefault="00EC1E1B">
            <w:pPr>
              <w:pStyle w:val="Standard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-voiture secondaire </w:t>
            </w:r>
            <w:r>
              <w:rPr>
                <w:sz w:val="20"/>
                <w:szCs w:val="20"/>
              </w:rPr>
              <w:t>(mais possibilité de location pour déplacements sur place)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intensité du phénomène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Typologie :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P.D. : répandue</w:t>
            </w:r>
            <w:r>
              <w:rPr>
                <w:sz w:val="20"/>
                <w:szCs w:val="20"/>
              </w:rPr>
              <w:t xml:space="preserve"> (sociétés de loisir)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P.E.D. : dépend en partie de l'importance des </w:t>
            </w:r>
            <w:r>
              <w:rPr>
                <w:b/>
                <w:bCs/>
                <w:sz w:val="20"/>
                <w:szCs w:val="20"/>
              </w:rPr>
              <w:t>classes moyennes</w:t>
            </w:r>
            <w:r>
              <w:rPr>
                <w:sz w:val="20"/>
                <w:szCs w:val="20"/>
              </w:rPr>
              <w:t xml:space="preserve"> &amp; des </w:t>
            </w:r>
            <w:r>
              <w:rPr>
                <w:b/>
                <w:bCs/>
                <w:sz w:val="20"/>
                <w:szCs w:val="20"/>
              </w:rPr>
              <w:t>infrastructures</w:t>
            </w:r>
            <w:r>
              <w:rPr>
                <w:sz w:val="20"/>
                <w:szCs w:val="20"/>
              </w:rPr>
              <w:t xml:space="preserve"> (existe selon l' intégration à l'économie mondiale)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=&gt;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Puissances émergentes</w:t>
            </w:r>
            <w:r>
              <w:rPr>
                <w:sz w:val="20"/>
                <w:szCs w:val="20"/>
              </w:rPr>
              <w:t xml:space="preserve"> (Brésil, Afrique du Sud, Inde, Chine) &amp; puissances régionales (Maghreb, Tigres asiatiques, Mexique etc.)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P.M.A : quasi inexistant,</w:t>
            </w:r>
            <w:r>
              <w:rPr>
                <w:sz w:val="20"/>
                <w:szCs w:val="20"/>
              </w:rPr>
              <w:t xml:space="preserve"> mais peut concerner les élites. Les infrastructures touristiques sont surtout  </w:t>
            </w:r>
            <w:r>
              <w:rPr>
                <w:b/>
                <w:bCs/>
                <w:sz w:val="20"/>
                <w:szCs w:val="20"/>
              </w:rPr>
              <w:t>destinées au tourisme i</w:t>
            </w:r>
            <w:r>
              <w:rPr>
                <w:b/>
                <w:bCs/>
                <w:sz w:val="20"/>
                <w:szCs w:val="20"/>
              </w:rPr>
              <w:t xml:space="preserve">nternational </w:t>
            </w:r>
            <w:r>
              <w:rPr>
                <w:sz w:val="20"/>
                <w:szCs w:val="20"/>
              </w:rPr>
              <w:t>(Comores, Cuba, Haïti, Sénégal, Vietnam etc.)</w:t>
            </w: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type de touriste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Tous types </w:t>
            </w:r>
            <w:r>
              <w:rPr>
                <w:sz w:val="20"/>
                <w:szCs w:val="20"/>
              </w:rPr>
              <w:t>de tourisme</w:t>
            </w: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autres :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notion de </w:t>
            </w:r>
            <w:r>
              <w:rPr>
                <w:b/>
                <w:bCs/>
                <w:sz w:val="20"/>
                <w:szCs w:val="20"/>
              </w:rPr>
              <w:t>espace-temps &gt;</w:t>
            </w:r>
            <w:r>
              <w:rPr>
                <w:b/>
                <w:bCs/>
                <w:sz w:val="20"/>
                <w:szCs w:val="20"/>
              </w:rPr>
              <w:t xml:space="preserve"> à celle de distance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sociologie : </w:t>
            </w:r>
            <w:r>
              <w:rPr>
                <w:b/>
                <w:bCs/>
                <w:sz w:val="20"/>
                <w:szCs w:val="20"/>
              </w:rPr>
              <w:t>classe moyenne &amp; élites</w:t>
            </w: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</w:tbl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tbl>
      <w:tblPr>
        <w:tblW w:w="1592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720"/>
        <w:gridCol w:w="3588"/>
        <w:gridCol w:w="1540"/>
        <w:gridCol w:w="2638"/>
        <w:gridCol w:w="2654"/>
        <w:gridCol w:w="2655"/>
      </w:tblGrid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Ordre de distance</w:t>
            </w:r>
          </w:p>
          <w:p w:rsidR="00EC1E1B" w:rsidRDefault="00EC1E1B">
            <w:pPr>
              <w:pStyle w:val="TableContents"/>
              <w:shd w:val="clear" w:color="auto" w:fill="8080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TYPE DE TOURISME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FLUX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ESPACES CONCERNÉS</w:t>
            </w:r>
          </w:p>
        </w:tc>
        <w:tc>
          <w:tcPr>
            <w:tcW w:w="2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MOTIVATIONS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MOYENS DE TRANSPORTS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1E1B" w:rsidRDefault="008764E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er </w:t>
            </w:r>
            <w:r>
              <w:rPr>
                <w:sz w:val="18"/>
                <w:szCs w:val="18"/>
              </w:rPr>
              <w:t>ordre</w:t>
            </w:r>
          </w:p>
        </w:tc>
        <w:tc>
          <w:tcPr>
            <w:tcW w:w="53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000000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TOURISME INTERNATIONAL</w:t>
            </w: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53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B3B3B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CARACTÉRISTIQUES</w:t>
            </w: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durée&amp;</w:t>
            </w:r>
            <w:r>
              <w:rPr>
                <w:b/>
                <w:bCs/>
                <w:sz w:val="21"/>
                <w:szCs w:val="21"/>
              </w:rPr>
              <w:t xml:space="preserve"> distances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ordre ; XO 000 km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qualifié</w:t>
            </w:r>
            <w:r>
              <w:rPr>
                <w:b/>
                <w:bCs/>
                <w:sz w:val="20"/>
                <w:szCs w:val="20"/>
              </w:rPr>
              <w:t xml:space="preserve"> au delà de 1 5000 km de « tourisme lointain »</w:t>
            </w:r>
          </w:p>
        </w:tc>
        <w:tc>
          <w:tcPr>
            <w:tcW w:w="154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Hémisphère Nord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Nord =&gt; Sud</w:t>
            </w:r>
          </w:p>
          <w:p w:rsidR="00EC1E1B" w:rsidRDefault="008764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héliotropisme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Sud=&gt; Nord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(secondaire)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Hémisphère Sud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Sud =&gt; Nord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ech; mondiale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entre les PD.</w:t>
            </w: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puis entre P.D. et P.E.D.</w:t>
            </w:r>
          </w:p>
          <w:p w:rsidR="00EC1E1B" w:rsidRDefault="00EC1E1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-flux Ouest &lt;=&gt; Est</w:t>
            </w:r>
          </w:p>
          <w:p w:rsidR="00EC1E1B" w:rsidRDefault="00EC1E1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-flux mineurs orienté sud </w:t>
            </w:r>
            <w:r>
              <w:rPr>
                <w:b/>
                <w:bCs/>
                <w:sz w:val="20"/>
                <w:szCs w:val="20"/>
              </w:rPr>
              <w:t xml:space="preserve">=&gt; nord se renforcent </w:t>
            </w:r>
            <w:r>
              <w:rPr>
                <w:sz w:val="20"/>
                <w:szCs w:val="20"/>
              </w:rPr>
              <w:t>(ex. Europe du Nord)</w:t>
            </w:r>
          </w:p>
        </w:tc>
        <w:tc>
          <w:tcPr>
            <w:tcW w:w="26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EC1E1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cf. hiérarchie des bassins touristiques mondiaux &amp; des centres d'émissions</w:t>
            </w:r>
            <w:r>
              <w:rPr>
                <w:sz w:val="20"/>
                <w:szCs w:val="20"/>
              </w:rPr>
              <w:t xml:space="preserve"> des flux. :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le bassin méditerranéen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EC1E1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Tout type d'espace</w:t>
            </w:r>
            <w:r>
              <w:rPr>
                <w:sz w:val="20"/>
                <w:szCs w:val="20"/>
              </w:rPr>
              <w:t xml:space="preserve"> malgré une très forte </w:t>
            </w:r>
            <w:r>
              <w:rPr>
                <w:b/>
                <w:bCs/>
                <w:sz w:val="20"/>
                <w:szCs w:val="20"/>
              </w:rPr>
              <w:t>polarisation</w:t>
            </w:r>
            <w:r>
              <w:rPr>
                <w:sz w:val="20"/>
                <w:szCs w:val="20"/>
              </w:rPr>
              <w:t xml:space="preserve"> des flux.</w:t>
            </w:r>
          </w:p>
        </w:tc>
        <w:tc>
          <w:tcPr>
            <w:tcW w:w="26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proximité</w:t>
            </w:r>
            <w:r>
              <w:rPr>
                <w:sz w:val="20"/>
                <w:szCs w:val="20"/>
              </w:rPr>
              <w:t xml:space="preserve"> géographique, culturelle, linguistique historique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-ou  inversement volonté de découverte, </w:t>
            </w:r>
            <w:r>
              <w:rPr>
                <w:b/>
                <w:bCs/>
                <w:sz w:val="20"/>
                <w:szCs w:val="20"/>
              </w:rPr>
              <w:t>évasion</w:t>
            </w:r>
            <w:r>
              <w:rPr>
                <w:sz w:val="20"/>
                <w:szCs w:val="20"/>
              </w:rPr>
              <w:t xml:space="preserve"> &amp; dépaysement.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zones de libres échanges, de monnaie unique,  pour le tourisme d'affaire  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</w:t>
            </w:r>
            <w:r>
              <w:rPr>
                <w:b/>
                <w:bCs/>
                <w:sz w:val="20"/>
                <w:szCs w:val="20"/>
              </w:rPr>
              <w:t>pismes</w:t>
            </w:r>
          </w:p>
          <w:p w:rsidR="00EC1E1B" w:rsidRDefault="008764EF">
            <w:pPr>
              <w:pStyle w:val="Standard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balnéotropisme</w:t>
            </w:r>
          </w:p>
          <w:p w:rsidR="00EC1E1B" w:rsidRDefault="008764EF">
            <w:pPr>
              <w:pStyle w:val="Standard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héliotropisme</w:t>
            </w:r>
          </w:p>
          <w:p w:rsidR="00EC1E1B" w:rsidRDefault="00EC1E1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C1E1B" w:rsidRDefault="00EC1E1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spécialisation des formes &amp; motivation touristique  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patrimoine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 &amp; sites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flux Sud=&gt;</w:t>
            </w:r>
            <w:r>
              <w:rPr>
                <w:b/>
                <w:bCs/>
                <w:sz w:val="20"/>
                <w:szCs w:val="20"/>
              </w:rPr>
              <w:t xml:space="preserve"> Nord hémisphère Nord</w:t>
            </w:r>
          </w:p>
          <w:p w:rsidR="00EC1E1B" w:rsidRDefault="008764EF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affaires &amp; culturel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Calquer sur la connexion des réseaux à l échelle internationale et locale</w:t>
            </w:r>
          </w:p>
          <w:p w:rsidR="00EC1E1B" w:rsidRDefault="00EC1E1B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hubs</w:t>
            </w:r>
            <w:r>
              <w:rPr>
                <w:sz w:val="20"/>
                <w:szCs w:val="20"/>
              </w:rPr>
              <w:t xml:space="preserve"> mondiaux : l'avion</w:t>
            </w:r>
          </w:p>
          <w:p w:rsidR="00EC1E1B" w:rsidRDefault="00EC1E1B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-ferroviaire &amp; ferroutage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ex. BAL transsibérien; Eurotunnel, etc</w:t>
            </w:r>
          </w:p>
          <w:p w:rsidR="00EC1E1B" w:rsidRDefault="00EC1E1B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C1E1B" w:rsidRDefault="00EC1E1B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-réseau autoroutier continentaux</w:t>
            </w: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(Europe : de Copenhague à Gibraltar)</w:t>
            </w:r>
          </w:p>
          <w:p w:rsidR="00EC1E1B" w:rsidRDefault="00EC1E1B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  <w:p w:rsidR="00EC1E1B" w:rsidRDefault="008764EF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compagnies d'autocars (Eurolines, Amérique Latine etc.)</w:t>
            </w:r>
          </w:p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intensité du phénomène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Croissance </w:t>
            </w:r>
            <w:r>
              <w:rPr>
                <w:sz w:val="20"/>
                <w:szCs w:val="20"/>
              </w:rPr>
              <w:t xml:space="preserve">en volume et en valeur, env. </w:t>
            </w:r>
            <w:r>
              <w:rPr>
                <w:b/>
                <w:bCs/>
                <w:sz w:val="20"/>
                <w:szCs w:val="20"/>
              </w:rPr>
              <w:t>10% PIB mondial</w:t>
            </w: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type de touriste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Tout type</w:t>
            </w: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  <w:tr w:rsidR="00EC1E1B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shd w:val="clear" w:color="auto" w:fill="E6E6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autres :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notion de coût &gt;</w:t>
            </w:r>
            <w:r>
              <w:rPr>
                <w:b/>
                <w:bCs/>
                <w:sz w:val="20"/>
                <w:szCs w:val="20"/>
              </w:rPr>
              <w:t xml:space="preserve"> à celle de distance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-importance des </w:t>
            </w:r>
            <w:r>
              <w:rPr>
                <w:b/>
                <w:bCs/>
                <w:sz w:val="20"/>
                <w:szCs w:val="20"/>
              </w:rPr>
              <w:t>voyagistes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importance de</w:t>
            </w:r>
            <w:r>
              <w:rPr>
                <w:b/>
                <w:bCs/>
                <w:sz w:val="20"/>
                <w:szCs w:val="20"/>
              </w:rPr>
              <w:t>s relations historique</w:t>
            </w:r>
            <w:r>
              <w:rPr>
                <w:sz w:val="20"/>
                <w:szCs w:val="20"/>
              </w:rPr>
              <w:t>s (ex. colonisation, C.O.M.) dans</w:t>
            </w:r>
            <w:r>
              <w:rPr>
                <w:b/>
                <w:bCs/>
                <w:sz w:val="20"/>
                <w:szCs w:val="20"/>
              </w:rPr>
              <w:t xml:space="preserve"> l'orientation des fux .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 « touristes particuliers »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les travailleurs </w:t>
            </w:r>
            <w:r>
              <w:rPr>
                <w:b/>
                <w:bCs/>
                <w:sz w:val="20"/>
                <w:szCs w:val="20"/>
              </w:rPr>
              <w:t>immigrés</w:t>
            </w:r>
            <w:r>
              <w:rPr>
                <w:sz w:val="20"/>
                <w:szCs w:val="20"/>
              </w:rPr>
              <w:t xml:space="preserve"> peuvent être comptabilisés comme « touristes »  si </w:t>
            </w:r>
            <w:r>
              <w:rPr>
                <w:sz w:val="20"/>
                <w:szCs w:val="20"/>
              </w:rPr>
              <w:t>visa &lt; 3 mois. Lors qu'ils retournent dans leurs familles, il génèrent aussi des flux touristiques/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idem, contribution des </w:t>
            </w:r>
            <w:r>
              <w:rPr>
                <w:b/>
                <w:bCs/>
                <w:sz w:val="20"/>
                <w:szCs w:val="20"/>
              </w:rPr>
              <w:t>diasporas</w:t>
            </w:r>
            <w:r>
              <w:rPr>
                <w:sz w:val="20"/>
                <w:szCs w:val="20"/>
              </w:rPr>
              <w:t xml:space="preserve"> qui constituent parfois l'essentiel des touristes (ex. Abanie, Algérie)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spécificité locales</w:t>
            </w: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E.U. &amp; Canada : flux</w:t>
            </w:r>
            <w:r>
              <w:rPr>
                <w:sz w:val="20"/>
                <w:szCs w:val="20"/>
              </w:rPr>
              <w:t xml:space="preserve"> majeurs sont hivernaux (NE=&gt; SE ou sub-tropicaux)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  <w:p w:rsidR="00EC1E1B" w:rsidRDefault="008764E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sociologie :</w:t>
            </w:r>
            <w:r>
              <w:rPr>
                <w:b/>
                <w:bCs/>
                <w:sz w:val="20"/>
                <w:szCs w:val="20"/>
              </w:rPr>
              <w:t xml:space="preserve"> classe moyenne &amp; élites des P.D.</w:t>
            </w:r>
          </w:p>
          <w:p w:rsidR="00EC1E1B" w:rsidRDefault="00EC1E1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764EF"/>
        </w:tc>
      </w:tr>
    </w:tbl>
    <w:p w:rsidR="00EC1E1B" w:rsidRDefault="00EC1E1B">
      <w:pPr>
        <w:pStyle w:val="Standard"/>
        <w:rPr>
          <w:b/>
          <w:bCs/>
          <w:sz w:val="21"/>
          <w:szCs w:val="21"/>
          <w:shd w:val="clear" w:color="auto" w:fill="FF950E"/>
        </w:rPr>
      </w:pPr>
    </w:p>
    <w:sectPr w:rsidR="00EC1E1B">
      <w:pgSz w:w="16837" w:h="11905" w:orient="landscape"/>
      <w:pgMar w:top="192" w:right="562" w:bottom="7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EF" w:rsidRDefault="008764EF">
      <w:r>
        <w:separator/>
      </w:r>
    </w:p>
  </w:endnote>
  <w:endnote w:type="continuationSeparator" w:id="0">
    <w:p w:rsidR="008764EF" w:rsidRDefault="008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EF" w:rsidRDefault="008764EF">
      <w:r>
        <w:rPr>
          <w:color w:val="000000"/>
        </w:rPr>
        <w:separator/>
      </w:r>
    </w:p>
  </w:footnote>
  <w:footnote w:type="continuationSeparator" w:id="0">
    <w:p w:rsidR="008764EF" w:rsidRDefault="0087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3224"/>
    <w:multiLevelType w:val="multilevel"/>
    <w:tmpl w:val="7C7E59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1E1B"/>
    <w:rsid w:val="005F0BED"/>
    <w:rsid w:val="008764EF"/>
    <w:rsid w:val="00E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2013-04-07T15:33:00Z</dcterms:created>
  <dcterms:modified xsi:type="dcterms:W3CDTF">2013-04-07T15:33:00Z</dcterms:modified>
</cp:coreProperties>
</file>